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24C" w:rsidRDefault="00E9665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AADBDB5">
            <wp:simplePos x="0" y="0"/>
            <wp:positionH relativeFrom="margin">
              <wp:posOffset>-420914</wp:posOffset>
            </wp:positionH>
            <wp:positionV relativeFrom="paragraph">
              <wp:posOffset>-319314</wp:posOffset>
            </wp:positionV>
            <wp:extent cx="9709725" cy="645160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8" t="14514" r="1991"/>
                    <a:stretch/>
                  </pic:blipFill>
                  <pic:spPr bwMode="auto">
                    <a:xfrm>
                      <a:off x="0" y="0"/>
                      <a:ext cx="9710058" cy="64518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0524C" w:rsidSect="00E966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58"/>
    <w:rsid w:val="005E6922"/>
    <w:rsid w:val="006E3DB6"/>
    <w:rsid w:val="00C72BB8"/>
    <w:rsid w:val="00E9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4EE97-6C16-4EA9-B725-EC61C9E1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Stephens Kearsley Moor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Bostock</dc:creator>
  <cp:keywords/>
  <dc:description/>
  <cp:lastModifiedBy>Natalie Bostock</cp:lastModifiedBy>
  <cp:revision>1</cp:revision>
  <dcterms:created xsi:type="dcterms:W3CDTF">2023-10-27T06:40:00Z</dcterms:created>
  <dcterms:modified xsi:type="dcterms:W3CDTF">2023-10-27T07:03:00Z</dcterms:modified>
</cp:coreProperties>
</file>