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8DFD31" w14:textId="5B7E7EC7" w:rsidR="00AE0A86" w:rsidRDefault="00364E70" w:rsidP="00980DBF">
      <w:pPr>
        <w:jc w:val="both"/>
        <w:rPr>
          <w:rFonts w:asciiTheme="minorHAnsi" w:hAnsiTheme="minorHAnsi" w:cstheme="minorHAnsi"/>
          <w:b/>
        </w:rPr>
      </w:pPr>
      <w:r>
        <w:rPr>
          <w:rFonts w:asciiTheme="minorHAnsi" w:hAnsiTheme="minorHAnsi" w:cstheme="minorHAnsi"/>
          <w:b/>
          <w:noProof/>
        </w:rPr>
        <w:drawing>
          <wp:anchor distT="0" distB="0" distL="114300" distR="114300" simplePos="0" relativeHeight="251658240" behindDoc="1" locked="0" layoutInCell="1" allowOverlap="1" wp14:anchorId="16155950" wp14:editId="0599E021">
            <wp:simplePos x="0" y="0"/>
            <wp:positionH relativeFrom="column">
              <wp:posOffset>1605026</wp:posOffset>
            </wp:positionH>
            <wp:positionV relativeFrom="paragraph">
              <wp:posOffset>0</wp:posOffset>
            </wp:positionV>
            <wp:extent cx="2707401" cy="2327148"/>
            <wp:effectExtent l="0" t="0" r="0" b="0"/>
            <wp:wrapTight wrapText="bothSides">
              <wp:wrapPolygon edited="0">
                <wp:start x="0" y="0"/>
                <wp:lineTo x="0" y="21459"/>
                <wp:lineTo x="21483" y="21459"/>
                <wp:lineTo x="21483" y="0"/>
                <wp:lineTo x="0" y="0"/>
              </wp:wrapPolygon>
            </wp:wrapTight>
            <wp:docPr id="102950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06681" name="Picture 1029506681"/>
                    <pic:cNvPicPr/>
                  </pic:nvPicPr>
                  <pic:blipFill>
                    <a:blip r:embed="rId7">
                      <a:extLst>
                        <a:ext uri="{28A0092B-C50C-407E-A947-70E740481C1C}">
                          <a14:useLocalDpi xmlns:a14="http://schemas.microsoft.com/office/drawing/2010/main" val="0"/>
                        </a:ext>
                      </a:extLst>
                    </a:blip>
                    <a:stretch>
                      <a:fillRect/>
                    </a:stretch>
                  </pic:blipFill>
                  <pic:spPr>
                    <a:xfrm>
                      <a:off x="0" y="0"/>
                      <a:ext cx="2707401" cy="2327148"/>
                    </a:xfrm>
                    <a:prstGeom prst="rect">
                      <a:avLst/>
                    </a:prstGeom>
                  </pic:spPr>
                </pic:pic>
              </a:graphicData>
            </a:graphic>
            <wp14:sizeRelH relativeFrom="page">
              <wp14:pctWidth>0</wp14:pctWidth>
            </wp14:sizeRelH>
            <wp14:sizeRelV relativeFrom="page">
              <wp14:pctHeight>0</wp14:pctHeight>
            </wp14:sizeRelV>
          </wp:anchor>
        </w:drawing>
      </w:r>
    </w:p>
    <w:p w14:paraId="6CB93FCD" w14:textId="77777777" w:rsidR="00AE0A86" w:rsidRDefault="00AE0A86" w:rsidP="00980DBF">
      <w:pPr>
        <w:jc w:val="both"/>
        <w:rPr>
          <w:rFonts w:asciiTheme="minorHAnsi" w:hAnsiTheme="minorHAnsi" w:cstheme="minorHAnsi"/>
          <w:b/>
        </w:rPr>
      </w:pPr>
    </w:p>
    <w:p w14:paraId="606CFFDE" w14:textId="77777777" w:rsidR="00550C91" w:rsidRDefault="00550C91" w:rsidP="00980DBF">
      <w:pPr>
        <w:jc w:val="both"/>
        <w:rPr>
          <w:rFonts w:asciiTheme="minorHAnsi" w:hAnsiTheme="minorHAnsi" w:cstheme="minorHAnsi"/>
          <w:b/>
        </w:rPr>
      </w:pPr>
    </w:p>
    <w:p w14:paraId="43DDB68E" w14:textId="77777777" w:rsidR="00550C91" w:rsidRDefault="00550C91" w:rsidP="00980DBF">
      <w:pPr>
        <w:jc w:val="both"/>
        <w:rPr>
          <w:rFonts w:asciiTheme="minorHAnsi" w:hAnsiTheme="minorHAnsi" w:cstheme="minorHAnsi"/>
          <w:b/>
        </w:rPr>
      </w:pPr>
    </w:p>
    <w:p w14:paraId="4884F9A9" w14:textId="77777777" w:rsidR="00550C91" w:rsidRDefault="00550C91" w:rsidP="00980DBF">
      <w:pPr>
        <w:jc w:val="both"/>
        <w:rPr>
          <w:rFonts w:asciiTheme="minorHAnsi" w:hAnsiTheme="minorHAnsi" w:cstheme="minorHAnsi"/>
          <w:b/>
        </w:rPr>
      </w:pPr>
    </w:p>
    <w:p w14:paraId="048E589B" w14:textId="77777777" w:rsidR="00550C91" w:rsidRDefault="00550C91" w:rsidP="00980DBF">
      <w:pPr>
        <w:jc w:val="both"/>
        <w:rPr>
          <w:rFonts w:asciiTheme="minorHAnsi" w:hAnsiTheme="minorHAnsi" w:cstheme="minorHAnsi"/>
          <w:b/>
        </w:rPr>
      </w:pPr>
    </w:p>
    <w:p w14:paraId="1C949F0D" w14:textId="676DA5FD" w:rsidR="00550C91" w:rsidRDefault="00550C91" w:rsidP="00980DBF">
      <w:pPr>
        <w:jc w:val="both"/>
        <w:rPr>
          <w:rFonts w:asciiTheme="minorHAnsi" w:hAnsiTheme="minorHAnsi" w:cstheme="minorHAnsi"/>
          <w:b/>
        </w:rPr>
      </w:pPr>
    </w:p>
    <w:p w14:paraId="6943A27F" w14:textId="7E1735F9" w:rsidR="00550C91" w:rsidRDefault="00550C91" w:rsidP="00980DBF">
      <w:pPr>
        <w:jc w:val="both"/>
        <w:rPr>
          <w:rFonts w:asciiTheme="minorHAnsi" w:hAnsiTheme="minorHAnsi" w:cstheme="minorHAnsi"/>
          <w:b/>
        </w:rPr>
      </w:pPr>
    </w:p>
    <w:p w14:paraId="2695F854" w14:textId="77777777" w:rsidR="00550C91" w:rsidRDefault="00550C91" w:rsidP="00980DBF">
      <w:pPr>
        <w:jc w:val="both"/>
        <w:rPr>
          <w:rFonts w:asciiTheme="minorHAnsi" w:hAnsiTheme="minorHAnsi" w:cstheme="minorHAnsi"/>
          <w:b/>
        </w:rPr>
      </w:pPr>
    </w:p>
    <w:p w14:paraId="40A2B85A" w14:textId="77777777" w:rsidR="00550C91" w:rsidRDefault="00550C91" w:rsidP="00980DBF">
      <w:pPr>
        <w:jc w:val="both"/>
        <w:rPr>
          <w:rFonts w:asciiTheme="minorHAnsi" w:hAnsiTheme="minorHAnsi" w:cstheme="minorHAnsi"/>
          <w:b/>
        </w:rPr>
      </w:pPr>
    </w:p>
    <w:p w14:paraId="033F8FE8" w14:textId="77777777" w:rsidR="00550C91" w:rsidRDefault="00550C91" w:rsidP="00980DBF">
      <w:pPr>
        <w:jc w:val="both"/>
        <w:rPr>
          <w:rFonts w:asciiTheme="minorHAnsi" w:hAnsiTheme="minorHAnsi" w:cstheme="minorHAnsi"/>
          <w:b/>
        </w:rPr>
      </w:pPr>
    </w:p>
    <w:p w14:paraId="31448963" w14:textId="77777777" w:rsidR="00550C91" w:rsidRDefault="00550C91" w:rsidP="00980DBF">
      <w:pPr>
        <w:jc w:val="both"/>
        <w:rPr>
          <w:rFonts w:asciiTheme="minorHAnsi" w:hAnsiTheme="minorHAnsi" w:cstheme="minorHAnsi"/>
          <w:b/>
        </w:rPr>
      </w:pPr>
    </w:p>
    <w:p w14:paraId="0AFB849F" w14:textId="77777777" w:rsidR="00550C91" w:rsidRDefault="00550C91" w:rsidP="00980DBF">
      <w:pPr>
        <w:jc w:val="both"/>
        <w:rPr>
          <w:rFonts w:asciiTheme="minorHAnsi" w:hAnsiTheme="minorHAnsi" w:cstheme="minorHAnsi"/>
          <w:b/>
        </w:rPr>
      </w:pPr>
    </w:p>
    <w:p w14:paraId="2F08E832" w14:textId="77777777" w:rsidR="00550C91" w:rsidRDefault="00550C91" w:rsidP="00980DBF">
      <w:pPr>
        <w:jc w:val="both"/>
        <w:rPr>
          <w:rFonts w:asciiTheme="minorHAnsi" w:hAnsiTheme="minorHAnsi" w:cstheme="minorHAnsi"/>
          <w:b/>
        </w:rPr>
      </w:pPr>
    </w:p>
    <w:p w14:paraId="21218C69" w14:textId="77777777" w:rsidR="00550C91" w:rsidRDefault="00550C91" w:rsidP="00980DBF">
      <w:pPr>
        <w:jc w:val="both"/>
        <w:rPr>
          <w:rFonts w:asciiTheme="minorHAnsi" w:hAnsiTheme="minorHAnsi" w:cstheme="minorHAnsi"/>
          <w:b/>
        </w:rPr>
      </w:pPr>
    </w:p>
    <w:p w14:paraId="6CC1F519" w14:textId="77777777" w:rsidR="00550C91" w:rsidRDefault="00550C91" w:rsidP="00980DBF">
      <w:pPr>
        <w:jc w:val="both"/>
        <w:rPr>
          <w:rFonts w:asciiTheme="minorHAnsi" w:hAnsiTheme="minorHAnsi" w:cstheme="minorHAnsi"/>
          <w:b/>
        </w:rPr>
      </w:pPr>
    </w:p>
    <w:p w14:paraId="32B38734" w14:textId="6AE13164" w:rsidR="00980DBF" w:rsidRPr="00AE0A86" w:rsidRDefault="00497EFD" w:rsidP="00550C91">
      <w:pPr>
        <w:jc w:val="center"/>
        <w:rPr>
          <w:rFonts w:asciiTheme="minorHAnsi" w:hAnsiTheme="minorHAnsi" w:cstheme="minorHAnsi"/>
          <w:b/>
        </w:rPr>
      </w:pPr>
      <w:r>
        <w:rPr>
          <w:rFonts w:asciiTheme="minorHAnsi" w:hAnsiTheme="minorHAnsi" w:cstheme="minorHAnsi"/>
          <w:b/>
        </w:rPr>
        <w:t xml:space="preserve">SUSI EARNSHAW </w:t>
      </w:r>
      <w:r w:rsidR="00980DBF" w:rsidRPr="00AE0A86">
        <w:rPr>
          <w:rFonts w:asciiTheme="minorHAnsi" w:hAnsiTheme="minorHAnsi" w:cstheme="minorHAnsi"/>
          <w:b/>
        </w:rPr>
        <w:t>SEND OFFER</w:t>
      </w:r>
    </w:p>
    <w:p w14:paraId="2C56AADC" w14:textId="77777777" w:rsidR="00980DBF" w:rsidRPr="00AE0A86" w:rsidRDefault="00980DBF" w:rsidP="00550C91">
      <w:pPr>
        <w:jc w:val="center"/>
        <w:rPr>
          <w:rFonts w:asciiTheme="minorHAnsi" w:hAnsiTheme="minorHAnsi" w:cstheme="minorHAns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526"/>
      </w:tblGrid>
      <w:tr w:rsidR="009E5B58" w:rsidRPr="00256BE6" w14:paraId="796CCA95" w14:textId="77777777" w:rsidTr="00497EFD">
        <w:trPr>
          <w:jc w:val="center"/>
        </w:trPr>
        <w:tc>
          <w:tcPr>
            <w:tcW w:w="4535" w:type="dxa"/>
          </w:tcPr>
          <w:p w14:paraId="5FE284A1" w14:textId="25E31C1C" w:rsidR="009E5B58" w:rsidRPr="00256BE6" w:rsidRDefault="009E5B58" w:rsidP="007E25D4">
            <w:pPr>
              <w:autoSpaceDE w:val="0"/>
              <w:autoSpaceDN w:val="0"/>
              <w:adjustRightInd w:val="0"/>
              <w:rPr>
                <w:rFonts w:ascii="Calibri" w:hAnsi="Calibri" w:cs="Calibri"/>
                <w:b/>
                <w:bCs/>
                <w:color w:val="161616"/>
              </w:rPr>
            </w:pPr>
            <w:r w:rsidRPr="00256BE6">
              <w:rPr>
                <w:rFonts w:ascii="Calibri" w:hAnsi="Calibri" w:cs="Calibri"/>
                <w:bCs/>
                <w:color w:val="161616"/>
              </w:rPr>
              <w:t>Last updated: August 202</w:t>
            </w:r>
            <w:r w:rsidR="00497EFD">
              <w:rPr>
                <w:rFonts w:ascii="Calibri" w:hAnsi="Calibri" w:cs="Calibri"/>
                <w:bCs/>
                <w:color w:val="161616"/>
              </w:rPr>
              <w:t>6</w:t>
            </w:r>
          </w:p>
        </w:tc>
        <w:tc>
          <w:tcPr>
            <w:tcW w:w="4526" w:type="dxa"/>
          </w:tcPr>
          <w:p w14:paraId="10070C3A" w14:textId="4479F9FD" w:rsidR="009E5B58" w:rsidRPr="00256BE6" w:rsidRDefault="009E5B58" w:rsidP="007E25D4">
            <w:pPr>
              <w:autoSpaceDE w:val="0"/>
              <w:autoSpaceDN w:val="0"/>
              <w:adjustRightInd w:val="0"/>
              <w:rPr>
                <w:rFonts w:ascii="Calibri" w:hAnsi="Calibri" w:cs="Calibri"/>
                <w:bCs/>
                <w:color w:val="161616"/>
              </w:rPr>
            </w:pPr>
            <w:r w:rsidRPr="00256BE6">
              <w:rPr>
                <w:rFonts w:ascii="Calibri" w:hAnsi="Calibri" w:cs="Calibri"/>
                <w:bCs/>
                <w:color w:val="161616"/>
              </w:rPr>
              <w:t>Next review: August 202</w:t>
            </w:r>
            <w:r w:rsidR="00497EFD">
              <w:rPr>
                <w:rFonts w:ascii="Calibri" w:hAnsi="Calibri" w:cs="Calibri"/>
                <w:bCs/>
                <w:color w:val="161616"/>
              </w:rPr>
              <w:t>7</w:t>
            </w:r>
          </w:p>
        </w:tc>
      </w:tr>
      <w:tr w:rsidR="00497EFD" w:rsidRPr="00256BE6" w14:paraId="29105982" w14:textId="77777777" w:rsidTr="00A6548F">
        <w:trPr>
          <w:trHeight w:val="596"/>
          <w:jc w:val="center"/>
        </w:trPr>
        <w:tc>
          <w:tcPr>
            <w:tcW w:w="9061" w:type="dxa"/>
            <w:gridSpan w:val="2"/>
          </w:tcPr>
          <w:p w14:paraId="6F087AA7" w14:textId="2F68C791" w:rsidR="00497EFD" w:rsidRPr="00256BE6" w:rsidRDefault="00497EFD" w:rsidP="00497EFD">
            <w:pPr>
              <w:autoSpaceDE w:val="0"/>
              <w:autoSpaceDN w:val="0"/>
              <w:adjustRightInd w:val="0"/>
              <w:rPr>
                <w:rFonts w:ascii="Calibri" w:hAnsi="Calibri" w:cs="Calibri"/>
                <w:bCs/>
                <w:color w:val="161616"/>
              </w:rPr>
            </w:pPr>
            <w:r w:rsidRPr="00256BE6">
              <w:rPr>
                <w:rFonts w:ascii="Calibri" w:hAnsi="Calibri" w:cs="Calibri"/>
                <w:bCs/>
                <w:color w:val="161616"/>
              </w:rPr>
              <w:t>Ratified by</w:t>
            </w:r>
            <w:r>
              <w:rPr>
                <w:rFonts w:ascii="Calibri" w:hAnsi="Calibri" w:cs="Calibri"/>
                <w:bCs/>
                <w:color w:val="161616"/>
              </w:rPr>
              <w:t xml:space="preserve">: Susi Earnshaw (Proprietor) </w:t>
            </w:r>
          </w:p>
          <w:p w14:paraId="13AE8426" w14:textId="33564B3C" w:rsidR="00497EFD" w:rsidRPr="00256BE6" w:rsidRDefault="00497EFD" w:rsidP="007E25D4">
            <w:pPr>
              <w:autoSpaceDE w:val="0"/>
              <w:autoSpaceDN w:val="0"/>
              <w:adjustRightInd w:val="0"/>
              <w:rPr>
                <w:rFonts w:ascii="Calibri" w:hAnsi="Calibri" w:cs="Calibri"/>
                <w:bCs/>
                <w:color w:val="161616"/>
              </w:rPr>
            </w:pPr>
          </w:p>
        </w:tc>
      </w:tr>
    </w:tbl>
    <w:p w14:paraId="497DB046" w14:textId="77777777" w:rsidR="009E5B58" w:rsidRDefault="009E5B58" w:rsidP="00980DBF">
      <w:pPr>
        <w:jc w:val="both"/>
        <w:rPr>
          <w:rFonts w:asciiTheme="minorHAnsi" w:hAnsiTheme="minorHAnsi" w:cstheme="minorHAnsi"/>
        </w:rPr>
      </w:pPr>
    </w:p>
    <w:p w14:paraId="35B0EF8B" w14:textId="77777777" w:rsidR="009E5B58" w:rsidRDefault="009E5B58" w:rsidP="00980DBF">
      <w:pPr>
        <w:jc w:val="both"/>
        <w:rPr>
          <w:rFonts w:asciiTheme="minorHAnsi" w:hAnsiTheme="minorHAnsi" w:cstheme="minorHAnsi"/>
        </w:rPr>
      </w:pPr>
    </w:p>
    <w:p w14:paraId="01437833" w14:textId="77777777" w:rsidR="00497EFD" w:rsidRPr="00AE0A86" w:rsidRDefault="00497EFD" w:rsidP="00980DBF">
      <w:pPr>
        <w:jc w:val="both"/>
        <w:rPr>
          <w:rFonts w:asciiTheme="minorHAnsi" w:hAnsiTheme="minorHAnsi" w:cstheme="minorHAnsi"/>
        </w:rPr>
      </w:pPr>
    </w:p>
    <w:p w14:paraId="147283AF" w14:textId="77777777" w:rsidR="004F494F" w:rsidRDefault="004F494F" w:rsidP="00497EFD">
      <w:pPr>
        <w:pStyle w:val="NormalWeb"/>
      </w:pPr>
      <w:r>
        <w:t>Our Headteacher, SENCO, and Proprietor hold overall responsibility for SEND and Inclusion; this ensures that SEND issues are regularly discussed and reviewed at the senior leadership level. Our SENCO manages day-to-day provision and maintains an up-to-date SEND register of pupils with plans and those identified as having additional needs. The SENCO works closely with subject teachers, paying close attention to the recommendations and targets outlined in Education, Health and Care Plans (EHCPs) and specialist reports to plan targeted support.</w:t>
      </w:r>
      <w:r>
        <w:br/>
      </w:r>
    </w:p>
    <w:p w14:paraId="565B3F89" w14:textId="020BBB30" w:rsidR="00497EFD" w:rsidRDefault="00497EFD" w:rsidP="00497EFD">
      <w:pPr>
        <w:pStyle w:val="NormalWeb"/>
        <w:rPr>
          <w:rFonts w:ascii="-webkit-standard" w:hAnsi="-webkit-standard"/>
          <w:color w:val="000000"/>
        </w:rPr>
      </w:pPr>
      <w:r>
        <w:rPr>
          <w:rFonts w:ascii="-webkit-standard" w:hAnsi="-webkit-standard"/>
          <w:color w:val="000000"/>
        </w:rPr>
        <w:t>You will be able to see a list of the provision we offer pupils in the Appendix of this document. You can also see it in our SEN Policy.</w:t>
      </w:r>
      <w:r>
        <w:rPr>
          <w:rStyle w:val="apple-converted-space"/>
          <w:rFonts w:ascii="-webkit-standard" w:hAnsi="-webkit-standard"/>
          <w:color w:val="000000"/>
        </w:rPr>
        <w:t> </w:t>
      </w:r>
      <w:r w:rsidR="004F494F">
        <w:t>Upon request, we will provide a personal provision map showing how support is allocated for different needs, such as reading, writing, communication, and numeracy</w:t>
      </w:r>
    </w:p>
    <w:p w14:paraId="1D86E79A" w14:textId="601BDAD3" w:rsidR="00980DBF" w:rsidRPr="00AE0A86" w:rsidRDefault="00980DBF" w:rsidP="00980DBF">
      <w:pPr>
        <w:rPr>
          <w:rFonts w:asciiTheme="minorHAnsi" w:hAnsiTheme="minorHAnsi" w:cstheme="minorHAnsi"/>
          <w:b/>
          <w:bCs/>
        </w:rPr>
      </w:pPr>
    </w:p>
    <w:p w14:paraId="27A6B5CF" w14:textId="190F4F63" w:rsidR="0034365C" w:rsidRDefault="0034365C" w:rsidP="00980DBF">
      <w:pPr>
        <w:rPr>
          <w:rFonts w:asciiTheme="minorHAnsi" w:hAnsiTheme="minorHAnsi" w:cstheme="minorHAnsi"/>
          <w:b/>
          <w:bCs/>
        </w:rPr>
      </w:pPr>
      <w:r w:rsidRPr="00AE0A86">
        <w:rPr>
          <w:rFonts w:asciiTheme="minorHAnsi" w:hAnsiTheme="minorHAnsi" w:cstheme="minorHAnsi"/>
          <w:b/>
          <w:bCs/>
        </w:rPr>
        <w:t>WHAT TO EXPECT IF YOUR CHILD HAS SEND.</w:t>
      </w:r>
    </w:p>
    <w:p w14:paraId="3C06F5DE" w14:textId="77777777" w:rsidR="004F494F" w:rsidRDefault="004F494F" w:rsidP="004F494F">
      <w:pPr>
        <w:pStyle w:val="NormalWeb"/>
        <w:spacing w:before="0" w:beforeAutospacing="0"/>
        <w:rPr>
          <w:rFonts w:ascii="Arial" w:hAnsi="Arial" w:cs="Arial"/>
        </w:rPr>
      </w:pPr>
      <w:r>
        <w:rPr>
          <w:rFonts w:ascii="Arial" w:hAnsi="Arial" w:cs="Arial"/>
        </w:rPr>
        <w:t xml:space="preserve">We carefully monitor the progress, attainment, and well-being of all students, paying particular attention to children and young people with SEND. </w:t>
      </w:r>
    </w:p>
    <w:p w14:paraId="72131239" w14:textId="77777777" w:rsidR="004F494F" w:rsidRDefault="004F494F" w:rsidP="004F494F">
      <w:pPr>
        <w:pStyle w:val="NormalWeb"/>
        <w:spacing w:before="0" w:beforeAutospacing="0"/>
        <w:rPr>
          <w:rFonts w:ascii="Arial" w:hAnsi="Arial" w:cs="Arial"/>
        </w:rPr>
      </w:pPr>
      <w:r>
        <w:rPr>
          <w:rFonts w:ascii="Arial" w:hAnsi="Arial" w:cs="Arial"/>
        </w:rPr>
        <w:t xml:space="preserve">We regularly evaluate the quality of our provision, including classroom teaching and support. Senior leaders observe lessons and hold structured discussions with teachers and support staff. Where improvements are identified, adjustments are integrated into our School Improvement Plan. </w:t>
      </w:r>
    </w:p>
    <w:p w14:paraId="60AF06F9" w14:textId="77777777" w:rsidR="004F494F" w:rsidRDefault="004F494F" w:rsidP="004F494F">
      <w:pPr>
        <w:pStyle w:val="NormalWeb"/>
        <w:spacing w:before="0" w:beforeAutospacing="0"/>
        <w:rPr>
          <w:rFonts w:ascii="Arial" w:hAnsi="Arial" w:cs="Arial"/>
        </w:rPr>
      </w:pPr>
      <w:r>
        <w:rPr>
          <w:rFonts w:ascii="Arial" w:hAnsi="Arial" w:cs="Arial"/>
        </w:rPr>
        <w:t xml:space="preserve">We actively listen to the views of pupils, parents, professionals, and school leaders when evaluating provisions. The Proprietor challenges leadership to continuously </w:t>
      </w:r>
      <w:r>
        <w:rPr>
          <w:rFonts w:ascii="Arial" w:hAnsi="Arial" w:cs="Arial"/>
        </w:rPr>
        <w:lastRenderedPageBreak/>
        <w:t xml:space="preserve">improve outcomes for students with SEND. Additionally, our SENCO undertakes learning walks, advising teaching staff to refine inclusive classroom practices. </w:t>
      </w:r>
    </w:p>
    <w:p w14:paraId="56A722D2" w14:textId="77777777" w:rsidR="004F494F" w:rsidRPr="00AE0A86" w:rsidRDefault="004F494F" w:rsidP="00980DBF">
      <w:pPr>
        <w:rPr>
          <w:rFonts w:asciiTheme="minorHAnsi" w:hAnsiTheme="minorHAnsi" w:cstheme="minorHAnsi"/>
          <w:b/>
          <w:bCs/>
        </w:rPr>
      </w:pPr>
    </w:p>
    <w:p w14:paraId="4C2CDB3B" w14:textId="77777777" w:rsidR="00980DBF" w:rsidRPr="00AE0A86" w:rsidRDefault="00980DBF" w:rsidP="00980DBF">
      <w:pPr>
        <w:jc w:val="both"/>
        <w:rPr>
          <w:rFonts w:asciiTheme="minorHAnsi" w:hAnsiTheme="minorHAnsi" w:cstheme="minorHAnsi"/>
        </w:rPr>
      </w:pPr>
    </w:p>
    <w:p w14:paraId="22F633EF" w14:textId="10FD28B1" w:rsidR="00003088" w:rsidRPr="00AE0A86" w:rsidRDefault="00003088" w:rsidP="00472817">
      <w:pPr>
        <w:pStyle w:val="ListParagraph"/>
        <w:numPr>
          <w:ilvl w:val="0"/>
          <w:numId w:val="29"/>
        </w:numPr>
        <w:jc w:val="both"/>
        <w:rPr>
          <w:rFonts w:asciiTheme="minorHAnsi" w:hAnsiTheme="minorHAnsi" w:cstheme="minorHAnsi"/>
          <w:b/>
          <w:sz w:val="24"/>
          <w:szCs w:val="24"/>
          <w:u w:val="single"/>
        </w:rPr>
      </w:pPr>
      <w:r w:rsidRPr="00AE0A86">
        <w:rPr>
          <w:rFonts w:asciiTheme="minorHAnsi" w:hAnsiTheme="minorHAnsi" w:cstheme="minorHAnsi"/>
          <w:b/>
          <w:sz w:val="24"/>
          <w:szCs w:val="24"/>
          <w:u w:val="single"/>
        </w:rPr>
        <w:t>IDENTIFICATION OF NEEDS</w:t>
      </w:r>
      <w:r w:rsidR="00E11416" w:rsidRPr="00AE0A86">
        <w:rPr>
          <w:rFonts w:asciiTheme="minorHAnsi" w:hAnsiTheme="minorHAnsi" w:cstheme="minorHAnsi"/>
          <w:b/>
          <w:sz w:val="24"/>
          <w:szCs w:val="24"/>
          <w:u w:val="single"/>
        </w:rPr>
        <w:t xml:space="preserve"> AT SUSI EARNSHAW</w:t>
      </w:r>
    </w:p>
    <w:p w14:paraId="75BDBE31" w14:textId="77777777" w:rsidR="00003088" w:rsidRPr="00AE0A86" w:rsidRDefault="00003088" w:rsidP="00003088">
      <w:pPr>
        <w:jc w:val="both"/>
        <w:rPr>
          <w:rFonts w:asciiTheme="minorHAnsi" w:hAnsiTheme="minorHAnsi" w:cstheme="minorHAnsi"/>
          <w:b/>
          <w:u w:val="single"/>
        </w:rPr>
      </w:pPr>
    </w:p>
    <w:p w14:paraId="6BCC7514" w14:textId="068D825D" w:rsidR="00003088" w:rsidRDefault="00003088" w:rsidP="00472817">
      <w:pPr>
        <w:pStyle w:val="ListParagraph"/>
        <w:numPr>
          <w:ilvl w:val="0"/>
          <w:numId w:val="30"/>
        </w:numPr>
        <w:jc w:val="both"/>
        <w:rPr>
          <w:rFonts w:asciiTheme="minorHAnsi" w:hAnsiTheme="minorHAnsi" w:cstheme="minorHAnsi"/>
          <w:b/>
          <w:sz w:val="24"/>
          <w:szCs w:val="24"/>
        </w:rPr>
      </w:pPr>
      <w:r w:rsidRPr="00AE0A86">
        <w:rPr>
          <w:rFonts w:asciiTheme="minorHAnsi" w:hAnsiTheme="minorHAnsi" w:cstheme="minorHAnsi"/>
          <w:b/>
          <w:sz w:val="24"/>
          <w:szCs w:val="24"/>
        </w:rPr>
        <w:t>How do we identify and assess students with Special Educational Needs and Disabilities, including you in the process?</w:t>
      </w:r>
    </w:p>
    <w:p w14:paraId="2F6CB884" w14:textId="77777777" w:rsidR="004F494F" w:rsidRDefault="004F494F" w:rsidP="004F494F">
      <w:pPr>
        <w:pStyle w:val="ListParagraph"/>
        <w:jc w:val="both"/>
        <w:rPr>
          <w:rFonts w:asciiTheme="minorHAnsi" w:hAnsiTheme="minorHAnsi" w:cstheme="minorHAnsi"/>
          <w:b/>
          <w:sz w:val="24"/>
          <w:szCs w:val="24"/>
        </w:rPr>
      </w:pPr>
    </w:p>
    <w:p w14:paraId="4C24DBE4" w14:textId="77777777" w:rsidR="004F494F" w:rsidRDefault="004F494F" w:rsidP="004F494F">
      <w:pPr>
        <w:pStyle w:val="NormalWeb"/>
        <w:spacing w:before="0" w:beforeAutospacing="0"/>
        <w:rPr>
          <w:rFonts w:ascii="Arial" w:hAnsi="Arial" w:cs="Arial"/>
        </w:rPr>
      </w:pPr>
      <w:r>
        <w:rPr>
          <w:rFonts w:ascii="Arial" w:hAnsi="Arial" w:cs="Arial"/>
        </w:rPr>
        <w:t xml:space="preserve">Our starting point is working in partnership with feeder schools to ensure smooth transitions. We review records for all students identified with SEND and contact previous schools to build a full picture of required support. </w:t>
      </w:r>
    </w:p>
    <w:p w14:paraId="31C98C13" w14:textId="77777777" w:rsidR="004F494F" w:rsidRDefault="004F494F" w:rsidP="004F494F">
      <w:pPr>
        <w:pStyle w:val="NormalWeb"/>
        <w:spacing w:before="0" w:beforeAutospacing="0"/>
        <w:rPr>
          <w:rFonts w:ascii="Arial" w:hAnsi="Arial" w:cs="Arial"/>
        </w:rPr>
      </w:pPr>
      <w:r>
        <w:rPr>
          <w:rFonts w:ascii="Arial" w:hAnsi="Arial" w:cs="Arial"/>
        </w:rPr>
        <w:t>Where there are significant transition concerns (e.g., complex needs), staff can visit the pupil at home or in their primary setting, attend transition Annual Review meetings, or host bespoke site visits. For anxious students, we offer additional transition sessions including tours, access to a skilled therapeutic TA, timetabled sessions with our SENCO, and orientation around extra-curricular support.</w:t>
      </w:r>
      <w:r>
        <w:rPr>
          <w:rFonts w:ascii="Arial" w:hAnsi="Arial" w:cs="Arial"/>
        </w:rPr>
        <w:br/>
      </w:r>
    </w:p>
    <w:p w14:paraId="4C8EC16E" w14:textId="77777777" w:rsidR="004F494F" w:rsidRDefault="004F494F" w:rsidP="004F494F">
      <w:pPr>
        <w:pStyle w:val="NormalWeb"/>
        <w:spacing w:before="0" w:beforeAutospacing="0"/>
        <w:rPr>
          <w:rFonts w:ascii="Arial" w:hAnsi="Arial" w:cs="Arial"/>
        </w:rPr>
      </w:pPr>
      <w:r>
        <w:rPr>
          <w:rFonts w:ascii="Arial" w:hAnsi="Arial" w:cs="Arial"/>
        </w:rPr>
        <w:t xml:space="preserve">Prior to entry, we </w:t>
      </w:r>
      <w:proofErr w:type="spellStart"/>
      <w:r>
        <w:rPr>
          <w:rFonts w:ascii="Arial" w:hAnsi="Arial" w:cs="Arial"/>
        </w:rPr>
        <w:t>analyze</w:t>
      </w:r>
      <w:proofErr w:type="spellEnd"/>
      <w:r>
        <w:rPr>
          <w:rFonts w:ascii="Arial" w:hAnsi="Arial" w:cs="Arial"/>
        </w:rPr>
        <w:t xml:space="preserve"> key documentation: </w:t>
      </w:r>
    </w:p>
    <w:p w14:paraId="1B9F6850" w14:textId="77777777" w:rsidR="004F494F" w:rsidRDefault="004F494F" w:rsidP="004F494F">
      <w:pPr>
        <w:pStyle w:val="NormalWeb"/>
        <w:numPr>
          <w:ilvl w:val="0"/>
          <w:numId w:val="41"/>
        </w:numPr>
        <w:spacing w:before="0" w:beforeAutospacing="0"/>
        <w:rPr>
          <w:rFonts w:ascii="Arial" w:hAnsi="Arial" w:cs="Arial"/>
        </w:rPr>
      </w:pPr>
      <w:r>
        <w:rPr>
          <w:rFonts w:ascii="Arial" w:hAnsi="Arial" w:cs="Arial"/>
        </w:rPr>
        <w:t xml:space="preserve">Specialist and Professionals’ Reports </w:t>
      </w:r>
    </w:p>
    <w:p w14:paraId="4D718640" w14:textId="77777777" w:rsidR="004F494F" w:rsidRDefault="004F494F" w:rsidP="004F494F">
      <w:pPr>
        <w:pStyle w:val="NormalWeb"/>
        <w:numPr>
          <w:ilvl w:val="0"/>
          <w:numId w:val="41"/>
        </w:numPr>
        <w:spacing w:before="0" w:beforeAutospacing="0"/>
        <w:rPr>
          <w:rFonts w:ascii="Arial" w:hAnsi="Arial" w:cs="Arial"/>
        </w:rPr>
      </w:pPr>
      <w:r>
        <w:rPr>
          <w:rFonts w:ascii="Arial" w:hAnsi="Arial" w:cs="Arial"/>
        </w:rPr>
        <w:t xml:space="preserve">SEN Records &amp; EHCPs </w:t>
      </w:r>
    </w:p>
    <w:p w14:paraId="17382024" w14:textId="77777777" w:rsidR="004F494F" w:rsidRDefault="004F494F" w:rsidP="004F494F">
      <w:pPr>
        <w:pStyle w:val="NormalWeb"/>
        <w:numPr>
          <w:ilvl w:val="0"/>
          <w:numId w:val="41"/>
        </w:numPr>
        <w:spacing w:before="0" w:beforeAutospacing="0"/>
        <w:rPr>
          <w:rFonts w:ascii="Arial" w:hAnsi="Arial" w:cs="Arial"/>
        </w:rPr>
      </w:pPr>
      <w:r>
        <w:rPr>
          <w:rFonts w:ascii="Arial" w:hAnsi="Arial" w:cs="Arial"/>
        </w:rPr>
        <w:t xml:space="preserve">Teacher Feedback &amp; Individual Education Plans (IEPs) </w:t>
      </w:r>
    </w:p>
    <w:p w14:paraId="3E4A60CF" w14:textId="77777777" w:rsidR="004F494F" w:rsidRDefault="004F494F" w:rsidP="004F494F">
      <w:pPr>
        <w:pStyle w:val="NormalWeb"/>
        <w:spacing w:before="0" w:beforeAutospacing="0"/>
      </w:pPr>
      <w:r>
        <w:t>Upon arrival, Year 7 students complete Cognitive Ability Tests (CAT4) to establish baseline strengths and set realistic targets. The SENCO monitors discrepancies between scores as an early indicator for additional support or specialist testing</w:t>
      </w:r>
      <w:r>
        <w:t>.</w:t>
      </w:r>
    </w:p>
    <w:p w14:paraId="6A4701AE" w14:textId="450EFD2D" w:rsidR="00003088" w:rsidRPr="004F494F" w:rsidRDefault="004F494F" w:rsidP="004F494F">
      <w:pPr>
        <w:pStyle w:val="NormalWeb"/>
        <w:spacing w:before="0" w:beforeAutospacing="0"/>
        <w:rPr>
          <w:rFonts w:ascii="Arial" w:hAnsi="Arial" w:cs="Arial"/>
        </w:rPr>
      </w:pPr>
      <w:r>
        <w:t xml:space="preserve">New parents meet with school staff to share crucial information. Where a medical condition exists, parents complete and sign a Medical Information Plan, updated annually. Throughout the year, parents of pupils on the SEND register are invited to dedicated consultation sessions. In line with the </w:t>
      </w:r>
      <w:r>
        <w:rPr>
          <w:b/>
          <w:bCs/>
        </w:rPr>
        <w:t>SEND Code of Practice (2015)</w:t>
      </w:r>
      <w:r>
        <w:t>, all learners on the SEND register have regular progress reviews, and those with EHCPs have formal Annual Reviews.</w:t>
      </w:r>
      <w:r>
        <w:rPr>
          <w:rFonts w:ascii="Arial" w:hAnsi="Arial" w:cs="Arial"/>
        </w:rPr>
        <w:br/>
      </w:r>
    </w:p>
    <w:p w14:paraId="411870CA" w14:textId="2BA431F2" w:rsidR="00003088" w:rsidRDefault="00003088" w:rsidP="00472817">
      <w:pPr>
        <w:pStyle w:val="ListParagraph"/>
        <w:numPr>
          <w:ilvl w:val="0"/>
          <w:numId w:val="30"/>
        </w:numPr>
        <w:jc w:val="both"/>
        <w:rPr>
          <w:rFonts w:asciiTheme="minorHAnsi" w:hAnsiTheme="minorHAnsi" w:cstheme="minorHAnsi"/>
          <w:b/>
          <w:sz w:val="24"/>
          <w:szCs w:val="24"/>
        </w:rPr>
      </w:pPr>
      <w:r w:rsidRPr="00AE0A86">
        <w:rPr>
          <w:rFonts w:asciiTheme="minorHAnsi" w:hAnsiTheme="minorHAnsi" w:cstheme="minorHAnsi"/>
          <w:b/>
          <w:sz w:val="24"/>
          <w:szCs w:val="24"/>
        </w:rPr>
        <w:t>If I feel that my child has a SEN, who do I contact</w:t>
      </w:r>
      <w:r w:rsidR="00472817" w:rsidRPr="00AE0A86">
        <w:rPr>
          <w:rFonts w:asciiTheme="minorHAnsi" w:hAnsiTheme="minorHAnsi" w:cstheme="minorHAnsi"/>
          <w:b/>
          <w:sz w:val="24"/>
          <w:szCs w:val="24"/>
        </w:rPr>
        <w:t xml:space="preserve"> and where is the information recorded?</w:t>
      </w:r>
    </w:p>
    <w:p w14:paraId="38F55FE3" w14:textId="77777777" w:rsidR="004F494F" w:rsidRDefault="004F494F" w:rsidP="004F494F">
      <w:pPr>
        <w:pStyle w:val="NormalWeb"/>
        <w:spacing w:before="0" w:beforeAutospacing="0"/>
        <w:ind w:left="720"/>
        <w:rPr>
          <w:rFonts w:ascii="Arial" w:hAnsi="Arial" w:cs="Arial"/>
        </w:rPr>
      </w:pPr>
      <w:r>
        <w:rPr>
          <w:rFonts w:ascii="Arial" w:hAnsi="Arial" w:cs="Arial"/>
        </w:rPr>
        <w:t xml:space="preserve">Your primary contact is the SENCO. We will always discuss your concerns before placing a child on our SEND register or initiating targeted interventions. </w:t>
      </w:r>
    </w:p>
    <w:p w14:paraId="386C4A87" w14:textId="77777777" w:rsidR="004F494F" w:rsidRDefault="004F494F" w:rsidP="004F494F">
      <w:pPr>
        <w:pStyle w:val="NormalWeb"/>
        <w:spacing w:before="0" w:beforeAutospacing="0"/>
        <w:ind w:left="720"/>
        <w:rPr>
          <w:rFonts w:ascii="Arial" w:hAnsi="Arial" w:cs="Arial"/>
        </w:rPr>
      </w:pPr>
      <w:r>
        <w:rPr>
          <w:rFonts w:ascii="Arial" w:hAnsi="Arial" w:cs="Arial"/>
        </w:rPr>
        <w:t xml:space="preserve">Susi Earnshaw Theatre School follows a </w:t>
      </w:r>
      <w:r>
        <w:rPr>
          <w:rFonts w:ascii="Arial" w:hAnsi="Arial" w:cs="Arial"/>
          <w:b/>
          <w:bCs/>
        </w:rPr>
        <w:t>graduated response</w:t>
      </w:r>
      <w:r>
        <w:rPr>
          <w:rFonts w:ascii="Arial" w:hAnsi="Arial" w:cs="Arial"/>
        </w:rPr>
        <w:t xml:space="preserve"> (Assess, Plan, Do, Review). Where a learner consistently fails to make expected progress despite in-house interventions, we may refer to external agencies or request statutory assessment. Conversely, when a young person makes sustained progress, they may be stepped down off the register. </w:t>
      </w:r>
    </w:p>
    <w:p w14:paraId="157163C4" w14:textId="77777777" w:rsidR="004F494F" w:rsidRPr="004F494F" w:rsidRDefault="004F494F" w:rsidP="004F494F">
      <w:pPr>
        <w:jc w:val="both"/>
        <w:rPr>
          <w:rFonts w:asciiTheme="minorHAnsi" w:hAnsiTheme="minorHAnsi" w:cstheme="minorHAnsi"/>
          <w:b/>
        </w:rPr>
      </w:pPr>
    </w:p>
    <w:p w14:paraId="61ABC388" w14:textId="77777777" w:rsidR="00003088" w:rsidRPr="00AE0A86" w:rsidRDefault="00003088" w:rsidP="00003088">
      <w:pPr>
        <w:jc w:val="both"/>
        <w:rPr>
          <w:rFonts w:asciiTheme="minorHAnsi" w:hAnsiTheme="minorHAnsi" w:cstheme="minorHAnsi"/>
          <w:b/>
        </w:rPr>
      </w:pPr>
    </w:p>
    <w:p w14:paraId="5E8CEAB8" w14:textId="77777777" w:rsidR="005535DB" w:rsidRPr="00AE0A86" w:rsidRDefault="005535DB" w:rsidP="00003088">
      <w:pPr>
        <w:jc w:val="both"/>
        <w:rPr>
          <w:rFonts w:asciiTheme="minorHAnsi" w:hAnsiTheme="minorHAnsi" w:cstheme="minorHAnsi"/>
        </w:rPr>
      </w:pPr>
    </w:p>
    <w:p w14:paraId="66EA50F3" w14:textId="5B355A40" w:rsidR="005535DB" w:rsidRDefault="004F494F" w:rsidP="00003088">
      <w:pPr>
        <w:jc w:val="both"/>
      </w:pPr>
      <w:r>
        <w:lastRenderedPageBreak/>
        <w:t xml:space="preserve">The </w:t>
      </w:r>
      <w:r>
        <w:rPr>
          <w:b/>
          <w:bCs/>
        </w:rPr>
        <w:t>SEND Code of Practice (2015)</w:t>
      </w:r>
      <w:r>
        <w:t xml:space="preserve"> outlines four broad areas of need:</w:t>
      </w:r>
    </w:p>
    <w:p w14:paraId="6ED429B2" w14:textId="77777777" w:rsidR="004F494F" w:rsidRPr="00AE0A86" w:rsidRDefault="004F494F" w:rsidP="00003088">
      <w:pPr>
        <w:jc w:val="both"/>
        <w:rPr>
          <w:rFonts w:asciiTheme="minorHAnsi" w:hAnsiTheme="minorHAnsi" w:cstheme="minorHAnsi"/>
          <w:bCs/>
        </w:rPr>
      </w:pPr>
    </w:p>
    <w:p w14:paraId="2D8D231C" w14:textId="6438D40B" w:rsidR="005535DB" w:rsidRPr="00BA6B2F" w:rsidRDefault="005535DB" w:rsidP="005535DB">
      <w:pPr>
        <w:pStyle w:val="ListParagraph"/>
        <w:numPr>
          <w:ilvl w:val="0"/>
          <w:numId w:val="28"/>
        </w:numPr>
        <w:jc w:val="both"/>
        <w:rPr>
          <w:rFonts w:asciiTheme="minorHAnsi" w:hAnsiTheme="minorHAnsi" w:cstheme="minorHAnsi"/>
          <w:bCs/>
          <w:sz w:val="24"/>
          <w:szCs w:val="24"/>
        </w:rPr>
      </w:pPr>
      <w:r w:rsidRPr="00BA6B2F">
        <w:rPr>
          <w:rFonts w:asciiTheme="minorHAnsi" w:hAnsiTheme="minorHAnsi" w:cstheme="minorHAnsi"/>
          <w:bCs/>
          <w:sz w:val="24"/>
          <w:szCs w:val="24"/>
        </w:rPr>
        <w:t>Cognition and Learning (C+L)</w:t>
      </w:r>
    </w:p>
    <w:p w14:paraId="2BEF721D" w14:textId="5EB6D3E4" w:rsidR="00BA6B2F" w:rsidRPr="00BA6B2F" w:rsidRDefault="00BA6B2F" w:rsidP="005535DB">
      <w:pPr>
        <w:pStyle w:val="ListParagraph"/>
        <w:numPr>
          <w:ilvl w:val="0"/>
          <w:numId w:val="28"/>
        </w:numPr>
        <w:jc w:val="both"/>
        <w:rPr>
          <w:rFonts w:asciiTheme="minorHAnsi" w:hAnsiTheme="minorHAnsi" w:cstheme="minorHAnsi"/>
          <w:bCs/>
          <w:sz w:val="24"/>
          <w:szCs w:val="24"/>
        </w:rPr>
      </w:pPr>
      <w:r w:rsidRPr="00BA6B2F">
        <w:rPr>
          <w:rFonts w:asciiTheme="minorHAnsi" w:hAnsiTheme="minorHAnsi" w:cstheme="minorHAnsi"/>
          <w:sz w:val="24"/>
          <w:szCs w:val="24"/>
        </w:rPr>
        <w:t>Communication and Interaction (C&amp;I)</w:t>
      </w:r>
    </w:p>
    <w:p w14:paraId="561E9FC2" w14:textId="7A5A166B" w:rsidR="005535DB" w:rsidRPr="00BA6B2F" w:rsidRDefault="005535DB" w:rsidP="005535DB">
      <w:pPr>
        <w:pStyle w:val="ListParagraph"/>
        <w:numPr>
          <w:ilvl w:val="0"/>
          <w:numId w:val="28"/>
        </w:numPr>
        <w:jc w:val="both"/>
        <w:rPr>
          <w:rFonts w:asciiTheme="minorHAnsi" w:hAnsiTheme="minorHAnsi" w:cstheme="minorHAnsi"/>
          <w:bCs/>
          <w:sz w:val="24"/>
          <w:szCs w:val="24"/>
        </w:rPr>
      </w:pPr>
      <w:r w:rsidRPr="00BA6B2F">
        <w:rPr>
          <w:rFonts w:asciiTheme="minorHAnsi" w:hAnsiTheme="minorHAnsi" w:cstheme="minorHAnsi"/>
          <w:bCs/>
          <w:sz w:val="24"/>
          <w:szCs w:val="24"/>
        </w:rPr>
        <w:t>Social, Emotional and Mental Health Needs (SEMH)</w:t>
      </w:r>
    </w:p>
    <w:p w14:paraId="1FDF05F6" w14:textId="25568A03" w:rsidR="00BA6B2F" w:rsidRPr="00BA6B2F" w:rsidRDefault="00BA6B2F" w:rsidP="005535DB">
      <w:pPr>
        <w:pStyle w:val="ListParagraph"/>
        <w:numPr>
          <w:ilvl w:val="0"/>
          <w:numId w:val="28"/>
        </w:numPr>
        <w:jc w:val="both"/>
        <w:rPr>
          <w:rFonts w:asciiTheme="minorHAnsi" w:hAnsiTheme="minorHAnsi" w:cstheme="minorHAnsi"/>
          <w:bCs/>
          <w:sz w:val="24"/>
          <w:szCs w:val="24"/>
        </w:rPr>
      </w:pPr>
      <w:r w:rsidRPr="00BA6B2F">
        <w:rPr>
          <w:rFonts w:asciiTheme="minorHAnsi" w:hAnsiTheme="minorHAnsi" w:cstheme="minorHAnsi"/>
          <w:sz w:val="24"/>
          <w:szCs w:val="24"/>
        </w:rPr>
        <w:t>Sensory and/or Physical Needs (S/P)</w:t>
      </w:r>
    </w:p>
    <w:p w14:paraId="6A47FF81" w14:textId="358E6F55" w:rsidR="005535DB" w:rsidRPr="00AE0A86" w:rsidRDefault="005535DB" w:rsidP="005535DB">
      <w:pPr>
        <w:jc w:val="both"/>
        <w:rPr>
          <w:rFonts w:asciiTheme="minorHAnsi" w:hAnsiTheme="minorHAnsi" w:cstheme="minorHAnsi"/>
          <w:bCs/>
        </w:rPr>
      </w:pPr>
    </w:p>
    <w:p w14:paraId="3451EBBE" w14:textId="36BEA308" w:rsidR="00472817" w:rsidRPr="00AE0A86" w:rsidRDefault="00472817" w:rsidP="005535DB">
      <w:pPr>
        <w:jc w:val="both"/>
        <w:rPr>
          <w:rFonts w:asciiTheme="minorHAnsi" w:hAnsiTheme="minorHAnsi" w:cstheme="minorHAnsi"/>
          <w:b/>
        </w:rPr>
      </w:pPr>
      <w:r w:rsidRPr="00AE0A86">
        <w:rPr>
          <w:rFonts w:asciiTheme="minorHAnsi" w:hAnsiTheme="minorHAnsi" w:cstheme="minorHAnsi"/>
          <w:b/>
        </w:rPr>
        <w:t>In addition to these terms, we also use the following codes in our School</w:t>
      </w:r>
    </w:p>
    <w:p w14:paraId="10FF082C" w14:textId="22E93F9A" w:rsidR="00472817" w:rsidRPr="00AE0A86" w:rsidRDefault="00472817" w:rsidP="005535DB">
      <w:pPr>
        <w:jc w:val="both"/>
        <w:rPr>
          <w:rFonts w:asciiTheme="minorHAnsi" w:hAnsiTheme="minorHAnsi" w:cstheme="minorHAnsi"/>
          <w:bCs/>
        </w:rPr>
      </w:pPr>
    </w:p>
    <w:p w14:paraId="6939B296" w14:textId="22B4843D" w:rsidR="00472817" w:rsidRPr="00AE0A86" w:rsidRDefault="00472817" w:rsidP="00472817">
      <w:pPr>
        <w:pStyle w:val="ListParagraph"/>
        <w:numPr>
          <w:ilvl w:val="0"/>
          <w:numId w:val="28"/>
        </w:numPr>
        <w:jc w:val="both"/>
        <w:rPr>
          <w:rFonts w:asciiTheme="minorHAnsi" w:hAnsiTheme="minorHAnsi" w:cstheme="minorHAnsi"/>
          <w:bCs/>
          <w:sz w:val="24"/>
          <w:szCs w:val="24"/>
        </w:rPr>
      </w:pPr>
      <w:r w:rsidRPr="00AE0A86">
        <w:rPr>
          <w:rFonts w:asciiTheme="minorHAnsi" w:hAnsiTheme="minorHAnsi" w:cstheme="minorHAnsi"/>
          <w:bCs/>
          <w:sz w:val="24"/>
          <w:szCs w:val="24"/>
        </w:rPr>
        <w:t>(N) – No Special Need</w:t>
      </w:r>
    </w:p>
    <w:p w14:paraId="0241CD97" w14:textId="5FCC0E88" w:rsidR="00472817" w:rsidRPr="00AE0A86" w:rsidRDefault="00472817" w:rsidP="00472817">
      <w:pPr>
        <w:pStyle w:val="ListParagraph"/>
        <w:numPr>
          <w:ilvl w:val="0"/>
          <w:numId w:val="28"/>
        </w:numPr>
        <w:jc w:val="both"/>
        <w:rPr>
          <w:rFonts w:asciiTheme="minorHAnsi" w:hAnsiTheme="minorHAnsi" w:cstheme="minorHAnsi"/>
          <w:bCs/>
          <w:sz w:val="24"/>
          <w:szCs w:val="24"/>
        </w:rPr>
      </w:pPr>
      <w:r w:rsidRPr="00AE0A86">
        <w:rPr>
          <w:rFonts w:asciiTheme="minorHAnsi" w:hAnsiTheme="minorHAnsi" w:cstheme="minorHAnsi"/>
          <w:bCs/>
          <w:sz w:val="24"/>
          <w:szCs w:val="24"/>
        </w:rPr>
        <w:t>(SS) – SEN Support</w:t>
      </w:r>
    </w:p>
    <w:p w14:paraId="32564F73" w14:textId="1D2756A2" w:rsidR="00472817" w:rsidRPr="00AE0A86" w:rsidRDefault="00472817" w:rsidP="00472817">
      <w:pPr>
        <w:pStyle w:val="ListParagraph"/>
        <w:numPr>
          <w:ilvl w:val="0"/>
          <w:numId w:val="28"/>
        </w:numPr>
        <w:jc w:val="both"/>
        <w:rPr>
          <w:rFonts w:asciiTheme="minorHAnsi" w:hAnsiTheme="minorHAnsi" w:cstheme="minorHAnsi"/>
          <w:bCs/>
          <w:sz w:val="24"/>
          <w:szCs w:val="24"/>
        </w:rPr>
      </w:pPr>
      <w:r w:rsidRPr="00AE0A86">
        <w:rPr>
          <w:rFonts w:asciiTheme="minorHAnsi" w:hAnsiTheme="minorHAnsi" w:cstheme="minorHAnsi"/>
          <w:bCs/>
          <w:sz w:val="24"/>
          <w:szCs w:val="24"/>
        </w:rPr>
        <w:t>(E) – Education Health and Care Plan</w:t>
      </w:r>
      <w:r w:rsidR="004F494F">
        <w:rPr>
          <w:rFonts w:asciiTheme="minorHAnsi" w:hAnsiTheme="minorHAnsi" w:cstheme="minorHAnsi"/>
          <w:bCs/>
          <w:sz w:val="24"/>
          <w:szCs w:val="24"/>
        </w:rPr>
        <w:t xml:space="preserve"> (EHCP)</w:t>
      </w:r>
    </w:p>
    <w:p w14:paraId="61F35C96" w14:textId="77777777" w:rsidR="00003088" w:rsidRPr="00AE0A86" w:rsidRDefault="00003088" w:rsidP="00003088">
      <w:pPr>
        <w:jc w:val="both"/>
        <w:rPr>
          <w:rFonts w:asciiTheme="minorHAnsi" w:hAnsiTheme="minorHAnsi" w:cstheme="minorHAnsi"/>
          <w:b/>
        </w:rPr>
      </w:pPr>
    </w:p>
    <w:p w14:paraId="5033CDF8" w14:textId="3FB5B0FD" w:rsidR="00003088" w:rsidRDefault="00003088" w:rsidP="00472817">
      <w:pPr>
        <w:pStyle w:val="ListParagraph"/>
        <w:numPr>
          <w:ilvl w:val="0"/>
          <w:numId w:val="31"/>
        </w:numPr>
        <w:jc w:val="both"/>
        <w:rPr>
          <w:rFonts w:asciiTheme="minorHAnsi" w:hAnsiTheme="minorHAnsi" w:cstheme="minorHAnsi"/>
          <w:b/>
          <w:sz w:val="24"/>
          <w:szCs w:val="24"/>
        </w:rPr>
      </w:pPr>
      <w:r w:rsidRPr="00AE0A86">
        <w:rPr>
          <w:rFonts w:asciiTheme="minorHAnsi" w:hAnsiTheme="minorHAnsi" w:cstheme="minorHAnsi"/>
          <w:b/>
          <w:sz w:val="24"/>
          <w:szCs w:val="24"/>
        </w:rPr>
        <w:t>Will my child have an individual plan?</w:t>
      </w:r>
    </w:p>
    <w:p w14:paraId="0E35727B" w14:textId="4D316016" w:rsidR="004F494F" w:rsidRPr="004F494F" w:rsidRDefault="004F494F" w:rsidP="004F494F">
      <w:pPr>
        <w:ind w:left="360"/>
        <w:jc w:val="both"/>
        <w:rPr>
          <w:rFonts w:asciiTheme="minorHAnsi" w:hAnsiTheme="minorHAnsi" w:cstheme="minorHAnsi"/>
          <w:b/>
        </w:rPr>
      </w:pPr>
      <w:r>
        <w:t>Pupils with an EHCP or high-level needs will have a bespoke individual plan outlining primary needs, triggers, achievable targets, and classroom strategies. These plans detail which lessons receive support, specific interventions in place, and designated staff leads. Plans are monitored by the SEN team during subject lessons and intervention sessions.</w:t>
      </w:r>
    </w:p>
    <w:p w14:paraId="6E717703" w14:textId="77777777" w:rsidR="00003088" w:rsidRPr="00AE0A86" w:rsidRDefault="00003088" w:rsidP="00003088">
      <w:pPr>
        <w:jc w:val="both"/>
        <w:rPr>
          <w:rFonts w:asciiTheme="minorHAnsi" w:hAnsiTheme="minorHAnsi" w:cstheme="minorHAnsi"/>
          <w:b/>
        </w:rPr>
      </w:pPr>
    </w:p>
    <w:p w14:paraId="2FC26A3D" w14:textId="77777777" w:rsidR="00003088" w:rsidRPr="00AE0A86" w:rsidRDefault="00003088" w:rsidP="00003088">
      <w:pPr>
        <w:jc w:val="both"/>
        <w:rPr>
          <w:rFonts w:asciiTheme="minorHAnsi" w:hAnsiTheme="minorHAnsi" w:cstheme="minorHAnsi"/>
          <w:i/>
        </w:rPr>
      </w:pPr>
    </w:p>
    <w:p w14:paraId="5072841F" w14:textId="0535A7FA" w:rsidR="00003088" w:rsidRDefault="00003088" w:rsidP="00472817">
      <w:pPr>
        <w:pStyle w:val="ListParagraph"/>
        <w:numPr>
          <w:ilvl w:val="0"/>
          <w:numId w:val="31"/>
        </w:numPr>
        <w:jc w:val="both"/>
        <w:rPr>
          <w:rFonts w:asciiTheme="minorHAnsi" w:hAnsiTheme="minorHAnsi" w:cstheme="minorHAnsi"/>
          <w:b/>
          <w:sz w:val="24"/>
          <w:szCs w:val="24"/>
        </w:rPr>
      </w:pPr>
      <w:r w:rsidRPr="00AE0A86">
        <w:rPr>
          <w:rFonts w:asciiTheme="minorHAnsi" w:hAnsiTheme="minorHAnsi" w:cstheme="minorHAnsi"/>
          <w:b/>
          <w:sz w:val="24"/>
          <w:szCs w:val="24"/>
        </w:rPr>
        <w:t xml:space="preserve">How </w:t>
      </w:r>
      <w:r w:rsidR="00472817" w:rsidRPr="00AE0A86">
        <w:rPr>
          <w:rFonts w:asciiTheme="minorHAnsi" w:hAnsiTheme="minorHAnsi" w:cstheme="minorHAnsi"/>
          <w:b/>
          <w:sz w:val="24"/>
          <w:szCs w:val="24"/>
        </w:rPr>
        <w:t>will you</w:t>
      </w:r>
      <w:r w:rsidRPr="00AE0A86">
        <w:rPr>
          <w:rFonts w:asciiTheme="minorHAnsi" w:hAnsiTheme="minorHAnsi" w:cstheme="minorHAnsi"/>
          <w:b/>
          <w:sz w:val="24"/>
          <w:szCs w:val="24"/>
        </w:rPr>
        <w:t xml:space="preserve"> review </w:t>
      </w:r>
      <w:r w:rsidR="00472817" w:rsidRPr="00AE0A86">
        <w:rPr>
          <w:rFonts w:asciiTheme="minorHAnsi" w:hAnsiTheme="minorHAnsi" w:cstheme="minorHAnsi"/>
          <w:b/>
          <w:sz w:val="24"/>
          <w:szCs w:val="24"/>
        </w:rPr>
        <w:t>my</w:t>
      </w:r>
      <w:r w:rsidRPr="00AE0A86">
        <w:rPr>
          <w:rFonts w:asciiTheme="minorHAnsi" w:hAnsiTheme="minorHAnsi" w:cstheme="minorHAnsi"/>
          <w:b/>
          <w:sz w:val="24"/>
          <w:szCs w:val="24"/>
        </w:rPr>
        <w:t xml:space="preserve"> child’s progress</w:t>
      </w:r>
      <w:r w:rsidR="00472817" w:rsidRPr="00AE0A86">
        <w:rPr>
          <w:rFonts w:asciiTheme="minorHAnsi" w:hAnsiTheme="minorHAnsi" w:cstheme="minorHAnsi"/>
          <w:b/>
          <w:sz w:val="24"/>
          <w:szCs w:val="24"/>
        </w:rPr>
        <w:t>?</w:t>
      </w:r>
      <w:r w:rsidRPr="00AE0A86">
        <w:rPr>
          <w:rFonts w:asciiTheme="minorHAnsi" w:hAnsiTheme="minorHAnsi" w:cstheme="minorHAnsi"/>
          <w:b/>
          <w:sz w:val="24"/>
          <w:szCs w:val="24"/>
        </w:rPr>
        <w:t xml:space="preserve">  </w:t>
      </w:r>
    </w:p>
    <w:p w14:paraId="3B0135E5" w14:textId="77777777" w:rsidR="004F494F" w:rsidRPr="00AE0A86" w:rsidRDefault="004F494F" w:rsidP="004F494F">
      <w:pPr>
        <w:pStyle w:val="ListParagraph"/>
        <w:jc w:val="both"/>
        <w:rPr>
          <w:rFonts w:asciiTheme="minorHAnsi" w:hAnsiTheme="minorHAnsi" w:cstheme="minorHAnsi"/>
          <w:b/>
          <w:sz w:val="24"/>
          <w:szCs w:val="24"/>
        </w:rPr>
      </w:pPr>
    </w:p>
    <w:p w14:paraId="54436A8F" w14:textId="7F764295" w:rsidR="00003088" w:rsidRDefault="004F494F" w:rsidP="004F494F">
      <w:pPr>
        <w:jc w:val="both"/>
      </w:pPr>
      <w:r>
        <w:t>Subject teachers assess progress at least once per half-term. Parents receive regular progress reports, and we host face-to-face meetings whenever concerns arise. When additional interventions (such as literacy or communication groups) are introduced, baseline assessments are conducted at the start and end, with results shared via an End-of-Intervention Evaluation.</w:t>
      </w:r>
    </w:p>
    <w:p w14:paraId="76AAAA2B" w14:textId="77777777" w:rsidR="004F494F" w:rsidRPr="00AE0A86" w:rsidRDefault="004F494F" w:rsidP="00003088">
      <w:pPr>
        <w:pStyle w:val="ListParagraph"/>
        <w:ind w:left="1070"/>
        <w:jc w:val="both"/>
        <w:rPr>
          <w:rFonts w:asciiTheme="minorHAnsi" w:hAnsiTheme="minorHAnsi" w:cstheme="minorHAnsi"/>
          <w:b/>
          <w:sz w:val="24"/>
          <w:szCs w:val="24"/>
        </w:rPr>
      </w:pPr>
    </w:p>
    <w:p w14:paraId="1097907D" w14:textId="77777777" w:rsidR="00003088" w:rsidRPr="00AE0A86" w:rsidRDefault="00003088" w:rsidP="00003088">
      <w:pPr>
        <w:rPr>
          <w:rFonts w:asciiTheme="minorHAnsi" w:hAnsiTheme="minorHAnsi" w:cstheme="minorHAnsi"/>
        </w:rPr>
      </w:pPr>
    </w:p>
    <w:p w14:paraId="7F265AA3" w14:textId="5A21F1BC" w:rsidR="00003088" w:rsidRDefault="006C2E07" w:rsidP="007C2024">
      <w:pPr>
        <w:pStyle w:val="ListParagraph"/>
        <w:numPr>
          <w:ilvl w:val="0"/>
          <w:numId w:val="29"/>
        </w:numPr>
        <w:jc w:val="both"/>
        <w:rPr>
          <w:rFonts w:asciiTheme="minorHAnsi" w:hAnsiTheme="minorHAnsi" w:cstheme="minorHAnsi"/>
          <w:b/>
          <w:sz w:val="24"/>
          <w:szCs w:val="24"/>
        </w:rPr>
      </w:pPr>
      <w:r w:rsidRPr="00AE0A86">
        <w:rPr>
          <w:rFonts w:asciiTheme="minorHAnsi" w:hAnsiTheme="minorHAnsi" w:cstheme="minorHAnsi"/>
          <w:b/>
          <w:sz w:val="24"/>
          <w:szCs w:val="24"/>
        </w:rPr>
        <w:t>TEACHING AND LEARNING – QUALITY FIRST TEACHING AT SUSI EARNSHAW</w:t>
      </w:r>
    </w:p>
    <w:p w14:paraId="7284E9A6" w14:textId="77777777" w:rsidR="00364E70" w:rsidRDefault="00364E70" w:rsidP="00364E70">
      <w:pPr>
        <w:pStyle w:val="NormalWeb"/>
        <w:spacing w:before="0" w:beforeAutospacing="0"/>
        <w:rPr>
          <w:rFonts w:ascii="Arial" w:hAnsi="Arial" w:cs="Arial"/>
        </w:rPr>
      </w:pPr>
      <w:r>
        <w:rPr>
          <w:rFonts w:ascii="Arial" w:hAnsi="Arial" w:cs="Arial"/>
        </w:rPr>
        <w:t xml:space="preserve">High-quality, differentiated teaching is our primary step in supporting students with SEND. School leaders and the SEN team ensure specialist guidance informs classroom practice. </w:t>
      </w:r>
    </w:p>
    <w:p w14:paraId="70046822" w14:textId="77777777" w:rsidR="00364E70" w:rsidRDefault="00364E70" w:rsidP="00364E70">
      <w:pPr>
        <w:pStyle w:val="NormalWeb"/>
        <w:spacing w:before="0" w:beforeAutospacing="0"/>
        <w:rPr>
          <w:rFonts w:ascii="Arial" w:hAnsi="Arial" w:cs="Arial"/>
        </w:rPr>
      </w:pPr>
      <w:r>
        <w:rPr>
          <w:rFonts w:ascii="Arial" w:hAnsi="Arial" w:cs="Arial"/>
          <w:b/>
          <w:bCs/>
        </w:rPr>
        <w:t>What does Quality First Teaching look like in the classroom?</w:t>
      </w:r>
    </w:p>
    <w:p w14:paraId="741BD0AB" w14:textId="77777777" w:rsidR="00364E70" w:rsidRDefault="00364E70" w:rsidP="00364E70">
      <w:pPr>
        <w:pStyle w:val="NormalWeb"/>
        <w:numPr>
          <w:ilvl w:val="0"/>
          <w:numId w:val="42"/>
        </w:numPr>
        <w:spacing w:before="0" w:beforeAutospacing="0"/>
        <w:rPr>
          <w:rFonts w:ascii="Arial" w:hAnsi="Arial" w:cs="Arial"/>
        </w:rPr>
      </w:pPr>
      <w:r>
        <w:rPr>
          <w:rFonts w:ascii="Arial" w:hAnsi="Arial" w:cs="Arial"/>
        </w:rPr>
        <w:t xml:space="preserve">Carefully differentiated, needs-focused lesson planning. </w:t>
      </w:r>
    </w:p>
    <w:p w14:paraId="6A2114BF" w14:textId="77777777" w:rsidR="00364E70" w:rsidRDefault="00364E70" w:rsidP="00364E70">
      <w:pPr>
        <w:pStyle w:val="NormalWeb"/>
        <w:numPr>
          <w:ilvl w:val="0"/>
          <w:numId w:val="42"/>
        </w:numPr>
        <w:spacing w:before="0" w:beforeAutospacing="0"/>
        <w:rPr>
          <w:rFonts w:ascii="Arial" w:hAnsi="Arial" w:cs="Arial"/>
        </w:rPr>
      </w:pPr>
      <w:r>
        <w:rPr>
          <w:rFonts w:ascii="Arial" w:hAnsi="Arial" w:cs="Arial"/>
        </w:rPr>
        <w:t xml:space="preserve">Teacher familiarity with pupil profiles, targets, and strategies. </w:t>
      </w:r>
    </w:p>
    <w:p w14:paraId="1225E17F" w14:textId="77777777" w:rsidR="00364E70" w:rsidRDefault="00364E70" w:rsidP="00364E70">
      <w:pPr>
        <w:pStyle w:val="NormalWeb"/>
        <w:numPr>
          <w:ilvl w:val="0"/>
          <w:numId w:val="42"/>
        </w:numPr>
        <w:spacing w:before="0" w:beforeAutospacing="0"/>
        <w:rPr>
          <w:rFonts w:ascii="Arial" w:hAnsi="Arial" w:cs="Arial"/>
        </w:rPr>
      </w:pPr>
      <w:r>
        <w:rPr>
          <w:rFonts w:ascii="Arial" w:hAnsi="Arial" w:cs="Arial"/>
        </w:rPr>
        <w:t xml:space="preserve">Varied pedagogical approaches (e.g., </w:t>
      </w:r>
      <w:proofErr w:type="spellStart"/>
      <w:r>
        <w:rPr>
          <w:rFonts w:ascii="Arial" w:hAnsi="Arial" w:cs="Arial"/>
        </w:rPr>
        <w:t>modeling</w:t>
      </w:r>
      <w:proofErr w:type="spellEnd"/>
      <w:r>
        <w:rPr>
          <w:rFonts w:ascii="Arial" w:hAnsi="Arial" w:cs="Arial"/>
        </w:rPr>
        <w:t xml:space="preserve">, paired work, visual scaffolds). </w:t>
      </w:r>
    </w:p>
    <w:p w14:paraId="52486D26" w14:textId="77777777" w:rsidR="00364E70" w:rsidRDefault="00364E70" w:rsidP="00364E70">
      <w:pPr>
        <w:pStyle w:val="NormalWeb"/>
        <w:numPr>
          <w:ilvl w:val="0"/>
          <w:numId w:val="42"/>
        </w:numPr>
        <w:spacing w:before="0" w:beforeAutospacing="0"/>
        <w:rPr>
          <w:rFonts w:ascii="Arial" w:hAnsi="Arial" w:cs="Arial"/>
        </w:rPr>
      </w:pPr>
      <w:r>
        <w:rPr>
          <w:rFonts w:ascii="Arial" w:hAnsi="Arial" w:cs="Arial"/>
        </w:rPr>
        <w:t xml:space="preserve">Routine tracking of progress and clear, formative feedback. </w:t>
      </w:r>
    </w:p>
    <w:p w14:paraId="3F90247F" w14:textId="77777777" w:rsidR="00364E70" w:rsidRDefault="00364E70" w:rsidP="00364E70">
      <w:pPr>
        <w:pStyle w:val="NormalWeb"/>
        <w:numPr>
          <w:ilvl w:val="0"/>
          <w:numId w:val="42"/>
        </w:numPr>
        <w:spacing w:before="0" w:beforeAutospacing="0"/>
        <w:rPr>
          <w:rFonts w:ascii="Arial" w:hAnsi="Arial" w:cs="Arial"/>
        </w:rPr>
      </w:pPr>
      <w:r>
        <w:rPr>
          <w:rFonts w:ascii="Arial" w:hAnsi="Arial" w:cs="Arial"/>
        </w:rPr>
        <w:t xml:space="preserve">Additional adult support where required (SENCO, Differentiation Teachers, TAs). </w:t>
      </w:r>
    </w:p>
    <w:p w14:paraId="17D4DFE0" w14:textId="48675692" w:rsidR="00364E70" w:rsidRDefault="00364E70" w:rsidP="00364E70">
      <w:pPr>
        <w:pStyle w:val="NormalWeb"/>
        <w:numPr>
          <w:ilvl w:val="0"/>
          <w:numId w:val="42"/>
        </w:numPr>
        <w:spacing w:before="0" w:beforeAutospacing="0"/>
        <w:rPr>
          <w:rFonts w:ascii="Arial" w:hAnsi="Arial" w:cs="Arial"/>
        </w:rPr>
      </w:pPr>
      <w:r>
        <w:rPr>
          <w:rFonts w:ascii="Arial" w:hAnsi="Arial" w:cs="Arial"/>
        </w:rPr>
        <w:t xml:space="preserve">Provision of specialist assistive equipment (e.g., </w:t>
      </w:r>
      <w:r>
        <w:rPr>
          <w:rFonts w:ascii="Arial" w:hAnsi="Arial" w:cs="Arial"/>
        </w:rPr>
        <w:t>coloured</w:t>
      </w:r>
      <w:r>
        <w:rPr>
          <w:rFonts w:ascii="Arial" w:hAnsi="Arial" w:cs="Arial"/>
        </w:rPr>
        <w:t xml:space="preserve"> overlays, laptops, iPads)</w:t>
      </w:r>
    </w:p>
    <w:p w14:paraId="191A152F" w14:textId="77777777" w:rsidR="00364E70" w:rsidRPr="00AE0A86" w:rsidRDefault="00364E70" w:rsidP="00364E70">
      <w:pPr>
        <w:pStyle w:val="ListParagraph"/>
        <w:jc w:val="both"/>
        <w:rPr>
          <w:rFonts w:asciiTheme="minorHAnsi" w:hAnsiTheme="minorHAnsi" w:cstheme="minorHAnsi"/>
          <w:b/>
          <w:sz w:val="24"/>
          <w:szCs w:val="24"/>
        </w:rPr>
      </w:pPr>
    </w:p>
    <w:p w14:paraId="4A5B60B2" w14:textId="77777777" w:rsidR="006C2E07" w:rsidRPr="00AE0A86" w:rsidRDefault="006C2E07" w:rsidP="00003088">
      <w:pPr>
        <w:pStyle w:val="ListParagraph"/>
        <w:ind w:left="0"/>
        <w:jc w:val="both"/>
        <w:rPr>
          <w:rFonts w:asciiTheme="minorHAnsi" w:hAnsiTheme="minorHAnsi" w:cstheme="minorHAnsi"/>
          <w:i/>
          <w:sz w:val="24"/>
          <w:szCs w:val="24"/>
        </w:rPr>
      </w:pPr>
    </w:p>
    <w:p w14:paraId="4C532EFE" w14:textId="77777777" w:rsidR="007C2024" w:rsidRPr="00AE0A86" w:rsidRDefault="007C2024" w:rsidP="00003088">
      <w:pPr>
        <w:jc w:val="both"/>
        <w:rPr>
          <w:rFonts w:asciiTheme="minorHAnsi" w:hAnsiTheme="minorHAnsi" w:cstheme="minorHAnsi"/>
        </w:rPr>
      </w:pPr>
    </w:p>
    <w:p w14:paraId="3493FE92" w14:textId="77777777" w:rsidR="007C2024" w:rsidRPr="00AE0A86" w:rsidRDefault="007C2024" w:rsidP="00003088">
      <w:pPr>
        <w:jc w:val="both"/>
        <w:rPr>
          <w:rFonts w:asciiTheme="minorHAnsi" w:hAnsiTheme="minorHAnsi" w:cstheme="minorHAnsi"/>
          <w:b/>
          <w:bCs/>
        </w:rPr>
      </w:pPr>
    </w:p>
    <w:p w14:paraId="1AFA7971" w14:textId="3B677E87" w:rsidR="007C2024" w:rsidRDefault="007C2024" w:rsidP="007C2024">
      <w:pPr>
        <w:pStyle w:val="ListParagraph"/>
        <w:numPr>
          <w:ilvl w:val="0"/>
          <w:numId w:val="29"/>
        </w:numPr>
        <w:jc w:val="both"/>
        <w:rPr>
          <w:rFonts w:asciiTheme="minorHAnsi" w:hAnsiTheme="minorHAnsi" w:cstheme="minorHAnsi"/>
          <w:b/>
          <w:bCs/>
          <w:sz w:val="24"/>
          <w:szCs w:val="24"/>
        </w:rPr>
      </w:pPr>
      <w:r w:rsidRPr="00AE0A86">
        <w:rPr>
          <w:rFonts w:asciiTheme="minorHAnsi" w:hAnsiTheme="minorHAnsi" w:cstheme="minorHAnsi"/>
          <w:b/>
          <w:bCs/>
          <w:sz w:val="24"/>
          <w:szCs w:val="24"/>
        </w:rPr>
        <w:t>SUPPORT FOR EXAMINATIONS AND ASSESSMENTS</w:t>
      </w:r>
    </w:p>
    <w:p w14:paraId="2315129B" w14:textId="77777777" w:rsidR="00364E70" w:rsidRPr="00AE0A86" w:rsidRDefault="00364E70" w:rsidP="00364E70">
      <w:pPr>
        <w:pStyle w:val="ListParagraph"/>
        <w:jc w:val="both"/>
        <w:rPr>
          <w:rFonts w:asciiTheme="minorHAnsi" w:hAnsiTheme="minorHAnsi" w:cstheme="minorHAnsi"/>
          <w:b/>
          <w:bCs/>
          <w:sz w:val="24"/>
          <w:szCs w:val="24"/>
        </w:rPr>
      </w:pPr>
    </w:p>
    <w:p w14:paraId="40ABF124" w14:textId="77777777" w:rsidR="007C2024" w:rsidRPr="00AE0A86" w:rsidRDefault="007C2024" w:rsidP="00003088">
      <w:pPr>
        <w:jc w:val="both"/>
        <w:rPr>
          <w:rFonts w:asciiTheme="minorHAnsi" w:hAnsiTheme="minorHAnsi" w:cstheme="minorHAnsi"/>
        </w:rPr>
      </w:pPr>
    </w:p>
    <w:p w14:paraId="7B8238F3" w14:textId="5AE7006A" w:rsidR="00833BBD" w:rsidRDefault="00833BBD" w:rsidP="00833BBD">
      <w:pPr>
        <w:pStyle w:val="ListParagraph"/>
        <w:numPr>
          <w:ilvl w:val="0"/>
          <w:numId w:val="33"/>
        </w:numPr>
        <w:jc w:val="both"/>
        <w:rPr>
          <w:rFonts w:asciiTheme="minorHAnsi" w:hAnsiTheme="minorHAnsi" w:cstheme="minorHAnsi"/>
          <w:sz w:val="24"/>
          <w:szCs w:val="24"/>
        </w:rPr>
      </w:pPr>
      <w:r w:rsidRPr="00AE0A86">
        <w:rPr>
          <w:rFonts w:asciiTheme="minorHAnsi" w:hAnsiTheme="minorHAnsi" w:cstheme="minorHAnsi"/>
          <w:b/>
          <w:bCs/>
          <w:sz w:val="24"/>
          <w:szCs w:val="24"/>
        </w:rPr>
        <w:lastRenderedPageBreak/>
        <w:t>How will you help my child in their exams</w:t>
      </w:r>
      <w:r w:rsidRPr="00AE0A86">
        <w:rPr>
          <w:rFonts w:asciiTheme="minorHAnsi" w:hAnsiTheme="minorHAnsi" w:cstheme="minorHAnsi"/>
          <w:sz w:val="24"/>
          <w:szCs w:val="24"/>
        </w:rPr>
        <w:t>?</w:t>
      </w:r>
    </w:p>
    <w:p w14:paraId="7C14CF52" w14:textId="77777777" w:rsidR="00364E70" w:rsidRDefault="00364E70" w:rsidP="00364E70">
      <w:pPr>
        <w:pStyle w:val="NormalWeb"/>
        <w:spacing w:before="0" w:beforeAutospacing="0"/>
        <w:rPr>
          <w:rFonts w:ascii="Arial" w:hAnsi="Arial" w:cs="Arial"/>
        </w:rPr>
      </w:pPr>
      <w:r>
        <w:rPr>
          <w:rFonts w:ascii="Arial" w:hAnsi="Arial" w:cs="Arial"/>
        </w:rPr>
        <w:t xml:space="preserve">We provide formal access arrangements for eligible pupils. Concessions are coordinated by our SENCO, who identifies pupils, arranges specialist testing, and applies directly to exam boards. </w:t>
      </w:r>
    </w:p>
    <w:p w14:paraId="45627400" w14:textId="77777777" w:rsidR="00364E70" w:rsidRDefault="00364E70" w:rsidP="00364E70">
      <w:pPr>
        <w:pStyle w:val="NormalWeb"/>
        <w:spacing w:before="0" w:beforeAutospacing="0"/>
        <w:rPr>
          <w:rFonts w:ascii="Arial" w:hAnsi="Arial" w:cs="Arial"/>
        </w:rPr>
      </w:pPr>
      <w:r>
        <w:rPr>
          <w:rFonts w:ascii="Arial" w:hAnsi="Arial" w:cs="Arial"/>
          <w:b/>
          <w:bCs/>
        </w:rPr>
        <w:t>Available Exam Concessions Include:</w:t>
      </w:r>
    </w:p>
    <w:p w14:paraId="6D08FD89" w14:textId="77777777" w:rsidR="00364E70" w:rsidRDefault="00364E70" w:rsidP="00364E70">
      <w:pPr>
        <w:pStyle w:val="NormalWeb"/>
        <w:numPr>
          <w:ilvl w:val="0"/>
          <w:numId w:val="43"/>
        </w:numPr>
        <w:spacing w:before="0" w:beforeAutospacing="0"/>
        <w:rPr>
          <w:rFonts w:ascii="Arial" w:hAnsi="Arial" w:cs="Arial"/>
        </w:rPr>
      </w:pPr>
      <w:r>
        <w:rPr>
          <w:rFonts w:ascii="Arial" w:hAnsi="Arial" w:cs="Arial"/>
        </w:rPr>
        <w:t xml:space="preserve">25% or 50% extra time </w:t>
      </w:r>
    </w:p>
    <w:p w14:paraId="0CF3734C" w14:textId="77777777" w:rsidR="00364E70" w:rsidRDefault="00364E70" w:rsidP="00364E70">
      <w:pPr>
        <w:pStyle w:val="NormalWeb"/>
        <w:numPr>
          <w:ilvl w:val="0"/>
          <w:numId w:val="43"/>
        </w:numPr>
        <w:spacing w:before="0" w:beforeAutospacing="0"/>
        <w:rPr>
          <w:rFonts w:ascii="Arial" w:hAnsi="Arial" w:cs="Arial"/>
        </w:rPr>
      </w:pPr>
      <w:r>
        <w:rPr>
          <w:rFonts w:ascii="Arial" w:hAnsi="Arial" w:cs="Arial"/>
        </w:rPr>
        <w:t xml:space="preserve">Supervised rest breaks and prompts </w:t>
      </w:r>
    </w:p>
    <w:p w14:paraId="729AEE44" w14:textId="77777777" w:rsidR="00364E70" w:rsidRDefault="00364E70" w:rsidP="00364E70">
      <w:pPr>
        <w:pStyle w:val="NormalWeb"/>
        <w:numPr>
          <w:ilvl w:val="0"/>
          <w:numId w:val="43"/>
        </w:numPr>
        <w:spacing w:before="0" w:beforeAutospacing="0"/>
        <w:rPr>
          <w:rFonts w:ascii="Arial" w:hAnsi="Arial" w:cs="Arial"/>
        </w:rPr>
      </w:pPr>
      <w:r>
        <w:rPr>
          <w:rFonts w:ascii="Arial" w:hAnsi="Arial" w:cs="Arial"/>
        </w:rPr>
        <w:t xml:space="preserve">Use of a word processor / laptop </w:t>
      </w:r>
    </w:p>
    <w:p w14:paraId="3CB3A7BB" w14:textId="77777777" w:rsidR="00364E70" w:rsidRDefault="00364E70" w:rsidP="00364E70">
      <w:pPr>
        <w:pStyle w:val="NormalWeb"/>
        <w:numPr>
          <w:ilvl w:val="0"/>
          <w:numId w:val="43"/>
        </w:numPr>
        <w:spacing w:before="0" w:beforeAutospacing="0"/>
        <w:rPr>
          <w:rFonts w:ascii="Arial" w:hAnsi="Arial" w:cs="Arial"/>
        </w:rPr>
      </w:pPr>
      <w:r>
        <w:rPr>
          <w:rFonts w:ascii="Arial" w:hAnsi="Arial" w:cs="Arial"/>
        </w:rPr>
        <w:t xml:space="preserve">Coloured overlays or adjusted paper formats </w:t>
      </w:r>
    </w:p>
    <w:p w14:paraId="533682AE" w14:textId="77777777" w:rsidR="00364E70" w:rsidRDefault="00364E70" w:rsidP="00364E70">
      <w:pPr>
        <w:pStyle w:val="NormalWeb"/>
        <w:numPr>
          <w:ilvl w:val="0"/>
          <w:numId w:val="43"/>
        </w:numPr>
        <w:spacing w:before="0" w:beforeAutospacing="0"/>
        <w:rPr>
          <w:rFonts w:ascii="Arial" w:hAnsi="Arial" w:cs="Arial"/>
        </w:rPr>
      </w:pPr>
      <w:r>
        <w:rPr>
          <w:rFonts w:ascii="Arial" w:hAnsi="Arial" w:cs="Arial"/>
        </w:rPr>
        <w:t xml:space="preserve">Readers, Scribes, or Reading Pens </w:t>
      </w:r>
    </w:p>
    <w:p w14:paraId="6D402D91" w14:textId="77777777" w:rsidR="00364E70" w:rsidRDefault="00364E70" w:rsidP="00364E70">
      <w:pPr>
        <w:pStyle w:val="NormalWeb"/>
        <w:numPr>
          <w:ilvl w:val="0"/>
          <w:numId w:val="43"/>
        </w:numPr>
        <w:spacing w:before="0" w:beforeAutospacing="0"/>
        <w:rPr>
          <w:rFonts w:ascii="Arial" w:hAnsi="Arial" w:cs="Arial"/>
        </w:rPr>
      </w:pPr>
      <w:r>
        <w:rPr>
          <w:rFonts w:ascii="Arial" w:hAnsi="Arial" w:cs="Arial"/>
        </w:rPr>
        <w:t xml:space="preserve">Separate, low-distraction venue arrangements </w:t>
      </w:r>
    </w:p>
    <w:p w14:paraId="58BEB7B4" w14:textId="77777777" w:rsidR="00364E70" w:rsidRPr="00364E70" w:rsidRDefault="00364E70" w:rsidP="00364E70">
      <w:pPr>
        <w:jc w:val="both"/>
        <w:rPr>
          <w:rFonts w:asciiTheme="minorHAnsi" w:hAnsiTheme="minorHAnsi" w:cstheme="minorHAnsi"/>
        </w:rPr>
      </w:pPr>
    </w:p>
    <w:p w14:paraId="36CF1592" w14:textId="77777777" w:rsidR="00833BBD" w:rsidRPr="00AE0A86" w:rsidRDefault="00833BBD" w:rsidP="00003088">
      <w:pPr>
        <w:jc w:val="both"/>
        <w:rPr>
          <w:rFonts w:asciiTheme="minorHAnsi" w:hAnsiTheme="minorHAnsi" w:cstheme="minorHAnsi"/>
        </w:rPr>
      </w:pPr>
    </w:p>
    <w:p w14:paraId="437BEE54" w14:textId="77777777" w:rsidR="00364E70" w:rsidRPr="00364E70" w:rsidRDefault="00364E70" w:rsidP="00364E70">
      <w:pPr>
        <w:pStyle w:val="Heading3"/>
        <w:spacing w:before="0"/>
        <w:rPr>
          <w:rFonts w:ascii="Arial" w:hAnsi="Arial" w:cs="Arial"/>
          <w:b/>
          <w:bCs/>
          <w:color w:val="auto"/>
          <w:lang w:val="en-GB"/>
        </w:rPr>
      </w:pPr>
      <w:r w:rsidRPr="00364E70">
        <w:rPr>
          <w:rFonts w:ascii="Arial" w:hAnsi="Arial" w:cs="Arial"/>
          <w:b/>
          <w:bCs/>
          <w:color w:val="auto"/>
        </w:rPr>
        <w:t>Broad &amp; Inclusive Curriculum Offer</w:t>
      </w:r>
    </w:p>
    <w:p w14:paraId="0472D1FA" w14:textId="77777777" w:rsidR="00364E70" w:rsidRDefault="00364E70" w:rsidP="00364E70">
      <w:pPr>
        <w:pStyle w:val="NormalWeb"/>
        <w:spacing w:before="0" w:beforeAutospacing="0"/>
        <w:rPr>
          <w:rFonts w:ascii="Arial" w:hAnsi="Arial" w:cs="Arial"/>
        </w:rPr>
      </w:pPr>
      <w:r>
        <w:rPr>
          <w:rFonts w:ascii="Arial" w:hAnsi="Arial" w:cs="Arial"/>
        </w:rPr>
        <w:t xml:space="preserve">As a specialist theatre school, pupils join us with clear potential or talent in the performing arts. Alongside our specialist training, we maintain a broad, balanced academic curriculum. </w:t>
      </w:r>
    </w:p>
    <w:p w14:paraId="43EE25E8" w14:textId="77777777" w:rsidR="00364E70" w:rsidRDefault="00364E70" w:rsidP="00364E70">
      <w:pPr>
        <w:pStyle w:val="NormalWeb"/>
        <w:spacing w:before="0" w:beforeAutospacing="0"/>
        <w:rPr>
          <w:rFonts w:ascii="Arial" w:hAnsi="Arial" w:cs="Arial"/>
        </w:rPr>
      </w:pPr>
      <w:r>
        <w:rPr>
          <w:rFonts w:ascii="Arial" w:hAnsi="Arial" w:cs="Arial"/>
        </w:rPr>
        <w:t xml:space="preserve">We ensure full inclusion across all educational activities, trips, and extra-curricular clubs through reasonable adjustments and risk assessments. Additional inclusions include: </w:t>
      </w:r>
    </w:p>
    <w:p w14:paraId="22311711" w14:textId="77777777" w:rsidR="00364E70" w:rsidRDefault="00364E70" w:rsidP="00364E70">
      <w:pPr>
        <w:pStyle w:val="NormalWeb"/>
        <w:numPr>
          <w:ilvl w:val="0"/>
          <w:numId w:val="44"/>
        </w:numPr>
        <w:spacing w:before="0" w:beforeAutospacing="0"/>
        <w:rPr>
          <w:rFonts w:ascii="Arial" w:hAnsi="Arial" w:cs="Arial"/>
        </w:rPr>
      </w:pPr>
      <w:r>
        <w:rPr>
          <w:rFonts w:ascii="Arial" w:hAnsi="Arial" w:cs="Arial"/>
        </w:rPr>
        <w:t xml:space="preserve">Visual timetables and structured social stories. </w:t>
      </w:r>
    </w:p>
    <w:p w14:paraId="504E9C39" w14:textId="77777777" w:rsidR="00364E70" w:rsidRDefault="00364E70" w:rsidP="00364E70">
      <w:pPr>
        <w:pStyle w:val="NormalWeb"/>
        <w:numPr>
          <w:ilvl w:val="0"/>
          <w:numId w:val="44"/>
        </w:numPr>
        <w:spacing w:before="0" w:beforeAutospacing="0"/>
        <w:rPr>
          <w:rFonts w:ascii="Arial" w:hAnsi="Arial" w:cs="Arial"/>
        </w:rPr>
      </w:pPr>
      <w:r>
        <w:rPr>
          <w:rFonts w:ascii="Arial" w:hAnsi="Arial" w:cs="Arial"/>
        </w:rPr>
        <w:t xml:space="preserve">Assistive technologies (e.g., laptops for motor difficulties or dyslexia). </w:t>
      </w:r>
    </w:p>
    <w:p w14:paraId="72CC279F" w14:textId="77777777" w:rsidR="00364E70" w:rsidRDefault="00364E70" w:rsidP="00364E70">
      <w:pPr>
        <w:pStyle w:val="NormalWeb"/>
        <w:numPr>
          <w:ilvl w:val="0"/>
          <w:numId w:val="44"/>
        </w:numPr>
        <w:spacing w:before="0" w:beforeAutospacing="0"/>
        <w:rPr>
          <w:rFonts w:ascii="Arial" w:hAnsi="Arial" w:cs="Arial"/>
        </w:rPr>
      </w:pPr>
      <w:r>
        <w:rPr>
          <w:rFonts w:ascii="Arial" w:hAnsi="Arial" w:cs="Arial"/>
        </w:rPr>
        <w:t xml:space="preserve">Quiet time-out passes for emotional regulation and anxiety management. </w:t>
      </w:r>
    </w:p>
    <w:p w14:paraId="1D18F4B4" w14:textId="77777777" w:rsidR="00364E70" w:rsidRDefault="00364E70" w:rsidP="00364E70">
      <w:pPr>
        <w:pStyle w:val="NormalWeb"/>
        <w:numPr>
          <w:ilvl w:val="0"/>
          <w:numId w:val="44"/>
        </w:numPr>
        <w:spacing w:before="0" w:beforeAutospacing="0"/>
        <w:rPr>
          <w:rFonts w:ascii="Arial" w:hAnsi="Arial" w:cs="Arial"/>
        </w:rPr>
      </w:pPr>
      <w:r>
        <w:rPr>
          <w:rFonts w:ascii="Arial" w:hAnsi="Arial" w:cs="Arial"/>
        </w:rPr>
        <w:t xml:space="preserve">Daily pastoral support and lunchtime drop-in sessions. </w:t>
      </w:r>
    </w:p>
    <w:p w14:paraId="61704D45" w14:textId="77777777" w:rsidR="00364E70" w:rsidRDefault="00364E70" w:rsidP="00364E70">
      <w:pPr>
        <w:pStyle w:val="NormalWeb"/>
        <w:numPr>
          <w:ilvl w:val="0"/>
          <w:numId w:val="44"/>
        </w:numPr>
        <w:spacing w:before="0" w:beforeAutospacing="0"/>
        <w:rPr>
          <w:rFonts w:ascii="Arial" w:hAnsi="Arial" w:cs="Arial"/>
        </w:rPr>
      </w:pPr>
      <w:r>
        <w:rPr>
          <w:rFonts w:ascii="Arial" w:hAnsi="Arial" w:cs="Arial"/>
        </w:rPr>
        <w:t xml:space="preserve">Target groups for literacy, numeracy, social skills, and emotional regulation. </w:t>
      </w:r>
    </w:p>
    <w:p w14:paraId="38E6A8EB" w14:textId="77777777" w:rsidR="00364E70" w:rsidRDefault="00364E70" w:rsidP="00364E70">
      <w:pPr>
        <w:pStyle w:val="NormalWeb"/>
        <w:spacing w:before="0" w:beforeAutospacing="0"/>
        <w:ind w:left="720"/>
        <w:rPr>
          <w:rFonts w:ascii="Arial" w:hAnsi="Arial" w:cs="Arial"/>
        </w:rPr>
      </w:pPr>
    </w:p>
    <w:p w14:paraId="7B83B42F" w14:textId="77777777" w:rsidR="00364E70" w:rsidRDefault="00364E70" w:rsidP="00364E70">
      <w:pPr>
        <w:pStyle w:val="Heading3"/>
        <w:spacing w:before="0"/>
        <w:rPr>
          <w:rFonts w:ascii="Arial" w:hAnsi="Arial" w:cs="Arial"/>
          <w:lang w:val="en-GB"/>
        </w:rPr>
      </w:pPr>
      <w:r>
        <w:rPr>
          <w:rFonts w:ascii="Arial" w:hAnsi="Arial" w:cs="Arial"/>
        </w:rPr>
        <w:t>Accessibility &amp; Resourcing</w:t>
      </w:r>
    </w:p>
    <w:p w14:paraId="06A4574E" w14:textId="77777777" w:rsidR="00364E70" w:rsidRDefault="00364E70" w:rsidP="00364E70">
      <w:pPr>
        <w:pStyle w:val="NormalWeb"/>
        <w:spacing w:before="0" w:beforeAutospacing="0"/>
        <w:rPr>
          <w:rFonts w:ascii="Arial" w:hAnsi="Arial" w:cs="Arial"/>
        </w:rPr>
      </w:pPr>
      <w:r>
        <w:rPr>
          <w:rFonts w:ascii="Arial" w:hAnsi="Arial" w:cs="Arial"/>
          <w:b/>
          <w:bCs/>
        </w:rPr>
        <w:t>Ensuring Accessibility</w:t>
      </w:r>
    </w:p>
    <w:p w14:paraId="69B5F1EC" w14:textId="77777777" w:rsidR="00364E70" w:rsidRDefault="00364E70" w:rsidP="00364E70">
      <w:pPr>
        <w:pStyle w:val="NormalWeb"/>
        <w:spacing w:before="0" w:beforeAutospacing="0"/>
        <w:rPr>
          <w:rFonts w:ascii="Arial" w:hAnsi="Arial" w:cs="Arial"/>
        </w:rPr>
      </w:pPr>
      <w:r>
        <w:rPr>
          <w:rFonts w:ascii="Arial" w:hAnsi="Arial" w:cs="Arial"/>
        </w:rPr>
        <w:t xml:space="preserve">We work continuously to ensure our environment is safe, stimulating, and accessible. In line with our Accessibility Plan, improvements have included installing a lift to key areas and establishing wheelchair-accessible routes into our theatre and main communal spaces. Due to the historic nature and age of parts of our building, some areas remain restricted for wheelchair access; where physical barriers exist, reasonable adjustments to rooming are made. </w:t>
      </w:r>
    </w:p>
    <w:p w14:paraId="040ED97B" w14:textId="77777777" w:rsidR="00364E70" w:rsidRDefault="00364E70" w:rsidP="00364E70">
      <w:pPr>
        <w:pStyle w:val="NormalWeb"/>
        <w:spacing w:before="0" w:beforeAutospacing="0"/>
        <w:rPr>
          <w:rFonts w:ascii="Arial" w:hAnsi="Arial" w:cs="Arial"/>
        </w:rPr>
      </w:pPr>
      <w:r>
        <w:rPr>
          <w:rFonts w:ascii="Arial" w:hAnsi="Arial" w:cs="Arial"/>
          <w:b/>
          <w:bCs/>
        </w:rPr>
        <w:t>Funding and External Partnerships</w:t>
      </w:r>
    </w:p>
    <w:p w14:paraId="48BA08FE" w14:textId="77777777" w:rsidR="00364E70" w:rsidRDefault="00364E70" w:rsidP="00364E70">
      <w:pPr>
        <w:pStyle w:val="NormalWeb"/>
        <w:spacing w:before="0" w:beforeAutospacing="0"/>
        <w:rPr>
          <w:rFonts w:ascii="Arial" w:hAnsi="Arial" w:cs="Arial"/>
        </w:rPr>
      </w:pPr>
      <w:r>
        <w:rPr>
          <w:rFonts w:ascii="Arial" w:hAnsi="Arial" w:cs="Arial"/>
        </w:rPr>
        <w:t xml:space="preserve">We manage SEN funding allocated for pupil support and work transparently with Local Authorities during EHCP consultations. Where a child presents exceptional, complex needs, we collaborate with parents to request a statutory EHCP assessment. </w:t>
      </w:r>
    </w:p>
    <w:p w14:paraId="23F7D2CA" w14:textId="77777777" w:rsidR="00364E70" w:rsidRDefault="00364E70" w:rsidP="00364E70">
      <w:pPr>
        <w:pStyle w:val="NormalWeb"/>
        <w:spacing w:before="0" w:beforeAutospacing="0"/>
        <w:rPr>
          <w:rFonts w:ascii="Arial" w:hAnsi="Arial" w:cs="Arial"/>
        </w:rPr>
      </w:pPr>
      <w:r>
        <w:rPr>
          <w:rFonts w:ascii="Arial" w:hAnsi="Arial" w:cs="Arial"/>
        </w:rPr>
        <w:t xml:space="preserve">We work closely with external specialist services, including: </w:t>
      </w:r>
    </w:p>
    <w:p w14:paraId="755E530A"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lastRenderedPageBreak/>
        <w:t>Educational Psychologists (EP):</w:t>
      </w:r>
      <w:r>
        <w:rPr>
          <w:rFonts w:ascii="Arial" w:hAnsi="Arial" w:cs="Arial"/>
        </w:rPr>
        <w:t xml:space="preserve"> Observations, assessments, and strategy advice. </w:t>
      </w:r>
    </w:p>
    <w:p w14:paraId="3EA4A7A9"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t>Speech and Language Therapists (</w:t>
      </w:r>
      <w:proofErr w:type="spellStart"/>
      <w:r>
        <w:rPr>
          <w:rFonts w:ascii="Arial" w:hAnsi="Arial" w:cs="Arial"/>
          <w:b/>
          <w:bCs/>
        </w:rPr>
        <w:t>SaLT</w:t>
      </w:r>
      <w:proofErr w:type="spellEnd"/>
      <w:r>
        <w:rPr>
          <w:rFonts w:ascii="Arial" w:hAnsi="Arial" w:cs="Arial"/>
          <w:b/>
          <w:bCs/>
        </w:rPr>
        <w:t>):</w:t>
      </w:r>
      <w:r>
        <w:rPr>
          <w:rFonts w:ascii="Arial" w:hAnsi="Arial" w:cs="Arial"/>
        </w:rPr>
        <w:t xml:space="preserve"> Communication assessments and intervention planning. </w:t>
      </w:r>
    </w:p>
    <w:p w14:paraId="4DC0D024"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t>Autism Advisory Services:</w:t>
      </w:r>
      <w:r>
        <w:rPr>
          <w:rFonts w:ascii="Arial" w:hAnsi="Arial" w:cs="Arial"/>
        </w:rPr>
        <w:t xml:space="preserve"> Environmental reviews and pupil strategies. </w:t>
      </w:r>
    </w:p>
    <w:p w14:paraId="78FDD56F"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t>CAMHS:</w:t>
      </w:r>
      <w:r>
        <w:rPr>
          <w:rFonts w:ascii="Arial" w:hAnsi="Arial" w:cs="Arial"/>
        </w:rPr>
        <w:t xml:space="preserve"> Support for complex mental health and emotional needs. </w:t>
      </w:r>
    </w:p>
    <w:p w14:paraId="3CF1F3CB"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t>Hearing/Visual &amp; Physical Disability Outreach:</w:t>
      </w:r>
      <w:r>
        <w:rPr>
          <w:rFonts w:ascii="Arial" w:hAnsi="Arial" w:cs="Arial"/>
        </w:rPr>
        <w:t xml:space="preserve"> Specialist equipment and physical adjustments. </w:t>
      </w:r>
    </w:p>
    <w:p w14:paraId="29227EF3"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t>Occupational Therapists (OT):</w:t>
      </w:r>
      <w:r>
        <w:rPr>
          <w:rFonts w:ascii="Arial" w:hAnsi="Arial" w:cs="Arial"/>
        </w:rPr>
        <w:t xml:space="preserve"> Fine/gross motor skill development and sensory integration. </w:t>
      </w:r>
    </w:p>
    <w:p w14:paraId="2B6CFFB4" w14:textId="77777777" w:rsidR="00364E70" w:rsidRDefault="00364E70" w:rsidP="00364E70">
      <w:pPr>
        <w:pStyle w:val="NormalWeb"/>
        <w:numPr>
          <w:ilvl w:val="0"/>
          <w:numId w:val="45"/>
        </w:numPr>
        <w:spacing w:before="0" w:beforeAutospacing="0"/>
        <w:rPr>
          <w:rFonts w:ascii="Arial" w:hAnsi="Arial" w:cs="Arial"/>
        </w:rPr>
      </w:pPr>
      <w:r>
        <w:rPr>
          <w:rFonts w:ascii="Arial" w:hAnsi="Arial" w:cs="Arial"/>
          <w:b/>
          <w:bCs/>
        </w:rPr>
        <w:t>SENDIASS:</w:t>
      </w:r>
      <w:r>
        <w:rPr>
          <w:rFonts w:ascii="Arial" w:hAnsi="Arial" w:cs="Arial"/>
        </w:rPr>
        <w:t xml:space="preserve"> Independent support and advice for parents. </w:t>
      </w:r>
    </w:p>
    <w:p w14:paraId="0F9A648D" w14:textId="77777777" w:rsidR="00364E70" w:rsidRPr="00364E70" w:rsidRDefault="00364E70" w:rsidP="00364E70">
      <w:pPr>
        <w:pStyle w:val="Heading3"/>
        <w:spacing w:before="0"/>
        <w:rPr>
          <w:rFonts w:ascii="Arial" w:hAnsi="Arial" w:cs="Arial"/>
          <w:b/>
          <w:bCs/>
          <w:color w:val="auto"/>
        </w:rPr>
      </w:pPr>
      <w:r w:rsidRPr="00364E70">
        <w:rPr>
          <w:rFonts w:ascii="Arial" w:hAnsi="Arial" w:cs="Arial"/>
          <w:b/>
          <w:bCs/>
          <w:color w:val="auto"/>
        </w:rPr>
        <w:t>Transitions &amp; Further Pathways</w:t>
      </w:r>
    </w:p>
    <w:p w14:paraId="311025A1" w14:textId="77777777" w:rsidR="00364E70" w:rsidRDefault="00364E70" w:rsidP="00364E70">
      <w:pPr>
        <w:pStyle w:val="NormalWeb"/>
        <w:spacing w:before="0" w:beforeAutospacing="0"/>
        <w:rPr>
          <w:rFonts w:ascii="Arial" w:hAnsi="Arial" w:cs="Arial"/>
        </w:rPr>
      </w:pPr>
      <w:r>
        <w:rPr>
          <w:rFonts w:ascii="Arial" w:hAnsi="Arial" w:cs="Arial"/>
        </w:rPr>
        <w:t xml:space="preserve">When students join mid-term, we utilize CAT4 assessments and feeder school data to quickly establish provision maps. </w:t>
      </w:r>
    </w:p>
    <w:p w14:paraId="53805200" w14:textId="77777777" w:rsidR="00364E70" w:rsidRDefault="00364E70" w:rsidP="00364E70">
      <w:pPr>
        <w:pStyle w:val="NormalWeb"/>
        <w:spacing w:before="0" w:beforeAutospacing="0"/>
        <w:rPr>
          <w:rFonts w:ascii="Arial" w:hAnsi="Arial" w:cs="Arial"/>
        </w:rPr>
      </w:pPr>
      <w:r>
        <w:rPr>
          <w:rFonts w:ascii="Arial" w:hAnsi="Arial" w:cs="Arial"/>
        </w:rPr>
        <w:t xml:space="preserve">When moving on from Key Stage 4, we provide specialist careers and audition guidance: </w:t>
      </w:r>
    </w:p>
    <w:p w14:paraId="7CD6B2E5" w14:textId="77777777" w:rsidR="00364E70" w:rsidRDefault="00364E70" w:rsidP="00364E70">
      <w:pPr>
        <w:pStyle w:val="NormalWeb"/>
        <w:numPr>
          <w:ilvl w:val="0"/>
          <w:numId w:val="46"/>
        </w:numPr>
        <w:spacing w:before="0" w:beforeAutospacing="0"/>
        <w:rPr>
          <w:rFonts w:ascii="Arial" w:hAnsi="Arial" w:cs="Arial"/>
        </w:rPr>
      </w:pPr>
      <w:r>
        <w:rPr>
          <w:rFonts w:ascii="Arial" w:hAnsi="Arial" w:cs="Arial"/>
        </w:rPr>
        <w:t xml:space="preserve">Developing a professional Performing Arts CV. </w:t>
      </w:r>
    </w:p>
    <w:p w14:paraId="539A06C8" w14:textId="77777777" w:rsidR="00364E70" w:rsidRDefault="00364E70" w:rsidP="00364E70">
      <w:pPr>
        <w:pStyle w:val="NormalWeb"/>
        <w:numPr>
          <w:ilvl w:val="0"/>
          <w:numId w:val="46"/>
        </w:numPr>
        <w:spacing w:before="0" w:beforeAutospacing="0"/>
        <w:rPr>
          <w:rFonts w:ascii="Arial" w:hAnsi="Arial" w:cs="Arial"/>
        </w:rPr>
      </w:pPr>
      <w:r>
        <w:rPr>
          <w:rFonts w:ascii="Arial" w:hAnsi="Arial" w:cs="Arial"/>
        </w:rPr>
        <w:t xml:space="preserve">Selecting appropriate post-16 college or 6th-form courses. </w:t>
      </w:r>
    </w:p>
    <w:p w14:paraId="57030FC8" w14:textId="77777777" w:rsidR="00364E70" w:rsidRDefault="00364E70" w:rsidP="00364E70">
      <w:pPr>
        <w:pStyle w:val="NormalWeb"/>
        <w:numPr>
          <w:ilvl w:val="0"/>
          <w:numId w:val="46"/>
        </w:numPr>
        <w:spacing w:before="0" w:beforeAutospacing="0"/>
        <w:rPr>
          <w:rFonts w:ascii="Arial" w:hAnsi="Arial" w:cs="Arial"/>
        </w:rPr>
      </w:pPr>
      <w:r>
        <w:rPr>
          <w:rFonts w:ascii="Arial" w:hAnsi="Arial" w:cs="Arial"/>
        </w:rPr>
        <w:t xml:space="preserve">Preparing for auditions, interviews, and portfolio reviews. </w:t>
      </w:r>
    </w:p>
    <w:p w14:paraId="2B813F6D" w14:textId="77777777" w:rsidR="00364E70" w:rsidRDefault="00364E70" w:rsidP="00364E70">
      <w:pPr>
        <w:pStyle w:val="NormalWeb"/>
        <w:numPr>
          <w:ilvl w:val="0"/>
          <w:numId w:val="46"/>
        </w:numPr>
        <w:spacing w:before="0" w:beforeAutospacing="0"/>
        <w:rPr>
          <w:rFonts w:ascii="Arial" w:hAnsi="Arial" w:cs="Arial"/>
        </w:rPr>
      </w:pPr>
      <w:r>
        <w:rPr>
          <w:rFonts w:ascii="Arial" w:hAnsi="Arial" w:cs="Arial"/>
        </w:rPr>
        <w:t xml:space="preserve">Arranging staff support for external interviews where required. </w:t>
      </w:r>
    </w:p>
    <w:p w14:paraId="186B1549" w14:textId="77777777" w:rsidR="00364E70" w:rsidRPr="00364E70" w:rsidRDefault="00364E70" w:rsidP="00364E70">
      <w:pPr>
        <w:pStyle w:val="Heading3"/>
        <w:spacing w:before="0"/>
        <w:rPr>
          <w:rFonts w:ascii="Arial" w:hAnsi="Arial" w:cs="Arial"/>
          <w:b/>
          <w:bCs/>
          <w:color w:val="auto"/>
        </w:rPr>
      </w:pPr>
      <w:r w:rsidRPr="00364E70">
        <w:rPr>
          <w:rFonts w:ascii="Arial" w:hAnsi="Arial" w:cs="Arial"/>
          <w:b/>
          <w:bCs/>
          <w:color w:val="auto"/>
        </w:rPr>
        <w:t>Pastoral Support, Wellbeing &amp; Complaints</w:t>
      </w:r>
    </w:p>
    <w:p w14:paraId="5F1C5F72" w14:textId="77777777" w:rsidR="00364E70" w:rsidRDefault="00364E70" w:rsidP="00364E70">
      <w:pPr>
        <w:pStyle w:val="NormalWeb"/>
        <w:spacing w:before="0" w:beforeAutospacing="0"/>
        <w:rPr>
          <w:rFonts w:ascii="Arial" w:hAnsi="Arial" w:cs="Arial"/>
        </w:rPr>
      </w:pPr>
      <w:r>
        <w:rPr>
          <w:rFonts w:ascii="Arial" w:hAnsi="Arial" w:cs="Arial"/>
          <w:b/>
          <w:bCs/>
        </w:rPr>
        <w:t>Social, Emotional and Mental Health Support</w:t>
      </w:r>
    </w:p>
    <w:p w14:paraId="5E866EA8" w14:textId="77777777" w:rsidR="00364E70" w:rsidRDefault="00364E70" w:rsidP="00364E70">
      <w:pPr>
        <w:pStyle w:val="NormalWeb"/>
        <w:spacing w:before="0" w:beforeAutospacing="0"/>
        <w:rPr>
          <w:rFonts w:ascii="Arial" w:hAnsi="Arial" w:cs="Arial"/>
        </w:rPr>
      </w:pPr>
      <w:r>
        <w:rPr>
          <w:rFonts w:ascii="Arial" w:hAnsi="Arial" w:cs="Arial"/>
        </w:rPr>
        <w:t xml:space="preserve">We recognize that performing arts students may experience high self-expectations or performance anxiety. We foster resilience, promote positive </w:t>
      </w:r>
      <w:proofErr w:type="spellStart"/>
      <w:r>
        <w:rPr>
          <w:rFonts w:ascii="Arial" w:hAnsi="Arial" w:cs="Arial"/>
        </w:rPr>
        <w:t>behavior</w:t>
      </w:r>
      <w:proofErr w:type="spellEnd"/>
      <w:r>
        <w:rPr>
          <w:rFonts w:ascii="Arial" w:hAnsi="Arial" w:cs="Arial"/>
        </w:rPr>
        <w:t xml:space="preserve">, and maintain a zero-tolerance policy toward bullying in any form. Pupils experiencing anxiety or emotional difficulties can access 1:1 pastoral support, therapeutic TAs, or tailored regulation plans. </w:t>
      </w:r>
    </w:p>
    <w:p w14:paraId="664FFF7E" w14:textId="77777777" w:rsidR="00364E70" w:rsidRDefault="00364E70" w:rsidP="00364E70">
      <w:pPr>
        <w:pStyle w:val="NormalWeb"/>
        <w:spacing w:before="0" w:beforeAutospacing="0"/>
        <w:rPr>
          <w:rFonts w:ascii="Arial" w:hAnsi="Arial" w:cs="Arial"/>
        </w:rPr>
      </w:pPr>
      <w:r>
        <w:rPr>
          <w:rFonts w:ascii="Arial" w:hAnsi="Arial" w:cs="Arial"/>
          <w:b/>
          <w:bCs/>
        </w:rPr>
        <w:t>Addressing Concerns &amp; Compliance</w:t>
      </w:r>
    </w:p>
    <w:p w14:paraId="26096429" w14:textId="77777777" w:rsidR="00364E70" w:rsidRDefault="00364E70" w:rsidP="00364E70">
      <w:pPr>
        <w:pStyle w:val="NormalWeb"/>
        <w:spacing w:before="0" w:beforeAutospacing="0"/>
        <w:rPr>
          <w:rFonts w:ascii="Arial" w:hAnsi="Arial" w:cs="Arial"/>
        </w:rPr>
      </w:pPr>
      <w:r>
        <w:rPr>
          <w:rFonts w:ascii="Arial" w:hAnsi="Arial" w:cs="Arial"/>
        </w:rPr>
        <w:t xml:space="preserve">If you are unhappy with your child’s provision, please contact the SENCO or Headteacher immediately so we can resolve the issue. If a matter remains unresolved, our formal Complaints Policy is available on our website. </w:t>
      </w:r>
    </w:p>
    <w:p w14:paraId="51543523" w14:textId="77777777" w:rsidR="00364E70" w:rsidRDefault="00364E70" w:rsidP="00364E70">
      <w:pPr>
        <w:pStyle w:val="NormalWeb"/>
        <w:spacing w:before="0" w:beforeAutospacing="0"/>
        <w:rPr>
          <w:rFonts w:ascii="Arial" w:hAnsi="Arial" w:cs="Arial"/>
        </w:rPr>
      </w:pPr>
      <w:r>
        <w:rPr>
          <w:rFonts w:ascii="Arial" w:hAnsi="Arial" w:cs="Arial"/>
        </w:rPr>
        <w:t xml:space="preserve">We comply fully with our statutory duties under the </w:t>
      </w:r>
      <w:r>
        <w:rPr>
          <w:rFonts w:ascii="Arial" w:hAnsi="Arial" w:cs="Arial"/>
          <w:b/>
          <w:bCs/>
        </w:rPr>
        <w:t>Equality Act 2010</w:t>
      </w:r>
      <w:r>
        <w:rPr>
          <w:rFonts w:ascii="Arial" w:hAnsi="Arial" w:cs="Arial"/>
        </w:rPr>
        <w:t xml:space="preserve"> and the </w:t>
      </w:r>
      <w:r>
        <w:rPr>
          <w:rFonts w:ascii="Arial" w:hAnsi="Arial" w:cs="Arial"/>
          <w:b/>
          <w:bCs/>
        </w:rPr>
        <w:t>Children and Families Act 2014</w:t>
      </w:r>
      <w:r>
        <w:rPr>
          <w:rFonts w:ascii="Arial" w:hAnsi="Arial" w:cs="Arial"/>
        </w:rPr>
        <w:t xml:space="preserve">, striving to provide a safe, nurturing environment where every learner feels valued and supported. </w:t>
      </w:r>
    </w:p>
    <w:p w14:paraId="6B9DB086" w14:textId="77777777" w:rsidR="00364E70" w:rsidRDefault="00364E70" w:rsidP="00364E70">
      <w:pPr>
        <w:pStyle w:val="NormalWeb"/>
        <w:spacing w:before="0" w:beforeAutospacing="0"/>
        <w:ind w:left="720"/>
        <w:rPr>
          <w:rFonts w:ascii="Arial" w:hAnsi="Arial" w:cs="Arial"/>
        </w:rPr>
      </w:pPr>
    </w:p>
    <w:p w14:paraId="7AEEFD59" w14:textId="77777777" w:rsidR="0047681C" w:rsidRPr="00AE0A86" w:rsidRDefault="0047681C" w:rsidP="0047681C">
      <w:pPr>
        <w:pStyle w:val="ListParagraph"/>
        <w:rPr>
          <w:rFonts w:asciiTheme="minorHAnsi" w:hAnsiTheme="minorHAnsi" w:cstheme="minorHAnsi"/>
          <w:sz w:val="24"/>
          <w:szCs w:val="24"/>
        </w:rPr>
      </w:pPr>
    </w:p>
    <w:p w14:paraId="797638F1" w14:textId="77777777" w:rsidR="0034365C" w:rsidRPr="00AE0A86" w:rsidRDefault="0034365C">
      <w:pPr>
        <w:rPr>
          <w:rFonts w:asciiTheme="minorHAnsi" w:hAnsiTheme="minorHAnsi" w:cstheme="minorHAnsi"/>
        </w:rPr>
      </w:pPr>
    </w:p>
    <w:sectPr w:rsidR="0034365C" w:rsidRPr="00AE0A86">
      <w:headerReference w:type="default" r:id="rId8"/>
      <w:footerReference w:type="even" r:id="rId9"/>
      <w:footerReference w:type="default" r:id="rId10"/>
      <w:pgSz w:w="11907" w:h="16839" w:code="9"/>
      <w:pgMar w:top="1139" w:right="1273" w:bottom="1011" w:left="1563"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41364D" w14:textId="77777777" w:rsidR="006478A0" w:rsidRDefault="006478A0">
      <w:r>
        <w:separator/>
      </w:r>
    </w:p>
  </w:endnote>
  <w:endnote w:type="continuationSeparator" w:id="0">
    <w:p w14:paraId="15439247" w14:textId="77777777" w:rsidR="006478A0" w:rsidRDefault="0064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7772328"/>
      <w:docPartObj>
        <w:docPartGallery w:val="Page Numbers (Bottom of Page)"/>
        <w:docPartUnique/>
      </w:docPartObj>
    </w:sdtPr>
    <w:sdtContent>
      <w:p w14:paraId="109C53D2" w14:textId="77777777" w:rsidR="0034365C" w:rsidRDefault="0034365C" w:rsidP="003436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485DB4" w14:textId="77777777" w:rsidR="0034365C" w:rsidRDefault="0034365C" w:rsidP="003436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6310429"/>
      <w:docPartObj>
        <w:docPartGallery w:val="Page Numbers (Bottom of Page)"/>
        <w:docPartUnique/>
      </w:docPartObj>
    </w:sdtPr>
    <w:sdtContent>
      <w:p w14:paraId="041CA0CE" w14:textId="77777777" w:rsidR="0034365C" w:rsidRDefault="0034365C" w:rsidP="003436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51B71B" w14:textId="77777777" w:rsidR="0034365C" w:rsidRDefault="0034365C" w:rsidP="0034365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3E50E0" w14:textId="77777777" w:rsidR="006478A0" w:rsidRDefault="006478A0">
      <w:r>
        <w:separator/>
      </w:r>
    </w:p>
  </w:footnote>
  <w:footnote w:type="continuationSeparator" w:id="0">
    <w:p w14:paraId="5C0EF6D2" w14:textId="77777777" w:rsidR="006478A0" w:rsidRDefault="00647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A87EE" w14:textId="77777777" w:rsidR="0034365C" w:rsidRDefault="00343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F295A"/>
    <w:multiLevelType w:val="hybridMultilevel"/>
    <w:tmpl w:val="52364900"/>
    <w:lvl w:ilvl="0" w:tplc="A5285B1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374B7"/>
    <w:multiLevelType w:val="multilevel"/>
    <w:tmpl w:val="B6D4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F458A"/>
    <w:multiLevelType w:val="hybridMultilevel"/>
    <w:tmpl w:val="104CB97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712210"/>
    <w:multiLevelType w:val="hybridMultilevel"/>
    <w:tmpl w:val="078E554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842C1"/>
    <w:multiLevelType w:val="hybridMultilevel"/>
    <w:tmpl w:val="FAB0D03A"/>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002DFB"/>
    <w:multiLevelType w:val="hybridMultilevel"/>
    <w:tmpl w:val="1E2839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BF3566"/>
    <w:multiLevelType w:val="hybridMultilevel"/>
    <w:tmpl w:val="AD6A4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B6B51"/>
    <w:multiLevelType w:val="hybridMultilevel"/>
    <w:tmpl w:val="09D80D76"/>
    <w:lvl w:ilvl="0" w:tplc="1BEEDF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66057E"/>
    <w:multiLevelType w:val="hybridMultilevel"/>
    <w:tmpl w:val="B3E0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192404"/>
    <w:multiLevelType w:val="multilevel"/>
    <w:tmpl w:val="EC3E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644DF1"/>
    <w:multiLevelType w:val="hybridMultilevel"/>
    <w:tmpl w:val="82D6B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8D659C"/>
    <w:multiLevelType w:val="multilevel"/>
    <w:tmpl w:val="C00C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996FC0"/>
    <w:multiLevelType w:val="hybridMultilevel"/>
    <w:tmpl w:val="34282E44"/>
    <w:lvl w:ilvl="0" w:tplc="4DCE5914">
      <w:start w:val="1"/>
      <w:numFmt w:val="decimal"/>
      <w:lvlText w:val="%1."/>
      <w:lvlJc w:val="lef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46203E2"/>
    <w:multiLevelType w:val="multilevel"/>
    <w:tmpl w:val="B102141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AE645A"/>
    <w:multiLevelType w:val="hybridMultilevel"/>
    <w:tmpl w:val="63FE5E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C672A3"/>
    <w:multiLevelType w:val="multilevel"/>
    <w:tmpl w:val="378C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D906F3"/>
    <w:multiLevelType w:val="hybridMultilevel"/>
    <w:tmpl w:val="504496BA"/>
    <w:lvl w:ilvl="0" w:tplc="AB2AFDB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E43BEE"/>
    <w:multiLevelType w:val="multilevel"/>
    <w:tmpl w:val="9CA604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FD77CB"/>
    <w:multiLevelType w:val="hybridMultilevel"/>
    <w:tmpl w:val="DF127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537B09"/>
    <w:multiLevelType w:val="hybridMultilevel"/>
    <w:tmpl w:val="D67032F6"/>
    <w:lvl w:ilvl="0" w:tplc="773807FE">
      <w:start w:val="3"/>
      <w:numFmt w:val="upperLetter"/>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AF3DA0"/>
    <w:multiLevelType w:val="hybridMultilevel"/>
    <w:tmpl w:val="D1E8719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BF43288"/>
    <w:multiLevelType w:val="hybridMultilevel"/>
    <w:tmpl w:val="3704E9C0"/>
    <w:lvl w:ilvl="0" w:tplc="79809C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F831B1"/>
    <w:multiLevelType w:val="hybridMultilevel"/>
    <w:tmpl w:val="616E486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B5286A"/>
    <w:multiLevelType w:val="hybridMultilevel"/>
    <w:tmpl w:val="F4085DF0"/>
    <w:lvl w:ilvl="0" w:tplc="0809000B">
      <w:start w:val="1"/>
      <w:numFmt w:val="bullet"/>
      <w:lvlText w:val=""/>
      <w:lvlJc w:val="left"/>
      <w:pPr>
        <w:ind w:left="768" w:hanging="360"/>
      </w:pPr>
      <w:rPr>
        <w:rFonts w:ascii="Wingdings" w:hAnsi="Wingdings"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4" w15:restartNumberingAfterBreak="0">
    <w:nsid w:val="44936B3E"/>
    <w:multiLevelType w:val="hybridMultilevel"/>
    <w:tmpl w:val="DC84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150B96"/>
    <w:multiLevelType w:val="hybridMultilevel"/>
    <w:tmpl w:val="17546AA8"/>
    <w:lvl w:ilvl="0" w:tplc="B6AA3B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400BE0"/>
    <w:multiLevelType w:val="hybridMultilevel"/>
    <w:tmpl w:val="8A3A7C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E415BD"/>
    <w:multiLevelType w:val="hybridMultilevel"/>
    <w:tmpl w:val="69929BC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197490"/>
    <w:multiLevelType w:val="multilevel"/>
    <w:tmpl w:val="22F0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B52B14"/>
    <w:multiLevelType w:val="hybridMultilevel"/>
    <w:tmpl w:val="EAFEAB30"/>
    <w:lvl w:ilvl="0" w:tplc="62F6FB1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531464"/>
    <w:multiLevelType w:val="hybridMultilevel"/>
    <w:tmpl w:val="FA9CB7E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1C6B0E"/>
    <w:multiLevelType w:val="hybridMultilevel"/>
    <w:tmpl w:val="EF948F06"/>
    <w:lvl w:ilvl="0" w:tplc="635C4A30">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10F4458"/>
    <w:multiLevelType w:val="hybridMultilevel"/>
    <w:tmpl w:val="7C3A2D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57517B9"/>
    <w:multiLevelType w:val="hybridMultilevel"/>
    <w:tmpl w:val="87FA1CD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4" w15:restartNumberingAfterBreak="0">
    <w:nsid w:val="65A524BB"/>
    <w:multiLevelType w:val="multilevel"/>
    <w:tmpl w:val="AC38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E74412"/>
    <w:multiLevelType w:val="hybridMultilevel"/>
    <w:tmpl w:val="6BFAD75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B90B0F"/>
    <w:multiLevelType w:val="hybridMultilevel"/>
    <w:tmpl w:val="A0CE76E4"/>
    <w:lvl w:ilvl="0" w:tplc="08090001">
      <w:start w:val="1"/>
      <w:numFmt w:val="bullet"/>
      <w:lvlText w:val=""/>
      <w:lvlJc w:val="left"/>
      <w:pPr>
        <w:ind w:left="502" w:hanging="360"/>
      </w:pPr>
      <w:rPr>
        <w:rFonts w:ascii="Symbol" w:hAnsi="Symbol" w:hint="default"/>
      </w:rPr>
    </w:lvl>
    <w:lvl w:ilvl="1" w:tplc="08090019" w:tentative="1">
      <w:start w:val="1"/>
      <w:numFmt w:val="lowerLetter"/>
      <w:lvlText w:val="%2."/>
      <w:lvlJc w:val="left"/>
      <w:pPr>
        <w:ind w:left="872" w:hanging="360"/>
      </w:pPr>
    </w:lvl>
    <w:lvl w:ilvl="2" w:tplc="0809001B" w:tentative="1">
      <w:start w:val="1"/>
      <w:numFmt w:val="lowerRoman"/>
      <w:lvlText w:val="%3."/>
      <w:lvlJc w:val="right"/>
      <w:pPr>
        <w:ind w:left="1592" w:hanging="180"/>
      </w:pPr>
    </w:lvl>
    <w:lvl w:ilvl="3" w:tplc="0809000F" w:tentative="1">
      <w:start w:val="1"/>
      <w:numFmt w:val="decimal"/>
      <w:lvlText w:val="%4."/>
      <w:lvlJc w:val="left"/>
      <w:pPr>
        <w:ind w:left="2312" w:hanging="360"/>
      </w:pPr>
    </w:lvl>
    <w:lvl w:ilvl="4" w:tplc="08090019" w:tentative="1">
      <w:start w:val="1"/>
      <w:numFmt w:val="lowerLetter"/>
      <w:lvlText w:val="%5."/>
      <w:lvlJc w:val="left"/>
      <w:pPr>
        <w:ind w:left="3032" w:hanging="360"/>
      </w:pPr>
    </w:lvl>
    <w:lvl w:ilvl="5" w:tplc="0809001B" w:tentative="1">
      <w:start w:val="1"/>
      <w:numFmt w:val="lowerRoman"/>
      <w:lvlText w:val="%6."/>
      <w:lvlJc w:val="right"/>
      <w:pPr>
        <w:ind w:left="3752" w:hanging="180"/>
      </w:pPr>
    </w:lvl>
    <w:lvl w:ilvl="6" w:tplc="0809000F" w:tentative="1">
      <w:start w:val="1"/>
      <w:numFmt w:val="decimal"/>
      <w:lvlText w:val="%7."/>
      <w:lvlJc w:val="left"/>
      <w:pPr>
        <w:ind w:left="4472" w:hanging="360"/>
      </w:pPr>
    </w:lvl>
    <w:lvl w:ilvl="7" w:tplc="08090019" w:tentative="1">
      <w:start w:val="1"/>
      <w:numFmt w:val="lowerLetter"/>
      <w:lvlText w:val="%8."/>
      <w:lvlJc w:val="left"/>
      <w:pPr>
        <w:ind w:left="5192" w:hanging="360"/>
      </w:pPr>
    </w:lvl>
    <w:lvl w:ilvl="8" w:tplc="0809001B" w:tentative="1">
      <w:start w:val="1"/>
      <w:numFmt w:val="lowerRoman"/>
      <w:lvlText w:val="%9."/>
      <w:lvlJc w:val="right"/>
      <w:pPr>
        <w:ind w:left="5912" w:hanging="180"/>
      </w:pPr>
    </w:lvl>
  </w:abstractNum>
  <w:abstractNum w:abstractNumId="37" w15:restartNumberingAfterBreak="0">
    <w:nsid w:val="6B0622C2"/>
    <w:multiLevelType w:val="hybridMultilevel"/>
    <w:tmpl w:val="9C24869E"/>
    <w:lvl w:ilvl="0" w:tplc="F65CB14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B912DC"/>
    <w:multiLevelType w:val="hybridMultilevel"/>
    <w:tmpl w:val="4CF4A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654022"/>
    <w:multiLevelType w:val="hybridMultilevel"/>
    <w:tmpl w:val="1BB2B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977FED"/>
    <w:multiLevelType w:val="hybridMultilevel"/>
    <w:tmpl w:val="ED988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F50FEC"/>
    <w:multiLevelType w:val="multilevel"/>
    <w:tmpl w:val="1B50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0F3BA2"/>
    <w:multiLevelType w:val="hybridMultilevel"/>
    <w:tmpl w:val="F3F0D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CD068C"/>
    <w:multiLevelType w:val="hybridMultilevel"/>
    <w:tmpl w:val="3CA0137A"/>
    <w:lvl w:ilvl="0" w:tplc="AEFC768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0E2E04"/>
    <w:multiLevelType w:val="hybridMultilevel"/>
    <w:tmpl w:val="0A60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3F7A36"/>
    <w:multiLevelType w:val="hybridMultilevel"/>
    <w:tmpl w:val="C816AF68"/>
    <w:lvl w:ilvl="0" w:tplc="4614FB78">
      <w:start w:val="20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9203516">
    <w:abstractNumId w:val="17"/>
  </w:num>
  <w:num w:numId="2" w16cid:durableId="1176310982">
    <w:abstractNumId w:val="32"/>
  </w:num>
  <w:num w:numId="3" w16cid:durableId="882135539">
    <w:abstractNumId w:val="31"/>
  </w:num>
  <w:num w:numId="4" w16cid:durableId="1968201704">
    <w:abstractNumId w:val="38"/>
  </w:num>
  <w:num w:numId="5" w16cid:durableId="116414428">
    <w:abstractNumId w:val="40"/>
  </w:num>
  <w:num w:numId="6" w16cid:durableId="387149727">
    <w:abstractNumId w:val="36"/>
  </w:num>
  <w:num w:numId="7" w16cid:durableId="152256766">
    <w:abstractNumId w:val="39"/>
  </w:num>
  <w:num w:numId="8" w16cid:durableId="2075657323">
    <w:abstractNumId w:val="18"/>
  </w:num>
  <w:num w:numId="9" w16cid:durableId="2113040764">
    <w:abstractNumId w:val="2"/>
  </w:num>
  <w:num w:numId="10" w16cid:durableId="756944505">
    <w:abstractNumId w:val="5"/>
  </w:num>
  <w:num w:numId="11" w16cid:durableId="1698040323">
    <w:abstractNumId w:val="33"/>
  </w:num>
  <w:num w:numId="12" w16cid:durableId="1321041744">
    <w:abstractNumId w:val="10"/>
  </w:num>
  <w:num w:numId="13" w16cid:durableId="1195580274">
    <w:abstractNumId w:val="12"/>
  </w:num>
  <w:num w:numId="14" w16cid:durableId="312491833">
    <w:abstractNumId w:val="13"/>
  </w:num>
  <w:num w:numId="15" w16cid:durableId="497581834">
    <w:abstractNumId w:val="41"/>
  </w:num>
  <w:num w:numId="16" w16cid:durableId="991643496">
    <w:abstractNumId w:val="8"/>
  </w:num>
  <w:num w:numId="17" w16cid:durableId="396368427">
    <w:abstractNumId w:val="44"/>
  </w:num>
  <w:num w:numId="18" w16cid:durableId="395588669">
    <w:abstractNumId w:val="42"/>
  </w:num>
  <w:num w:numId="19" w16cid:durableId="143204090">
    <w:abstractNumId w:val="6"/>
  </w:num>
  <w:num w:numId="20" w16cid:durableId="100608877">
    <w:abstractNumId w:val="30"/>
  </w:num>
  <w:num w:numId="21" w16cid:durableId="1483422413">
    <w:abstractNumId w:val="35"/>
  </w:num>
  <w:num w:numId="22" w16cid:durableId="258025121">
    <w:abstractNumId w:val="27"/>
  </w:num>
  <w:num w:numId="23" w16cid:durableId="1126970424">
    <w:abstractNumId w:val="20"/>
  </w:num>
  <w:num w:numId="24" w16cid:durableId="644044455">
    <w:abstractNumId w:val="26"/>
  </w:num>
  <w:num w:numId="25" w16cid:durableId="633876320">
    <w:abstractNumId w:val="23"/>
  </w:num>
  <w:num w:numId="26" w16cid:durableId="1640569063">
    <w:abstractNumId w:val="24"/>
  </w:num>
  <w:num w:numId="27" w16cid:durableId="385034011">
    <w:abstractNumId w:val="45"/>
  </w:num>
  <w:num w:numId="28" w16cid:durableId="1747341191">
    <w:abstractNumId w:val="3"/>
  </w:num>
  <w:num w:numId="29" w16cid:durableId="655037250">
    <w:abstractNumId w:val="14"/>
  </w:num>
  <w:num w:numId="30" w16cid:durableId="1937983570">
    <w:abstractNumId w:val="43"/>
  </w:num>
  <w:num w:numId="31" w16cid:durableId="1042898696">
    <w:abstractNumId w:val="19"/>
  </w:num>
  <w:num w:numId="32" w16cid:durableId="1446727102">
    <w:abstractNumId w:val="0"/>
  </w:num>
  <w:num w:numId="33" w16cid:durableId="1564177654">
    <w:abstractNumId w:val="37"/>
  </w:num>
  <w:num w:numId="34" w16cid:durableId="2113355515">
    <w:abstractNumId w:val="16"/>
  </w:num>
  <w:num w:numId="35" w16cid:durableId="1097825971">
    <w:abstractNumId w:val="7"/>
  </w:num>
  <w:num w:numId="36" w16cid:durableId="83843836">
    <w:abstractNumId w:val="21"/>
  </w:num>
  <w:num w:numId="37" w16cid:durableId="155919152">
    <w:abstractNumId w:val="29"/>
  </w:num>
  <w:num w:numId="38" w16cid:durableId="330453750">
    <w:abstractNumId w:val="4"/>
  </w:num>
  <w:num w:numId="39" w16cid:durableId="1741975577">
    <w:abstractNumId w:val="25"/>
  </w:num>
  <w:num w:numId="40" w16cid:durableId="2017148511">
    <w:abstractNumId w:val="22"/>
  </w:num>
  <w:num w:numId="41" w16cid:durableId="6759975">
    <w:abstractNumId w:val="28"/>
  </w:num>
  <w:num w:numId="42" w16cid:durableId="1327830747">
    <w:abstractNumId w:val="9"/>
  </w:num>
  <w:num w:numId="43" w16cid:durableId="854274525">
    <w:abstractNumId w:val="11"/>
  </w:num>
  <w:num w:numId="44" w16cid:durableId="1260213271">
    <w:abstractNumId w:val="1"/>
  </w:num>
  <w:num w:numId="45" w16cid:durableId="1228297781">
    <w:abstractNumId w:val="15"/>
  </w:num>
  <w:num w:numId="46" w16cid:durableId="873690901">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DBF"/>
    <w:rsid w:val="00003088"/>
    <w:rsid w:val="000F5FEE"/>
    <w:rsid w:val="00170836"/>
    <w:rsid w:val="001F6108"/>
    <w:rsid w:val="0034365C"/>
    <w:rsid w:val="0035220D"/>
    <w:rsid w:val="00364E70"/>
    <w:rsid w:val="003E34DA"/>
    <w:rsid w:val="00404669"/>
    <w:rsid w:val="00445B65"/>
    <w:rsid w:val="00472817"/>
    <w:rsid w:val="0047681C"/>
    <w:rsid w:val="004911F8"/>
    <w:rsid w:val="00497EFD"/>
    <w:rsid w:val="004A6127"/>
    <w:rsid w:val="004F494F"/>
    <w:rsid w:val="00550C91"/>
    <w:rsid w:val="005535DB"/>
    <w:rsid w:val="005621C7"/>
    <w:rsid w:val="006478A0"/>
    <w:rsid w:val="006C008A"/>
    <w:rsid w:val="006C2E07"/>
    <w:rsid w:val="006E1C03"/>
    <w:rsid w:val="00770ED1"/>
    <w:rsid w:val="007C2024"/>
    <w:rsid w:val="007F0BCA"/>
    <w:rsid w:val="00833BBD"/>
    <w:rsid w:val="008E6709"/>
    <w:rsid w:val="008E7B9A"/>
    <w:rsid w:val="00980DBF"/>
    <w:rsid w:val="009E5B58"/>
    <w:rsid w:val="00A22172"/>
    <w:rsid w:val="00A329CD"/>
    <w:rsid w:val="00A955CD"/>
    <w:rsid w:val="00AE0A86"/>
    <w:rsid w:val="00AF4EAE"/>
    <w:rsid w:val="00B02F75"/>
    <w:rsid w:val="00B42F39"/>
    <w:rsid w:val="00BA6B2F"/>
    <w:rsid w:val="00CA463C"/>
    <w:rsid w:val="00D335F0"/>
    <w:rsid w:val="00E11416"/>
    <w:rsid w:val="00E92F67"/>
    <w:rsid w:val="00E93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26F4"/>
  <w15:chartTrackingRefBased/>
  <w15:docId w15:val="{4757A464-AC9A-5B43-8827-95202B00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DBF"/>
    <w:rPr>
      <w:rFonts w:ascii="Times New Roman" w:eastAsia="Times New Roman" w:hAnsi="Times New Roman" w:cs="Times New Roman"/>
      <w:lang w:val="en-US"/>
    </w:rPr>
  </w:style>
  <w:style w:type="paragraph" w:styleId="Heading1">
    <w:name w:val="heading 1"/>
    <w:basedOn w:val="Normal"/>
    <w:next w:val="Normal"/>
    <w:link w:val="Heading1Char"/>
    <w:qFormat/>
    <w:rsid w:val="00980DBF"/>
    <w:pPr>
      <w:keepNext/>
      <w:keepLines/>
      <w:spacing w:before="480"/>
      <w:outlineLvl w:val="0"/>
    </w:pPr>
    <w:rPr>
      <w:rFonts w:ascii="Cambria" w:hAnsi="Cambria"/>
      <w:b/>
      <w:bCs/>
      <w:color w:val="365F91"/>
      <w:sz w:val="28"/>
      <w:szCs w:val="28"/>
      <w:lang w:val="en-GB"/>
    </w:rPr>
  </w:style>
  <w:style w:type="paragraph" w:styleId="Heading3">
    <w:name w:val="heading 3"/>
    <w:basedOn w:val="Normal"/>
    <w:next w:val="Normal"/>
    <w:link w:val="Heading3Char"/>
    <w:uiPriority w:val="9"/>
    <w:semiHidden/>
    <w:unhideWhenUsed/>
    <w:qFormat/>
    <w:rsid w:val="00364E7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0DBF"/>
    <w:rPr>
      <w:rFonts w:ascii="Cambria" w:eastAsia="Times New Roman" w:hAnsi="Cambria" w:cs="Times New Roman"/>
      <w:b/>
      <w:bCs/>
      <w:color w:val="365F91"/>
      <w:sz w:val="28"/>
      <w:szCs w:val="28"/>
    </w:rPr>
  </w:style>
  <w:style w:type="paragraph" w:customStyle="1" w:styleId="Default">
    <w:name w:val="Default"/>
    <w:rsid w:val="00980DBF"/>
    <w:pPr>
      <w:autoSpaceDE w:val="0"/>
      <w:autoSpaceDN w:val="0"/>
      <w:adjustRightInd w:val="0"/>
    </w:pPr>
    <w:rPr>
      <w:rFonts w:ascii="Arial" w:eastAsia="Times New Roman" w:hAnsi="Arial" w:cs="Arial"/>
      <w:color w:val="000000"/>
      <w:lang w:val="en-US"/>
    </w:rPr>
  </w:style>
  <w:style w:type="paragraph" w:styleId="BalloonText">
    <w:name w:val="Balloon Text"/>
    <w:basedOn w:val="Normal"/>
    <w:link w:val="BalloonTextChar"/>
    <w:uiPriority w:val="99"/>
    <w:rsid w:val="00980DBF"/>
    <w:rPr>
      <w:rFonts w:ascii="Tahoma" w:hAnsi="Tahoma" w:cs="Tahoma"/>
      <w:sz w:val="16"/>
      <w:szCs w:val="16"/>
    </w:rPr>
  </w:style>
  <w:style w:type="character" w:customStyle="1" w:styleId="BalloonTextChar">
    <w:name w:val="Balloon Text Char"/>
    <w:basedOn w:val="DefaultParagraphFont"/>
    <w:link w:val="BalloonText"/>
    <w:uiPriority w:val="99"/>
    <w:rsid w:val="00980DBF"/>
    <w:rPr>
      <w:rFonts w:ascii="Tahoma" w:eastAsia="Times New Roman" w:hAnsi="Tahoma" w:cs="Tahoma"/>
      <w:sz w:val="16"/>
      <w:szCs w:val="16"/>
      <w:lang w:val="en-US"/>
    </w:rPr>
  </w:style>
  <w:style w:type="table" w:styleId="TableGrid">
    <w:name w:val="Table Grid"/>
    <w:basedOn w:val="TableNormal"/>
    <w:uiPriority w:val="59"/>
    <w:rsid w:val="00980DBF"/>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0DBF"/>
    <w:pPr>
      <w:ind w:left="720"/>
      <w:contextualSpacing/>
    </w:pPr>
    <w:rPr>
      <w:rFonts w:ascii="Calibri" w:eastAsia="Calibri" w:hAnsi="Calibri"/>
      <w:sz w:val="22"/>
      <w:szCs w:val="22"/>
      <w:lang w:val="en-GB"/>
    </w:rPr>
  </w:style>
  <w:style w:type="character" w:styleId="Hyperlink">
    <w:name w:val="Hyperlink"/>
    <w:uiPriority w:val="99"/>
    <w:rsid w:val="00980DBF"/>
    <w:rPr>
      <w:color w:val="0563C1"/>
      <w:u w:val="single"/>
    </w:rPr>
  </w:style>
  <w:style w:type="character" w:styleId="UnresolvedMention">
    <w:name w:val="Unresolved Mention"/>
    <w:uiPriority w:val="99"/>
    <w:semiHidden/>
    <w:unhideWhenUsed/>
    <w:rsid w:val="00980DBF"/>
    <w:rPr>
      <w:color w:val="808080"/>
      <w:shd w:val="clear" w:color="auto" w:fill="E6E6E6"/>
    </w:rPr>
  </w:style>
  <w:style w:type="paragraph" w:styleId="Header">
    <w:name w:val="header"/>
    <w:basedOn w:val="Normal"/>
    <w:link w:val="HeaderChar"/>
    <w:uiPriority w:val="99"/>
    <w:unhideWhenUsed/>
    <w:rsid w:val="00980DBF"/>
    <w:pPr>
      <w:tabs>
        <w:tab w:val="center" w:pos="4513"/>
        <w:tab w:val="right" w:pos="9026"/>
      </w:tabs>
    </w:pPr>
    <w:rPr>
      <w:rFonts w:ascii="Calibri" w:eastAsia="Calibri" w:hAnsi="Calibri"/>
      <w:sz w:val="22"/>
      <w:szCs w:val="22"/>
      <w:lang w:val="en-GB"/>
    </w:rPr>
  </w:style>
  <w:style w:type="character" w:customStyle="1" w:styleId="HeaderChar">
    <w:name w:val="Header Char"/>
    <w:basedOn w:val="DefaultParagraphFont"/>
    <w:link w:val="Header"/>
    <w:uiPriority w:val="99"/>
    <w:rsid w:val="00980DBF"/>
    <w:rPr>
      <w:rFonts w:ascii="Calibri" w:eastAsia="Calibri" w:hAnsi="Calibri" w:cs="Times New Roman"/>
      <w:sz w:val="22"/>
      <w:szCs w:val="22"/>
    </w:rPr>
  </w:style>
  <w:style w:type="paragraph" w:styleId="Footer">
    <w:name w:val="footer"/>
    <w:basedOn w:val="Normal"/>
    <w:link w:val="FooterChar"/>
    <w:uiPriority w:val="99"/>
    <w:unhideWhenUsed/>
    <w:rsid w:val="00980DBF"/>
    <w:pPr>
      <w:tabs>
        <w:tab w:val="center" w:pos="4513"/>
        <w:tab w:val="right" w:pos="9026"/>
      </w:tabs>
    </w:pPr>
    <w:rPr>
      <w:rFonts w:ascii="Calibri" w:eastAsia="Calibri" w:hAnsi="Calibri"/>
      <w:sz w:val="22"/>
      <w:szCs w:val="22"/>
      <w:lang w:val="en-GB"/>
    </w:rPr>
  </w:style>
  <w:style w:type="character" w:customStyle="1" w:styleId="FooterChar">
    <w:name w:val="Footer Char"/>
    <w:basedOn w:val="DefaultParagraphFont"/>
    <w:link w:val="Footer"/>
    <w:uiPriority w:val="99"/>
    <w:rsid w:val="00980DBF"/>
    <w:rPr>
      <w:rFonts w:ascii="Calibri" w:eastAsia="Calibri" w:hAnsi="Calibri" w:cs="Times New Roman"/>
      <w:sz w:val="22"/>
      <w:szCs w:val="22"/>
    </w:rPr>
  </w:style>
  <w:style w:type="paragraph" w:styleId="Caption">
    <w:name w:val="caption"/>
    <w:basedOn w:val="Normal"/>
    <w:uiPriority w:val="35"/>
    <w:qFormat/>
    <w:rsid w:val="00980DBF"/>
    <w:rPr>
      <w:rFonts w:ascii="Arial" w:hAnsi="Arial" w:cs="Arial"/>
      <w:b/>
      <w:bCs/>
      <w:color w:val="000000"/>
      <w:kern w:val="28"/>
      <w:sz w:val="18"/>
      <w:lang w:val="en-GB" w:eastAsia="en-GB"/>
    </w:rPr>
  </w:style>
  <w:style w:type="paragraph" w:styleId="Title">
    <w:name w:val="Title"/>
    <w:basedOn w:val="Normal"/>
    <w:link w:val="TitleChar"/>
    <w:qFormat/>
    <w:rsid w:val="00980DBF"/>
    <w:pPr>
      <w:jc w:val="center"/>
    </w:pPr>
    <w:rPr>
      <w:rFonts w:ascii="Garamond" w:hAnsi="Garamond"/>
      <w:b/>
      <w:bCs/>
      <w:szCs w:val="20"/>
    </w:rPr>
  </w:style>
  <w:style w:type="character" w:customStyle="1" w:styleId="TitleChar">
    <w:name w:val="Title Char"/>
    <w:basedOn w:val="DefaultParagraphFont"/>
    <w:link w:val="Title"/>
    <w:rsid w:val="00980DBF"/>
    <w:rPr>
      <w:rFonts w:ascii="Garamond" w:eastAsia="Times New Roman" w:hAnsi="Garamond" w:cs="Times New Roman"/>
      <w:b/>
      <w:bCs/>
      <w:szCs w:val="20"/>
      <w:lang w:val="en-US"/>
    </w:rPr>
  </w:style>
  <w:style w:type="paragraph" w:styleId="NormalWeb">
    <w:name w:val="Normal (Web)"/>
    <w:basedOn w:val="Normal"/>
    <w:uiPriority w:val="99"/>
    <w:unhideWhenUsed/>
    <w:rsid w:val="00980DBF"/>
    <w:pPr>
      <w:spacing w:before="100" w:beforeAutospacing="1" w:after="100" w:afterAutospacing="1"/>
    </w:pPr>
    <w:rPr>
      <w:lang w:val="en-GB" w:eastAsia="en-GB"/>
    </w:rPr>
  </w:style>
  <w:style w:type="character" w:styleId="FollowedHyperlink">
    <w:name w:val="FollowedHyperlink"/>
    <w:uiPriority w:val="99"/>
    <w:unhideWhenUsed/>
    <w:rsid w:val="00980DBF"/>
    <w:rPr>
      <w:color w:val="800080"/>
      <w:u w:val="single"/>
    </w:rPr>
  </w:style>
  <w:style w:type="paragraph" w:customStyle="1" w:styleId="intro">
    <w:name w:val="intro"/>
    <w:basedOn w:val="Normal"/>
    <w:rsid w:val="00980DBF"/>
    <w:pPr>
      <w:spacing w:before="300"/>
      <w:jc w:val="both"/>
    </w:pPr>
    <w:rPr>
      <w:rFonts w:ascii="Georgia" w:hAnsi="Georgia"/>
      <w:i/>
      <w:iCs/>
      <w:color w:val="666666"/>
      <w:sz w:val="23"/>
      <w:szCs w:val="23"/>
      <w:lang w:val="en-GB" w:eastAsia="en-GB"/>
    </w:rPr>
  </w:style>
  <w:style w:type="character" w:styleId="Strong">
    <w:name w:val="Strong"/>
    <w:uiPriority w:val="22"/>
    <w:qFormat/>
    <w:rsid w:val="00980DBF"/>
    <w:rPr>
      <w:b/>
      <w:bCs/>
    </w:rPr>
  </w:style>
  <w:style w:type="character" w:customStyle="1" w:styleId="ssens">
    <w:name w:val="ssens"/>
    <w:rsid w:val="00980DBF"/>
  </w:style>
  <w:style w:type="character" w:styleId="Emphasis">
    <w:name w:val="Emphasis"/>
    <w:basedOn w:val="DefaultParagraphFont"/>
    <w:qFormat/>
    <w:rsid w:val="00980DBF"/>
    <w:rPr>
      <w:i/>
      <w:iCs/>
    </w:rPr>
  </w:style>
  <w:style w:type="character" w:styleId="PageNumber">
    <w:name w:val="page number"/>
    <w:basedOn w:val="DefaultParagraphFont"/>
    <w:rsid w:val="00980DBF"/>
  </w:style>
  <w:style w:type="character" w:customStyle="1" w:styleId="apple-converted-space">
    <w:name w:val="apple-converted-space"/>
    <w:basedOn w:val="DefaultParagraphFont"/>
    <w:rsid w:val="00497EFD"/>
  </w:style>
  <w:style w:type="character" w:customStyle="1" w:styleId="Heading3Char">
    <w:name w:val="Heading 3 Char"/>
    <w:basedOn w:val="DefaultParagraphFont"/>
    <w:link w:val="Heading3"/>
    <w:uiPriority w:val="9"/>
    <w:semiHidden/>
    <w:rsid w:val="00364E70"/>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Ball</dc:creator>
  <cp:keywords/>
  <dc:description/>
  <cp:lastModifiedBy>Megan McNamara</cp:lastModifiedBy>
  <cp:revision>3</cp:revision>
  <cp:lastPrinted>2025-03-17T08:24:00Z</cp:lastPrinted>
  <dcterms:created xsi:type="dcterms:W3CDTF">2026-09-10T00:18:00Z</dcterms:created>
  <dcterms:modified xsi:type="dcterms:W3CDTF">2026-09-10T00:40:00Z</dcterms:modified>
</cp:coreProperties>
</file>