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CE8C3" w14:textId="77777777" w:rsidR="00682EB1" w:rsidRPr="00682EB1" w:rsidRDefault="00682EB1" w:rsidP="00682EB1">
      <w:pPr>
        <w:spacing w:after="0" w:line="240" w:lineRule="auto"/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</w:pPr>
      <w:r w:rsidRPr="00682EB1"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  <w:t>PERSON SPECIFICATION</w:t>
      </w:r>
    </w:p>
    <w:p w14:paraId="408A5C8D" w14:textId="77777777" w:rsidR="00682EB1" w:rsidRPr="00682EB1" w:rsidRDefault="00682EB1" w:rsidP="00682EB1">
      <w:pPr>
        <w:spacing w:after="0" w:line="240" w:lineRule="auto"/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8"/>
        <w:gridCol w:w="3542"/>
        <w:gridCol w:w="1276"/>
        <w:gridCol w:w="1275"/>
        <w:gridCol w:w="1565"/>
      </w:tblGrid>
      <w:tr w:rsidR="00682EB1" w:rsidRPr="00682EB1" w14:paraId="1AB670FE" w14:textId="77777777" w:rsidTr="007B39AA">
        <w:tc>
          <w:tcPr>
            <w:tcW w:w="1948" w:type="dxa"/>
            <w:shd w:val="clear" w:color="auto" w:fill="auto"/>
          </w:tcPr>
          <w:p w14:paraId="170D73A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Attributes</w:t>
            </w:r>
          </w:p>
        </w:tc>
        <w:tc>
          <w:tcPr>
            <w:tcW w:w="3542" w:type="dxa"/>
            <w:shd w:val="clear" w:color="auto" w:fill="auto"/>
          </w:tcPr>
          <w:p w14:paraId="7A1A8CC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Activity</w:t>
            </w:r>
          </w:p>
        </w:tc>
        <w:tc>
          <w:tcPr>
            <w:tcW w:w="1276" w:type="dxa"/>
            <w:shd w:val="clear" w:color="auto" w:fill="auto"/>
          </w:tcPr>
          <w:p w14:paraId="6796C61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Essential</w:t>
            </w:r>
          </w:p>
        </w:tc>
        <w:tc>
          <w:tcPr>
            <w:tcW w:w="1275" w:type="dxa"/>
            <w:shd w:val="clear" w:color="auto" w:fill="auto"/>
          </w:tcPr>
          <w:p w14:paraId="1E39610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Desirable</w:t>
            </w:r>
          </w:p>
        </w:tc>
        <w:tc>
          <w:tcPr>
            <w:tcW w:w="1565" w:type="dxa"/>
            <w:shd w:val="clear" w:color="auto" w:fill="auto"/>
          </w:tcPr>
          <w:p w14:paraId="1A4D18A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How evidenced.</w:t>
            </w:r>
          </w:p>
        </w:tc>
      </w:tr>
      <w:tr w:rsidR="00682EB1" w:rsidRPr="00682EB1" w14:paraId="608F6DFD" w14:textId="77777777" w:rsidTr="007B39AA">
        <w:tc>
          <w:tcPr>
            <w:tcW w:w="1948" w:type="dxa"/>
            <w:shd w:val="clear" w:color="auto" w:fill="auto"/>
          </w:tcPr>
          <w:p w14:paraId="641982F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C1E42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Qualifications or membership to a Registered Body</w:t>
            </w:r>
          </w:p>
          <w:p w14:paraId="465B266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3542" w:type="dxa"/>
            <w:shd w:val="clear" w:color="auto" w:fill="auto"/>
          </w:tcPr>
          <w:p w14:paraId="31DE17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038D65B" w14:textId="77777777" w:rsidR="00682EB1" w:rsidRPr="00682EB1" w:rsidRDefault="00682EB1" w:rsidP="00682EB1">
            <w:pPr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Essential:</w:t>
            </w:r>
          </w:p>
          <w:p w14:paraId="0F842BC4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QTS</w:t>
            </w:r>
          </w:p>
          <w:p w14:paraId="5C8FB55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120" w:line="280" w:lineRule="atLeast"/>
              <w:ind w:left="36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02D0B8D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Graduate</w:t>
            </w:r>
          </w:p>
          <w:p w14:paraId="2B20C923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3D0FDF0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Evidence of continuing professional development or further professional study in subject specialism</w:t>
            </w:r>
          </w:p>
        </w:tc>
        <w:tc>
          <w:tcPr>
            <w:tcW w:w="1276" w:type="dxa"/>
            <w:shd w:val="clear" w:color="auto" w:fill="auto"/>
          </w:tcPr>
          <w:p w14:paraId="23AA98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2B6098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C9789C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C8E8BE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39A4F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1D669C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9A5C86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</w:tc>
        <w:tc>
          <w:tcPr>
            <w:tcW w:w="1275" w:type="dxa"/>
            <w:shd w:val="clear" w:color="auto" w:fill="auto"/>
          </w:tcPr>
          <w:p w14:paraId="3805AC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  </w:t>
            </w:r>
          </w:p>
          <w:p w14:paraId="4CADD9C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487BE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69FF72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D900B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CFE124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A0FE97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F7B37A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512732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14:paraId="0FD7B0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i/>
                <w:kern w:val="0"/>
                <w:szCs w:val="20"/>
                <w:lang w:eastAsia="en-GB"/>
                <w14:ligatures w14:val="none"/>
              </w:rPr>
            </w:pPr>
          </w:p>
        </w:tc>
      </w:tr>
      <w:tr w:rsidR="00682EB1" w:rsidRPr="00682EB1" w14:paraId="53D863A5" w14:textId="77777777" w:rsidTr="007B39AA">
        <w:tc>
          <w:tcPr>
            <w:tcW w:w="1948" w:type="dxa"/>
            <w:shd w:val="clear" w:color="auto" w:fill="auto"/>
          </w:tcPr>
          <w:p w14:paraId="797B7E7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1AF89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Knowledge/skill/experience </w:t>
            </w:r>
          </w:p>
        </w:tc>
        <w:tc>
          <w:tcPr>
            <w:tcW w:w="3542" w:type="dxa"/>
            <w:shd w:val="clear" w:color="auto" w:fill="auto"/>
          </w:tcPr>
          <w:p w14:paraId="1630426D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Arial Unicode MS" w:hAnsi="Arial Unicode MS" w:cs="Times New Roman"/>
                <w:b/>
                <w:kern w:val="0"/>
                <w:sz w:val="22"/>
                <w:szCs w:val="20"/>
                <w:u w:color="000000"/>
                <w:lang w:eastAsia="en-GB"/>
                <w14:ligatures w14:val="none"/>
              </w:rPr>
            </w:pPr>
          </w:p>
          <w:p w14:paraId="54710698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Knowledge</w:t>
            </w:r>
          </w:p>
          <w:p w14:paraId="0F16DB80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AEF6EA6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Experiencing teaching within primary school setting </w:t>
            </w:r>
          </w:p>
          <w:p w14:paraId="4E74DC80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Knowledge of the relevant legislation and guidance with regard to education, safeguarding/child protection, SEN and inclusion of students with SEMH</w:t>
            </w:r>
          </w:p>
          <w:p w14:paraId="743C00A0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Understanding of the principles of effective learning for children with SEMH and the ability to promote a culture of learning throughout the school</w:t>
            </w:r>
          </w:p>
          <w:p w14:paraId="3CF0EA12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Knowledge and understanding of the central role of assessment in teaching </w:t>
            </w:r>
            <w:proofErr w:type="gramStart"/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  learning</w:t>
            </w:r>
            <w:proofErr w:type="gramEnd"/>
          </w:p>
          <w:p w14:paraId="01507668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Understanding of the factors which create barriers to learning and ability to implement appropriate strategies for reducing inequalities and promoting social inclusion</w:t>
            </w:r>
          </w:p>
          <w:p w14:paraId="06DB1A4C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E8C9706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28A961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Skills</w:t>
            </w:r>
          </w:p>
          <w:p w14:paraId="69AD98F5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Ability to and motivate and empower others. </w:t>
            </w:r>
          </w:p>
          <w:p w14:paraId="43D1DCF6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 xml:space="preserve">Ability to work effectively with a range of partners. </w:t>
            </w:r>
          </w:p>
          <w:p w14:paraId="6516A561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use an appropriate range of teaching and learning strategies for whole classes, individuals and groups which stimulate, challenge engage and motivate students.</w:t>
            </w:r>
          </w:p>
          <w:p w14:paraId="30D3562D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set clear and appropriate targets, feedback to student and make appropriate use of assessment information to promote student progress and to plan future lessons.</w:t>
            </w:r>
          </w:p>
          <w:p w14:paraId="369DD151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support effective communication within the school’s community</w:t>
            </w:r>
          </w:p>
          <w:p w14:paraId="5F73E984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support the Head of School and Senior Leadership Team in creating and maintaining and ethos of positive behaviour and discipline</w:t>
            </w:r>
          </w:p>
          <w:p w14:paraId="7CD245AA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Ability to form and maintain appropriate relationships and personal boundaries with students and families</w:t>
            </w:r>
          </w:p>
          <w:p w14:paraId="29C78D5C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Ability to reflect on own practice and evaluate individual performance </w:t>
            </w:r>
          </w:p>
          <w:p w14:paraId="6786CCF9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Ability to manage time well and work under pressure to deadlines</w:t>
            </w:r>
          </w:p>
          <w:p w14:paraId="39726265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Effective ICT skills</w:t>
            </w:r>
          </w:p>
          <w:p w14:paraId="743592C8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write clearly and accurately and communicate effectively with an appropriate sense of audience</w:t>
            </w:r>
          </w:p>
          <w:p w14:paraId="464CF78B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1C17720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Experience</w:t>
            </w:r>
          </w:p>
          <w:p w14:paraId="4603C21E" w14:textId="77777777" w:rsidR="00682EB1" w:rsidRPr="00682EB1" w:rsidRDefault="00682EB1" w:rsidP="00682EB1">
            <w:pPr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93ADB48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Successful teaching experience of the age range served by the school and to have been judged to demonstrate at least good teaching practice.</w:t>
            </w:r>
          </w:p>
          <w:p w14:paraId="01FB1F98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Successful experience of engagement in improving the quality of teaching and learning</w:t>
            </w:r>
          </w:p>
          <w:p w14:paraId="19F7B3CE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Experience of promoting the personal, social, moral, cultural and spiritual development of students. Successful experience of creating and maintaining effective partnerships with parents and other </w:t>
            </w:r>
            <w:proofErr w:type="gramStart"/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agencies  to</w:t>
            </w:r>
            <w:proofErr w:type="gramEnd"/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support students’ learning</w:t>
            </w:r>
          </w:p>
          <w:p w14:paraId="4EB9B86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E46511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6061D9B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Personal Qualities</w:t>
            </w:r>
          </w:p>
          <w:p w14:paraId="13AABABF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7CAF965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0CE6085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An ability to communicate in a clear, concise and calm manner with students</w:t>
            </w:r>
          </w:p>
          <w:p w14:paraId="6859BD6F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5C5337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954953B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Confidence and emotional resilience</w:t>
            </w:r>
          </w:p>
          <w:p w14:paraId="0CEDBDF8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79D9C27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Flexibility</w:t>
            </w:r>
          </w:p>
          <w:p w14:paraId="147C3B78" w14:textId="77777777" w:rsidR="00682EB1" w:rsidRPr="00682EB1" w:rsidRDefault="00682EB1" w:rsidP="00682EB1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D022004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 commitment to safeguarding and promoting the welfare of children and young people.  </w:t>
            </w:r>
          </w:p>
          <w:p w14:paraId="559326D9" w14:textId="77777777" w:rsidR="00682EB1" w:rsidRPr="00682EB1" w:rsidRDefault="00682EB1" w:rsidP="00682EB1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946342B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654C073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lastRenderedPageBreak/>
              <w:t xml:space="preserve"> </w:t>
            </w:r>
          </w:p>
          <w:p w14:paraId="30BDF8F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 </w:t>
            </w:r>
          </w:p>
          <w:p w14:paraId="0305CF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0EC1C0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4CFBC2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1704B7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7C0CF0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764BCE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EAF326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2D360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7F064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21D51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3F8F6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1060B0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FE0EAB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9A82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9B64A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7030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F6322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1EFC8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6F671B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775DAF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F5D186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17D305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AB4FB4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C18EC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31C67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797B3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BEA73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A20C5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5378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451EE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5BE6D2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56EAC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D9354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4DDA54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61B8A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93050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834A0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5F3C43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3BC12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2291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6427E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02F0A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BD6A1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3EEBD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8DD69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2920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1D362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1585CD9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92C46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2A64FB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14C0BE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704A4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7DF08B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5F63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0699C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EA60CA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3415DC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DB885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AE914C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ACF990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92E368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CEE87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C2A54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74C4A5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4CC135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40ECB7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6A1875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DD254B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9090C8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338B2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36D98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E84327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902BD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EE844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A55D2A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97F9E0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FDF078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A319A3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BF622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C9DE4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041A07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0B5801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DFFFF8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0FA733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3242C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DD3AFC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D0A926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A0172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A3CA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F9FE3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F65D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7D7DF4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4116E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BC0B16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A6174F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07D0C6F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F6E34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1F0FBE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FBBE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8D2C29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880F79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6A6838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1032D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7C7F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3955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2A12F8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A9E3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C80F75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A9D37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C751E2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411DA1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BE77E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AE2CFB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A4671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B7FD7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28259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DA1E07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62D05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84387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1AB41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1FD079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31842B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4C4DF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FCF080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472A25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CCBDD1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3EDBF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2DC67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C80B9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4F886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331453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43A233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56661C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3C102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E841D5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D66B3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7FA68B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C9128F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7DCC9A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3090D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E31500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4D8517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9BB420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FE054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24921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4204E36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094D3F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89473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2503F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114F23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B9D14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430066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17141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E5078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5F1DE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50B59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F6BAB6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09BE01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6EFCE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8DF89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B8C91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08319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63D9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89C24A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374D2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9988B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C3A994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F179D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7FB532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FB16BA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47D10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CDEEAF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EE8F0C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96AD7F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EC03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49B8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2811E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4403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42F4D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B68F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39CCA7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11086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20126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135FEC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F7C3E7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C75F0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8E422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8CC4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69EF7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14682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EC2AF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938D8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E36FD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44787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72993E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11CF6C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lastRenderedPageBreak/>
              <w:t>+</w:t>
            </w:r>
          </w:p>
          <w:p w14:paraId="4F3386D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C96E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8A4F6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B94E7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779D5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9DB395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A34982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EBEC5B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7B3253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A78A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66AFE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A76A20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431FAF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74F60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1005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7C0073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CE2036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A95D4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D6B9AD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1F4F1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02924C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574CBD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BC15D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69F16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3E531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205810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833B8D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3460A8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10DFC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0926F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CDCA0A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70CF4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71CE71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ADB142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A12D7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F599CC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BE025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107D99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532D19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1565" w:type="dxa"/>
            <w:shd w:val="clear" w:color="auto" w:fill="auto"/>
          </w:tcPr>
          <w:p w14:paraId="599F6AF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</w:tr>
    </w:tbl>
    <w:p w14:paraId="303460B2" w14:textId="77777777" w:rsidR="002F4B20" w:rsidRDefault="002F4B20"/>
    <w:sectPr w:rsidR="002F4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171"/>
    <w:multiLevelType w:val="hybridMultilevel"/>
    <w:tmpl w:val="775A5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70887"/>
    <w:multiLevelType w:val="hybridMultilevel"/>
    <w:tmpl w:val="87DEC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41C90"/>
    <w:multiLevelType w:val="hybridMultilevel"/>
    <w:tmpl w:val="11229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72B93"/>
    <w:multiLevelType w:val="hybridMultilevel"/>
    <w:tmpl w:val="1354D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61191"/>
    <w:multiLevelType w:val="hybridMultilevel"/>
    <w:tmpl w:val="9FB0B956"/>
    <w:lvl w:ilvl="0" w:tplc="9892BE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369237">
    <w:abstractNumId w:val="4"/>
  </w:num>
  <w:num w:numId="2" w16cid:durableId="2068605248">
    <w:abstractNumId w:val="0"/>
  </w:num>
  <w:num w:numId="3" w16cid:durableId="288516773">
    <w:abstractNumId w:val="2"/>
  </w:num>
  <w:num w:numId="4" w16cid:durableId="275525196">
    <w:abstractNumId w:val="1"/>
  </w:num>
  <w:num w:numId="5" w16cid:durableId="1127620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B1"/>
    <w:rsid w:val="002F4B20"/>
    <w:rsid w:val="00682EB1"/>
    <w:rsid w:val="006B0F04"/>
    <w:rsid w:val="00FC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4F86D"/>
  <w15:chartTrackingRefBased/>
  <w15:docId w15:val="{3426E72D-B356-4425-B278-A980CF5A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Wilson</dc:creator>
  <cp:keywords/>
  <dc:description/>
  <cp:lastModifiedBy>Tracey Wilson</cp:lastModifiedBy>
  <cp:revision>1</cp:revision>
  <dcterms:created xsi:type="dcterms:W3CDTF">2026-09-16T12:03:00Z</dcterms:created>
  <dcterms:modified xsi:type="dcterms:W3CDTF">2026-09-16T12:05:00Z</dcterms:modified>
</cp:coreProperties>
</file>