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2825" w14:textId="62B4A0EF" w:rsidR="00CF4133" w:rsidRDefault="005A68B4" w:rsidP="00AC7AA8">
      <w:pPr>
        <w:pStyle w:val="Title"/>
        <w:adjustRightInd w:val="0"/>
        <w:snapToGrid w:val="0"/>
        <w:spacing w:before="0" w:after="480"/>
        <w:ind w:left="0" w:right="0"/>
        <w:rPr>
          <w:color w:val="243467"/>
          <w:sz w:val="72"/>
          <w:szCs w:val="52"/>
          <w:lang w:val="en-GB"/>
        </w:rPr>
      </w:pPr>
      <w:bookmarkStart w:id="0" w:name="_Hlk215583997"/>
      <w:bookmarkEnd w:id="0"/>
      <w:r w:rsidRPr="005A68B4">
        <w:rPr>
          <w:noProof/>
          <w:color w:val="243467"/>
          <w:sz w:val="72"/>
          <w:szCs w:val="52"/>
          <w:lang w:val="en-GB"/>
        </w:rPr>
        <w:drawing>
          <wp:inline distT="0" distB="0" distL="0" distR="0" wp14:anchorId="1D5B13BA" wp14:editId="71AEC5EC">
            <wp:extent cx="3406140" cy="339522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0745" cy="3399814"/>
                    </a:xfrm>
                    <a:prstGeom prst="rect">
                      <a:avLst/>
                    </a:prstGeom>
                  </pic:spPr>
                </pic:pic>
              </a:graphicData>
            </a:graphic>
          </wp:inline>
        </w:drawing>
      </w:r>
    </w:p>
    <w:p w14:paraId="3538644B" w14:textId="77777777" w:rsidR="00927242" w:rsidRDefault="003D60C2" w:rsidP="00AC7AA8">
      <w:pPr>
        <w:pStyle w:val="Title"/>
        <w:adjustRightInd w:val="0"/>
        <w:snapToGrid w:val="0"/>
        <w:spacing w:before="0" w:after="120"/>
        <w:ind w:left="0" w:right="0"/>
        <w:rPr>
          <w:color w:val="006600"/>
          <w:sz w:val="72"/>
          <w:szCs w:val="52"/>
          <w:lang w:val="en-GB"/>
        </w:rPr>
      </w:pPr>
      <w:r>
        <w:rPr>
          <w:color w:val="006600"/>
          <w:sz w:val="72"/>
          <w:szCs w:val="52"/>
          <w:lang w:val="en-GB"/>
        </w:rPr>
        <w:t>Special Educational Needs and Disabilities (</w:t>
      </w:r>
      <w:r w:rsidR="00742F38" w:rsidRPr="005A68B4">
        <w:rPr>
          <w:color w:val="006600"/>
          <w:sz w:val="72"/>
          <w:szCs w:val="52"/>
          <w:lang w:val="en-GB"/>
        </w:rPr>
        <w:t>SEND</w:t>
      </w:r>
      <w:r>
        <w:rPr>
          <w:color w:val="006600"/>
          <w:sz w:val="72"/>
          <w:szCs w:val="52"/>
          <w:lang w:val="en-GB"/>
        </w:rPr>
        <w:t>)</w:t>
      </w:r>
      <w:r w:rsidR="00742F38" w:rsidRPr="005A68B4">
        <w:rPr>
          <w:b w:val="0"/>
          <w:bCs w:val="0"/>
          <w:color w:val="006600"/>
          <w:sz w:val="72"/>
          <w:szCs w:val="52"/>
          <w:lang w:val="en-GB"/>
        </w:rPr>
        <w:t xml:space="preserve"> </w:t>
      </w:r>
      <w:r w:rsidR="009E228F" w:rsidRPr="003D60C2">
        <w:rPr>
          <w:color w:val="006600"/>
          <w:sz w:val="72"/>
          <w:szCs w:val="52"/>
          <w:lang w:val="en-GB"/>
        </w:rPr>
        <w:t>Policy</w:t>
      </w:r>
    </w:p>
    <w:p w14:paraId="70100481" w14:textId="7A54E560" w:rsidR="00576DF9" w:rsidRDefault="00132598" w:rsidP="00AC7AA8">
      <w:pPr>
        <w:pStyle w:val="Title"/>
        <w:adjustRightInd w:val="0"/>
        <w:snapToGrid w:val="0"/>
        <w:spacing w:before="0" w:after="120"/>
        <w:ind w:left="0" w:right="0"/>
        <w:rPr>
          <w:b w:val="0"/>
          <w:bCs w:val="0"/>
          <w:color w:val="2F5D3B"/>
          <w:sz w:val="72"/>
          <w:szCs w:val="52"/>
          <w:lang w:val="en-GB"/>
        </w:rPr>
      </w:pPr>
      <w:r>
        <w:rPr>
          <w:noProof/>
        </w:rPr>
        <w:drawing>
          <wp:anchor distT="0" distB="0" distL="114300" distR="114300" simplePos="0" relativeHeight="251706368" behindDoc="0" locked="0" layoutInCell="1" allowOverlap="1" wp14:anchorId="0612689F" wp14:editId="25F0992D">
            <wp:simplePos x="0" y="0"/>
            <wp:positionH relativeFrom="margin">
              <wp:align>center</wp:align>
            </wp:positionH>
            <wp:positionV relativeFrom="paragraph">
              <wp:posOffset>173355</wp:posOffset>
            </wp:positionV>
            <wp:extent cx="3775710" cy="3195955"/>
            <wp:effectExtent l="0" t="0" r="0" b="4445"/>
            <wp:wrapSquare wrapText="bothSides"/>
            <wp:docPr id="23" name="Picture 23" descr="Special Educational Needs and Disability (SEND) :: Henleaze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cial Educational Needs and Disability (SEND) :: Henleaze Junior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5710" cy="3195955"/>
                    </a:xfrm>
                    <a:prstGeom prst="rect">
                      <a:avLst/>
                    </a:prstGeom>
                    <a:noFill/>
                    <a:ln>
                      <a:noFill/>
                    </a:ln>
                  </pic:spPr>
                </pic:pic>
              </a:graphicData>
            </a:graphic>
          </wp:anchor>
        </w:drawing>
      </w:r>
      <w:r w:rsidR="006265B6" w:rsidRPr="005A68B4">
        <w:rPr>
          <w:b w:val="0"/>
          <w:bCs w:val="0"/>
          <w:color w:val="006600"/>
          <w:sz w:val="72"/>
          <w:szCs w:val="52"/>
          <w:lang w:val="en-GB"/>
        </w:rPr>
        <w:br/>
      </w:r>
    </w:p>
    <w:p w14:paraId="0B4D0172" w14:textId="38FEBF6B" w:rsidR="00576DF9" w:rsidRPr="00576DF9" w:rsidRDefault="00576DF9" w:rsidP="00AC7AA8">
      <w:pPr>
        <w:pStyle w:val="Title"/>
        <w:adjustRightInd w:val="0"/>
        <w:snapToGrid w:val="0"/>
        <w:spacing w:before="0" w:after="120"/>
        <w:ind w:left="0" w:right="0"/>
        <w:rPr>
          <w:b w:val="0"/>
          <w:bCs w:val="0"/>
          <w:color w:val="2F5D3B"/>
          <w:sz w:val="52"/>
          <w:szCs w:val="52"/>
          <w:lang w:val="en-GB"/>
        </w:rPr>
      </w:pPr>
    </w:p>
    <w:p w14:paraId="66AE9503" w14:textId="77777777" w:rsidR="00132598" w:rsidRDefault="00132598">
      <w:pPr>
        <w:widowControl w:val="0"/>
        <w:autoSpaceDE w:val="0"/>
        <w:autoSpaceDN w:val="0"/>
        <w:rPr>
          <w:rFonts w:ascii="Arial" w:eastAsia="Arial" w:hAnsi="Arial" w:cs="Arial"/>
          <w:b/>
          <w:bCs/>
          <w:color w:val="006600"/>
          <w:sz w:val="36"/>
          <w:szCs w:val="36"/>
          <w:lang w:eastAsia="en-US"/>
        </w:rPr>
      </w:pPr>
      <w:r>
        <w:rPr>
          <w:b/>
          <w:bCs/>
          <w:color w:val="006600"/>
          <w:sz w:val="36"/>
          <w:szCs w:val="36"/>
        </w:rPr>
        <w:br w:type="page"/>
      </w:r>
    </w:p>
    <w:p w14:paraId="52C43857" w14:textId="1A310C39" w:rsidR="009E228F" w:rsidRPr="00935450" w:rsidRDefault="009E228F" w:rsidP="00346DEC">
      <w:pPr>
        <w:pStyle w:val="SENDBodycopy"/>
        <w:numPr>
          <w:ilvl w:val="0"/>
          <w:numId w:val="23"/>
        </w:numPr>
        <w:rPr>
          <w:b/>
          <w:bCs/>
          <w:color w:val="006600"/>
          <w:sz w:val="36"/>
          <w:szCs w:val="36"/>
        </w:rPr>
      </w:pPr>
      <w:r w:rsidRPr="00935450">
        <w:rPr>
          <w:b/>
          <w:bCs/>
          <w:color w:val="006600"/>
          <w:sz w:val="36"/>
          <w:szCs w:val="36"/>
        </w:rPr>
        <w:lastRenderedPageBreak/>
        <w:t xml:space="preserve">Introduction </w:t>
      </w:r>
    </w:p>
    <w:p w14:paraId="3AE89117" w14:textId="6CFFAFBE" w:rsidR="001B2464" w:rsidRPr="00973A1B" w:rsidRDefault="00E94779" w:rsidP="001B2464">
      <w:pPr>
        <w:pStyle w:val="SENDBodycopy"/>
        <w:rPr>
          <w:sz w:val="24"/>
          <w:szCs w:val="24"/>
        </w:rPr>
      </w:pPr>
      <w:r>
        <w:rPr>
          <w:noProof/>
          <w:sz w:val="24"/>
          <w:szCs w:val="24"/>
        </w:rPr>
        <w:drawing>
          <wp:anchor distT="0" distB="0" distL="114300" distR="114300" simplePos="0" relativeHeight="251691008" behindDoc="0" locked="0" layoutInCell="1" allowOverlap="1" wp14:anchorId="109F6A34" wp14:editId="14503083">
            <wp:simplePos x="0" y="0"/>
            <wp:positionH relativeFrom="column">
              <wp:posOffset>4034790</wp:posOffset>
            </wp:positionH>
            <wp:positionV relativeFrom="paragraph">
              <wp:posOffset>5715</wp:posOffset>
            </wp:positionV>
            <wp:extent cx="1932305" cy="2920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2920365"/>
                    </a:xfrm>
                    <a:prstGeom prst="rect">
                      <a:avLst/>
                    </a:prstGeom>
                    <a:noFill/>
                  </pic:spPr>
                </pic:pic>
              </a:graphicData>
            </a:graphic>
            <wp14:sizeRelH relativeFrom="page">
              <wp14:pctWidth>0</wp14:pctWidth>
            </wp14:sizeRelH>
            <wp14:sizeRelV relativeFrom="page">
              <wp14:pctHeight>0</wp14:pctHeight>
            </wp14:sizeRelV>
          </wp:anchor>
        </w:drawing>
      </w:r>
      <w:r w:rsidR="001B2464" w:rsidRPr="00346DEC">
        <w:rPr>
          <w:sz w:val="24"/>
          <w:szCs w:val="24"/>
        </w:rPr>
        <w:t xml:space="preserve">At Tanworth in Arden </w:t>
      </w:r>
      <w:r w:rsidR="00F93BDC">
        <w:rPr>
          <w:sz w:val="24"/>
          <w:szCs w:val="24"/>
        </w:rPr>
        <w:t>C of E Primary</w:t>
      </w:r>
      <w:r w:rsidR="001B2464" w:rsidRPr="00346DEC">
        <w:rPr>
          <w:sz w:val="24"/>
          <w:szCs w:val="24"/>
        </w:rPr>
        <w:t xml:space="preserve">, we are committed to ensuring that every child flourishes and achieves their full potential. Guided by our school vision of </w:t>
      </w:r>
      <w:r w:rsidR="001B2464" w:rsidRPr="00346DEC">
        <w:rPr>
          <w:i/>
          <w:iCs/>
          <w:sz w:val="24"/>
          <w:szCs w:val="24"/>
        </w:rPr>
        <w:t>‘In God’s family, learning, loving and growing to be our very best’</w:t>
      </w:r>
      <w:r w:rsidR="001B2464" w:rsidRPr="00346DEC">
        <w:rPr>
          <w:sz w:val="24"/>
          <w:szCs w:val="24"/>
        </w:rPr>
        <w:t xml:space="preserve"> and inspired by the words of Jesus in </w:t>
      </w:r>
      <w:r w:rsidR="001B2464" w:rsidRPr="00346DEC">
        <w:rPr>
          <w:rStyle w:val="Emphasis"/>
          <w:sz w:val="24"/>
          <w:szCs w:val="24"/>
        </w:rPr>
        <w:t>John 10:10</w:t>
      </w:r>
      <w:r w:rsidR="001B2464" w:rsidRPr="00346DEC">
        <w:rPr>
          <w:sz w:val="24"/>
          <w:szCs w:val="24"/>
        </w:rPr>
        <w:t xml:space="preserve">: </w:t>
      </w:r>
      <w:r w:rsidR="001B2464" w:rsidRPr="00346DEC">
        <w:rPr>
          <w:rStyle w:val="Emphasis"/>
          <w:sz w:val="24"/>
          <w:szCs w:val="24"/>
        </w:rPr>
        <w:t>“I have come that they may have life, and have it to the full,”</w:t>
      </w:r>
      <w:r w:rsidR="001B2464" w:rsidRPr="00346DEC">
        <w:rPr>
          <w:sz w:val="24"/>
          <w:szCs w:val="24"/>
        </w:rPr>
        <w:t xml:space="preserve"> we strive to create an inclusive environment where all pupils, including those with Special Educational </w:t>
      </w:r>
      <w:r w:rsidR="001B2464" w:rsidRPr="00973A1B">
        <w:rPr>
          <w:sz w:val="24"/>
          <w:szCs w:val="24"/>
        </w:rPr>
        <w:t>Needs and Disabilities (SEND), experience life in all its fullness.</w:t>
      </w:r>
    </w:p>
    <w:p w14:paraId="07130363" w14:textId="3FFB661C" w:rsidR="001B2464" w:rsidRPr="00973A1B" w:rsidRDefault="001B2464" w:rsidP="001B2464">
      <w:pPr>
        <w:pStyle w:val="SENDBodycopy"/>
        <w:rPr>
          <w:sz w:val="24"/>
          <w:szCs w:val="24"/>
        </w:rPr>
      </w:pPr>
      <w:r w:rsidRPr="00973A1B">
        <w:rPr>
          <w:sz w:val="24"/>
          <w:szCs w:val="24"/>
        </w:rPr>
        <w:t xml:space="preserve">Our vision underpins everything we do: nurturing a community where every child feels valued, supported, and empowered to succeed academically, socially, and emotionally. </w:t>
      </w:r>
    </w:p>
    <w:p w14:paraId="4CE932D3" w14:textId="641561AA" w:rsidR="00F93BDC" w:rsidRPr="00973A1B" w:rsidRDefault="00F93BDC" w:rsidP="00973A1B">
      <w:pPr>
        <w:pStyle w:val="SENDBodycopy"/>
        <w:rPr>
          <w:sz w:val="24"/>
          <w:szCs w:val="24"/>
        </w:rPr>
      </w:pPr>
      <w:r w:rsidRPr="00973A1B">
        <w:rPr>
          <w:sz w:val="24"/>
          <w:szCs w:val="24"/>
        </w:rPr>
        <w:t xml:space="preserve">This SEND Policy sets out how </w:t>
      </w:r>
      <w:r w:rsidR="00484879">
        <w:rPr>
          <w:sz w:val="24"/>
          <w:szCs w:val="24"/>
        </w:rPr>
        <w:t>we</w:t>
      </w:r>
      <w:r w:rsidRPr="00973A1B">
        <w:rPr>
          <w:sz w:val="24"/>
          <w:szCs w:val="24"/>
        </w:rPr>
        <w:t xml:space="preserve"> ensure provision for pupils with Special Educational Needs and Disabilities (SEND). It complements the SEND Information Report</w:t>
      </w:r>
      <w:r w:rsidR="005D6FA1">
        <w:rPr>
          <w:sz w:val="24"/>
          <w:szCs w:val="24"/>
        </w:rPr>
        <w:t xml:space="preserve"> </w:t>
      </w:r>
      <w:r w:rsidRPr="00973A1B">
        <w:rPr>
          <w:sz w:val="24"/>
          <w:szCs w:val="24"/>
        </w:rPr>
        <w:t>and complies with statutory requirements under the Children and Families Act 2014, the SEND Code of Practice (2015), the Equality Act 2010, and the Special Educational Needs and Disability Regulations 2014.</w:t>
      </w:r>
    </w:p>
    <w:p w14:paraId="3A13A953" w14:textId="77777777" w:rsidR="009E228F" w:rsidRPr="00346DEC" w:rsidRDefault="009E228F" w:rsidP="00D00432">
      <w:pPr>
        <w:pStyle w:val="SENDBodycopy"/>
        <w:rPr>
          <w:b/>
          <w:bCs/>
          <w:sz w:val="23"/>
          <w:szCs w:val="23"/>
        </w:rPr>
      </w:pPr>
    </w:p>
    <w:p w14:paraId="1F53B0A4" w14:textId="0250CABF" w:rsidR="009E228F" w:rsidRPr="00346DEC" w:rsidRDefault="009E228F" w:rsidP="00346DEC">
      <w:pPr>
        <w:pStyle w:val="SENDBodycopy"/>
        <w:numPr>
          <w:ilvl w:val="0"/>
          <w:numId w:val="23"/>
        </w:numPr>
        <w:rPr>
          <w:b/>
          <w:bCs/>
          <w:color w:val="006600"/>
          <w:sz w:val="36"/>
          <w:szCs w:val="36"/>
        </w:rPr>
      </w:pPr>
      <w:r w:rsidRPr="00346DEC">
        <w:rPr>
          <w:b/>
          <w:bCs/>
          <w:color w:val="006600"/>
          <w:sz w:val="36"/>
          <w:szCs w:val="36"/>
        </w:rPr>
        <w:t xml:space="preserve">Definition of </w:t>
      </w:r>
      <w:r w:rsidR="004965CF" w:rsidRPr="00346DEC">
        <w:rPr>
          <w:b/>
          <w:bCs/>
          <w:color w:val="006600"/>
          <w:sz w:val="36"/>
          <w:szCs w:val="36"/>
        </w:rPr>
        <w:t>SEND</w:t>
      </w:r>
    </w:p>
    <w:p w14:paraId="7C27EC9D" w14:textId="2A256B22" w:rsidR="004965CF" w:rsidRPr="00735E4C" w:rsidRDefault="004965CF" w:rsidP="004965CF">
      <w:pPr>
        <w:jc w:val="both"/>
        <w:rPr>
          <w:rFonts w:ascii="Arial" w:hAnsi="Arial" w:cs="Arial"/>
        </w:rPr>
      </w:pPr>
      <w:r w:rsidRPr="00735E4C">
        <w:rPr>
          <w:rFonts w:ascii="Arial" w:hAnsi="Arial" w:cs="Arial"/>
        </w:rPr>
        <w:t>A child may be identified as requiring SEND support if he or she has a significantly greater</w:t>
      </w:r>
      <w:r>
        <w:rPr>
          <w:rFonts w:ascii="Arial" w:hAnsi="Arial" w:cs="Arial"/>
        </w:rPr>
        <w:t xml:space="preserve"> difficulty</w:t>
      </w:r>
      <w:r w:rsidRPr="00735E4C">
        <w:rPr>
          <w:rFonts w:ascii="Arial" w:hAnsi="Arial" w:cs="Arial"/>
        </w:rPr>
        <w:t xml:space="preserve"> in learning than the majority of children of the same age, or a disability which makes it difficult to use education facilities generally provided in school, and requires provision additional to, or different from, that made generally for children of the same age in order to make progress in their learning.</w:t>
      </w:r>
    </w:p>
    <w:p w14:paraId="4FBF4503" w14:textId="06DF64F0" w:rsidR="004965CF" w:rsidRDefault="004965CF" w:rsidP="004965CF">
      <w:pPr>
        <w:jc w:val="both"/>
        <w:rPr>
          <w:rFonts w:ascii="Arial" w:hAnsi="Arial" w:cs="Arial"/>
        </w:rPr>
      </w:pPr>
    </w:p>
    <w:p w14:paraId="22AD2CC3" w14:textId="10FD6352" w:rsidR="004965CF" w:rsidRPr="00735E4C" w:rsidRDefault="004965CF" w:rsidP="004965CF">
      <w:pPr>
        <w:jc w:val="both"/>
        <w:rPr>
          <w:rFonts w:ascii="Arial" w:hAnsi="Arial" w:cs="Arial"/>
        </w:rPr>
      </w:pPr>
      <w:r w:rsidRPr="00735E4C">
        <w:rPr>
          <w:rFonts w:ascii="Arial" w:hAnsi="Arial" w:cs="Arial"/>
        </w:rPr>
        <w:t>When assessing needs of pupils to decide whether to place them on the SEND Support register the Code of Practice (2014) identifies four broad areas of SEND;</w:t>
      </w:r>
    </w:p>
    <w:p w14:paraId="689AF3B4" w14:textId="4B72C759" w:rsidR="004965CF" w:rsidRPr="00735E4C" w:rsidRDefault="004965CF" w:rsidP="004965CF">
      <w:pPr>
        <w:numPr>
          <w:ilvl w:val="0"/>
          <w:numId w:val="22"/>
        </w:numPr>
        <w:ind w:left="2160" w:hanging="720"/>
        <w:jc w:val="both"/>
        <w:rPr>
          <w:rFonts w:ascii="Arial" w:hAnsi="Arial" w:cs="Arial"/>
        </w:rPr>
      </w:pPr>
      <w:r w:rsidRPr="00735E4C">
        <w:rPr>
          <w:rFonts w:ascii="Arial" w:hAnsi="Arial" w:cs="Arial"/>
        </w:rPr>
        <w:t>Communication and Interaction</w:t>
      </w:r>
    </w:p>
    <w:p w14:paraId="1B842971" w14:textId="3F79D425" w:rsidR="004965CF" w:rsidRPr="00735E4C" w:rsidRDefault="004965CF" w:rsidP="004965CF">
      <w:pPr>
        <w:numPr>
          <w:ilvl w:val="0"/>
          <w:numId w:val="22"/>
        </w:numPr>
        <w:ind w:left="2160" w:hanging="720"/>
        <w:jc w:val="both"/>
        <w:rPr>
          <w:rFonts w:ascii="Arial" w:hAnsi="Arial" w:cs="Arial"/>
        </w:rPr>
      </w:pPr>
      <w:r w:rsidRPr="00735E4C">
        <w:rPr>
          <w:rFonts w:ascii="Arial" w:hAnsi="Arial" w:cs="Arial"/>
        </w:rPr>
        <w:t>Cognition and Learning</w:t>
      </w:r>
    </w:p>
    <w:p w14:paraId="3836A0DA" w14:textId="37C94C98" w:rsidR="004965CF" w:rsidRPr="00735E4C" w:rsidRDefault="004965CF" w:rsidP="004965CF">
      <w:pPr>
        <w:numPr>
          <w:ilvl w:val="0"/>
          <w:numId w:val="22"/>
        </w:numPr>
        <w:ind w:left="2160" w:hanging="720"/>
        <w:jc w:val="both"/>
        <w:rPr>
          <w:rFonts w:ascii="Arial" w:hAnsi="Arial" w:cs="Arial"/>
        </w:rPr>
      </w:pPr>
      <w:r w:rsidRPr="00735E4C">
        <w:rPr>
          <w:rFonts w:ascii="Arial" w:hAnsi="Arial" w:cs="Arial"/>
        </w:rPr>
        <w:t>Social, Mental and Emotional Health</w:t>
      </w:r>
    </w:p>
    <w:p w14:paraId="22C5AC01" w14:textId="1961B7CA" w:rsidR="004965CF" w:rsidRPr="00735E4C" w:rsidRDefault="004965CF" w:rsidP="004965CF">
      <w:pPr>
        <w:numPr>
          <w:ilvl w:val="0"/>
          <w:numId w:val="22"/>
        </w:numPr>
        <w:ind w:left="2160" w:hanging="720"/>
        <w:jc w:val="both"/>
        <w:rPr>
          <w:rFonts w:ascii="Arial" w:hAnsi="Arial" w:cs="Arial"/>
        </w:rPr>
      </w:pPr>
      <w:r w:rsidRPr="00735E4C">
        <w:rPr>
          <w:rFonts w:ascii="Arial" w:hAnsi="Arial" w:cs="Arial"/>
        </w:rPr>
        <w:t>Sensory and/or Physical</w:t>
      </w:r>
    </w:p>
    <w:p w14:paraId="1EEC0273" w14:textId="5EB333B6" w:rsidR="009E228F" w:rsidRDefault="007749DD" w:rsidP="00D00432">
      <w:pPr>
        <w:pStyle w:val="SENDBodycopy"/>
        <w:rPr>
          <w:b/>
          <w:bCs/>
          <w:color w:val="006600"/>
          <w:sz w:val="23"/>
          <w:szCs w:val="23"/>
        </w:rPr>
      </w:pPr>
      <w:r>
        <w:rPr>
          <w:b/>
          <w:bCs/>
          <w:noProof/>
          <w:color w:val="006600"/>
          <w:sz w:val="23"/>
          <w:szCs w:val="23"/>
        </w:rPr>
        <w:drawing>
          <wp:anchor distT="0" distB="0" distL="114300" distR="114300" simplePos="0" relativeHeight="251696128" behindDoc="0" locked="0" layoutInCell="1" allowOverlap="1" wp14:anchorId="50E4255E" wp14:editId="1DC58816">
            <wp:simplePos x="0" y="0"/>
            <wp:positionH relativeFrom="column">
              <wp:posOffset>4652010</wp:posOffset>
            </wp:positionH>
            <wp:positionV relativeFrom="paragraph">
              <wp:posOffset>88265</wp:posOffset>
            </wp:positionV>
            <wp:extent cx="487680" cy="4927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 cy="492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502E9BD" wp14:editId="5BC6EA93">
            <wp:simplePos x="0" y="0"/>
            <wp:positionH relativeFrom="margin">
              <wp:posOffset>3952240</wp:posOffset>
            </wp:positionH>
            <wp:positionV relativeFrom="paragraph">
              <wp:posOffset>47625</wp:posOffset>
            </wp:positionV>
            <wp:extent cx="594360" cy="5943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0887F9A" wp14:editId="1FBD233A">
            <wp:simplePos x="0" y="0"/>
            <wp:positionH relativeFrom="margin">
              <wp:posOffset>2884805</wp:posOffset>
            </wp:positionH>
            <wp:positionV relativeFrom="paragraph">
              <wp:posOffset>151130</wp:posOffset>
            </wp:positionV>
            <wp:extent cx="509413" cy="492125"/>
            <wp:effectExtent l="0" t="0" r="508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413" cy="492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7D7E4CF" wp14:editId="24C37432">
            <wp:simplePos x="0" y="0"/>
            <wp:positionH relativeFrom="column">
              <wp:posOffset>1718310</wp:posOffset>
            </wp:positionH>
            <wp:positionV relativeFrom="paragraph">
              <wp:posOffset>133350</wp:posOffset>
            </wp:positionV>
            <wp:extent cx="457200" cy="4546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4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FE8CA17" wp14:editId="3C1BB04B">
            <wp:simplePos x="0" y="0"/>
            <wp:positionH relativeFrom="margin">
              <wp:posOffset>765810</wp:posOffset>
            </wp:positionH>
            <wp:positionV relativeFrom="paragraph">
              <wp:posOffset>59690</wp:posOffset>
            </wp:positionV>
            <wp:extent cx="518160" cy="5041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 cy="504190"/>
                    </a:xfrm>
                    <a:prstGeom prst="rect">
                      <a:avLst/>
                    </a:prstGeom>
                    <a:noFill/>
                  </pic:spPr>
                </pic:pic>
              </a:graphicData>
            </a:graphic>
            <wp14:sizeRelH relativeFrom="page">
              <wp14:pctWidth>0</wp14:pctWidth>
            </wp14:sizeRelH>
            <wp14:sizeRelV relativeFrom="page">
              <wp14:pctHeight>0</wp14:pctHeight>
            </wp14:sizeRelV>
          </wp:anchor>
        </w:drawing>
      </w:r>
    </w:p>
    <w:p w14:paraId="7FD947E8" w14:textId="763808B6" w:rsidR="00657121" w:rsidRPr="00230E8A" w:rsidRDefault="00657121" w:rsidP="00D00432">
      <w:pPr>
        <w:pStyle w:val="SENDBodycopy"/>
        <w:rPr>
          <w:b/>
          <w:bCs/>
          <w:color w:val="006600"/>
          <w:sz w:val="23"/>
          <w:szCs w:val="23"/>
        </w:rPr>
      </w:pPr>
    </w:p>
    <w:p w14:paraId="376EEDEC" w14:textId="77777777" w:rsidR="00F16A9A" w:rsidRDefault="00F16A9A">
      <w:pPr>
        <w:widowControl w:val="0"/>
        <w:autoSpaceDE w:val="0"/>
        <w:autoSpaceDN w:val="0"/>
        <w:rPr>
          <w:rFonts w:ascii="Arial" w:eastAsia="Arial" w:hAnsi="Arial" w:cs="Arial"/>
          <w:b/>
          <w:bCs/>
          <w:color w:val="006600"/>
          <w:sz w:val="36"/>
          <w:szCs w:val="36"/>
          <w:lang w:eastAsia="en-US"/>
        </w:rPr>
      </w:pPr>
      <w:r>
        <w:rPr>
          <w:b/>
          <w:bCs/>
          <w:color w:val="006600"/>
          <w:sz w:val="36"/>
          <w:szCs w:val="36"/>
        </w:rPr>
        <w:br w:type="page"/>
      </w:r>
    </w:p>
    <w:p w14:paraId="5F26C6A0" w14:textId="5C201AC1" w:rsidR="009E228F" w:rsidRPr="00230E8A" w:rsidRDefault="005B353B" w:rsidP="005B353B">
      <w:pPr>
        <w:pStyle w:val="SENDBodycopy"/>
        <w:numPr>
          <w:ilvl w:val="0"/>
          <w:numId w:val="23"/>
        </w:numPr>
        <w:rPr>
          <w:b/>
          <w:bCs/>
          <w:color w:val="006600"/>
          <w:sz w:val="36"/>
          <w:szCs w:val="36"/>
        </w:rPr>
      </w:pPr>
      <w:r w:rsidRPr="00230E8A">
        <w:rPr>
          <w:b/>
          <w:bCs/>
          <w:color w:val="006600"/>
          <w:sz w:val="36"/>
          <w:szCs w:val="36"/>
        </w:rPr>
        <w:lastRenderedPageBreak/>
        <w:t>Principles &amp; Values</w:t>
      </w:r>
      <w:r w:rsidR="009E228F" w:rsidRPr="00230E8A">
        <w:rPr>
          <w:b/>
          <w:bCs/>
          <w:color w:val="006600"/>
          <w:sz w:val="36"/>
          <w:szCs w:val="36"/>
        </w:rPr>
        <w:t xml:space="preserve"> </w:t>
      </w:r>
    </w:p>
    <w:p w14:paraId="165C13E8" w14:textId="77777777" w:rsidR="00A83ACC" w:rsidRDefault="00230E8A" w:rsidP="00A83ACC">
      <w:pPr>
        <w:pStyle w:val="SENDBodycopy"/>
        <w:ind w:left="360"/>
        <w:rPr>
          <w:color w:val="auto"/>
          <w:sz w:val="24"/>
          <w:szCs w:val="24"/>
        </w:rPr>
      </w:pPr>
      <w:r w:rsidRPr="00230E8A">
        <w:rPr>
          <w:color w:val="auto"/>
          <w:sz w:val="24"/>
          <w:szCs w:val="24"/>
        </w:rPr>
        <w:t>Our approach to SEND is underpinned by the following principles:</w:t>
      </w:r>
    </w:p>
    <w:p w14:paraId="6B336F18" w14:textId="3230B4D1" w:rsidR="00CE3CC3" w:rsidRDefault="00CE3CC3" w:rsidP="009E7DE6">
      <w:pPr>
        <w:pStyle w:val="SENDBodycopy"/>
        <w:numPr>
          <w:ilvl w:val="0"/>
          <w:numId w:val="38"/>
        </w:numPr>
        <w:spacing w:after="0"/>
        <w:rPr>
          <w:color w:val="auto"/>
          <w:sz w:val="24"/>
          <w:szCs w:val="24"/>
        </w:rPr>
      </w:pPr>
      <w:r w:rsidRPr="00230E8A">
        <w:rPr>
          <w:color w:val="auto"/>
          <w:sz w:val="24"/>
          <w:szCs w:val="24"/>
        </w:rPr>
        <w:t>Every child is valued and entitled to a broad, balanced, and ambitious curriculum.</w:t>
      </w:r>
    </w:p>
    <w:p w14:paraId="5E8DB389" w14:textId="11957372" w:rsidR="00CE3CC3" w:rsidRDefault="009E7DE6" w:rsidP="009E7DE6">
      <w:pPr>
        <w:pStyle w:val="SENDBodycopy"/>
        <w:numPr>
          <w:ilvl w:val="0"/>
          <w:numId w:val="38"/>
        </w:numPr>
        <w:spacing w:after="0"/>
        <w:rPr>
          <w:color w:val="auto"/>
          <w:sz w:val="24"/>
          <w:szCs w:val="24"/>
        </w:rPr>
      </w:pPr>
      <w:r>
        <w:rPr>
          <w:noProof/>
        </w:rPr>
        <w:drawing>
          <wp:anchor distT="0" distB="0" distL="114300" distR="114300" simplePos="0" relativeHeight="251704320" behindDoc="0" locked="0" layoutInCell="1" allowOverlap="1" wp14:anchorId="5FB22286" wp14:editId="1480D283">
            <wp:simplePos x="0" y="0"/>
            <wp:positionH relativeFrom="column">
              <wp:posOffset>4667250</wp:posOffset>
            </wp:positionH>
            <wp:positionV relativeFrom="paragraph">
              <wp:posOffset>97155</wp:posOffset>
            </wp:positionV>
            <wp:extent cx="1379220" cy="13709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9220" cy="1370965"/>
                    </a:xfrm>
                    <a:prstGeom prst="rect">
                      <a:avLst/>
                    </a:prstGeom>
                    <a:noFill/>
                  </pic:spPr>
                </pic:pic>
              </a:graphicData>
            </a:graphic>
            <wp14:sizeRelH relativeFrom="page">
              <wp14:pctWidth>0</wp14:pctWidth>
            </wp14:sizeRelH>
            <wp14:sizeRelV relativeFrom="page">
              <wp14:pctHeight>0</wp14:pctHeight>
            </wp14:sizeRelV>
          </wp:anchor>
        </w:drawing>
      </w:r>
      <w:r w:rsidR="00CE3CC3" w:rsidRPr="00230E8A">
        <w:rPr>
          <w:color w:val="auto"/>
          <w:sz w:val="24"/>
          <w:szCs w:val="24"/>
        </w:rPr>
        <w:t>Inclusion is at the heart of our ethos, ensuring equal opportunities for all.</w:t>
      </w:r>
    </w:p>
    <w:p w14:paraId="76175E6D" w14:textId="2D7A94C3" w:rsidR="00CE3CC3" w:rsidRDefault="00CE3CC3" w:rsidP="009E7DE6">
      <w:pPr>
        <w:pStyle w:val="SENDBodycopy"/>
        <w:numPr>
          <w:ilvl w:val="0"/>
          <w:numId w:val="38"/>
        </w:numPr>
        <w:spacing w:after="0"/>
        <w:rPr>
          <w:color w:val="auto"/>
          <w:sz w:val="24"/>
          <w:szCs w:val="24"/>
        </w:rPr>
      </w:pPr>
      <w:r w:rsidRPr="00230E8A">
        <w:rPr>
          <w:color w:val="auto"/>
          <w:sz w:val="24"/>
          <w:szCs w:val="24"/>
        </w:rPr>
        <w:t>Partnership with parents and carers is essential for success</w:t>
      </w:r>
      <w:r w:rsidR="009E7DE6">
        <w:rPr>
          <w:color w:val="auto"/>
          <w:sz w:val="24"/>
          <w:szCs w:val="24"/>
        </w:rPr>
        <w:t>.</w:t>
      </w:r>
    </w:p>
    <w:p w14:paraId="328372DC" w14:textId="5425E0F7" w:rsidR="00CE3CC3" w:rsidRDefault="00CE3CC3" w:rsidP="009E7DE6">
      <w:pPr>
        <w:pStyle w:val="SENDBodycopy"/>
        <w:numPr>
          <w:ilvl w:val="0"/>
          <w:numId w:val="38"/>
        </w:numPr>
        <w:spacing w:after="0"/>
        <w:rPr>
          <w:color w:val="auto"/>
          <w:sz w:val="24"/>
          <w:szCs w:val="24"/>
        </w:rPr>
      </w:pPr>
      <w:r w:rsidRPr="00230E8A">
        <w:rPr>
          <w:color w:val="auto"/>
          <w:sz w:val="24"/>
          <w:szCs w:val="24"/>
        </w:rPr>
        <w:t xml:space="preserve">Pupil voice is </w:t>
      </w:r>
      <w:r>
        <w:rPr>
          <w:color w:val="auto"/>
          <w:sz w:val="24"/>
          <w:szCs w:val="24"/>
        </w:rPr>
        <w:t>important in</w:t>
      </w:r>
      <w:r w:rsidRPr="00230E8A">
        <w:rPr>
          <w:color w:val="auto"/>
          <w:sz w:val="24"/>
          <w:szCs w:val="24"/>
        </w:rPr>
        <w:t xml:space="preserve"> planning and reviewing provision</w:t>
      </w:r>
      <w:r>
        <w:rPr>
          <w:color w:val="auto"/>
          <w:sz w:val="24"/>
          <w:szCs w:val="24"/>
        </w:rPr>
        <w:t>.</w:t>
      </w:r>
    </w:p>
    <w:p w14:paraId="2D9F06B5" w14:textId="1FAF5785" w:rsidR="00CE3CC3" w:rsidRPr="007D4AA9" w:rsidRDefault="00CE3CC3" w:rsidP="009E7DE6">
      <w:pPr>
        <w:pStyle w:val="SENDBodycopy"/>
        <w:numPr>
          <w:ilvl w:val="0"/>
          <w:numId w:val="38"/>
        </w:numPr>
        <w:spacing w:after="0"/>
        <w:rPr>
          <w:color w:val="auto"/>
          <w:sz w:val="24"/>
          <w:szCs w:val="24"/>
        </w:rPr>
      </w:pPr>
      <w:r w:rsidRPr="00325E02">
        <w:rPr>
          <w:sz w:val="24"/>
          <w:szCs w:val="24"/>
        </w:rPr>
        <w:t>We celebrate neurodiversity and value the unique strengths of all learners.</w:t>
      </w:r>
    </w:p>
    <w:p w14:paraId="7AD60CD7" w14:textId="38EAE198" w:rsidR="00141CEB" w:rsidRDefault="00141CEB">
      <w:pPr>
        <w:widowControl w:val="0"/>
        <w:autoSpaceDE w:val="0"/>
        <w:autoSpaceDN w:val="0"/>
        <w:rPr>
          <w:rFonts w:ascii="Arial" w:eastAsia="Arial" w:hAnsi="Arial" w:cs="Arial"/>
          <w:b/>
          <w:bCs/>
          <w:color w:val="006600"/>
          <w:sz w:val="36"/>
          <w:szCs w:val="36"/>
          <w:lang w:eastAsia="en-US"/>
        </w:rPr>
      </w:pPr>
    </w:p>
    <w:p w14:paraId="35DAFB0F" w14:textId="1F5BC8D0" w:rsidR="009E228F" w:rsidRPr="006A4613" w:rsidRDefault="00BB0FB2" w:rsidP="006A4613">
      <w:pPr>
        <w:pStyle w:val="SENDBodycopy"/>
        <w:numPr>
          <w:ilvl w:val="0"/>
          <w:numId w:val="23"/>
        </w:numPr>
        <w:rPr>
          <w:b/>
          <w:bCs/>
          <w:color w:val="006600"/>
          <w:sz w:val="36"/>
          <w:szCs w:val="36"/>
        </w:rPr>
      </w:pPr>
      <w:r>
        <w:rPr>
          <w:b/>
          <w:bCs/>
          <w:color w:val="006600"/>
          <w:sz w:val="36"/>
          <w:szCs w:val="36"/>
        </w:rPr>
        <w:t>Roles and Responsibilit</w:t>
      </w:r>
      <w:r w:rsidR="00B16464">
        <w:rPr>
          <w:b/>
          <w:bCs/>
          <w:color w:val="006600"/>
          <w:sz w:val="36"/>
          <w:szCs w:val="36"/>
        </w:rPr>
        <w:t>ies</w:t>
      </w:r>
      <w:r w:rsidR="009E228F" w:rsidRPr="006A4613">
        <w:rPr>
          <w:b/>
          <w:bCs/>
          <w:color w:val="006600"/>
          <w:sz w:val="36"/>
          <w:szCs w:val="36"/>
        </w:rPr>
        <w:t xml:space="preserve"> </w:t>
      </w:r>
    </w:p>
    <w:p w14:paraId="62F039F0" w14:textId="2A525B45" w:rsidR="009E228F" w:rsidRPr="00BB0FB2" w:rsidRDefault="008B5F19" w:rsidP="00D00432">
      <w:pPr>
        <w:pStyle w:val="SENDBodycopy"/>
        <w:rPr>
          <w:color w:val="auto"/>
          <w:sz w:val="24"/>
          <w:szCs w:val="24"/>
        </w:rPr>
      </w:pPr>
      <w:r w:rsidRPr="00BB0FB2">
        <w:rPr>
          <w:color w:val="auto"/>
          <w:sz w:val="24"/>
          <w:szCs w:val="24"/>
        </w:rPr>
        <w:t>Provision</w:t>
      </w:r>
      <w:r w:rsidR="009E228F" w:rsidRPr="00BB0FB2">
        <w:rPr>
          <w:color w:val="auto"/>
          <w:sz w:val="24"/>
          <w:szCs w:val="24"/>
        </w:rPr>
        <w:t xml:space="preserve"> for pupils with SEND is the responsibility of all members of staff. </w:t>
      </w:r>
    </w:p>
    <w:p w14:paraId="1CFE934B" w14:textId="77777777" w:rsidR="00BB0FB2" w:rsidRPr="00BB0FB2" w:rsidRDefault="00BB0FB2" w:rsidP="00BB0FB2">
      <w:pPr>
        <w:pStyle w:val="SENDBodycopy"/>
        <w:spacing w:after="0"/>
        <w:rPr>
          <w:b/>
          <w:bCs/>
          <w:color w:val="006600"/>
          <w:sz w:val="24"/>
          <w:szCs w:val="24"/>
        </w:rPr>
      </w:pPr>
      <w:r w:rsidRPr="00BB0FB2">
        <w:rPr>
          <w:b/>
          <w:bCs/>
          <w:color w:val="006600"/>
          <w:sz w:val="24"/>
          <w:szCs w:val="24"/>
        </w:rPr>
        <w:t>Governing Body</w:t>
      </w:r>
    </w:p>
    <w:p w14:paraId="4F96AF10" w14:textId="0BFF54A5" w:rsidR="00BB0FB2" w:rsidRPr="00BB0FB2" w:rsidRDefault="00BB0FB2" w:rsidP="00BB0FB2">
      <w:pPr>
        <w:pStyle w:val="SENDBodycopy"/>
        <w:numPr>
          <w:ilvl w:val="0"/>
          <w:numId w:val="33"/>
        </w:numPr>
        <w:spacing w:after="0"/>
        <w:rPr>
          <w:sz w:val="24"/>
          <w:szCs w:val="24"/>
        </w:rPr>
      </w:pPr>
      <w:r w:rsidRPr="00BB0FB2">
        <w:rPr>
          <w:sz w:val="24"/>
          <w:szCs w:val="24"/>
        </w:rPr>
        <w:t>Ensure the school meets all statutory requirements for SEND.</w:t>
      </w:r>
    </w:p>
    <w:p w14:paraId="62C6CE4E" w14:textId="1A9DF3CC" w:rsidR="00BB0FB2" w:rsidRPr="00BB0FB2" w:rsidRDefault="00BB0FB2" w:rsidP="00BB0FB2">
      <w:pPr>
        <w:pStyle w:val="SENDBodycopy"/>
        <w:numPr>
          <w:ilvl w:val="0"/>
          <w:numId w:val="33"/>
        </w:numPr>
        <w:spacing w:after="0"/>
        <w:rPr>
          <w:sz w:val="24"/>
          <w:szCs w:val="24"/>
        </w:rPr>
      </w:pPr>
      <w:r w:rsidRPr="00BB0FB2">
        <w:rPr>
          <w:sz w:val="24"/>
          <w:szCs w:val="24"/>
        </w:rPr>
        <w:t>Monitor and evaluate the effectiveness of SEND provision.</w:t>
      </w:r>
    </w:p>
    <w:p w14:paraId="7FE569D6" w14:textId="271DD44D" w:rsidR="00BB0FB2" w:rsidRPr="00BB0FB2" w:rsidRDefault="00BB0FB2" w:rsidP="00BB0FB2">
      <w:pPr>
        <w:pStyle w:val="SENDBodycopy"/>
        <w:numPr>
          <w:ilvl w:val="0"/>
          <w:numId w:val="33"/>
        </w:numPr>
        <w:spacing w:after="0"/>
        <w:rPr>
          <w:sz w:val="24"/>
          <w:szCs w:val="24"/>
        </w:rPr>
      </w:pPr>
      <w:r w:rsidRPr="00BB0FB2">
        <w:rPr>
          <w:sz w:val="24"/>
          <w:szCs w:val="24"/>
        </w:rPr>
        <w:t>Appoint a governor with responsibility for SEND and receive regular reports.</w:t>
      </w:r>
    </w:p>
    <w:p w14:paraId="30C58568" w14:textId="51DF1E71" w:rsidR="00BB0FB2" w:rsidRPr="00BB0FB2" w:rsidRDefault="00BB0FB2" w:rsidP="00BB0FB2">
      <w:pPr>
        <w:pStyle w:val="SENDBodycopy"/>
        <w:spacing w:after="0"/>
        <w:ind w:left="720"/>
        <w:rPr>
          <w:sz w:val="24"/>
          <w:szCs w:val="24"/>
        </w:rPr>
      </w:pPr>
    </w:p>
    <w:p w14:paraId="075D9581" w14:textId="1A640F1B" w:rsidR="008B5F19" w:rsidRPr="00452382" w:rsidRDefault="008B5F19" w:rsidP="00BB0FB2">
      <w:pPr>
        <w:pStyle w:val="SENDBodycopy"/>
        <w:spacing w:after="0"/>
        <w:rPr>
          <w:color w:val="006600"/>
          <w:sz w:val="24"/>
          <w:szCs w:val="24"/>
        </w:rPr>
      </w:pPr>
      <w:r w:rsidRPr="00452382">
        <w:rPr>
          <w:rStyle w:val="Strong"/>
          <w:color w:val="006600"/>
          <w:sz w:val="24"/>
          <w:szCs w:val="24"/>
        </w:rPr>
        <w:t>Headteacher</w:t>
      </w:r>
    </w:p>
    <w:p w14:paraId="2C3D1A5B" w14:textId="105BB5D5" w:rsidR="008B5F19" w:rsidRPr="00452382" w:rsidRDefault="008B5F19" w:rsidP="00BB0FB2">
      <w:pPr>
        <w:pStyle w:val="SENDBodycopy"/>
        <w:numPr>
          <w:ilvl w:val="0"/>
          <w:numId w:val="33"/>
        </w:numPr>
        <w:spacing w:after="0"/>
        <w:rPr>
          <w:sz w:val="24"/>
          <w:szCs w:val="24"/>
        </w:rPr>
      </w:pPr>
      <w:r w:rsidRPr="00452382">
        <w:rPr>
          <w:sz w:val="24"/>
          <w:szCs w:val="24"/>
        </w:rPr>
        <w:t>Provide strategic leadership for SEND across the school.</w:t>
      </w:r>
    </w:p>
    <w:p w14:paraId="3F28DA25" w14:textId="77777777" w:rsidR="008B5F19" w:rsidRPr="00452382" w:rsidRDefault="008B5F19" w:rsidP="00BB0FB2">
      <w:pPr>
        <w:pStyle w:val="SENDBodycopy"/>
        <w:numPr>
          <w:ilvl w:val="0"/>
          <w:numId w:val="33"/>
        </w:numPr>
        <w:spacing w:after="0"/>
        <w:rPr>
          <w:sz w:val="24"/>
          <w:szCs w:val="24"/>
        </w:rPr>
      </w:pPr>
      <w:r w:rsidRPr="00452382">
        <w:rPr>
          <w:sz w:val="24"/>
          <w:szCs w:val="24"/>
        </w:rPr>
        <w:t>Ensure resources are allocated effectively to meet SEND needs.</w:t>
      </w:r>
    </w:p>
    <w:p w14:paraId="1D45830D" w14:textId="0146A179" w:rsidR="008B5F19" w:rsidRDefault="008B5F19" w:rsidP="00BB0FB2">
      <w:pPr>
        <w:pStyle w:val="SENDBodycopy"/>
        <w:numPr>
          <w:ilvl w:val="0"/>
          <w:numId w:val="33"/>
        </w:numPr>
        <w:spacing w:after="0"/>
        <w:rPr>
          <w:sz w:val="24"/>
          <w:szCs w:val="24"/>
        </w:rPr>
      </w:pPr>
      <w:r w:rsidRPr="00452382">
        <w:rPr>
          <w:sz w:val="24"/>
          <w:szCs w:val="24"/>
        </w:rPr>
        <w:t>Support the SENCo and teaching staff in implementing the policy.</w:t>
      </w:r>
    </w:p>
    <w:p w14:paraId="2D03F300" w14:textId="5A77F7C9" w:rsidR="00ED169A" w:rsidRPr="00452382" w:rsidRDefault="00ED169A" w:rsidP="00ED169A">
      <w:pPr>
        <w:pStyle w:val="SENDBodycopy"/>
        <w:spacing w:after="0"/>
        <w:ind w:left="720"/>
        <w:rPr>
          <w:sz w:val="24"/>
          <w:szCs w:val="24"/>
        </w:rPr>
      </w:pPr>
    </w:p>
    <w:p w14:paraId="0EC159C0" w14:textId="05579A80" w:rsidR="008B5F19" w:rsidRPr="00452382" w:rsidRDefault="008B5F19" w:rsidP="00ED169A">
      <w:pPr>
        <w:pStyle w:val="NormalWeb"/>
        <w:spacing w:before="0" w:beforeAutospacing="0" w:after="0" w:afterAutospacing="0" w:line="300" w:lineRule="atLeast"/>
        <w:rPr>
          <w:rFonts w:ascii="Arial" w:hAnsi="Arial" w:cs="Arial"/>
          <w:color w:val="006600"/>
        </w:rPr>
      </w:pPr>
      <w:r w:rsidRPr="00452382">
        <w:rPr>
          <w:rStyle w:val="Strong"/>
          <w:rFonts w:ascii="Arial" w:hAnsi="Arial" w:cs="Arial"/>
          <w:color w:val="006600"/>
        </w:rPr>
        <w:t>SENCo</w:t>
      </w:r>
    </w:p>
    <w:p w14:paraId="2B32D750" w14:textId="6D50F655" w:rsidR="00BB6C52" w:rsidRDefault="00BB6C52" w:rsidP="00ED169A">
      <w:pPr>
        <w:numPr>
          <w:ilvl w:val="0"/>
          <w:numId w:val="28"/>
        </w:numPr>
        <w:spacing w:line="300" w:lineRule="atLeast"/>
        <w:rPr>
          <w:rFonts w:ascii="Arial" w:hAnsi="Arial" w:cs="Arial"/>
        </w:rPr>
      </w:pPr>
      <w:r>
        <w:rPr>
          <w:rFonts w:ascii="Arial" w:hAnsi="Arial" w:cs="Arial"/>
        </w:rPr>
        <w:t>Day to day operation of the SEND Policy</w:t>
      </w:r>
      <w:r w:rsidR="00141CEB">
        <w:rPr>
          <w:rFonts w:ascii="Arial" w:hAnsi="Arial" w:cs="Arial"/>
        </w:rPr>
        <w:t xml:space="preserve"> and Information Report</w:t>
      </w:r>
      <w:r>
        <w:rPr>
          <w:rFonts w:ascii="Arial" w:hAnsi="Arial" w:cs="Arial"/>
        </w:rPr>
        <w:t>.</w:t>
      </w:r>
    </w:p>
    <w:p w14:paraId="1E33A36E" w14:textId="602567FF" w:rsidR="00452382" w:rsidRDefault="00452382" w:rsidP="00ED169A">
      <w:pPr>
        <w:numPr>
          <w:ilvl w:val="0"/>
          <w:numId w:val="28"/>
        </w:numPr>
        <w:spacing w:line="300" w:lineRule="atLeast"/>
        <w:rPr>
          <w:rFonts w:ascii="Arial" w:hAnsi="Arial" w:cs="Arial"/>
        </w:rPr>
      </w:pPr>
      <w:r>
        <w:rPr>
          <w:rFonts w:ascii="Arial" w:hAnsi="Arial" w:cs="Arial"/>
        </w:rPr>
        <w:t>Support the strategic leadership of SEND across the school</w:t>
      </w:r>
      <w:r w:rsidR="00BB6C52">
        <w:rPr>
          <w:rFonts w:ascii="Arial" w:hAnsi="Arial" w:cs="Arial"/>
        </w:rPr>
        <w:t>.</w:t>
      </w:r>
    </w:p>
    <w:p w14:paraId="2A9CCDED" w14:textId="244138E8" w:rsidR="008B5F19" w:rsidRPr="00BB0FB2" w:rsidRDefault="008B5F19" w:rsidP="00ED169A">
      <w:pPr>
        <w:numPr>
          <w:ilvl w:val="0"/>
          <w:numId w:val="28"/>
        </w:numPr>
        <w:spacing w:line="300" w:lineRule="atLeast"/>
        <w:rPr>
          <w:rFonts w:ascii="Arial" w:hAnsi="Arial" w:cs="Arial"/>
        </w:rPr>
      </w:pPr>
      <w:r w:rsidRPr="00BB0FB2">
        <w:rPr>
          <w:rFonts w:ascii="Arial" w:hAnsi="Arial" w:cs="Arial"/>
        </w:rPr>
        <w:t>Coordinate all SEND provision and maintain the SEND Register.</w:t>
      </w:r>
    </w:p>
    <w:p w14:paraId="5C94D942" w14:textId="29203541" w:rsidR="008B5F19" w:rsidRPr="00BB0FB2" w:rsidRDefault="00994B71" w:rsidP="00ED169A">
      <w:pPr>
        <w:numPr>
          <w:ilvl w:val="0"/>
          <w:numId w:val="28"/>
        </w:numPr>
        <w:spacing w:line="300" w:lineRule="atLeast"/>
        <w:rPr>
          <w:rFonts w:ascii="Arial" w:hAnsi="Arial" w:cs="Arial"/>
        </w:rPr>
      </w:pPr>
      <w:r>
        <w:rPr>
          <w:noProof/>
        </w:rPr>
        <w:drawing>
          <wp:anchor distT="0" distB="0" distL="114300" distR="114300" simplePos="0" relativeHeight="251703296" behindDoc="0" locked="0" layoutInCell="1" allowOverlap="1" wp14:anchorId="56AFCB9B" wp14:editId="0FEE8B46">
            <wp:simplePos x="0" y="0"/>
            <wp:positionH relativeFrom="column">
              <wp:posOffset>4560570</wp:posOffset>
            </wp:positionH>
            <wp:positionV relativeFrom="paragraph">
              <wp:posOffset>116840</wp:posOffset>
            </wp:positionV>
            <wp:extent cx="1310640" cy="1256030"/>
            <wp:effectExtent l="0" t="0" r="381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1256030"/>
                    </a:xfrm>
                    <a:prstGeom prst="rect">
                      <a:avLst/>
                    </a:prstGeom>
                    <a:noFill/>
                  </pic:spPr>
                </pic:pic>
              </a:graphicData>
            </a:graphic>
            <wp14:sizeRelH relativeFrom="page">
              <wp14:pctWidth>0</wp14:pctWidth>
            </wp14:sizeRelH>
            <wp14:sizeRelV relativeFrom="page">
              <wp14:pctHeight>0</wp14:pctHeight>
            </wp14:sizeRelV>
          </wp:anchor>
        </w:drawing>
      </w:r>
      <w:r w:rsidR="008B5F19" w:rsidRPr="00BB0FB2">
        <w:rPr>
          <w:rFonts w:ascii="Arial" w:hAnsi="Arial" w:cs="Arial"/>
        </w:rPr>
        <w:t>Liaise with parents, staff, and external agencies.</w:t>
      </w:r>
    </w:p>
    <w:p w14:paraId="555FA2D9" w14:textId="26BD03FC" w:rsidR="008B5F19" w:rsidRPr="00BB0FB2" w:rsidRDefault="008B5F19" w:rsidP="00ED169A">
      <w:pPr>
        <w:numPr>
          <w:ilvl w:val="0"/>
          <w:numId w:val="28"/>
        </w:numPr>
        <w:spacing w:line="300" w:lineRule="atLeast"/>
        <w:rPr>
          <w:rFonts w:ascii="Arial" w:hAnsi="Arial" w:cs="Arial"/>
        </w:rPr>
      </w:pPr>
      <w:r w:rsidRPr="00BB0FB2">
        <w:rPr>
          <w:rFonts w:ascii="Arial" w:hAnsi="Arial" w:cs="Arial"/>
        </w:rPr>
        <w:t>Oversee the development and review of One Page Profiles and Learning Plans.</w:t>
      </w:r>
    </w:p>
    <w:p w14:paraId="50F751EC" w14:textId="4902CD9B" w:rsidR="008B5F19" w:rsidRPr="00BB0FB2" w:rsidRDefault="008B5F19" w:rsidP="00ED169A">
      <w:pPr>
        <w:numPr>
          <w:ilvl w:val="0"/>
          <w:numId w:val="28"/>
        </w:numPr>
        <w:spacing w:line="300" w:lineRule="atLeast"/>
        <w:rPr>
          <w:rFonts w:ascii="Arial" w:hAnsi="Arial" w:cs="Arial"/>
        </w:rPr>
      </w:pPr>
      <w:r w:rsidRPr="00BB0FB2">
        <w:rPr>
          <w:rFonts w:ascii="Arial" w:hAnsi="Arial" w:cs="Arial"/>
        </w:rPr>
        <w:t>Ensure staff receive appropriate training and support.</w:t>
      </w:r>
    </w:p>
    <w:p w14:paraId="3B0EA493" w14:textId="77777777" w:rsidR="008B5F19" w:rsidRDefault="008B5F19" w:rsidP="00ED169A">
      <w:pPr>
        <w:numPr>
          <w:ilvl w:val="0"/>
          <w:numId w:val="28"/>
        </w:numPr>
        <w:spacing w:line="300" w:lineRule="atLeast"/>
        <w:rPr>
          <w:rFonts w:ascii="Arial" w:hAnsi="Arial" w:cs="Arial"/>
        </w:rPr>
      </w:pPr>
      <w:r w:rsidRPr="00BB0FB2">
        <w:rPr>
          <w:rFonts w:ascii="Arial" w:hAnsi="Arial" w:cs="Arial"/>
        </w:rPr>
        <w:t>Monitor progress and report to the Headteacher and Governing Body.</w:t>
      </w:r>
    </w:p>
    <w:p w14:paraId="2616480A" w14:textId="729DC1C9" w:rsidR="00ED169A" w:rsidRPr="00BB0FB2" w:rsidRDefault="00ED169A" w:rsidP="00ED169A">
      <w:pPr>
        <w:spacing w:line="300" w:lineRule="atLeast"/>
        <w:ind w:left="720"/>
        <w:rPr>
          <w:rFonts w:ascii="Arial" w:hAnsi="Arial" w:cs="Arial"/>
        </w:rPr>
      </w:pPr>
    </w:p>
    <w:p w14:paraId="3BCC6D13" w14:textId="408F2102" w:rsidR="008B5F19" w:rsidRPr="00ED169A" w:rsidRDefault="008B5F19" w:rsidP="00ED169A">
      <w:pPr>
        <w:pStyle w:val="NormalWeb"/>
        <w:spacing w:before="0" w:beforeAutospacing="0" w:after="0" w:afterAutospacing="0" w:line="300" w:lineRule="atLeast"/>
        <w:rPr>
          <w:rFonts w:ascii="Arial" w:hAnsi="Arial" w:cs="Arial"/>
          <w:color w:val="006600"/>
        </w:rPr>
      </w:pPr>
      <w:r w:rsidRPr="00ED169A">
        <w:rPr>
          <w:rStyle w:val="Strong"/>
          <w:rFonts w:ascii="Arial" w:hAnsi="Arial" w:cs="Arial"/>
          <w:color w:val="006600"/>
        </w:rPr>
        <w:t>Class Teachers</w:t>
      </w:r>
    </w:p>
    <w:p w14:paraId="2C814B4B" w14:textId="77777777" w:rsidR="008B5F19" w:rsidRPr="00BB0FB2" w:rsidRDefault="008B5F19" w:rsidP="00ED169A">
      <w:pPr>
        <w:numPr>
          <w:ilvl w:val="0"/>
          <w:numId w:val="29"/>
        </w:numPr>
        <w:spacing w:line="300" w:lineRule="atLeast"/>
        <w:rPr>
          <w:rFonts w:ascii="Arial" w:hAnsi="Arial" w:cs="Arial"/>
        </w:rPr>
      </w:pPr>
      <w:r w:rsidRPr="00BB0FB2">
        <w:rPr>
          <w:rFonts w:ascii="Arial" w:hAnsi="Arial" w:cs="Arial"/>
        </w:rPr>
        <w:t>Deliver high-quality adaptive teaching for all pupils.</w:t>
      </w:r>
    </w:p>
    <w:p w14:paraId="77324A78" w14:textId="5765D807" w:rsidR="008B5F19" w:rsidRPr="00BB0FB2" w:rsidRDefault="008B5F19" w:rsidP="00ED169A">
      <w:pPr>
        <w:numPr>
          <w:ilvl w:val="0"/>
          <w:numId w:val="29"/>
        </w:numPr>
        <w:spacing w:line="300" w:lineRule="atLeast"/>
        <w:rPr>
          <w:rFonts w:ascii="Arial" w:hAnsi="Arial" w:cs="Arial"/>
        </w:rPr>
      </w:pPr>
      <w:r w:rsidRPr="00BB0FB2">
        <w:rPr>
          <w:rFonts w:ascii="Arial" w:hAnsi="Arial" w:cs="Arial"/>
        </w:rPr>
        <w:t>Identify SEND needs early and implement classroom strategies.</w:t>
      </w:r>
    </w:p>
    <w:p w14:paraId="5F5FCFB5" w14:textId="77777777" w:rsidR="008B5F19" w:rsidRPr="00BB0FB2" w:rsidRDefault="008B5F19" w:rsidP="00ED169A">
      <w:pPr>
        <w:numPr>
          <w:ilvl w:val="0"/>
          <w:numId w:val="29"/>
        </w:numPr>
        <w:spacing w:line="300" w:lineRule="atLeast"/>
        <w:rPr>
          <w:rFonts w:ascii="Arial" w:hAnsi="Arial" w:cs="Arial"/>
        </w:rPr>
      </w:pPr>
      <w:r w:rsidRPr="00BB0FB2">
        <w:rPr>
          <w:rFonts w:ascii="Arial" w:hAnsi="Arial" w:cs="Arial"/>
        </w:rPr>
        <w:t>Work collaboratively with SENCo and parents to review progress.</w:t>
      </w:r>
    </w:p>
    <w:p w14:paraId="79B0452B" w14:textId="77777777" w:rsidR="008B5F19" w:rsidRDefault="008B5F19" w:rsidP="00ED169A">
      <w:pPr>
        <w:numPr>
          <w:ilvl w:val="0"/>
          <w:numId w:val="29"/>
        </w:numPr>
        <w:spacing w:line="300" w:lineRule="atLeast"/>
        <w:rPr>
          <w:rFonts w:ascii="Arial" w:hAnsi="Arial" w:cs="Arial"/>
        </w:rPr>
      </w:pPr>
      <w:r w:rsidRPr="00BB0FB2">
        <w:rPr>
          <w:rFonts w:ascii="Arial" w:hAnsi="Arial" w:cs="Arial"/>
        </w:rPr>
        <w:t>Maintain accurate records of interventions and outcomes.</w:t>
      </w:r>
    </w:p>
    <w:p w14:paraId="1A1E1676" w14:textId="69CDF7E9" w:rsidR="00ED169A" w:rsidRPr="00BB0FB2" w:rsidRDefault="00ED169A" w:rsidP="00ED169A">
      <w:pPr>
        <w:spacing w:line="300" w:lineRule="atLeast"/>
        <w:ind w:left="720"/>
        <w:rPr>
          <w:rFonts w:ascii="Arial" w:hAnsi="Arial" w:cs="Arial"/>
        </w:rPr>
      </w:pPr>
    </w:p>
    <w:p w14:paraId="7A5A6A78" w14:textId="7B95C615" w:rsidR="008B5F19" w:rsidRPr="00ED169A" w:rsidRDefault="008B5F19" w:rsidP="00ED169A">
      <w:pPr>
        <w:pStyle w:val="NormalWeb"/>
        <w:spacing w:before="0" w:beforeAutospacing="0" w:after="0" w:afterAutospacing="0" w:line="300" w:lineRule="atLeast"/>
        <w:rPr>
          <w:rFonts w:ascii="Arial" w:hAnsi="Arial" w:cs="Arial"/>
          <w:color w:val="006600"/>
        </w:rPr>
      </w:pPr>
      <w:r w:rsidRPr="00ED169A">
        <w:rPr>
          <w:rStyle w:val="Strong"/>
          <w:rFonts w:ascii="Arial" w:hAnsi="Arial" w:cs="Arial"/>
          <w:color w:val="006600"/>
        </w:rPr>
        <w:t>Teaching Assistants</w:t>
      </w:r>
    </w:p>
    <w:p w14:paraId="79B37480" w14:textId="323DE3D7" w:rsidR="008B5F19" w:rsidRPr="00BB0FB2" w:rsidRDefault="008B5F19" w:rsidP="00ED169A">
      <w:pPr>
        <w:numPr>
          <w:ilvl w:val="0"/>
          <w:numId w:val="30"/>
        </w:numPr>
        <w:spacing w:line="300" w:lineRule="atLeast"/>
        <w:rPr>
          <w:rFonts w:ascii="Arial" w:hAnsi="Arial" w:cs="Arial"/>
        </w:rPr>
      </w:pPr>
      <w:r w:rsidRPr="00BB0FB2">
        <w:rPr>
          <w:rFonts w:ascii="Arial" w:hAnsi="Arial" w:cs="Arial"/>
        </w:rPr>
        <w:t>Provide targeted support under the guidance of the class teacher and SENCo.</w:t>
      </w:r>
    </w:p>
    <w:p w14:paraId="74895CE4" w14:textId="697EACFF" w:rsidR="008B5F19" w:rsidRPr="00BB0FB2" w:rsidRDefault="008B5F19" w:rsidP="00ED169A">
      <w:pPr>
        <w:numPr>
          <w:ilvl w:val="0"/>
          <w:numId w:val="30"/>
        </w:numPr>
        <w:spacing w:line="300" w:lineRule="atLeast"/>
        <w:rPr>
          <w:rFonts w:ascii="Arial" w:hAnsi="Arial" w:cs="Arial"/>
        </w:rPr>
      </w:pPr>
      <w:r w:rsidRPr="00BB0FB2">
        <w:rPr>
          <w:rFonts w:ascii="Arial" w:hAnsi="Arial" w:cs="Arial"/>
        </w:rPr>
        <w:t>Implement intervention programs and monitor pupil progress.</w:t>
      </w:r>
    </w:p>
    <w:p w14:paraId="54BD838C" w14:textId="62E42617" w:rsidR="008B5F19" w:rsidRPr="00BB0FB2" w:rsidRDefault="008B5F19" w:rsidP="00ED169A">
      <w:pPr>
        <w:numPr>
          <w:ilvl w:val="0"/>
          <w:numId w:val="30"/>
        </w:numPr>
        <w:spacing w:line="300" w:lineRule="atLeast"/>
        <w:rPr>
          <w:rFonts w:ascii="Arial" w:hAnsi="Arial" w:cs="Arial"/>
        </w:rPr>
      </w:pPr>
      <w:r w:rsidRPr="00BB0FB2">
        <w:rPr>
          <w:rFonts w:ascii="Arial" w:hAnsi="Arial" w:cs="Arial"/>
        </w:rPr>
        <w:t>Share observations with teachers and SENCo to inform planning.</w:t>
      </w:r>
    </w:p>
    <w:p w14:paraId="3C01AD9C" w14:textId="71B54391" w:rsidR="007B6C1F" w:rsidRDefault="007033BF" w:rsidP="009912CA">
      <w:pPr>
        <w:pStyle w:val="SENDBodycopy"/>
        <w:numPr>
          <w:ilvl w:val="0"/>
          <w:numId w:val="23"/>
        </w:numPr>
        <w:rPr>
          <w:b/>
          <w:bCs/>
          <w:color w:val="006600"/>
          <w:sz w:val="36"/>
          <w:szCs w:val="36"/>
        </w:rPr>
      </w:pPr>
      <w:r>
        <w:rPr>
          <w:b/>
          <w:bCs/>
          <w:color w:val="006600"/>
          <w:sz w:val="36"/>
          <w:szCs w:val="36"/>
        </w:rPr>
        <w:lastRenderedPageBreak/>
        <w:t>I</w:t>
      </w:r>
      <w:r w:rsidR="007B6C1F">
        <w:rPr>
          <w:b/>
          <w:bCs/>
          <w:color w:val="006600"/>
          <w:sz w:val="36"/>
          <w:szCs w:val="36"/>
        </w:rPr>
        <w:t>dentification &amp; Assessment</w:t>
      </w:r>
    </w:p>
    <w:p w14:paraId="61F303DD" w14:textId="777B4544" w:rsidR="008F257A" w:rsidRDefault="00032E1D" w:rsidP="008F257A">
      <w:pPr>
        <w:pStyle w:val="SENDBodycopy"/>
        <w:rPr>
          <w:sz w:val="24"/>
          <w:szCs w:val="24"/>
        </w:rPr>
      </w:pPr>
      <w:r>
        <w:rPr>
          <w:noProof/>
          <w:sz w:val="24"/>
          <w:szCs w:val="24"/>
        </w:rPr>
        <w:drawing>
          <wp:anchor distT="0" distB="0" distL="114300" distR="114300" simplePos="0" relativeHeight="251699200" behindDoc="0" locked="0" layoutInCell="1" allowOverlap="1" wp14:anchorId="285BB115" wp14:editId="2CA4DF00">
            <wp:simplePos x="0" y="0"/>
            <wp:positionH relativeFrom="column">
              <wp:posOffset>4743450</wp:posOffset>
            </wp:positionH>
            <wp:positionV relativeFrom="paragraph">
              <wp:posOffset>5715</wp:posOffset>
            </wp:positionV>
            <wp:extent cx="1216025" cy="1212850"/>
            <wp:effectExtent l="0" t="0" r="317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6025" cy="1212850"/>
                    </a:xfrm>
                    <a:prstGeom prst="rect">
                      <a:avLst/>
                    </a:prstGeom>
                    <a:noFill/>
                  </pic:spPr>
                </pic:pic>
              </a:graphicData>
            </a:graphic>
            <wp14:sizeRelH relativeFrom="page">
              <wp14:pctWidth>0</wp14:pctWidth>
            </wp14:sizeRelH>
            <wp14:sizeRelV relativeFrom="page">
              <wp14:pctHeight>0</wp14:pctHeight>
            </wp14:sizeRelV>
          </wp:anchor>
        </w:drawing>
      </w:r>
      <w:r w:rsidR="008F257A" w:rsidRPr="008F257A">
        <w:rPr>
          <w:sz w:val="24"/>
          <w:szCs w:val="24"/>
        </w:rPr>
        <w:t xml:space="preserve">We follow a graduated approach: Assess, Plan, Do, Review. </w:t>
      </w:r>
    </w:p>
    <w:p w14:paraId="4679288B" w14:textId="565567FA" w:rsidR="007B6C1F" w:rsidRPr="00EA2A02" w:rsidRDefault="008F257A" w:rsidP="00D00432">
      <w:pPr>
        <w:pStyle w:val="SENDBodycopy"/>
        <w:rPr>
          <w:sz w:val="24"/>
          <w:szCs w:val="24"/>
        </w:rPr>
      </w:pPr>
      <w:r w:rsidRPr="008F257A">
        <w:rPr>
          <w:sz w:val="24"/>
          <w:szCs w:val="24"/>
        </w:rPr>
        <w:t>Early identification is key, using teacher assessments, parental concerns, screening tools, and advice from external professionals. Children requiring additional support are placed on the SEND Register and have a One Page Profile and Learning Plan reviewed termly.</w:t>
      </w:r>
      <w:r w:rsidRPr="008F257A">
        <w:rPr>
          <w:sz w:val="24"/>
          <w:szCs w:val="24"/>
        </w:rPr>
        <w:br/>
      </w:r>
      <w:r w:rsidRPr="008F257A">
        <w:rPr>
          <w:sz w:val="24"/>
          <w:szCs w:val="24"/>
        </w:rPr>
        <w:br/>
      </w:r>
      <w:r w:rsidRPr="009912CA">
        <w:rPr>
          <w:b/>
          <w:bCs/>
          <w:color w:val="006600"/>
          <w:sz w:val="24"/>
          <w:szCs w:val="24"/>
        </w:rPr>
        <w:t>Graduated Approach Steps:</w:t>
      </w:r>
      <w:r w:rsidRPr="008F257A">
        <w:rPr>
          <w:sz w:val="24"/>
          <w:szCs w:val="24"/>
        </w:rPr>
        <w:br/>
        <w:t>1. Universal Provision: High-quality adaptive teaching for all.</w:t>
      </w:r>
      <w:r w:rsidRPr="008F257A">
        <w:rPr>
          <w:sz w:val="24"/>
          <w:szCs w:val="24"/>
        </w:rPr>
        <w:br/>
        <w:t xml:space="preserve">2. </w:t>
      </w:r>
      <w:r w:rsidR="00EA2A02">
        <w:rPr>
          <w:sz w:val="24"/>
          <w:szCs w:val="24"/>
        </w:rPr>
        <w:t>Universal +</w:t>
      </w:r>
      <w:r w:rsidRPr="008F257A">
        <w:rPr>
          <w:sz w:val="24"/>
          <w:szCs w:val="24"/>
        </w:rPr>
        <w:t>: Time-limited interventions for specific needs.</w:t>
      </w:r>
      <w:r w:rsidRPr="008F257A">
        <w:rPr>
          <w:sz w:val="24"/>
          <w:szCs w:val="24"/>
        </w:rPr>
        <w:br/>
        <w:t>3. SEND Support: Individual Learning Plans and external advice.</w:t>
      </w:r>
      <w:r w:rsidRPr="008F257A">
        <w:rPr>
          <w:sz w:val="24"/>
          <w:szCs w:val="24"/>
        </w:rPr>
        <w:br/>
        <w:t>4. Statutory Assessment: EHCP application where needs are complex and persistent.</w:t>
      </w:r>
    </w:p>
    <w:p w14:paraId="1761E0F1" w14:textId="109FFF0D" w:rsidR="007B6C1F" w:rsidRPr="007033BF" w:rsidRDefault="007033BF" w:rsidP="00D00432">
      <w:pPr>
        <w:pStyle w:val="SENDBodycopy"/>
        <w:rPr>
          <w:color w:val="auto"/>
          <w:sz w:val="24"/>
          <w:szCs w:val="24"/>
        </w:rPr>
      </w:pPr>
      <w:r w:rsidRPr="007033BF">
        <w:rPr>
          <w:color w:val="auto"/>
          <w:sz w:val="24"/>
          <w:szCs w:val="24"/>
        </w:rPr>
        <w:t xml:space="preserve">Please see our </w:t>
      </w:r>
      <w:r>
        <w:rPr>
          <w:color w:val="auto"/>
          <w:sz w:val="24"/>
          <w:szCs w:val="24"/>
        </w:rPr>
        <w:t>SEND I</w:t>
      </w:r>
      <w:r w:rsidRPr="007033BF">
        <w:rPr>
          <w:color w:val="auto"/>
          <w:sz w:val="24"/>
          <w:szCs w:val="24"/>
        </w:rPr>
        <w:t xml:space="preserve">nformation </w:t>
      </w:r>
      <w:r>
        <w:rPr>
          <w:color w:val="auto"/>
          <w:sz w:val="24"/>
          <w:szCs w:val="24"/>
        </w:rPr>
        <w:t>R</w:t>
      </w:r>
      <w:r w:rsidRPr="007033BF">
        <w:rPr>
          <w:color w:val="auto"/>
          <w:sz w:val="24"/>
          <w:szCs w:val="24"/>
        </w:rPr>
        <w:t>eport for more information.</w:t>
      </w:r>
    </w:p>
    <w:p w14:paraId="4AAFD6DC" w14:textId="77777777" w:rsidR="009912CA" w:rsidRDefault="009912CA" w:rsidP="00D00432">
      <w:pPr>
        <w:pStyle w:val="SENDBodycopy"/>
        <w:rPr>
          <w:b/>
          <w:bCs/>
          <w:color w:val="006600"/>
          <w:sz w:val="36"/>
          <w:szCs w:val="36"/>
        </w:rPr>
      </w:pPr>
    </w:p>
    <w:p w14:paraId="5BF0DC5F" w14:textId="3F5BCBB9" w:rsidR="009E228F" w:rsidRPr="00A83ACC" w:rsidRDefault="009E228F" w:rsidP="00A83ACC">
      <w:pPr>
        <w:pStyle w:val="SENDBodycopy"/>
        <w:numPr>
          <w:ilvl w:val="0"/>
          <w:numId w:val="23"/>
        </w:numPr>
        <w:rPr>
          <w:b/>
          <w:bCs/>
          <w:color w:val="006600"/>
          <w:sz w:val="36"/>
          <w:szCs w:val="36"/>
        </w:rPr>
      </w:pPr>
      <w:r w:rsidRPr="00A83ACC">
        <w:rPr>
          <w:b/>
          <w:bCs/>
          <w:color w:val="006600"/>
          <w:sz w:val="36"/>
          <w:szCs w:val="36"/>
        </w:rPr>
        <w:t xml:space="preserve">SEND provision </w:t>
      </w:r>
    </w:p>
    <w:p w14:paraId="286CDC84" w14:textId="13B0A34A" w:rsidR="00F4001B" w:rsidRDefault="00450201" w:rsidP="00F4001B">
      <w:pPr>
        <w:pStyle w:val="SENDBodycopy"/>
        <w:rPr>
          <w:sz w:val="24"/>
          <w:szCs w:val="24"/>
        </w:rPr>
      </w:pPr>
      <w:r w:rsidRPr="00A27CD4">
        <w:rPr>
          <w:noProof/>
          <w:color w:val="006600"/>
        </w:rPr>
        <w:drawing>
          <wp:anchor distT="0" distB="0" distL="114300" distR="114300" simplePos="0" relativeHeight="251701248" behindDoc="0" locked="0" layoutInCell="1" allowOverlap="1" wp14:anchorId="753F0231" wp14:editId="782EE7A8">
            <wp:simplePos x="0" y="0"/>
            <wp:positionH relativeFrom="column">
              <wp:posOffset>4979670</wp:posOffset>
            </wp:positionH>
            <wp:positionV relativeFrom="paragraph">
              <wp:posOffset>234315</wp:posOffset>
            </wp:positionV>
            <wp:extent cx="1338580" cy="1324610"/>
            <wp:effectExtent l="0" t="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38580" cy="1324610"/>
                    </a:xfrm>
                    <a:prstGeom prst="rect">
                      <a:avLst/>
                    </a:prstGeom>
                  </pic:spPr>
                </pic:pic>
              </a:graphicData>
            </a:graphic>
            <wp14:sizeRelH relativeFrom="page">
              <wp14:pctWidth>0</wp14:pctWidth>
            </wp14:sizeRelH>
            <wp14:sizeRelV relativeFrom="page">
              <wp14:pctHeight>0</wp14:pctHeight>
            </wp14:sizeRelV>
          </wp:anchor>
        </w:drawing>
      </w:r>
      <w:r w:rsidR="00F4001B" w:rsidRPr="00F4001B">
        <w:rPr>
          <w:sz w:val="24"/>
          <w:szCs w:val="24"/>
        </w:rPr>
        <w:t>Provision includes high-quality adaptive teaching, targeted interventions, and specialist support where necessary. Examples include:</w:t>
      </w:r>
    </w:p>
    <w:p w14:paraId="4496CA09" w14:textId="0096E59F" w:rsidR="00F4001B" w:rsidRDefault="00F4001B" w:rsidP="00F4001B">
      <w:pPr>
        <w:pStyle w:val="SENDBodycopy"/>
        <w:rPr>
          <w:sz w:val="24"/>
          <w:szCs w:val="24"/>
        </w:rPr>
      </w:pPr>
      <w:r w:rsidRPr="00F4001B">
        <w:rPr>
          <w:sz w:val="24"/>
          <w:szCs w:val="24"/>
        </w:rPr>
        <w:t>• Small group and 1:1 interventions (phonics, speech and language, Thrive).</w:t>
      </w:r>
      <w:r w:rsidRPr="00F4001B">
        <w:rPr>
          <w:sz w:val="24"/>
          <w:szCs w:val="24"/>
        </w:rPr>
        <w:br/>
        <w:t>• Assistive technology and alternative recording methods.</w:t>
      </w:r>
      <w:r w:rsidRPr="00F4001B">
        <w:rPr>
          <w:sz w:val="24"/>
          <w:szCs w:val="24"/>
        </w:rPr>
        <w:br/>
        <w:t>• Sensory resources and movement breaks.</w:t>
      </w:r>
      <w:r w:rsidRPr="00F4001B">
        <w:rPr>
          <w:sz w:val="24"/>
          <w:szCs w:val="24"/>
        </w:rPr>
        <w:br/>
        <w:t>• Personalised timetables and visual supports.</w:t>
      </w:r>
      <w:r w:rsidR="00450201" w:rsidRPr="00450201">
        <w:rPr>
          <w:noProof/>
          <w:color w:val="006600"/>
        </w:rPr>
        <w:t xml:space="preserve"> </w:t>
      </w:r>
    </w:p>
    <w:p w14:paraId="3E78755B" w14:textId="4D0FD179" w:rsidR="00F4001B" w:rsidRPr="00F4001B" w:rsidRDefault="00F4001B" w:rsidP="00F4001B">
      <w:pPr>
        <w:pStyle w:val="SENDBodycopy"/>
        <w:rPr>
          <w:sz w:val="24"/>
          <w:szCs w:val="24"/>
        </w:rPr>
      </w:pPr>
      <w:r>
        <w:rPr>
          <w:sz w:val="24"/>
          <w:szCs w:val="24"/>
        </w:rPr>
        <w:t>More details can be found in the SEND Information Report.</w:t>
      </w:r>
    </w:p>
    <w:p w14:paraId="20666566" w14:textId="59F7308B" w:rsidR="009E228F" w:rsidRDefault="009E228F" w:rsidP="00D00432">
      <w:pPr>
        <w:pStyle w:val="SENDBodycopy"/>
        <w:rPr>
          <w:color w:val="auto"/>
          <w:sz w:val="23"/>
          <w:szCs w:val="23"/>
        </w:rPr>
      </w:pPr>
    </w:p>
    <w:p w14:paraId="134CCCEE" w14:textId="4E2094B6" w:rsidR="009E228F" w:rsidRPr="00020F5E" w:rsidRDefault="00D54DA0" w:rsidP="004E3896">
      <w:pPr>
        <w:pStyle w:val="SENDBodycopy"/>
        <w:numPr>
          <w:ilvl w:val="0"/>
          <w:numId w:val="23"/>
        </w:numPr>
        <w:rPr>
          <w:b/>
          <w:bCs/>
          <w:color w:val="006600"/>
          <w:sz w:val="36"/>
          <w:szCs w:val="36"/>
        </w:rPr>
      </w:pPr>
      <w:r w:rsidRPr="00D54DA0">
        <w:rPr>
          <w:b/>
          <w:bCs/>
          <w:color w:val="006600"/>
          <w:sz w:val="36"/>
          <w:szCs w:val="36"/>
        </w:rPr>
        <w:drawing>
          <wp:anchor distT="0" distB="0" distL="114300" distR="114300" simplePos="0" relativeHeight="251711488" behindDoc="0" locked="0" layoutInCell="1" allowOverlap="1" wp14:anchorId="26D87993" wp14:editId="7D377AD1">
            <wp:simplePos x="0" y="0"/>
            <wp:positionH relativeFrom="column">
              <wp:posOffset>-49530</wp:posOffset>
            </wp:positionH>
            <wp:positionV relativeFrom="paragraph">
              <wp:posOffset>454660</wp:posOffset>
            </wp:positionV>
            <wp:extent cx="871220" cy="768985"/>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154" b="52170"/>
                    <a:stretch/>
                  </pic:blipFill>
                  <pic:spPr bwMode="auto">
                    <a:xfrm>
                      <a:off x="0" y="0"/>
                      <a:ext cx="871220"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8F" w:rsidRPr="00020F5E">
        <w:rPr>
          <w:b/>
          <w:bCs/>
          <w:color w:val="006600"/>
          <w:sz w:val="36"/>
          <w:szCs w:val="36"/>
        </w:rPr>
        <w:t xml:space="preserve">Admission arrangements </w:t>
      </w:r>
    </w:p>
    <w:p w14:paraId="36DD84D8" w14:textId="372A3E7B" w:rsidR="009E228F" w:rsidRDefault="009E228F" w:rsidP="00D00432">
      <w:pPr>
        <w:pStyle w:val="SENDBodycopy"/>
        <w:rPr>
          <w:color w:val="auto"/>
          <w:sz w:val="23"/>
          <w:szCs w:val="23"/>
        </w:rPr>
      </w:pPr>
      <w:r>
        <w:rPr>
          <w:color w:val="auto"/>
          <w:sz w:val="23"/>
          <w:szCs w:val="23"/>
        </w:rPr>
        <w:t xml:space="preserve">Please refer to the information contained in our </w:t>
      </w:r>
      <w:hyperlink r:id="rId24" w:history="1">
        <w:r w:rsidRPr="00D162E0">
          <w:rPr>
            <w:rStyle w:val="Hyperlink"/>
            <w:sz w:val="23"/>
            <w:szCs w:val="23"/>
          </w:rPr>
          <w:t>Admissions Policy</w:t>
        </w:r>
      </w:hyperlink>
      <w:r>
        <w:rPr>
          <w:color w:val="auto"/>
          <w:sz w:val="23"/>
          <w:szCs w:val="23"/>
        </w:rPr>
        <w:t xml:space="preserve">. The admission arrangements for all pupils are in accordance with national legislation, including the Equality Act 2010. This includes children with any level of SEND; those with Education, Health and Care Plans and those without. </w:t>
      </w:r>
    </w:p>
    <w:p w14:paraId="3ED25134" w14:textId="77777777" w:rsidR="003B3343" w:rsidRDefault="003B3343" w:rsidP="003B3343">
      <w:pPr>
        <w:pStyle w:val="SENDBodycopy"/>
        <w:ind w:left="360"/>
        <w:rPr>
          <w:b/>
          <w:bCs/>
          <w:color w:val="006600"/>
          <w:sz w:val="36"/>
          <w:szCs w:val="36"/>
        </w:rPr>
      </w:pPr>
    </w:p>
    <w:p w14:paraId="583C2223" w14:textId="74D8DE3A" w:rsidR="00D35FE6" w:rsidRDefault="003B3343" w:rsidP="003B3343">
      <w:pPr>
        <w:pStyle w:val="SENDBodycopy"/>
        <w:numPr>
          <w:ilvl w:val="0"/>
          <w:numId w:val="23"/>
        </w:numPr>
        <w:rPr>
          <w:b/>
          <w:bCs/>
          <w:color w:val="006600"/>
          <w:sz w:val="36"/>
          <w:szCs w:val="36"/>
        </w:rPr>
      </w:pPr>
      <w:r w:rsidRPr="008B7EE7">
        <w:rPr>
          <w:color w:val="auto"/>
          <w:sz w:val="23"/>
          <w:szCs w:val="23"/>
        </w:rPr>
        <w:lastRenderedPageBreak/>
        <w:drawing>
          <wp:anchor distT="0" distB="0" distL="114300" distR="114300" simplePos="0" relativeHeight="251712512" behindDoc="0" locked="0" layoutInCell="1" allowOverlap="1" wp14:anchorId="22FA1C84" wp14:editId="41B9A58E">
            <wp:simplePos x="0" y="0"/>
            <wp:positionH relativeFrom="column">
              <wp:posOffset>4800600</wp:posOffset>
            </wp:positionH>
            <wp:positionV relativeFrom="paragraph">
              <wp:posOffset>205105</wp:posOffset>
            </wp:positionV>
            <wp:extent cx="1062990" cy="1005205"/>
            <wp:effectExtent l="0" t="0" r="381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62990" cy="1005205"/>
                    </a:xfrm>
                    <a:prstGeom prst="rect">
                      <a:avLst/>
                    </a:prstGeom>
                  </pic:spPr>
                </pic:pic>
              </a:graphicData>
            </a:graphic>
            <wp14:sizeRelH relativeFrom="page">
              <wp14:pctWidth>0</wp14:pctWidth>
            </wp14:sizeRelH>
            <wp14:sizeRelV relativeFrom="page">
              <wp14:pctHeight>0</wp14:pctHeight>
            </wp14:sizeRelV>
          </wp:anchor>
        </w:drawing>
      </w:r>
      <w:r w:rsidR="00D35FE6">
        <w:rPr>
          <w:b/>
          <w:bCs/>
          <w:color w:val="006600"/>
          <w:sz w:val="36"/>
          <w:szCs w:val="36"/>
        </w:rPr>
        <w:t>Working with Parents and Pupils</w:t>
      </w:r>
    </w:p>
    <w:p w14:paraId="3E7CF70E" w14:textId="2D529F66" w:rsidR="006D6126" w:rsidRPr="006D6126" w:rsidRDefault="006D6126" w:rsidP="006D6126">
      <w:pPr>
        <w:pStyle w:val="SENDBodycopy"/>
        <w:rPr>
          <w:sz w:val="24"/>
          <w:szCs w:val="24"/>
        </w:rPr>
      </w:pPr>
      <w:r w:rsidRPr="006D6126">
        <w:rPr>
          <w:sz w:val="24"/>
          <w:szCs w:val="24"/>
        </w:rPr>
        <w:t>We value partnership with parents and pupil voice. Termly review meetings, SEND Coffee Mornings, and initiatives such as the PINS Project strengthen collaboration and ensure pupils are involved in decisions about their learning.</w:t>
      </w:r>
    </w:p>
    <w:p w14:paraId="56A177C4" w14:textId="77777777" w:rsidR="00D35FE6" w:rsidRDefault="00D35FE6" w:rsidP="00D00432">
      <w:pPr>
        <w:pStyle w:val="SENDBodycopy"/>
        <w:rPr>
          <w:b/>
          <w:bCs/>
          <w:color w:val="006600"/>
          <w:sz w:val="36"/>
          <w:szCs w:val="36"/>
        </w:rPr>
      </w:pPr>
    </w:p>
    <w:p w14:paraId="6211955A" w14:textId="75821854" w:rsidR="00E54654" w:rsidRDefault="00E54654" w:rsidP="004A7985">
      <w:pPr>
        <w:pStyle w:val="SENDBodycopy"/>
        <w:numPr>
          <w:ilvl w:val="0"/>
          <w:numId w:val="23"/>
        </w:numPr>
        <w:rPr>
          <w:b/>
          <w:bCs/>
          <w:color w:val="006600"/>
          <w:sz w:val="36"/>
          <w:szCs w:val="36"/>
        </w:rPr>
      </w:pPr>
      <w:r>
        <w:rPr>
          <w:b/>
          <w:bCs/>
          <w:color w:val="006600"/>
          <w:sz w:val="36"/>
          <w:szCs w:val="36"/>
        </w:rPr>
        <w:t>Monitoring and Evaluation</w:t>
      </w:r>
    </w:p>
    <w:p w14:paraId="3055789A" w14:textId="1122623E" w:rsidR="00CA59A6" w:rsidRPr="00EF469A" w:rsidRDefault="00E54654" w:rsidP="00CA59A6">
      <w:pPr>
        <w:pStyle w:val="SENDBodycopy"/>
        <w:rPr>
          <w:color w:val="auto"/>
          <w:sz w:val="24"/>
          <w:szCs w:val="24"/>
        </w:rPr>
      </w:pPr>
      <w:r w:rsidRPr="00EF469A">
        <w:rPr>
          <w:sz w:val="24"/>
          <w:szCs w:val="24"/>
        </w:rPr>
        <w:t>SEND provision is monitored through data analysis, learning walks, lesson observations, and governor oversight.</w:t>
      </w:r>
      <w:r w:rsidR="00D36424">
        <w:rPr>
          <w:sz w:val="24"/>
          <w:szCs w:val="24"/>
        </w:rPr>
        <w:t xml:space="preserve"> T</w:t>
      </w:r>
      <w:r w:rsidR="00CA59A6" w:rsidRPr="00EF469A">
        <w:rPr>
          <w:color w:val="auto"/>
          <w:sz w:val="24"/>
          <w:szCs w:val="24"/>
        </w:rPr>
        <w:t>he school encourages feedback from staff, parents and pupils throughout the year. This is done in the form of parent and pupil questionnaires, discussion and through parents</w:t>
      </w:r>
      <w:r w:rsidR="003961ED">
        <w:rPr>
          <w:color w:val="auto"/>
          <w:sz w:val="24"/>
          <w:szCs w:val="24"/>
        </w:rPr>
        <w:t>’</w:t>
      </w:r>
      <w:r w:rsidR="00CA59A6" w:rsidRPr="00EF469A">
        <w:rPr>
          <w:color w:val="auto"/>
          <w:sz w:val="24"/>
          <w:szCs w:val="24"/>
        </w:rPr>
        <w:t xml:space="preserve"> evenings with parents. Pupil progress will be monitored on a termly basis in line with the SEND Code of Practice. </w:t>
      </w:r>
    </w:p>
    <w:p w14:paraId="441E0418" w14:textId="77777777" w:rsidR="004A7985" w:rsidRPr="00E54654" w:rsidRDefault="004A7985" w:rsidP="00E54654">
      <w:pPr>
        <w:pStyle w:val="SENDBodycopy"/>
        <w:rPr>
          <w:sz w:val="24"/>
          <w:szCs w:val="24"/>
        </w:rPr>
      </w:pPr>
    </w:p>
    <w:p w14:paraId="3C99A637" w14:textId="2A6619DC" w:rsidR="00020F5E" w:rsidRDefault="00AB490C" w:rsidP="004A7985">
      <w:pPr>
        <w:pStyle w:val="SENDBodycopy"/>
        <w:numPr>
          <w:ilvl w:val="0"/>
          <w:numId w:val="23"/>
        </w:numPr>
        <w:rPr>
          <w:b/>
          <w:bCs/>
          <w:color w:val="006600"/>
          <w:sz w:val="36"/>
          <w:szCs w:val="36"/>
        </w:rPr>
      </w:pPr>
      <w:r w:rsidRPr="00AB490C">
        <w:rPr>
          <w:sz w:val="24"/>
          <w:szCs w:val="24"/>
        </w:rPr>
        <w:drawing>
          <wp:anchor distT="0" distB="0" distL="114300" distR="114300" simplePos="0" relativeHeight="251707392" behindDoc="0" locked="0" layoutInCell="1" allowOverlap="1" wp14:anchorId="4916CF7A" wp14:editId="29FAD289">
            <wp:simplePos x="0" y="0"/>
            <wp:positionH relativeFrom="margin">
              <wp:align>left</wp:align>
            </wp:positionH>
            <wp:positionV relativeFrom="paragraph">
              <wp:posOffset>335280</wp:posOffset>
            </wp:positionV>
            <wp:extent cx="975360" cy="895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5360" cy="895350"/>
                    </a:xfrm>
                    <a:prstGeom prst="rect">
                      <a:avLst/>
                    </a:prstGeom>
                  </pic:spPr>
                </pic:pic>
              </a:graphicData>
            </a:graphic>
            <wp14:sizeRelH relativeFrom="page">
              <wp14:pctWidth>0</wp14:pctWidth>
            </wp14:sizeRelH>
            <wp14:sizeRelV relativeFrom="page">
              <wp14:pctHeight>0</wp14:pctHeight>
            </wp14:sizeRelV>
          </wp:anchor>
        </w:drawing>
      </w:r>
      <w:r w:rsidR="00020F5E">
        <w:rPr>
          <w:b/>
          <w:bCs/>
          <w:color w:val="006600"/>
          <w:sz w:val="36"/>
          <w:szCs w:val="36"/>
        </w:rPr>
        <w:t>Transition Procedures</w:t>
      </w:r>
    </w:p>
    <w:p w14:paraId="6D8A6D03" w14:textId="02B30F7F" w:rsidR="00020F5E" w:rsidRPr="00020F5E" w:rsidRDefault="00020F5E" w:rsidP="00020F5E">
      <w:pPr>
        <w:pStyle w:val="SENDBodycopy"/>
        <w:rPr>
          <w:sz w:val="24"/>
          <w:szCs w:val="24"/>
        </w:rPr>
      </w:pPr>
      <w:r w:rsidRPr="00020F5E">
        <w:rPr>
          <w:sz w:val="24"/>
          <w:szCs w:val="24"/>
        </w:rPr>
        <w:t>We plan carefully for transitions between year groups and phases, and to secondary school. Additional visits, transition books, and meetings with new staff are arranged for pupils with SEND. For pupils with EHCPs, transition planning begins early and involves multi-agency collaboration.</w:t>
      </w:r>
    </w:p>
    <w:p w14:paraId="342B1BC4" w14:textId="77777777" w:rsidR="00E54654" w:rsidRDefault="00E54654" w:rsidP="00D00432">
      <w:pPr>
        <w:pStyle w:val="SENDBodycopy"/>
        <w:rPr>
          <w:b/>
          <w:bCs/>
          <w:color w:val="006600"/>
          <w:sz w:val="36"/>
          <w:szCs w:val="36"/>
        </w:rPr>
      </w:pPr>
    </w:p>
    <w:p w14:paraId="07F4A52B" w14:textId="527E3AF6" w:rsidR="00066DD4" w:rsidRDefault="00C12281" w:rsidP="004A7985">
      <w:pPr>
        <w:pStyle w:val="SENDBodycopy"/>
        <w:numPr>
          <w:ilvl w:val="0"/>
          <w:numId w:val="23"/>
        </w:numPr>
        <w:rPr>
          <w:b/>
          <w:bCs/>
          <w:color w:val="006600"/>
          <w:sz w:val="36"/>
          <w:szCs w:val="36"/>
        </w:rPr>
      </w:pPr>
      <w:r w:rsidRPr="001D5218">
        <w:rPr>
          <w:b/>
          <w:bCs/>
          <w:color w:val="006600"/>
          <w:sz w:val="36"/>
          <w:szCs w:val="36"/>
        </w:rPr>
        <w:t>S</w:t>
      </w:r>
      <w:r w:rsidR="009E228F" w:rsidRPr="001D5218">
        <w:rPr>
          <w:b/>
          <w:bCs/>
          <w:color w:val="006600"/>
          <w:sz w:val="36"/>
          <w:szCs w:val="36"/>
        </w:rPr>
        <w:t>pecialist SEND Provision</w:t>
      </w:r>
      <w:r w:rsidR="00066DD4">
        <w:rPr>
          <w:b/>
          <w:bCs/>
          <w:color w:val="006600"/>
          <w:sz w:val="36"/>
          <w:szCs w:val="36"/>
        </w:rPr>
        <w:t xml:space="preserve"> </w:t>
      </w:r>
    </w:p>
    <w:p w14:paraId="37414D21" w14:textId="5F38BEE8" w:rsidR="003A4C68" w:rsidRPr="003A4C68" w:rsidRDefault="009E228F" w:rsidP="003069A4">
      <w:pPr>
        <w:pStyle w:val="SENDBodycopy"/>
        <w:rPr>
          <w:sz w:val="24"/>
          <w:szCs w:val="24"/>
        </w:rPr>
      </w:pPr>
      <w:r w:rsidRPr="003A4C68">
        <w:rPr>
          <w:color w:val="auto"/>
          <w:sz w:val="24"/>
          <w:szCs w:val="24"/>
        </w:rPr>
        <w:t>In our school</w:t>
      </w:r>
      <w:r w:rsidR="003A4C68" w:rsidRPr="003A4C68">
        <w:rPr>
          <w:color w:val="auto"/>
          <w:sz w:val="24"/>
          <w:szCs w:val="24"/>
        </w:rPr>
        <w:t>,</w:t>
      </w:r>
      <w:r w:rsidRPr="003A4C68">
        <w:rPr>
          <w:color w:val="auto"/>
          <w:sz w:val="24"/>
          <w:szCs w:val="24"/>
        </w:rPr>
        <w:t xml:space="preserve"> we support children with a range of special educational needs. We will seek specialist SEND provision and training from SEND services where necessary.</w:t>
      </w:r>
      <w:r w:rsidR="00092B80" w:rsidRPr="003A4C68">
        <w:rPr>
          <w:color w:val="auto"/>
          <w:sz w:val="24"/>
          <w:szCs w:val="24"/>
        </w:rPr>
        <w:t xml:space="preserve"> </w:t>
      </w:r>
      <w:r w:rsidR="00092B80" w:rsidRPr="003A4C68">
        <w:rPr>
          <w:sz w:val="24"/>
          <w:szCs w:val="24"/>
        </w:rPr>
        <w:t>We work closely with a variety of agencies to provide specialist support for our pupils, including; Warwickshire SENDAR, Speech and Language Therapy, Educational Psychology, Occupational Therapy, and SEND Supported.</w:t>
      </w:r>
    </w:p>
    <w:p w14:paraId="185B864C" w14:textId="36AD73D4" w:rsidR="003069A4" w:rsidRPr="003A4C68" w:rsidRDefault="003069A4" w:rsidP="003069A4">
      <w:pPr>
        <w:pStyle w:val="SENDBodycopy"/>
        <w:rPr>
          <w:sz w:val="24"/>
          <w:szCs w:val="24"/>
        </w:rPr>
      </w:pPr>
      <w:r w:rsidRPr="003A4C68">
        <w:rPr>
          <w:color w:val="auto"/>
          <w:sz w:val="24"/>
          <w:szCs w:val="24"/>
        </w:rPr>
        <w:t xml:space="preserve">Sharing knowledge and information with our support services is key to the effective and successful SEND provision within our school. Any one of the support services may raise concerns about a pupil. This will then be brought to the attention of the SENCo who will then inform the pupil’s parents. </w:t>
      </w:r>
    </w:p>
    <w:p w14:paraId="26D6C54B" w14:textId="77777777" w:rsidR="003069A4" w:rsidRDefault="003069A4" w:rsidP="00092B80">
      <w:pPr>
        <w:pStyle w:val="SENDBodycopy"/>
        <w:rPr>
          <w:sz w:val="24"/>
          <w:szCs w:val="24"/>
        </w:rPr>
      </w:pPr>
    </w:p>
    <w:p w14:paraId="0A61FF70" w14:textId="77777777" w:rsidR="003B3343" w:rsidRDefault="003B3343">
      <w:pPr>
        <w:widowControl w:val="0"/>
        <w:autoSpaceDE w:val="0"/>
        <w:autoSpaceDN w:val="0"/>
        <w:rPr>
          <w:rFonts w:ascii="Arial" w:eastAsia="Arial" w:hAnsi="Arial" w:cs="Arial"/>
          <w:b/>
          <w:bCs/>
          <w:color w:val="006600"/>
          <w:sz w:val="36"/>
          <w:szCs w:val="36"/>
          <w:lang w:eastAsia="en-US"/>
        </w:rPr>
      </w:pPr>
      <w:r>
        <w:rPr>
          <w:b/>
          <w:bCs/>
          <w:color w:val="006600"/>
          <w:sz w:val="36"/>
          <w:szCs w:val="36"/>
        </w:rPr>
        <w:br w:type="page"/>
      </w:r>
    </w:p>
    <w:p w14:paraId="1D29DAAA" w14:textId="258214BB" w:rsidR="003A4C68" w:rsidRPr="003A4C68" w:rsidRDefault="003A4C68" w:rsidP="003A4C68">
      <w:pPr>
        <w:pStyle w:val="SENDBodycopy"/>
        <w:numPr>
          <w:ilvl w:val="0"/>
          <w:numId w:val="23"/>
        </w:numPr>
        <w:rPr>
          <w:b/>
          <w:bCs/>
          <w:color w:val="006600"/>
          <w:sz w:val="36"/>
          <w:szCs w:val="36"/>
        </w:rPr>
      </w:pPr>
      <w:r w:rsidRPr="003A4C68">
        <w:rPr>
          <w:b/>
          <w:bCs/>
          <w:color w:val="006600"/>
          <w:sz w:val="36"/>
          <w:szCs w:val="36"/>
        </w:rPr>
        <w:lastRenderedPageBreak/>
        <w:t>Inclusion</w:t>
      </w:r>
    </w:p>
    <w:p w14:paraId="5451FACA" w14:textId="77777777" w:rsidR="00066DD4" w:rsidRPr="00066DD4" w:rsidRDefault="00066DD4" w:rsidP="00066DD4">
      <w:pPr>
        <w:pStyle w:val="SENDBodycopy"/>
        <w:rPr>
          <w:sz w:val="24"/>
          <w:szCs w:val="24"/>
        </w:rPr>
      </w:pPr>
      <w:r w:rsidRPr="00066DD4">
        <w:rPr>
          <w:sz w:val="24"/>
          <w:szCs w:val="24"/>
        </w:rPr>
        <w:t>We seek to be an inclusive school by:</w:t>
      </w:r>
    </w:p>
    <w:p w14:paraId="680F053A" w14:textId="0F4ADA72" w:rsidR="00066DD4" w:rsidRPr="00066DD4" w:rsidRDefault="00F966E5" w:rsidP="00066DD4">
      <w:pPr>
        <w:pStyle w:val="SENDBodycopy"/>
        <w:numPr>
          <w:ilvl w:val="0"/>
          <w:numId w:val="39"/>
        </w:numPr>
        <w:spacing w:after="0"/>
        <w:rPr>
          <w:sz w:val="24"/>
          <w:szCs w:val="24"/>
        </w:rPr>
      </w:pPr>
      <w:r w:rsidRPr="00F966E5">
        <w:rPr>
          <w:color w:val="auto"/>
          <w:sz w:val="23"/>
          <w:szCs w:val="23"/>
        </w:rPr>
        <w:drawing>
          <wp:anchor distT="0" distB="0" distL="114300" distR="114300" simplePos="0" relativeHeight="251709440" behindDoc="0" locked="0" layoutInCell="1" allowOverlap="1" wp14:anchorId="5956D5DF" wp14:editId="33FF246B">
            <wp:simplePos x="0" y="0"/>
            <wp:positionH relativeFrom="column">
              <wp:posOffset>4446270</wp:posOffset>
            </wp:positionH>
            <wp:positionV relativeFrom="paragraph">
              <wp:posOffset>-96520</wp:posOffset>
            </wp:positionV>
            <wp:extent cx="1628571" cy="1600000"/>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8571" cy="1600000"/>
                    </a:xfrm>
                    <a:prstGeom prst="rect">
                      <a:avLst/>
                    </a:prstGeom>
                  </pic:spPr>
                </pic:pic>
              </a:graphicData>
            </a:graphic>
            <wp14:sizeRelH relativeFrom="page">
              <wp14:pctWidth>0</wp14:pctWidth>
            </wp14:sizeRelH>
            <wp14:sizeRelV relativeFrom="page">
              <wp14:pctHeight>0</wp14:pctHeight>
            </wp14:sizeRelV>
          </wp:anchor>
        </w:drawing>
      </w:r>
      <w:r w:rsidR="00066DD4" w:rsidRPr="00066DD4">
        <w:rPr>
          <w:sz w:val="24"/>
          <w:szCs w:val="24"/>
        </w:rPr>
        <w:t>using the SEND review procedures to identify any barriers to learning in the way of the pupil and plan appropriate and reasonable action</w:t>
      </w:r>
      <w:r w:rsidR="00307901">
        <w:rPr>
          <w:sz w:val="24"/>
          <w:szCs w:val="24"/>
        </w:rPr>
        <w:t>.</w:t>
      </w:r>
      <w:r w:rsidR="00066DD4" w:rsidRPr="00066DD4">
        <w:rPr>
          <w:sz w:val="24"/>
          <w:szCs w:val="24"/>
        </w:rPr>
        <w:t xml:space="preserve"> </w:t>
      </w:r>
    </w:p>
    <w:p w14:paraId="234866DA" w14:textId="41C78CC9" w:rsidR="00066DD4" w:rsidRPr="00066DD4" w:rsidRDefault="00066DD4" w:rsidP="00066DD4">
      <w:pPr>
        <w:pStyle w:val="SENDBodycopy"/>
        <w:numPr>
          <w:ilvl w:val="0"/>
          <w:numId w:val="39"/>
        </w:numPr>
        <w:spacing w:after="0"/>
        <w:rPr>
          <w:sz w:val="24"/>
          <w:szCs w:val="24"/>
        </w:rPr>
      </w:pPr>
      <w:r w:rsidRPr="00066DD4">
        <w:rPr>
          <w:sz w:val="24"/>
          <w:szCs w:val="24"/>
        </w:rPr>
        <w:t>ensuring that all pupils have appropriate learning targets</w:t>
      </w:r>
      <w:r w:rsidR="00307901">
        <w:rPr>
          <w:sz w:val="24"/>
          <w:szCs w:val="24"/>
        </w:rPr>
        <w:t>.</w:t>
      </w:r>
    </w:p>
    <w:p w14:paraId="2B9E7870" w14:textId="564F5973" w:rsidR="00066DD4" w:rsidRPr="00066DD4" w:rsidRDefault="00066DD4" w:rsidP="00066DD4">
      <w:pPr>
        <w:pStyle w:val="SENDBodycopy"/>
        <w:numPr>
          <w:ilvl w:val="0"/>
          <w:numId w:val="39"/>
        </w:numPr>
        <w:spacing w:after="0"/>
        <w:rPr>
          <w:sz w:val="24"/>
          <w:szCs w:val="24"/>
        </w:rPr>
      </w:pPr>
      <w:r w:rsidRPr="00066DD4">
        <w:rPr>
          <w:sz w:val="24"/>
          <w:szCs w:val="24"/>
        </w:rPr>
        <w:t>valuing the diversity of our pupils of which SEND are a part</w:t>
      </w:r>
      <w:r w:rsidR="00307901">
        <w:rPr>
          <w:sz w:val="24"/>
          <w:szCs w:val="24"/>
        </w:rPr>
        <w:t>.</w:t>
      </w:r>
    </w:p>
    <w:p w14:paraId="797F1FD9" w14:textId="3371BB72" w:rsidR="00066DD4" w:rsidRPr="00066DD4" w:rsidRDefault="00066DD4" w:rsidP="00066DD4">
      <w:pPr>
        <w:pStyle w:val="SENDBodycopy"/>
        <w:numPr>
          <w:ilvl w:val="0"/>
          <w:numId w:val="39"/>
        </w:numPr>
        <w:spacing w:after="0"/>
        <w:rPr>
          <w:sz w:val="24"/>
          <w:szCs w:val="24"/>
        </w:rPr>
      </w:pPr>
      <w:r>
        <w:rPr>
          <w:sz w:val="24"/>
          <w:szCs w:val="24"/>
        </w:rPr>
        <w:t>l</w:t>
      </w:r>
      <w:r w:rsidRPr="00066DD4">
        <w:rPr>
          <w:sz w:val="24"/>
          <w:szCs w:val="24"/>
        </w:rPr>
        <w:t>ooking for opportunities within the curriculum where children can be encouraged to embrace difference and to learn about equality in relation to SEND issues</w:t>
      </w:r>
      <w:r w:rsidR="00307901">
        <w:rPr>
          <w:sz w:val="24"/>
          <w:szCs w:val="24"/>
        </w:rPr>
        <w:t>.</w:t>
      </w:r>
    </w:p>
    <w:p w14:paraId="67839073" w14:textId="59FAC9C0" w:rsidR="00066DD4" w:rsidRDefault="00066DD4" w:rsidP="00066DD4">
      <w:pPr>
        <w:pStyle w:val="SENDBodycopy"/>
        <w:numPr>
          <w:ilvl w:val="0"/>
          <w:numId w:val="39"/>
        </w:numPr>
        <w:spacing w:after="0"/>
        <w:rPr>
          <w:sz w:val="24"/>
          <w:szCs w:val="24"/>
        </w:rPr>
      </w:pPr>
      <w:r w:rsidRPr="00066DD4">
        <w:rPr>
          <w:sz w:val="24"/>
          <w:szCs w:val="24"/>
        </w:rPr>
        <w:t>seeking to make provision for SEND within routine class arrangements wherever possible; seeking opportunities for pupils with SEND to work with other pupils</w:t>
      </w:r>
      <w:r w:rsidR="00307901">
        <w:rPr>
          <w:sz w:val="24"/>
          <w:szCs w:val="24"/>
        </w:rPr>
        <w:t>.</w:t>
      </w:r>
    </w:p>
    <w:p w14:paraId="1CBCEAF2" w14:textId="097CA9FA" w:rsidR="00066DD4" w:rsidRPr="00066DD4" w:rsidRDefault="00066DD4" w:rsidP="00066DD4">
      <w:pPr>
        <w:pStyle w:val="SENDBodycopy"/>
        <w:numPr>
          <w:ilvl w:val="0"/>
          <w:numId w:val="39"/>
        </w:numPr>
        <w:spacing w:after="0"/>
        <w:rPr>
          <w:sz w:val="24"/>
          <w:szCs w:val="24"/>
        </w:rPr>
      </w:pPr>
      <w:r w:rsidRPr="00066DD4">
        <w:rPr>
          <w:sz w:val="24"/>
          <w:szCs w:val="24"/>
        </w:rPr>
        <w:t>encouraging pupils with SEND to play/socialise with other pupils</w:t>
      </w:r>
      <w:r w:rsidR="00307901">
        <w:rPr>
          <w:sz w:val="24"/>
          <w:szCs w:val="24"/>
        </w:rPr>
        <w:t>.</w:t>
      </w:r>
    </w:p>
    <w:p w14:paraId="433A4BD4" w14:textId="7A28C186" w:rsidR="00066DD4" w:rsidRPr="00066DD4" w:rsidRDefault="00066DD4" w:rsidP="00066DD4">
      <w:pPr>
        <w:pStyle w:val="SENDBodycopy"/>
        <w:numPr>
          <w:ilvl w:val="0"/>
          <w:numId w:val="39"/>
        </w:numPr>
        <w:spacing w:after="0"/>
        <w:rPr>
          <w:color w:val="auto"/>
          <w:sz w:val="24"/>
          <w:szCs w:val="24"/>
        </w:rPr>
      </w:pPr>
      <w:r w:rsidRPr="00066DD4">
        <w:rPr>
          <w:sz w:val="24"/>
          <w:szCs w:val="24"/>
        </w:rPr>
        <w:t>ensuring children with SEND have access to all aspects of learning, including encouraging them to take part in extracurricular activities</w:t>
      </w:r>
      <w:r>
        <w:rPr>
          <w:sz w:val="24"/>
          <w:szCs w:val="24"/>
        </w:rPr>
        <w:t xml:space="preserve">. </w:t>
      </w:r>
    </w:p>
    <w:p w14:paraId="55F2BAFC" w14:textId="439509E7" w:rsidR="009E228F" w:rsidRDefault="009E228F" w:rsidP="00D00432">
      <w:pPr>
        <w:pStyle w:val="SENDBodycopy"/>
        <w:rPr>
          <w:color w:val="auto"/>
          <w:sz w:val="23"/>
          <w:szCs w:val="23"/>
        </w:rPr>
      </w:pPr>
    </w:p>
    <w:p w14:paraId="2A623498" w14:textId="7ED2162E" w:rsidR="00A52D19" w:rsidRDefault="00A52D19" w:rsidP="00B81B2E">
      <w:pPr>
        <w:pStyle w:val="SENDBodycopy"/>
        <w:numPr>
          <w:ilvl w:val="0"/>
          <w:numId w:val="23"/>
        </w:numPr>
        <w:rPr>
          <w:b/>
          <w:bCs/>
          <w:color w:val="006600"/>
          <w:sz w:val="36"/>
          <w:szCs w:val="36"/>
        </w:rPr>
      </w:pPr>
      <w:r>
        <w:rPr>
          <w:b/>
          <w:bCs/>
          <w:color w:val="006600"/>
          <w:sz w:val="36"/>
          <w:szCs w:val="36"/>
        </w:rPr>
        <w:t>Access to the Curriculum</w:t>
      </w:r>
    </w:p>
    <w:p w14:paraId="532037F6" w14:textId="11E0A594" w:rsidR="00A52D19" w:rsidRPr="00A52D19" w:rsidRDefault="00DA52CC" w:rsidP="00A52D19">
      <w:pPr>
        <w:pStyle w:val="SENDBodycopy"/>
        <w:rPr>
          <w:color w:val="auto"/>
          <w:sz w:val="24"/>
          <w:szCs w:val="24"/>
        </w:rPr>
      </w:pPr>
      <w:r w:rsidRPr="00DA52CC">
        <w:rPr>
          <w:color w:val="auto"/>
          <w:sz w:val="23"/>
          <w:szCs w:val="23"/>
        </w:rPr>
        <w:drawing>
          <wp:anchor distT="0" distB="0" distL="114300" distR="114300" simplePos="0" relativeHeight="251710464" behindDoc="0" locked="0" layoutInCell="1" allowOverlap="1" wp14:anchorId="319792CD" wp14:editId="01349878">
            <wp:simplePos x="0" y="0"/>
            <wp:positionH relativeFrom="margin">
              <wp:align>left</wp:align>
            </wp:positionH>
            <wp:positionV relativeFrom="paragraph">
              <wp:posOffset>711200</wp:posOffset>
            </wp:positionV>
            <wp:extent cx="1242060" cy="10128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42060" cy="1012825"/>
                    </a:xfrm>
                    <a:prstGeom prst="rect">
                      <a:avLst/>
                    </a:prstGeom>
                  </pic:spPr>
                </pic:pic>
              </a:graphicData>
            </a:graphic>
            <wp14:sizeRelH relativeFrom="page">
              <wp14:pctWidth>0</wp14:pctWidth>
            </wp14:sizeRelH>
            <wp14:sizeRelV relativeFrom="page">
              <wp14:pctHeight>0</wp14:pctHeight>
            </wp14:sizeRelV>
          </wp:anchor>
        </w:drawing>
      </w:r>
      <w:r w:rsidR="00A52D19" w:rsidRPr="00A52D19">
        <w:rPr>
          <w:color w:val="auto"/>
          <w:sz w:val="24"/>
          <w:szCs w:val="24"/>
        </w:rPr>
        <w:t xml:space="preserve">Pupils with SEND will be given access to the curriculum through the specialist SEND provision provided by the school as is necessary, as far as possible, taking into account the wishes of their parents and the needs of the individual. </w:t>
      </w:r>
    </w:p>
    <w:p w14:paraId="160FA9D1" w14:textId="3DC035E7" w:rsidR="00A52D19" w:rsidRPr="00A52D19" w:rsidRDefault="00A52D19" w:rsidP="00A52D19">
      <w:pPr>
        <w:pStyle w:val="SENDBodycopy"/>
        <w:rPr>
          <w:color w:val="auto"/>
          <w:sz w:val="24"/>
          <w:szCs w:val="24"/>
        </w:rPr>
      </w:pPr>
      <w:r w:rsidRPr="00A52D19">
        <w:rPr>
          <w:color w:val="auto"/>
          <w:sz w:val="24"/>
          <w:szCs w:val="24"/>
        </w:rPr>
        <w:t>Every effort will be made to educate pupils with SEND alongside their peers in a mainstream classroom setting. Where this is not possible, the SEN</w:t>
      </w:r>
      <w:r w:rsidR="00307901">
        <w:rPr>
          <w:color w:val="auto"/>
          <w:sz w:val="24"/>
          <w:szCs w:val="24"/>
        </w:rPr>
        <w:t>Co</w:t>
      </w:r>
      <w:r w:rsidRPr="00A52D19">
        <w:rPr>
          <w:color w:val="auto"/>
          <w:sz w:val="24"/>
          <w:szCs w:val="24"/>
        </w:rPr>
        <w:t xml:space="preserve"> will consult with the pupil’s parents for other flexible arrangements to be made. </w:t>
      </w:r>
    </w:p>
    <w:p w14:paraId="71F27B68" w14:textId="1524ED06" w:rsidR="00A52D19" w:rsidRPr="00A52D19" w:rsidRDefault="00A52D19" w:rsidP="00A52D19">
      <w:pPr>
        <w:pStyle w:val="SENDBodycopy"/>
        <w:rPr>
          <w:color w:val="auto"/>
          <w:sz w:val="24"/>
          <w:szCs w:val="24"/>
        </w:rPr>
      </w:pPr>
      <w:r w:rsidRPr="00A52D19">
        <w:rPr>
          <w:color w:val="auto"/>
          <w:sz w:val="24"/>
          <w:szCs w:val="24"/>
        </w:rPr>
        <w:t>Regular training and learning opportunities for staff on the subject of SEND and SEND teaching are provided in schoo</w:t>
      </w:r>
      <w:r w:rsidR="00C9521B">
        <w:rPr>
          <w:color w:val="auto"/>
          <w:sz w:val="24"/>
          <w:szCs w:val="24"/>
        </w:rPr>
        <w:t>l</w:t>
      </w:r>
      <w:r w:rsidRPr="00A52D19">
        <w:rPr>
          <w:color w:val="auto"/>
          <w:sz w:val="24"/>
          <w:szCs w:val="24"/>
        </w:rPr>
        <w:t xml:space="preserve">. Staff members are kept up to date with teaching methods which will aid the progress of all pupils including those with SEND. </w:t>
      </w:r>
    </w:p>
    <w:p w14:paraId="7E7545BB" w14:textId="0077816C" w:rsidR="00A52D19" w:rsidRPr="00A52D19" w:rsidRDefault="00A52D19" w:rsidP="00A52D19">
      <w:pPr>
        <w:pStyle w:val="SENDBodycopy"/>
        <w:rPr>
          <w:color w:val="auto"/>
          <w:sz w:val="24"/>
          <w:szCs w:val="24"/>
        </w:rPr>
      </w:pPr>
      <w:r w:rsidRPr="00A52D19">
        <w:rPr>
          <w:color w:val="auto"/>
          <w:sz w:val="24"/>
          <w:szCs w:val="24"/>
        </w:rPr>
        <w:t xml:space="preserve">In class provision and support are deployed effectively to ensure the curriculum is adapted where necessary. We make sure that individual or group </w:t>
      </w:r>
      <w:r w:rsidR="00C9521B">
        <w:rPr>
          <w:color w:val="auto"/>
          <w:sz w:val="24"/>
          <w:szCs w:val="24"/>
        </w:rPr>
        <w:t>intervention</w:t>
      </w:r>
      <w:r w:rsidRPr="00A52D19">
        <w:rPr>
          <w:color w:val="auto"/>
          <w:sz w:val="24"/>
          <w:szCs w:val="24"/>
        </w:rPr>
        <w:t xml:space="preserve"> is available where it is felt pupils would benefit from this provision. We set appropriate individual targets that motivate pupils to do their best, and celebrate achievements at all levels. </w:t>
      </w:r>
    </w:p>
    <w:p w14:paraId="793721FF" w14:textId="77777777" w:rsidR="00A52D19" w:rsidRDefault="00A52D19" w:rsidP="00A52D19">
      <w:pPr>
        <w:pStyle w:val="SENDBodycopy"/>
        <w:ind w:left="360"/>
        <w:rPr>
          <w:b/>
          <w:bCs/>
          <w:color w:val="006600"/>
          <w:sz w:val="36"/>
          <w:szCs w:val="36"/>
        </w:rPr>
      </w:pPr>
    </w:p>
    <w:p w14:paraId="6C2A678D" w14:textId="6C844BF0" w:rsidR="00B81B2E" w:rsidRPr="00B81B2E" w:rsidRDefault="00B81B2E" w:rsidP="00B81B2E">
      <w:pPr>
        <w:pStyle w:val="SENDBodycopy"/>
        <w:numPr>
          <w:ilvl w:val="0"/>
          <w:numId w:val="23"/>
        </w:numPr>
        <w:rPr>
          <w:b/>
          <w:bCs/>
          <w:color w:val="006600"/>
          <w:sz w:val="36"/>
          <w:szCs w:val="36"/>
        </w:rPr>
      </w:pPr>
      <w:r w:rsidRPr="00B81B2E">
        <w:rPr>
          <w:b/>
          <w:bCs/>
          <w:color w:val="006600"/>
          <w:sz w:val="36"/>
          <w:szCs w:val="36"/>
        </w:rPr>
        <w:t xml:space="preserve">Allocation of resources for pupils with SEND </w:t>
      </w:r>
    </w:p>
    <w:p w14:paraId="31D38023" w14:textId="77777777" w:rsidR="00B81B2E" w:rsidRPr="00A52D19" w:rsidRDefault="00B81B2E" w:rsidP="00B81B2E">
      <w:pPr>
        <w:pStyle w:val="SENDBodycopy"/>
        <w:rPr>
          <w:color w:val="auto"/>
          <w:sz w:val="24"/>
          <w:szCs w:val="24"/>
        </w:rPr>
      </w:pPr>
      <w:r w:rsidRPr="00A52D19">
        <w:rPr>
          <w:color w:val="auto"/>
          <w:sz w:val="24"/>
          <w:szCs w:val="24"/>
        </w:rPr>
        <w:t xml:space="preserve">All pupils with SEND will have access to Element 1 and 2 of a school’s budget. Some pupils with SEND may access additional funding. For those with the most complex needs, additional funding (High level needs HLN) is retained by the local authority. </w:t>
      </w:r>
    </w:p>
    <w:p w14:paraId="07C8D1C8" w14:textId="12050D38" w:rsidR="003961ED" w:rsidRPr="003961ED" w:rsidRDefault="003961ED" w:rsidP="003961ED">
      <w:pPr>
        <w:pStyle w:val="SENDBodycopy"/>
        <w:numPr>
          <w:ilvl w:val="0"/>
          <w:numId w:val="23"/>
        </w:numPr>
        <w:rPr>
          <w:b/>
          <w:bCs/>
          <w:color w:val="006600"/>
          <w:sz w:val="36"/>
          <w:szCs w:val="36"/>
        </w:rPr>
      </w:pPr>
      <w:r w:rsidRPr="003961ED">
        <w:rPr>
          <w:b/>
          <w:bCs/>
          <w:color w:val="006600"/>
          <w:sz w:val="36"/>
          <w:szCs w:val="36"/>
        </w:rPr>
        <w:lastRenderedPageBreak/>
        <w:t xml:space="preserve">Links with other schools </w:t>
      </w:r>
    </w:p>
    <w:p w14:paraId="3E249157" w14:textId="20754077" w:rsidR="003961ED" w:rsidRPr="00956204" w:rsidRDefault="004500A8" w:rsidP="003961ED">
      <w:pPr>
        <w:pStyle w:val="SENDBodycopy"/>
        <w:rPr>
          <w:color w:val="auto"/>
          <w:sz w:val="24"/>
          <w:szCs w:val="24"/>
        </w:rPr>
      </w:pPr>
      <w:r>
        <w:rPr>
          <w:noProof/>
          <w:color w:val="auto"/>
          <w:sz w:val="24"/>
          <w:szCs w:val="24"/>
        </w:rPr>
        <w:drawing>
          <wp:anchor distT="0" distB="0" distL="114300" distR="114300" simplePos="0" relativeHeight="251708416" behindDoc="0" locked="0" layoutInCell="1" allowOverlap="1" wp14:anchorId="07E12D04" wp14:editId="07FDD2DF">
            <wp:simplePos x="0" y="0"/>
            <wp:positionH relativeFrom="column">
              <wp:posOffset>4415790</wp:posOffset>
            </wp:positionH>
            <wp:positionV relativeFrom="paragraph">
              <wp:posOffset>162560</wp:posOffset>
            </wp:positionV>
            <wp:extent cx="1790700" cy="17907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pic:spPr>
                </pic:pic>
              </a:graphicData>
            </a:graphic>
            <wp14:sizeRelH relativeFrom="page">
              <wp14:pctWidth>0</wp14:pctWidth>
            </wp14:sizeRelH>
            <wp14:sizeRelV relativeFrom="page">
              <wp14:pctHeight>0</wp14:pctHeight>
            </wp14:sizeRelV>
          </wp:anchor>
        </w:drawing>
      </w:r>
      <w:r w:rsidR="003961ED" w:rsidRPr="00956204">
        <w:rPr>
          <w:color w:val="auto"/>
          <w:sz w:val="24"/>
          <w:szCs w:val="24"/>
        </w:rPr>
        <w:t xml:space="preserve">The school </w:t>
      </w:r>
      <w:r w:rsidR="003961ED">
        <w:rPr>
          <w:color w:val="auto"/>
          <w:sz w:val="24"/>
          <w:szCs w:val="24"/>
        </w:rPr>
        <w:t>is a member of</w:t>
      </w:r>
      <w:r w:rsidR="003961ED" w:rsidRPr="00956204">
        <w:rPr>
          <w:color w:val="auto"/>
          <w:sz w:val="24"/>
          <w:szCs w:val="24"/>
        </w:rPr>
        <w:t xml:space="preserve"> the </w:t>
      </w:r>
      <w:r w:rsidR="003961ED" w:rsidRPr="00956204">
        <w:rPr>
          <w:color w:val="424241"/>
          <w:sz w:val="24"/>
          <w:szCs w:val="24"/>
          <w:shd w:val="clear" w:color="auto" w:fill="FFFFFF"/>
        </w:rPr>
        <w:t xml:space="preserve">Arden Forest C of E Multi Academy Trust the aim of this collaboration is to further benefit the children.  </w:t>
      </w:r>
      <w:r w:rsidR="003961ED">
        <w:rPr>
          <w:color w:val="424241"/>
          <w:sz w:val="24"/>
          <w:szCs w:val="24"/>
          <w:shd w:val="clear" w:color="auto" w:fill="FFFFFF"/>
        </w:rPr>
        <w:t>The</w:t>
      </w:r>
      <w:r w:rsidR="003961ED" w:rsidRPr="00956204">
        <w:rPr>
          <w:color w:val="424241"/>
          <w:sz w:val="24"/>
          <w:szCs w:val="24"/>
          <w:shd w:val="clear" w:color="auto" w:fill="FFFFFF"/>
        </w:rPr>
        <w:t xml:space="preserve"> MAT enabl</w:t>
      </w:r>
      <w:r w:rsidR="003961ED">
        <w:rPr>
          <w:color w:val="424241"/>
          <w:sz w:val="24"/>
          <w:szCs w:val="24"/>
          <w:shd w:val="clear" w:color="auto" w:fill="FFFFFF"/>
        </w:rPr>
        <w:t>es</w:t>
      </w:r>
      <w:r w:rsidR="003961ED" w:rsidRPr="00956204">
        <w:rPr>
          <w:color w:val="424241"/>
          <w:sz w:val="24"/>
          <w:szCs w:val="24"/>
          <w:shd w:val="clear" w:color="auto" w:fill="FFFFFF"/>
        </w:rPr>
        <w:t xml:space="preserve"> </w:t>
      </w:r>
      <w:r w:rsidR="003961ED">
        <w:rPr>
          <w:color w:val="424241"/>
          <w:sz w:val="24"/>
          <w:szCs w:val="24"/>
          <w:shd w:val="clear" w:color="auto" w:fill="FFFFFF"/>
        </w:rPr>
        <w:t xml:space="preserve">us to </w:t>
      </w:r>
      <w:r w:rsidR="003961ED" w:rsidRPr="00956204">
        <w:rPr>
          <w:color w:val="424241"/>
          <w:sz w:val="24"/>
          <w:szCs w:val="24"/>
          <w:shd w:val="clear" w:color="auto" w:fill="FFFFFF"/>
        </w:rPr>
        <w:t xml:space="preserve">share expertise and resources as well as identify joint training opportunities. Our children </w:t>
      </w:r>
      <w:r w:rsidR="003961ED">
        <w:rPr>
          <w:color w:val="424241"/>
          <w:sz w:val="24"/>
          <w:szCs w:val="24"/>
          <w:shd w:val="clear" w:color="auto" w:fill="FFFFFF"/>
        </w:rPr>
        <w:t>b</w:t>
      </w:r>
      <w:r w:rsidR="003961ED" w:rsidRPr="00956204">
        <w:rPr>
          <w:color w:val="424241"/>
          <w:sz w:val="24"/>
          <w:szCs w:val="24"/>
          <w:shd w:val="clear" w:color="auto" w:fill="FFFFFF"/>
        </w:rPr>
        <w:t>enefit greatly from the ability of our staff to network and learn from each other. Whilst we all work closely together as a group of schools</w:t>
      </w:r>
      <w:r w:rsidR="009201A3">
        <w:rPr>
          <w:color w:val="424241"/>
          <w:sz w:val="24"/>
          <w:szCs w:val="24"/>
          <w:shd w:val="clear" w:color="auto" w:fill="FFFFFF"/>
        </w:rPr>
        <w:t xml:space="preserve">, </w:t>
      </w:r>
      <w:r w:rsidR="003961ED" w:rsidRPr="00956204">
        <w:rPr>
          <w:color w:val="424241"/>
          <w:sz w:val="24"/>
          <w:szCs w:val="24"/>
          <w:shd w:val="clear" w:color="auto" w:fill="FFFFFF"/>
        </w:rPr>
        <w:t xml:space="preserve">we also celebrate our differences and each school retains their own identify and their uniqueness. Alongside our MAT schools we also </w:t>
      </w:r>
      <w:r w:rsidR="003961ED" w:rsidRPr="00956204">
        <w:rPr>
          <w:color w:val="auto"/>
          <w:sz w:val="24"/>
          <w:szCs w:val="24"/>
        </w:rPr>
        <w:t>work in partnership with the other schools in and outside the area. The SEN</w:t>
      </w:r>
      <w:r w:rsidR="003961ED">
        <w:rPr>
          <w:color w:val="auto"/>
          <w:sz w:val="24"/>
          <w:szCs w:val="24"/>
        </w:rPr>
        <w:t>Co</w:t>
      </w:r>
      <w:r w:rsidR="003961ED" w:rsidRPr="00956204">
        <w:rPr>
          <w:color w:val="auto"/>
          <w:sz w:val="24"/>
          <w:szCs w:val="24"/>
        </w:rPr>
        <w:t xml:space="preserve"> liaises with the SEN</w:t>
      </w:r>
      <w:r w:rsidR="003961ED">
        <w:rPr>
          <w:color w:val="auto"/>
          <w:sz w:val="24"/>
          <w:szCs w:val="24"/>
        </w:rPr>
        <w:t>Co</w:t>
      </w:r>
      <w:r w:rsidR="003961ED" w:rsidRPr="00956204">
        <w:rPr>
          <w:color w:val="auto"/>
          <w:sz w:val="24"/>
          <w:szCs w:val="24"/>
        </w:rPr>
        <w:t xml:space="preserve">s of feeder secondary schools to ensure that effective arrangements are in place to support pupils at the time of transfer. </w:t>
      </w:r>
    </w:p>
    <w:p w14:paraId="785C4B7C" w14:textId="461CEDBF" w:rsidR="003961ED" w:rsidRDefault="003961ED" w:rsidP="00D00432">
      <w:pPr>
        <w:pStyle w:val="SENDBodycopy"/>
        <w:rPr>
          <w:color w:val="auto"/>
          <w:sz w:val="23"/>
          <w:szCs w:val="23"/>
        </w:rPr>
      </w:pPr>
    </w:p>
    <w:p w14:paraId="7046C0A3" w14:textId="59A7BC8C" w:rsidR="00495D5F" w:rsidRDefault="00495D5F" w:rsidP="004A7985">
      <w:pPr>
        <w:pStyle w:val="SENDBodycopy"/>
        <w:numPr>
          <w:ilvl w:val="0"/>
          <w:numId w:val="23"/>
        </w:numPr>
        <w:rPr>
          <w:b/>
          <w:bCs/>
          <w:color w:val="006600"/>
          <w:sz w:val="36"/>
          <w:szCs w:val="36"/>
        </w:rPr>
      </w:pPr>
      <w:r>
        <w:rPr>
          <w:b/>
          <w:bCs/>
          <w:color w:val="006600"/>
          <w:sz w:val="36"/>
          <w:szCs w:val="36"/>
        </w:rPr>
        <w:t>Links to other policies</w:t>
      </w:r>
    </w:p>
    <w:p w14:paraId="28589D3F" w14:textId="6DDCADB0" w:rsidR="00495D5F" w:rsidRDefault="00495D5F" w:rsidP="00DD0FA8">
      <w:pPr>
        <w:pStyle w:val="SENDBodycopy"/>
        <w:rPr>
          <w:color w:val="auto"/>
          <w:sz w:val="24"/>
          <w:szCs w:val="24"/>
        </w:rPr>
      </w:pPr>
      <w:r w:rsidRPr="009201A3">
        <w:rPr>
          <w:color w:val="auto"/>
          <w:sz w:val="24"/>
          <w:szCs w:val="24"/>
        </w:rPr>
        <w:t xml:space="preserve">This policy should be read in conjunction with the </w:t>
      </w:r>
      <w:r w:rsidR="009201A3" w:rsidRPr="009201A3">
        <w:rPr>
          <w:color w:val="auto"/>
          <w:sz w:val="24"/>
          <w:szCs w:val="24"/>
        </w:rPr>
        <w:t>other policies</w:t>
      </w:r>
      <w:r w:rsidR="00B93D6B">
        <w:rPr>
          <w:color w:val="auto"/>
          <w:sz w:val="24"/>
          <w:szCs w:val="24"/>
        </w:rPr>
        <w:t xml:space="preserve"> and documents</w:t>
      </w:r>
      <w:r w:rsidR="009201A3" w:rsidRPr="009201A3">
        <w:rPr>
          <w:color w:val="auto"/>
          <w:sz w:val="24"/>
          <w:szCs w:val="24"/>
        </w:rPr>
        <w:t xml:space="preserve"> </w:t>
      </w:r>
      <w:r w:rsidR="009201A3">
        <w:rPr>
          <w:color w:val="auto"/>
          <w:sz w:val="24"/>
          <w:szCs w:val="24"/>
        </w:rPr>
        <w:t xml:space="preserve">on the school </w:t>
      </w:r>
      <w:hyperlink r:id="rId30" w:history="1">
        <w:r w:rsidR="009201A3" w:rsidRPr="00476CFD">
          <w:rPr>
            <w:rStyle w:val="Hyperlink"/>
            <w:sz w:val="24"/>
            <w:szCs w:val="24"/>
          </w:rPr>
          <w:t>website</w:t>
        </w:r>
      </w:hyperlink>
      <w:r w:rsidR="009201A3">
        <w:rPr>
          <w:color w:val="auto"/>
          <w:sz w:val="24"/>
          <w:szCs w:val="24"/>
        </w:rPr>
        <w:t>, specifically the</w:t>
      </w:r>
      <w:r w:rsidR="00476CFD">
        <w:rPr>
          <w:color w:val="auto"/>
          <w:sz w:val="24"/>
          <w:szCs w:val="24"/>
        </w:rPr>
        <w:t xml:space="preserve"> </w:t>
      </w:r>
      <w:r w:rsidR="00B93D6B">
        <w:rPr>
          <w:color w:val="auto"/>
          <w:sz w:val="24"/>
          <w:szCs w:val="24"/>
        </w:rPr>
        <w:t>SEND Information Report</w:t>
      </w:r>
      <w:r w:rsidR="00DD0FA8">
        <w:rPr>
          <w:color w:val="auto"/>
          <w:sz w:val="24"/>
          <w:szCs w:val="24"/>
        </w:rPr>
        <w:t xml:space="preserve">, which details how </w:t>
      </w:r>
      <w:r w:rsidR="00CF2DC7">
        <w:rPr>
          <w:color w:val="auto"/>
          <w:sz w:val="24"/>
          <w:szCs w:val="24"/>
        </w:rPr>
        <w:t>our SEND policy is implemented in practice.</w:t>
      </w:r>
      <w:r w:rsidR="00CF1DF3">
        <w:rPr>
          <w:color w:val="auto"/>
          <w:sz w:val="24"/>
          <w:szCs w:val="24"/>
        </w:rPr>
        <w:t xml:space="preserve"> </w:t>
      </w:r>
    </w:p>
    <w:p w14:paraId="0785AE14" w14:textId="7DE89317" w:rsidR="009201A3" w:rsidRPr="009201A3" w:rsidRDefault="009201A3" w:rsidP="00495D5F">
      <w:pPr>
        <w:pStyle w:val="SENDBodycopy"/>
        <w:ind w:left="360"/>
        <w:rPr>
          <w:color w:val="auto"/>
          <w:sz w:val="24"/>
          <w:szCs w:val="24"/>
        </w:rPr>
      </w:pPr>
    </w:p>
    <w:p w14:paraId="0C548554" w14:textId="5A0872F3" w:rsidR="00790195" w:rsidRDefault="00790195" w:rsidP="004A7985">
      <w:pPr>
        <w:pStyle w:val="SENDBodycopy"/>
        <w:numPr>
          <w:ilvl w:val="0"/>
          <w:numId w:val="23"/>
        </w:numPr>
        <w:rPr>
          <w:b/>
          <w:bCs/>
          <w:color w:val="006600"/>
          <w:sz w:val="36"/>
          <w:szCs w:val="36"/>
        </w:rPr>
      </w:pPr>
      <w:r>
        <w:rPr>
          <w:b/>
          <w:bCs/>
          <w:color w:val="006600"/>
          <w:sz w:val="36"/>
          <w:szCs w:val="36"/>
        </w:rPr>
        <w:t>Complaints Procedure</w:t>
      </w:r>
    </w:p>
    <w:p w14:paraId="07242D27" w14:textId="460BEC3E" w:rsidR="00790195" w:rsidRPr="007D030F" w:rsidRDefault="004150E2" w:rsidP="007D030F">
      <w:pPr>
        <w:pStyle w:val="SENDBodycopy"/>
        <w:rPr>
          <w:sz w:val="24"/>
          <w:szCs w:val="24"/>
        </w:rPr>
      </w:pPr>
      <w:r>
        <w:rPr>
          <w:sz w:val="24"/>
          <w:szCs w:val="24"/>
        </w:rPr>
        <w:t>If you have any c</w:t>
      </w:r>
      <w:r w:rsidR="00790195" w:rsidRPr="007D030F">
        <w:rPr>
          <w:sz w:val="24"/>
          <w:szCs w:val="24"/>
        </w:rPr>
        <w:t xml:space="preserve">oncerns should be raised with the class teacher, SENCo, or Headteacher. For formal complaints, please refer to the school’s Complaints Policy available on our </w:t>
      </w:r>
      <w:hyperlink r:id="rId31" w:history="1">
        <w:r w:rsidR="00790195" w:rsidRPr="004150E2">
          <w:rPr>
            <w:rStyle w:val="Hyperlink"/>
            <w:sz w:val="24"/>
            <w:szCs w:val="24"/>
          </w:rPr>
          <w:t>website</w:t>
        </w:r>
      </w:hyperlink>
      <w:r w:rsidR="00790195" w:rsidRPr="007D030F">
        <w:rPr>
          <w:sz w:val="24"/>
          <w:szCs w:val="24"/>
        </w:rPr>
        <w:t>.</w:t>
      </w:r>
    </w:p>
    <w:sectPr w:rsidR="00790195" w:rsidRPr="007D030F" w:rsidSect="007749DD">
      <w:headerReference w:type="default" r:id="rId32"/>
      <w:footerReference w:type="default" r:id="rId33"/>
      <w:pgSz w:w="11900" w:h="16840"/>
      <w:pgMar w:top="1134" w:right="1134" w:bottom="709" w:left="1134" w:header="567" w:footer="567"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73A78" w14:textId="77777777" w:rsidR="0031375D" w:rsidRDefault="0031375D" w:rsidP="006265B6">
      <w:r>
        <w:separator/>
      </w:r>
    </w:p>
  </w:endnote>
  <w:endnote w:type="continuationSeparator" w:id="0">
    <w:p w14:paraId="188C55C3" w14:textId="77777777" w:rsidR="0031375D" w:rsidRDefault="0031375D" w:rsidP="0062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5807E8B-2EA4-4E08-A4CC-E749F2D6AFA7}"/>
  </w:font>
  <w:font w:name="Cambria">
    <w:panose1 w:val="02040503050406030204"/>
    <w:charset w:val="00"/>
    <w:family w:val="roman"/>
    <w:pitch w:val="variable"/>
    <w:sig w:usb0="E00006FF" w:usb1="420024FF" w:usb2="02000000" w:usb3="00000000" w:csb0="0000019F" w:csb1="00000000"/>
    <w:embedRegular r:id="rId2" w:fontKey="{141237D8-EAD0-481C-B955-D9899F7D38E8}"/>
    <w:embedItalic r:id="rId3" w:fontKey="{B1C88253-DA78-469C-A2A9-4FBC9AF4ECBE}"/>
  </w:font>
  <w:font w:name="Segoe UI">
    <w:panose1 w:val="020B0502040204020203"/>
    <w:charset w:val="00"/>
    <w:family w:val="swiss"/>
    <w:pitch w:val="variable"/>
    <w:sig w:usb0="E4002EFF" w:usb1="C000E47F" w:usb2="00000009" w:usb3="00000000" w:csb0="000001FF" w:csb1="00000000"/>
    <w:embedRegular r:id="rId4" w:fontKey="{A9E7F071-81EF-462C-8D01-11129B8B46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243467"/>
      </w:rPr>
      <w:id w:val="-819573500"/>
      <w:docPartObj>
        <w:docPartGallery w:val="Page Numbers (Bottom of Page)"/>
        <w:docPartUnique/>
      </w:docPartObj>
    </w:sdtPr>
    <w:sdtEndPr>
      <w:rPr>
        <w:rStyle w:val="PageNumber"/>
      </w:rPr>
    </w:sdtEndPr>
    <w:sdtContent>
      <w:p w14:paraId="69434B62" w14:textId="64561514" w:rsidR="00EF7538" w:rsidRPr="00EF7538" w:rsidRDefault="00EF7538" w:rsidP="00EB7A5F">
        <w:pPr>
          <w:pStyle w:val="Footer"/>
          <w:framePr w:wrap="none" w:vAnchor="text" w:hAnchor="margin" w:xAlign="right" w:y="1"/>
          <w:rPr>
            <w:rStyle w:val="PageNumber"/>
            <w:color w:val="243467"/>
          </w:rPr>
        </w:pPr>
        <w:r w:rsidRPr="00EF7538">
          <w:rPr>
            <w:rStyle w:val="PageNumber"/>
            <w:color w:val="243467"/>
          </w:rPr>
          <w:fldChar w:fldCharType="begin"/>
        </w:r>
        <w:r w:rsidRPr="00EF7538">
          <w:rPr>
            <w:rStyle w:val="PageNumber"/>
            <w:color w:val="243467"/>
          </w:rPr>
          <w:instrText xml:space="preserve"> PAGE </w:instrText>
        </w:r>
        <w:r w:rsidRPr="00EF7538">
          <w:rPr>
            <w:rStyle w:val="PageNumber"/>
            <w:color w:val="243467"/>
          </w:rPr>
          <w:fldChar w:fldCharType="separate"/>
        </w:r>
        <w:r w:rsidRPr="00EF7538">
          <w:rPr>
            <w:rStyle w:val="PageNumber"/>
            <w:noProof/>
            <w:color w:val="243467"/>
          </w:rPr>
          <w:t>2</w:t>
        </w:r>
        <w:r w:rsidRPr="00EF7538">
          <w:rPr>
            <w:rStyle w:val="PageNumber"/>
            <w:color w:val="243467"/>
          </w:rPr>
          <w:fldChar w:fldCharType="end"/>
        </w:r>
      </w:p>
    </w:sdtContent>
  </w:sdt>
  <w:p w14:paraId="2084DA43" w14:textId="50476E0D" w:rsidR="00EF7538" w:rsidRPr="00576DF9" w:rsidRDefault="00EF7538" w:rsidP="00EF7538">
    <w:pPr>
      <w:pStyle w:val="Footer"/>
      <w:ind w:right="360"/>
      <w:rPr>
        <w:b/>
        <w:bCs/>
        <w:color w:val="2F5D3B"/>
      </w:rPr>
    </w:pPr>
    <w:r w:rsidRPr="00576DF9">
      <w:rPr>
        <w:b/>
        <w:bCs/>
        <w:color w:val="2F5D3B"/>
      </w:rPr>
      <w:t>Reviewed:</w:t>
    </w:r>
    <w:r w:rsidR="00576DF9">
      <w:rPr>
        <w:b/>
        <w:bCs/>
        <w:color w:val="2F5D3B"/>
      </w:rPr>
      <w:t xml:space="preserve"> </w:t>
    </w:r>
    <w:r w:rsidR="007749DD">
      <w:rPr>
        <w:b/>
        <w:bCs/>
        <w:color w:val="2F5D3B"/>
      </w:rPr>
      <w:t>Aut 2025</w:t>
    </w:r>
    <w:r w:rsidR="00576DF9">
      <w:rPr>
        <w:b/>
        <w:bCs/>
        <w:color w:val="2F5D3B"/>
      </w:rPr>
      <w:t xml:space="preserve">  </w:t>
    </w:r>
    <w:r w:rsidRPr="00576DF9">
      <w:rPr>
        <w:color w:val="2F5D3B"/>
      </w:rPr>
      <w:t>–</w:t>
    </w:r>
    <w:r w:rsidRPr="00576DF9">
      <w:rPr>
        <w:b/>
        <w:bCs/>
        <w:color w:val="2F5D3B"/>
      </w:rPr>
      <w:t xml:space="preserve"> Next Review: </w:t>
    </w:r>
    <w:r w:rsidR="007749DD">
      <w:rPr>
        <w:b/>
        <w:bCs/>
        <w:color w:val="2F5D3B"/>
      </w:rPr>
      <w:t>Aut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91E4D" w14:textId="77777777" w:rsidR="0031375D" w:rsidRDefault="0031375D" w:rsidP="006265B6">
      <w:r>
        <w:separator/>
      </w:r>
    </w:p>
  </w:footnote>
  <w:footnote w:type="continuationSeparator" w:id="0">
    <w:p w14:paraId="379F0F39" w14:textId="77777777" w:rsidR="0031375D" w:rsidRDefault="0031375D" w:rsidP="00626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FEAE" w14:textId="6491ED30" w:rsidR="00FD3F3C" w:rsidRPr="00576DF9" w:rsidRDefault="00FD3F3C" w:rsidP="00DC6828">
    <w:pPr>
      <w:pStyle w:val="Header"/>
      <w:spacing w:after="600"/>
      <w:jc w:val="right"/>
      <w:rPr>
        <w:color w:val="2F5D3B"/>
        <w:lang w:val="en-GB"/>
      </w:rPr>
    </w:pPr>
    <w:r w:rsidRPr="00576DF9">
      <w:rPr>
        <w:b/>
        <w:bCs/>
        <w:color w:val="2F5D3B"/>
        <w:lang w:val="en-GB"/>
      </w:rPr>
      <w:t xml:space="preserve">SEND </w:t>
    </w:r>
    <w:r w:rsidR="00703E3E">
      <w:rPr>
        <w:b/>
        <w:bCs/>
        <w:color w:val="2F5D3B"/>
        <w:lang w:val="en-GB"/>
      </w:rPr>
      <w:t>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563"/>
    <w:multiLevelType w:val="hybridMultilevel"/>
    <w:tmpl w:val="C0947D54"/>
    <w:lvl w:ilvl="0" w:tplc="80862686">
      <w:numFmt w:val="bullet"/>
      <w:lvlText w:val="•"/>
      <w:lvlJc w:val="left"/>
      <w:pPr>
        <w:ind w:left="887" w:hanging="360"/>
      </w:pPr>
      <w:rPr>
        <w:rFonts w:ascii="Arial" w:eastAsia="Arial" w:hAnsi="Arial" w:cs="Arial" w:hint="default"/>
        <w:b w:val="0"/>
        <w:bCs w:val="0"/>
        <w:i w:val="0"/>
        <w:iCs w:val="0"/>
        <w:w w:val="131"/>
        <w:sz w:val="24"/>
        <w:szCs w:val="24"/>
        <w:lang w:val="en-US" w:eastAsia="en-US" w:bidi="ar-SA"/>
      </w:rPr>
    </w:lvl>
    <w:lvl w:ilvl="1" w:tplc="5886948C">
      <w:numFmt w:val="bullet"/>
      <w:lvlText w:val="•"/>
      <w:lvlJc w:val="left"/>
      <w:pPr>
        <w:ind w:left="2393" w:hanging="360"/>
      </w:pPr>
      <w:rPr>
        <w:rFonts w:hint="default"/>
        <w:lang w:val="en-US" w:eastAsia="en-US" w:bidi="ar-SA"/>
      </w:rPr>
    </w:lvl>
    <w:lvl w:ilvl="2" w:tplc="550E8B06">
      <w:numFmt w:val="bullet"/>
      <w:lvlText w:val="•"/>
      <w:lvlJc w:val="left"/>
      <w:pPr>
        <w:ind w:left="3906" w:hanging="360"/>
      </w:pPr>
      <w:rPr>
        <w:rFonts w:hint="default"/>
        <w:lang w:val="en-US" w:eastAsia="en-US" w:bidi="ar-SA"/>
      </w:rPr>
    </w:lvl>
    <w:lvl w:ilvl="3" w:tplc="0AACD502">
      <w:numFmt w:val="bullet"/>
      <w:lvlText w:val="•"/>
      <w:lvlJc w:val="left"/>
      <w:pPr>
        <w:ind w:left="5419" w:hanging="360"/>
      </w:pPr>
      <w:rPr>
        <w:rFonts w:hint="default"/>
        <w:lang w:val="en-US" w:eastAsia="en-US" w:bidi="ar-SA"/>
      </w:rPr>
    </w:lvl>
    <w:lvl w:ilvl="4" w:tplc="589CEB02">
      <w:numFmt w:val="bullet"/>
      <w:lvlText w:val="•"/>
      <w:lvlJc w:val="left"/>
      <w:pPr>
        <w:ind w:left="6932" w:hanging="360"/>
      </w:pPr>
      <w:rPr>
        <w:rFonts w:hint="default"/>
        <w:lang w:val="en-US" w:eastAsia="en-US" w:bidi="ar-SA"/>
      </w:rPr>
    </w:lvl>
    <w:lvl w:ilvl="5" w:tplc="53BE3226">
      <w:numFmt w:val="bullet"/>
      <w:lvlText w:val="•"/>
      <w:lvlJc w:val="left"/>
      <w:pPr>
        <w:ind w:left="8445" w:hanging="360"/>
      </w:pPr>
      <w:rPr>
        <w:rFonts w:hint="default"/>
        <w:lang w:val="en-US" w:eastAsia="en-US" w:bidi="ar-SA"/>
      </w:rPr>
    </w:lvl>
    <w:lvl w:ilvl="6" w:tplc="46129ECA">
      <w:numFmt w:val="bullet"/>
      <w:lvlText w:val="•"/>
      <w:lvlJc w:val="left"/>
      <w:pPr>
        <w:ind w:left="9958" w:hanging="360"/>
      </w:pPr>
      <w:rPr>
        <w:rFonts w:hint="default"/>
        <w:lang w:val="en-US" w:eastAsia="en-US" w:bidi="ar-SA"/>
      </w:rPr>
    </w:lvl>
    <w:lvl w:ilvl="7" w:tplc="3940C162">
      <w:numFmt w:val="bullet"/>
      <w:lvlText w:val="•"/>
      <w:lvlJc w:val="left"/>
      <w:pPr>
        <w:ind w:left="11471" w:hanging="360"/>
      </w:pPr>
      <w:rPr>
        <w:rFonts w:hint="default"/>
        <w:lang w:val="en-US" w:eastAsia="en-US" w:bidi="ar-SA"/>
      </w:rPr>
    </w:lvl>
    <w:lvl w:ilvl="8" w:tplc="88128CAA">
      <w:numFmt w:val="bullet"/>
      <w:lvlText w:val="•"/>
      <w:lvlJc w:val="left"/>
      <w:pPr>
        <w:ind w:left="12984" w:hanging="360"/>
      </w:pPr>
      <w:rPr>
        <w:rFonts w:hint="default"/>
        <w:lang w:val="en-US" w:eastAsia="en-US" w:bidi="ar-SA"/>
      </w:rPr>
    </w:lvl>
  </w:abstractNum>
  <w:abstractNum w:abstractNumId="1" w15:restartNumberingAfterBreak="0">
    <w:nsid w:val="03C014B0"/>
    <w:multiLevelType w:val="multilevel"/>
    <w:tmpl w:val="A41A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36E6D"/>
    <w:multiLevelType w:val="multilevel"/>
    <w:tmpl w:val="425877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B76271"/>
    <w:multiLevelType w:val="multilevel"/>
    <w:tmpl w:val="BA98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16BC7"/>
    <w:multiLevelType w:val="hybridMultilevel"/>
    <w:tmpl w:val="DE0A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A0938"/>
    <w:multiLevelType w:val="hybridMultilevel"/>
    <w:tmpl w:val="D78CC14E"/>
    <w:lvl w:ilvl="0" w:tplc="08090001">
      <w:start w:val="1"/>
      <w:numFmt w:val="bullet"/>
      <w:lvlText w:val=""/>
      <w:lvlJc w:val="left"/>
      <w:pPr>
        <w:ind w:left="467" w:hanging="360"/>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abstractNum w:abstractNumId="6" w15:restartNumberingAfterBreak="0">
    <w:nsid w:val="10C46DE1"/>
    <w:multiLevelType w:val="hybridMultilevel"/>
    <w:tmpl w:val="1C0EB458"/>
    <w:lvl w:ilvl="0" w:tplc="31E0B2DA">
      <w:numFmt w:val="bullet"/>
      <w:lvlText w:val="•"/>
      <w:lvlJc w:val="left"/>
      <w:pPr>
        <w:ind w:left="827" w:hanging="360"/>
      </w:pPr>
      <w:rPr>
        <w:rFonts w:ascii="Arial" w:eastAsia="Arial" w:hAnsi="Arial" w:cs="Arial" w:hint="default"/>
        <w:b w:val="0"/>
        <w:bCs w:val="0"/>
        <w:i w:val="0"/>
        <w:iCs w:val="0"/>
        <w:w w:val="131"/>
        <w:sz w:val="24"/>
        <w:szCs w:val="24"/>
        <w:lang w:val="en-US" w:eastAsia="en-US" w:bidi="ar-SA"/>
      </w:rPr>
    </w:lvl>
    <w:lvl w:ilvl="1" w:tplc="C5328996">
      <w:numFmt w:val="bullet"/>
      <w:lvlText w:val="•"/>
      <w:lvlJc w:val="left"/>
      <w:pPr>
        <w:ind w:left="2339" w:hanging="360"/>
      </w:pPr>
      <w:rPr>
        <w:rFonts w:hint="default"/>
        <w:lang w:val="en-US" w:eastAsia="en-US" w:bidi="ar-SA"/>
      </w:rPr>
    </w:lvl>
    <w:lvl w:ilvl="2" w:tplc="A3986DC6">
      <w:numFmt w:val="bullet"/>
      <w:lvlText w:val="•"/>
      <w:lvlJc w:val="left"/>
      <w:pPr>
        <w:ind w:left="3858" w:hanging="360"/>
      </w:pPr>
      <w:rPr>
        <w:rFonts w:hint="default"/>
        <w:lang w:val="en-US" w:eastAsia="en-US" w:bidi="ar-SA"/>
      </w:rPr>
    </w:lvl>
    <w:lvl w:ilvl="3" w:tplc="DD9AED40">
      <w:numFmt w:val="bullet"/>
      <w:lvlText w:val="•"/>
      <w:lvlJc w:val="left"/>
      <w:pPr>
        <w:ind w:left="5377" w:hanging="360"/>
      </w:pPr>
      <w:rPr>
        <w:rFonts w:hint="default"/>
        <w:lang w:val="en-US" w:eastAsia="en-US" w:bidi="ar-SA"/>
      </w:rPr>
    </w:lvl>
    <w:lvl w:ilvl="4" w:tplc="38E065A6">
      <w:numFmt w:val="bullet"/>
      <w:lvlText w:val="•"/>
      <w:lvlJc w:val="left"/>
      <w:pPr>
        <w:ind w:left="6896" w:hanging="360"/>
      </w:pPr>
      <w:rPr>
        <w:rFonts w:hint="default"/>
        <w:lang w:val="en-US" w:eastAsia="en-US" w:bidi="ar-SA"/>
      </w:rPr>
    </w:lvl>
    <w:lvl w:ilvl="5" w:tplc="2EAAAAE8">
      <w:numFmt w:val="bullet"/>
      <w:lvlText w:val="•"/>
      <w:lvlJc w:val="left"/>
      <w:pPr>
        <w:ind w:left="8415" w:hanging="360"/>
      </w:pPr>
      <w:rPr>
        <w:rFonts w:hint="default"/>
        <w:lang w:val="en-US" w:eastAsia="en-US" w:bidi="ar-SA"/>
      </w:rPr>
    </w:lvl>
    <w:lvl w:ilvl="6" w:tplc="F26CB31A">
      <w:numFmt w:val="bullet"/>
      <w:lvlText w:val="•"/>
      <w:lvlJc w:val="left"/>
      <w:pPr>
        <w:ind w:left="9934" w:hanging="360"/>
      </w:pPr>
      <w:rPr>
        <w:rFonts w:hint="default"/>
        <w:lang w:val="en-US" w:eastAsia="en-US" w:bidi="ar-SA"/>
      </w:rPr>
    </w:lvl>
    <w:lvl w:ilvl="7" w:tplc="98381F9C">
      <w:numFmt w:val="bullet"/>
      <w:lvlText w:val="•"/>
      <w:lvlJc w:val="left"/>
      <w:pPr>
        <w:ind w:left="11453" w:hanging="360"/>
      </w:pPr>
      <w:rPr>
        <w:rFonts w:hint="default"/>
        <w:lang w:val="en-US" w:eastAsia="en-US" w:bidi="ar-SA"/>
      </w:rPr>
    </w:lvl>
    <w:lvl w:ilvl="8" w:tplc="FB2EAFE2">
      <w:numFmt w:val="bullet"/>
      <w:lvlText w:val="•"/>
      <w:lvlJc w:val="left"/>
      <w:pPr>
        <w:ind w:left="12972" w:hanging="360"/>
      </w:pPr>
      <w:rPr>
        <w:rFonts w:hint="default"/>
        <w:lang w:val="en-US" w:eastAsia="en-US" w:bidi="ar-SA"/>
      </w:rPr>
    </w:lvl>
  </w:abstractNum>
  <w:abstractNum w:abstractNumId="7" w15:restartNumberingAfterBreak="0">
    <w:nsid w:val="110D474C"/>
    <w:multiLevelType w:val="hybridMultilevel"/>
    <w:tmpl w:val="FB882E44"/>
    <w:lvl w:ilvl="0" w:tplc="2CF043EC">
      <w:start w:val="1"/>
      <w:numFmt w:val="bullet"/>
      <w:lvlText w:val=""/>
      <w:lvlJc w:val="left"/>
      <w:pPr>
        <w:ind w:left="467" w:hanging="467"/>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abstractNum w:abstractNumId="8" w15:restartNumberingAfterBreak="0">
    <w:nsid w:val="115F2921"/>
    <w:multiLevelType w:val="hybridMultilevel"/>
    <w:tmpl w:val="200823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E538F4"/>
    <w:multiLevelType w:val="hybridMultilevel"/>
    <w:tmpl w:val="29F6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35F54"/>
    <w:multiLevelType w:val="multilevel"/>
    <w:tmpl w:val="A62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F000A"/>
    <w:multiLevelType w:val="hybridMultilevel"/>
    <w:tmpl w:val="3700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25AB7"/>
    <w:multiLevelType w:val="hybridMultilevel"/>
    <w:tmpl w:val="CB32B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A3241"/>
    <w:multiLevelType w:val="hybridMultilevel"/>
    <w:tmpl w:val="24B8F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35417"/>
    <w:multiLevelType w:val="hybridMultilevel"/>
    <w:tmpl w:val="0B88D4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AA7730D"/>
    <w:multiLevelType w:val="hybridMultilevel"/>
    <w:tmpl w:val="2AEC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7724E"/>
    <w:multiLevelType w:val="multilevel"/>
    <w:tmpl w:val="E374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70DAE"/>
    <w:multiLevelType w:val="multilevel"/>
    <w:tmpl w:val="F4B0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957F4"/>
    <w:multiLevelType w:val="hybridMultilevel"/>
    <w:tmpl w:val="D998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316F5"/>
    <w:multiLevelType w:val="hybridMultilevel"/>
    <w:tmpl w:val="B8481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4A7E5E"/>
    <w:multiLevelType w:val="hybridMultilevel"/>
    <w:tmpl w:val="7ED89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0E28C3"/>
    <w:multiLevelType w:val="hybridMultilevel"/>
    <w:tmpl w:val="E200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DC6BC6"/>
    <w:multiLevelType w:val="hybridMultilevel"/>
    <w:tmpl w:val="B2121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F45897"/>
    <w:multiLevelType w:val="multilevel"/>
    <w:tmpl w:val="B4C6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F4606D"/>
    <w:multiLevelType w:val="hybridMultilevel"/>
    <w:tmpl w:val="FA4E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045A1F"/>
    <w:multiLevelType w:val="hybridMultilevel"/>
    <w:tmpl w:val="2260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987510"/>
    <w:multiLevelType w:val="hybridMultilevel"/>
    <w:tmpl w:val="55DA0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30646D"/>
    <w:multiLevelType w:val="hybridMultilevel"/>
    <w:tmpl w:val="54BE709A"/>
    <w:lvl w:ilvl="0" w:tplc="5DE69DBC">
      <w:start w:val="1"/>
      <w:numFmt w:val="bullet"/>
      <w:pStyle w:val="SEN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B3AA2"/>
    <w:multiLevelType w:val="hybridMultilevel"/>
    <w:tmpl w:val="260C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F83C10"/>
    <w:multiLevelType w:val="hybridMultilevel"/>
    <w:tmpl w:val="07685A2A"/>
    <w:lvl w:ilvl="0" w:tplc="7006EF30">
      <w:numFmt w:val="bullet"/>
      <w:lvlText w:val="•"/>
      <w:lvlJc w:val="left"/>
      <w:pPr>
        <w:ind w:left="259" w:hanging="152"/>
      </w:pPr>
      <w:rPr>
        <w:rFonts w:ascii="Arial" w:eastAsia="Arial" w:hAnsi="Arial" w:cs="Arial" w:hint="default"/>
        <w:b w:val="0"/>
        <w:bCs w:val="0"/>
        <w:i w:val="0"/>
        <w:iCs w:val="0"/>
        <w:w w:val="100"/>
        <w:sz w:val="24"/>
        <w:szCs w:val="24"/>
        <w:lang w:val="en-US" w:eastAsia="en-US" w:bidi="ar-SA"/>
      </w:rPr>
    </w:lvl>
    <w:lvl w:ilvl="1" w:tplc="BECABC38">
      <w:numFmt w:val="bullet"/>
      <w:lvlText w:val="•"/>
      <w:lvlJc w:val="left"/>
      <w:pPr>
        <w:ind w:left="1835" w:hanging="152"/>
      </w:pPr>
      <w:rPr>
        <w:rFonts w:hint="default"/>
        <w:lang w:val="en-US" w:eastAsia="en-US" w:bidi="ar-SA"/>
      </w:rPr>
    </w:lvl>
    <w:lvl w:ilvl="2" w:tplc="647ECB58">
      <w:numFmt w:val="bullet"/>
      <w:lvlText w:val="•"/>
      <w:lvlJc w:val="left"/>
      <w:pPr>
        <w:ind w:left="3410" w:hanging="152"/>
      </w:pPr>
      <w:rPr>
        <w:rFonts w:hint="default"/>
        <w:lang w:val="en-US" w:eastAsia="en-US" w:bidi="ar-SA"/>
      </w:rPr>
    </w:lvl>
    <w:lvl w:ilvl="3" w:tplc="8F121A34">
      <w:numFmt w:val="bullet"/>
      <w:lvlText w:val="•"/>
      <w:lvlJc w:val="left"/>
      <w:pPr>
        <w:ind w:left="4985" w:hanging="152"/>
      </w:pPr>
      <w:rPr>
        <w:rFonts w:hint="default"/>
        <w:lang w:val="en-US" w:eastAsia="en-US" w:bidi="ar-SA"/>
      </w:rPr>
    </w:lvl>
    <w:lvl w:ilvl="4" w:tplc="AE84A760">
      <w:numFmt w:val="bullet"/>
      <w:lvlText w:val="•"/>
      <w:lvlJc w:val="left"/>
      <w:pPr>
        <w:ind w:left="6560" w:hanging="152"/>
      </w:pPr>
      <w:rPr>
        <w:rFonts w:hint="default"/>
        <w:lang w:val="en-US" w:eastAsia="en-US" w:bidi="ar-SA"/>
      </w:rPr>
    </w:lvl>
    <w:lvl w:ilvl="5" w:tplc="A694E9B4">
      <w:numFmt w:val="bullet"/>
      <w:lvlText w:val="•"/>
      <w:lvlJc w:val="left"/>
      <w:pPr>
        <w:ind w:left="8135" w:hanging="152"/>
      </w:pPr>
      <w:rPr>
        <w:rFonts w:hint="default"/>
        <w:lang w:val="en-US" w:eastAsia="en-US" w:bidi="ar-SA"/>
      </w:rPr>
    </w:lvl>
    <w:lvl w:ilvl="6" w:tplc="1CFA15D0">
      <w:numFmt w:val="bullet"/>
      <w:lvlText w:val="•"/>
      <w:lvlJc w:val="left"/>
      <w:pPr>
        <w:ind w:left="9710" w:hanging="152"/>
      </w:pPr>
      <w:rPr>
        <w:rFonts w:hint="default"/>
        <w:lang w:val="en-US" w:eastAsia="en-US" w:bidi="ar-SA"/>
      </w:rPr>
    </w:lvl>
    <w:lvl w:ilvl="7" w:tplc="2F7AA08C">
      <w:numFmt w:val="bullet"/>
      <w:lvlText w:val="•"/>
      <w:lvlJc w:val="left"/>
      <w:pPr>
        <w:ind w:left="11285" w:hanging="152"/>
      </w:pPr>
      <w:rPr>
        <w:rFonts w:hint="default"/>
        <w:lang w:val="en-US" w:eastAsia="en-US" w:bidi="ar-SA"/>
      </w:rPr>
    </w:lvl>
    <w:lvl w:ilvl="8" w:tplc="CAD017A6">
      <w:numFmt w:val="bullet"/>
      <w:lvlText w:val="•"/>
      <w:lvlJc w:val="left"/>
      <w:pPr>
        <w:ind w:left="12860" w:hanging="152"/>
      </w:pPr>
      <w:rPr>
        <w:rFonts w:hint="default"/>
        <w:lang w:val="en-US" w:eastAsia="en-US" w:bidi="ar-SA"/>
      </w:rPr>
    </w:lvl>
  </w:abstractNum>
  <w:abstractNum w:abstractNumId="30" w15:restartNumberingAfterBreak="0">
    <w:nsid w:val="57C31238"/>
    <w:multiLevelType w:val="hybridMultilevel"/>
    <w:tmpl w:val="53A43348"/>
    <w:lvl w:ilvl="0" w:tplc="7F6819A0">
      <w:start w:val="1"/>
      <w:numFmt w:val="decimal"/>
      <w:lvlText w:val="%1."/>
      <w:lvlJc w:val="left"/>
      <w:pPr>
        <w:ind w:left="720" w:hanging="36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474CB"/>
    <w:multiLevelType w:val="hybridMultilevel"/>
    <w:tmpl w:val="9E6C3C84"/>
    <w:lvl w:ilvl="0" w:tplc="08090001">
      <w:start w:val="1"/>
      <w:numFmt w:val="bullet"/>
      <w:lvlText w:val=""/>
      <w:lvlJc w:val="left"/>
      <w:pPr>
        <w:ind w:left="827" w:hanging="360"/>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abstractNum w:abstractNumId="32" w15:restartNumberingAfterBreak="0">
    <w:nsid w:val="65733D2C"/>
    <w:multiLevelType w:val="hybridMultilevel"/>
    <w:tmpl w:val="6B003748"/>
    <w:lvl w:ilvl="0" w:tplc="08090001">
      <w:start w:val="1"/>
      <w:numFmt w:val="bullet"/>
      <w:lvlText w:val=""/>
      <w:lvlJc w:val="left"/>
      <w:pPr>
        <w:ind w:left="1080" w:hanging="360"/>
      </w:pPr>
      <w:rPr>
        <w:rFonts w:ascii="Symbol" w:hAnsi="Symbol" w:hint="default"/>
      </w:rPr>
    </w:lvl>
    <w:lvl w:ilvl="1" w:tplc="1E040A0C">
      <w:numFmt w:val="bullet"/>
      <w:lvlText w:val="•"/>
      <w:lvlJc w:val="left"/>
      <w:pPr>
        <w:ind w:left="1800" w:hanging="360"/>
      </w:pPr>
      <w:rPr>
        <w:rFonts w:ascii="Arial" w:eastAsia="Arial" w:hAnsi="Arial" w:cs="Arial" w:hint="default"/>
        <w:color w:val="auto"/>
        <w:sz w:val="24"/>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46751F"/>
    <w:multiLevelType w:val="hybridMultilevel"/>
    <w:tmpl w:val="DD0E0B5C"/>
    <w:lvl w:ilvl="0" w:tplc="11D6C5D4">
      <w:numFmt w:val="bullet"/>
      <w:lvlText w:val="•"/>
      <w:lvlJc w:val="left"/>
      <w:pPr>
        <w:ind w:left="827" w:hanging="360"/>
      </w:pPr>
      <w:rPr>
        <w:rFonts w:ascii="Arial" w:eastAsia="Arial" w:hAnsi="Arial" w:cs="Arial" w:hint="default"/>
        <w:b w:val="0"/>
        <w:bCs w:val="0"/>
        <w:i w:val="0"/>
        <w:iCs w:val="0"/>
        <w:w w:val="131"/>
        <w:sz w:val="24"/>
        <w:szCs w:val="24"/>
        <w:lang w:val="en-US" w:eastAsia="en-US" w:bidi="ar-SA"/>
      </w:rPr>
    </w:lvl>
    <w:lvl w:ilvl="1" w:tplc="E2D82ACE">
      <w:numFmt w:val="bullet"/>
      <w:lvlText w:val="•"/>
      <w:lvlJc w:val="left"/>
      <w:pPr>
        <w:ind w:left="2339" w:hanging="360"/>
      </w:pPr>
      <w:rPr>
        <w:rFonts w:hint="default"/>
        <w:lang w:val="en-US" w:eastAsia="en-US" w:bidi="ar-SA"/>
      </w:rPr>
    </w:lvl>
    <w:lvl w:ilvl="2" w:tplc="6D803384">
      <w:numFmt w:val="bullet"/>
      <w:lvlText w:val="•"/>
      <w:lvlJc w:val="left"/>
      <w:pPr>
        <w:ind w:left="3858" w:hanging="360"/>
      </w:pPr>
      <w:rPr>
        <w:rFonts w:hint="default"/>
        <w:lang w:val="en-US" w:eastAsia="en-US" w:bidi="ar-SA"/>
      </w:rPr>
    </w:lvl>
    <w:lvl w:ilvl="3" w:tplc="965A9112">
      <w:numFmt w:val="bullet"/>
      <w:lvlText w:val="•"/>
      <w:lvlJc w:val="left"/>
      <w:pPr>
        <w:ind w:left="5377" w:hanging="360"/>
      </w:pPr>
      <w:rPr>
        <w:rFonts w:hint="default"/>
        <w:lang w:val="en-US" w:eastAsia="en-US" w:bidi="ar-SA"/>
      </w:rPr>
    </w:lvl>
    <w:lvl w:ilvl="4" w:tplc="FCB2F36C">
      <w:numFmt w:val="bullet"/>
      <w:lvlText w:val="•"/>
      <w:lvlJc w:val="left"/>
      <w:pPr>
        <w:ind w:left="6896" w:hanging="360"/>
      </w:pPr>
      <w:rPr>
        <w:rFonts w:hint="default"/>
        <w:lang w:val="en-US" w:eastAsia="en-US" w:bidi="ar-SA"/>
      </w:rPr>
    </w:lvl>
    <w:lvl w:ilvl="5" w:tplc="FAECB7EC">
      <w:numFmt w:val="bullet"/>
      <w:lvlText w:val="•"/>
      <w:lvlJc w:val="left"/>
      <w:pPr>
        <w:ind w:left="8415" w:hanging="360"/>
      </w:pPr>
      <w:rPr>
        <w:rFonts w:hint="default"/>
        <w:lang w:val="en-US" w:eastAsia="en-US" w:bidi="ar-SA"/>
      </w:rPr>
    </w:lvl>
    <w:lvl w:ilvl="6" w:tplc="805834DA">
      <w:numFmt w:val="bullet"/>
      <w:lvlText w:val="•"/>
      <w:lvlJc w:val="left"/>
      <w:pPr>
        <w:ind w:left="9934" w:hanging="360"/>
      </w:pPr>
      <w:rPr>
        <w:rFonts w:hint="default"/>
        <w:lang w:val="en-US" w:eastAsia="en-US" w:bidi="ar-SA"/>
      </w:rPr>
    </w:lvl>
    <w:lvl w:ilvl="7" w:tplc="E0801FD2">
      <w:numFmt w:val="bullet"/>
      <w:lvlText w:val="•"/>
      <w:lvlJc w:val="left"/>
      <w:pPr>
        <w:ind w:left="11453" w:hanging="360"/>
      </w:pPr>
      <w:rPr>
        <w:rFonts w:hint="default"/>
        <w:lang w:val="en-US" w:eastAsia="en-US" w:bidi="ar-SA"/>
      </w:rPr>
    </w:lvl>
    <w:lvl w:ilvl="8" w:tplc="36104AEC">
      <w:numFmt w:val="bullet"/>
      <w:lvlText w:val="•"/>
      <w:lvlJc w:val="left"/>
      <w:pPr>
        <w:ind w:left="12972" w:hanging="360"/>
      </w:pPr>
      <w:rPr>
        <w:rFonts w:hint="default"/>
        <w:lang w:val="en-US" w:eastAsia="en-US" w:bidi="ar-SA"/>
      </w:rPr>
    </w:lvl>
  </w:abstractNum>
  <w:abstractNum w:abstractNumId="34" w15:restartNumberingAfterBreak="0">
    <w:nsid w:val="705D69D9"/>
    <w:multiLevelType w:val="hybridMultilevel"/>
    <w:tmpl w:val="E8E4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E2096D"/>
    <w:multiLevelType w:val="hybridMultilevel"/>
    <w:tmpl w:val="7A52FF28"/>
    <w:lvl w:ilvl="0" w:tplc="67C46876">
      <w:start w:val="1"/>
      <w:numFmt w:val="bullet"/>
      <w:lvlText w:val=""/>
      <w:lvlJc w:val="left"/>
      <w:pPr>
        <w:ind w:left="454" w:hanging="454"/>
      </w:pPr>
      <w:rPr>
        <w:rFonts w:ascii="Symbol" w:hAnsi="Symbol" w:hint="default"/>
        <w:b w:val="0"/>
        <w:bCs w:val="0"/>
        <w:i w:val="0"/>
        <w:iCs w:val="0"/>
        <w:w w:val="131"/>
        <w:sz w:val="24"/>
        <w:szCs w:val="24"/>
        <w:lang w:val="en-US" w:eastAsia="en-US" w:bidi="ar-SA"/>
      </w:rPr>
    </w:lvl>
    <w:lvl w:ilvl="1" w:tplc="FFFFFFFF">
      <w:numFmt w:val="bullet"/>
      <w:lvlText w:val="•"/>
      <w:lvlJc w:val="left"/>
      <w:pPr>
        <w:ind w:left="2339" w:hanging="360"/>
      </w:pPr>
      <w:rPr>
        <w:rFonts w:hint="default"/>
        <w:lang w:val="en-US" w:eastAsia="en-US" w:bidi="ar-SA"/>
      </w:rPr>
    </w:lvl>
    <w:lvl w:ilvl="2" w:tplc="FFFFFFFF">
      <w:numFmt w:val="bullet"/>
      <w:lvlText w:val="•"/>
      <w:lvlJc w:val="left"/>
      <w:pPr>
        <w:ind w:left="3858" w:hanging="360"/>
      </w:pPr>
      <w:rPr>
        <w:rFonts w:hint="default"/>
        <w:lang w:val="en-US" w:eastAsia="en-US" w:bidi="ar-SA"/>
      </w:rPr>
    </w:lvl>
    <w:lvl w:ilvl="3" w:tplc="FFFFFFFF">
      <w:numFmt w:val="bullet"/>
      <w:lvlText w:val="•"/>
      <w:lvlJc w:val="left"/>
      <w:pPr>
        <w:ind w:left="5377" w:hanging="360"/>
      </w:pPr>
      <w:rPr>
        <w:rFonts w:hint="default"/>
        <w:lang w:val="en-US" w:eastAsia="en-US" w:bidi="ar-SA"/>
      </w:rPr>
    </w:lvl>
    <w:lvl w:ilvl="4" w:tplc="FFFFFFFF">
      <w:numFmt w:val="bullet"/>
      <w:lvlText w:val="•"/>
      <w:lvlJc w:val="left"/>
      <w:pPr>
        <w:ind w:left="6896" w:hanging="360"/>
      </w:pPr>
      <w:rPr>
        <w:rFonts w:hint="default"/>
        <w:lang w:val="en-US" w:eastAsia="en-US" w:bidi="ar-SA"/>
      </w:rPr>
    </w:lvl>
    <w:lvl w:ilvl="5" w:tplc="FFFFFFFF">
      <w:numFmt w:val="bullet"/>
      <w:lvlText w:val="•"/>
      <w:lvlJc w:val="left"/>
      <w:pPr>
        <w:ind w:left="8415" w:hanging="360"/>
      </w:pPr>
      <w:rPr>
        <w:rFonts w:hint="default"/>
        <w:lang w:val="en-US" w:eastAsia="en-US" w:bidi="ar-SA"/>
      </w:rPr>
    </w:lvl>
    <w:lvl w:ilvl="6" w:tplc="FFFFFFFF">
      <w:numFmt w:val="bullet"/>
      <w:lvlText w:val="•"/>
      <w:lvlJc w:val="left"/>
      <w:pPr>
        <w:ind w:left="9934" w:hanging="360"/>
      </w:pPr>
      <w:rPr>
        <w:rFonts w:hint="default"/>
        <w:lang w:val="en-US" w:eastAsia="en-US" w:bidi="ar-SA"/>
      </w:rPr>
    </w:lvl>
    <w:lvl w:ilvl="7" w:tplc="FFFFFFFF">
      <w:numFmt w:val="bullet"/>
      <w:lvlText w:val="•"/>
      <w:lvlJc w:val="left"/>
      <w:pPr>
        <w:ind w:left="11453" w:hanging="360"/>
      </w:pPr>
      <w:rPr>
        <w:rFonts w:hint="default"/>
        <w:lang w:val="en-US" w:eastAsia="en-US" w:bidi="ar-SA"/>
      </w:rPr>
    </w:lvl>
    <w:lvl w:ilvl="8" w:tplc="FFFFFFFF">
      <w:numFmt w:val="bullet"/>
      <w:lvlText w:val="•"/>
      <w:lvlJc w:val="left"/>
      <w:pPr>
        <w:ind w:left="12972" w:hanging="360"/>
      </w:pPr>
      <w:rPr>
        <w:rFonts w:hint="default"/>
        <w:lang w:val="en-US" w:eastAsia="en-US" w:bidi="ar-SA"/>
      </w:rPr>
    </w:lvl>
  </w:abstractNum>
  <w:abstractNum w:abstractNumId="36" w15:restartNumberingAfterBreak="0">
    <w:nsid w:val="77C46C03"/>
    <w:multiLevelType w:val="hybridMultilevel"/>
    <w:tmpl w:val="F378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A17D1B"/>
    <w:multiLevelType w:val="hybridMultilevel"/>
    <w:tmpl w:val="A3963A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2F69AB"/>
    <w:multiLevelType w:val="hybridMultilevel"/>
    <w:tmpl w:val="4B1C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3"/>
  </w:num>
  <w:num w:numId="4">
    <w:abstractNumId w:val="29"/>
  </w:num>
  <w:num w:numId="5">
    <w:abstractNumId w:val="31"/>
  </w:num>
  <w:num w:numId="6">
    <w:abstractNumId w:val="5"/>
  </w:num>
  <w:num w:numId="7">
    <w:abstractNumId w:val="7"/>
  </w:num>
  <w:num w:numId="8">
    <w:abstractNumId w:val="35"/>
  </w:num>
  <w:num w:numId="9">
    <w:abstractNumId w:val="30"/>
  </w:num>
  <w:num w:numId="10">
    <w:abstractNumId w:val="9"/>
  </w:num>
  <w:num w:numId="11">
    <w:abstractNumId w:val="25"/>
  </w:num>
  <w:num w:numId="12">
    <w:abstractNumId w:val="13"/>
  </w:num>
  <w:num w:numId="13">
    <w:abstractNumId w:val="15"/>
  </w:num>
  <w:num w:numId="14">
    <w:abstractNumId w:val="21"/>
  </w:num>
  <w:num w:numId="15">
    <w:abstractNumId w:val="27"/>
  </w:num>
  <w:num w:numId="16">
    <w:abstractNumId w:val="4"/>
  </w:num>
  <w:num w:numId="17">
    <w:abstractNumId w:val="26"/>
  </w:num>
  <w:num w:numId="18">
    <w:abstractNumId w:val="24"/>
  </w:num>
  <w:num w:numId="19">
    <w:abstractNumId w:val="11"/>
  </w:num>
  <w:num w:numId="20">
    <w:abstractNumId w:val="12"/>
  </w:num>
  <w:num w:numId="21">
    <w:abstractNumId w:val="37"/>
  </w:num>
  <w:num w:numId="22">
    <w:abstractNumId w:val="8"/>
  </w:num>
  <w:num w:numId="23">
    <w:abstractNumId w:val="14"/>
  </w:num>
  <w:num w:numId="24">
    <w:abstractNumId w:val="22"/>
  </w:num>
  <w:num w:numId="25">
    <w:abstractNumId w:val="38"/>
  </w:num>
  <w:num w:numId="26">
    <w:abstractNumId w:val="2"/>
  </w:num>
  <w:num w:numId="27">
    <w:abstractNumId w:val="16"/>
  </w:num>
  <w:num w:numId="28">
    <w:abstractNumId w:val="3"/>
  </w:num>
  <w:num w:numId="29">
    <w:abstractNumId w:val="17"/>
  </w:num>
  <w:num w:numId="30">
    <w:abstractNumId w:val="23"/>
  </w:num>
  <w:num w:numId="31">
    <w:abstractNumId w:val="1"/>
  </w:num>
  <w:num w:numId="32">
    <w:abstractNumId w:val="10"/>
  </w:num>
  <w:num w:numId="33">
    <w:abstractNumId w:val="19"/>
  </w:num>
  <w:num w:numId="34">
    <w:abstractNumId w:val="28"/>
  </w:num>
  <w:num w:numId="35">
    <w:abstractNumId w:val="34"/>
  </w:num>
  <w:num w:numId="36">
    <w:abstractNumId w:val="20"/>
  </w:num>
  <w:num w:numId="37">
    <w:abstractNumId w:val="32"/>
  </w:num>
  <w:num w:numId="38">
    <w:abstractNumId w:val="18"/>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BA"/>
    <w:rsid w:val="0000155E"/>
    <w:rsid w:val="00002CE9"/>
    <w:rsid w:val="0000447D"/>
    <w:rsid w:val="00012561"/>
    <w:rsid w:val="000154A2"/>
    <w:rsid w:val="00020F5E"/>
    <w:rsid w:val="000322D1"/>
    <w:rsid w:val="00032E1D"/>
    <w:rsid w:val="000404FF"/>
    <w:rsid w:val="00046F08"/>
    <w:rsid w:val="00066DD4"/>
    <w:rsid w:val="00092B80"/>
    <w:rsid w:val="000A3272"/>
    <w:rsid w:val="000B1322"/>
    <w:rsid w:val="000B1FAB"/>
    <w:rsid w:val="000B2BA0"/>
    <w:rsid w:val="000C1558"/>
    <w:rsid w:val="000C2590"/>
    <w:rsid w:val="000E1B27"/>
    <w:rsid w:val="000E201C"/>
    <w:rsid w:val="000F74AF"/>
    <w:rsid w:val="00116CA3"/>
    <w:rsid w:val="001214B9"/>
    <w:rsid w:val="001251CD"/>
    <w:rsid w:val="00131C06"/>
    <w:rsid w:val="00132598"/>
    <w:rsid w:val="00134115"/>
    <w:rsid w:val="00141CEB"/>
    <w:rsid w:val="00143795"/>
    <w:rsid w:val="00143984"/>
    <w:rsid w:val="00151873"/>
    <w:rsid w:val="0015595E"/>
    <w:rsid w:val="00172143"/>
    <w:rsid w:val="001737DF"/>
    <w:rsid w:val="00195B20"/>
    <w:rsid w:val="001A76A8"/>
    <w:rsid w:val="001B2013"/>
    <w:rsid w:val="001B2464"/>
    <w:rsid w:val="001B5FE8"/>
    <w:rsid w:val="001D116B"/>
    <w:rsid w:val="001D310A"/>
    <w:rsid w:val="001D5218"/>
    <w:rsid w:val="001E05FD"/>
    <w:rsid w:val="001F73DB"/>
    <w:rsid w:val="0020678B"/>
    <w:rsid w:val="00207B8F"/>
    <w:rsid w:val="002111D6"/>
    <w:rsid w:val="00226F0D"/>
    <w:rsid w:val="00230E8A"/>
    <w:rsid w:val="002353F8"/>
    <w:rsid w:val="00240034"/>
    <w:rsid w:val="00255FCF"/>
    <w:rsid w:val="0026450A"/>
    <w:rsid w:val="00287718"/>
    <w:rsid w:val="00290EA1"/>
    <w:rsid w:val="002A1A49"/>
    <w:rsid w:val="002A262C"/>
    <w:rsid w:val="002A5A76"/>
    <w:rsid w:val="002C4BE8"/>
    <w:rsid w:val="002C552A"/>
    <w:rsid w:val="002D5B0D"/>
    <w:rsid w:val="002D60F4"/>
    <w:rsid w:val="002E08F7"/>
    <w:rsid w:val="002E1525"/>
    <w:rsid w:val="002E6819"/>
    <w:rsid w:val="002F2593"/>
    <w:rsid w:val="003004BD"/>
    <w:rsid w:val="003029D5"/>
    <w:rsid w:val="00304982"/>
    <w:rsid w:val="003069A4"/>
    <w:rsid w:val="00307901"/>
    <w:rsid w:val="00311436"/>
    <w:rsid w:val="0031290E"/>
    <w:rsid w:val="0031375D"/>
    <w:rsid w:val="003144D1"/>
    <w:rsid w:val="003243A8"/>
    <w:rsid w:val="00325E02"/>
    <w:rsid w:val="003261FB"/>
    <w:rsid w:val="00331F43"/>
    <w:rsid w:val="003338EC"/>
    <w:rsid w:val="00346DEC"/>
    <w:rsid w:val="00346F76"/>
    <w:rsid w:val="003540DA"/>
    <w:rsid w:val="00354384"/>
    <w:rsid w:val="00364042"/>
    <w:rsid w:val="00370590"/>
    <w:rsid w:val="003961ED"/>
    <w:rsid w:val="003A4C68"/>
    <w:rsid w:val="003B0BBE"/>
    <w:rsid w:val="003B3343"/>
    <w:rsid w:val="003C664A"/>
    <w:rsid w:val="003D60C2"/>
    <w:rsid w:val="003E0D74"/>
    <w:rsid w:val="003F20DD"/>
    <w:rsid w:val="003F2A60"/>
    <w:rsid w:val="00405731"/>
    <w:rsid w:val="004150E2"/>
    <w:rsid w:val="00415BBF"/>
    <w:rsid w:val="00417F73"/>
    <w:rsid w:val="00423957"/>
    <w:rsid w:val="00424671"/>
    <w:rsid w:val="00437C40"/>
    <w:rsid w:val="004500A8"/>
    <w:rsid w:val="00450201"/>
    <w:rsid w:val="00452382"/>
    <w:rsid w:val="00461F77"/>
    <w:rsid w:val="004626E7"/>
    <w:rsid w:val="00474DFF"/>
    <w:rsid w:val="00476CFD"/>
    <w:rsid w:val="00484879"/>
    <w:rsid w:val="00487148"/>
    <w:rsid w:val="00495D5F"/>
    <w:rsid w:val="004965CF"/>
    <w:rsid w:val="004A4BF9"/>
    <w:rsid w:val="004A7985"/>
    <w:rsid w:val="004B54D7"/>
    <w:rsid w:val="004B60FF"/>
    <w:rsid w:val="004B7844"/>
    <w:rsid w:val="004E3896"/>
    <w:rsid w:val="004E7140"/>
    <w:rsid w:val="004E7A56"/>
    <w:rsid w:val="004F5AF7"/>
    <w:rsid w:val="004F7455"/>
    <w:rsid w:val="00524312"/>
    <w:rsid w:val="0054306D"/>
    <w:rsid w:val="00545881"/>
    <w:rsid w:val="00560916"/>
    <w:rsid w:val="00576DF9"/>
    <w:rsid w:val="00580385"/>
    <w:rsid w:val="00581D12"/>
    <w:rsid w:val="005829B8"/>
    <w:rsid w:val="00583103"/>
    <w:rsid w:val="00583B8A"/>
    <w:rsid w:val="0058746A"/>
    <w:rsid w:val="00592A61"/>
    <w:rsid w:val="00597607"/>
    <w:rsid w:val="005A34C6"/>
    <w:rsid w:val="005A68B4"/>
    <w:rsid w:val="005B353B"/>
    <w:rsid w:val="005C0873"/>
    <w:rsid w:val="005C1A36"/>
    <w:rsid w:val="005C69F5"/>
    <w:rsid w:val="005D6FA1"/>
    <w:rsid w:val="005E268B"/>
    <w:rsid w:val="005E4FEA"/>
    <w:rsid w:val="005E532C"/>
    <w:rsid w:val="005E53FC"/>
    <w:rsid w:val="005F29C6"/>
    <w:rsid w:val="00601B77"/>
    <w:rsid w:val="00622478"/>
    <w:rsid w:val="00623593"/>
    <w:rsid w:val="006251DA"/>
    <w:rsid w:val="006265B6"/>
    <w:rsid w:val="00627EBD"/>
    <w:rsid w:val="00630834"/>
    <w:rsid w:val="006328CC"/>
    <w:rsid w:val="00636F54"/>
    <w:rsid w:val="00647791"/>
    <w:rsid w:val="006477A8"/>
    <w:rsid w:val="006539B9"/>
    <w:rsid w:val="00657121"/>
    <w:rsid w:val="0066092A"/>
    <w:rsid w:val="00664CC2"/>
    <w:rsid w:val="006650AD"/>
    <w:rsid w:val="00670650"/>
    <w:rsid w:val="00681713"/>
    <w:rsid w:val="00694C5D"/>
    <w:rsid w:val="006A0C4C"/>
    <w:rsid w:val="006A4613"/>
    <w:rsid w:val="006A79F1"/>
    <w:rsid w:val="006B5E0A"/>
    <w:rsid w:val="006C1557"/>
    <w:rsid w:val="006C4D82"/>
    <w:rsid w:val="006D4A27"/>
    <w:rsid w:val="006D6126"/>
    <w:rsid w:val="006D6533"/>
    <w:rsid w:val="006E07FA"/>
    <w:rsid w:val="006E399A"/>
    <w:rsid w:val="006F4049"/>
    <w:rsid w:val="006F4196"/>
    <w:rsid w:val="006F6E44"/>
    <w:rsid w:val="006F7EEF"/>
    <w:rsid w:val="007033BF"/>
    <w:rsid w:val="00703E3E"/>
    <w:rsid w:val="00710C85"/>
    <w:rsid w:val="007218A4"/>
    <w:rsid w:val="00724BC4"/>
    <w:rsid w:val="00730C92"/>
    <w:rsid w:val="0073763E"/>
    <w:rsid w:val="007412BA"/>
    <w:rsid w:val="007422DC"/>
    <w:rsid w:val="00742AC3"/>
    <w:rsid w:val="00742F38"/>
    <w:rsid w:val="00743B57"/>
    <w:rsid w:val="00746243"/>
    <w:rsid w:val="007749DD"/>
    <w:rsid w:val="007800E4"/>
    <w:rsid w:val="00780ED1"/>
    <w:rsid w:val="00781F92"/>
    <w:rsid w:val="0078330E"/>
    <w:rsid w:val="00783E0F"/>
    <w:rsid w:val="00790195"/>
    <w:rsid w:val="00790AAD"/>
    <w:rsid w:val="00797F57"/>
    <w:rsid w:val="007A583F"/>
    <w:rsid w:val="007B0C75"/>
    <w:rsid w:val="007B32C1"/>
    <w:rsid w:val="007B6C1F"/>
    <w:rsid w:val="007C4CB1"/>
    <w:rsid w:val="007C51CA"/>
    <w:rsid w:val="007D030F"/>
    <w:rsid w:val="007D311C"/>
    <w:rsid w:val="007D4AA9"/>
    <w:rsid w:val="007D4E36"/>
    <w:rsid w:val="007E21B4"/>
    <w:rsid w:val="007E3A13"/>
    <w:rsid w:val="007E3EF9"/>
    <w:rsid w:val="007E572A"/>
    <w:rsid w:val="007E5F0D"/>
    <w:rsid w:val="007E7791"/>
    <w:rsid w:val="007F1BBD"/>
    <w:rsid w:val="00801768"/>
    <w:rsid w:val="00802A8F"/>
    <w:rsid w:val="00822780"/>
    <w:rsid w:val="008258CA"/>
    <w:rsid w:val="008309DA"/>
    <w:rsid w:val="008319B2"/>
    <w:rsid w:val="00835F1B"/>
    <w:rsid w:val="008539B4"/>
    <w:rsid w:val="0086477C"/>
    <w:rsid w:val="008647AD"/>
    <w:rsid w:val="0086586F"/>
    <w:rsid w:val="00866732"/>
    <w:rsid w:val="00872C22"/>
    <w:rsid w:val="00883209"/>
    <w:rsid w:val="00885673"/>
    <w:rsid w:val="00887BC5"/>
    <w:rsid w:val="0089299C"/>
    <w:rsid w:val="008936F7"/>
    <w:rsid w:val="00896390"/>
    <w:rsid w:val="008A5F70"/>
    <w:rsid w:val="008B1208"/>
    <w:rsid w:val="008B5F19"/>
    <w:rsid w:val="008B7EE7"/>
    <w:rsid w:val="008C1013"/>
    <w:rsid w:val="008D49E3"/>
    <w:rsid w:val="008D671E"/>
    <w:rsid w:val="008E58A2"/>
    <w:rsid w:val="008F257A"/>
    <w:rsid w:val="009024B8"/>
    <w:rsid w:val="00902C21"/>
    <w:rsid w:val="00916128"/>
    <w:rsid w:val="00917E81"/>
    <w:rsid w:val="009201A3"/>
    <w:rsid w:val="00927242"/>
    <w:rsid w:val="00935450"/>
    <w:rsid w:val="00940BBC"/>
    <w:rsid w:val="00942429"/>
    <w:rsid w:val="00950939"/>
    <w:rsid w:val="00956204"/>
    <w:rsid w:val="00957119"/>
    <w:rsid w:val="00967BF2"/>
    <w:rsid w:val="00970AD9"/>
    <w:rsid w:val="009730CF"/>
    <w:rsid w:val="00973A1B"/>
    <w:rsid w:val="00975E76"/>
    <w:rsid w:val="00977E25"/>
    <w:rsid w:val="00985BE4"/>
    <w:rsid w:val="009912CA"/>
    <w:rsid w:val="00994B71"/>
    <w:rsid w:val="00995CB0"/>
    <w:rsid w:val="00995EF4"/>
    <w:rsid w:val="009A3C1E"/>
    <w:rsid w:val="009B0D38"/>
    <w:rsid w:val="009B7854"/>
    <w:rsid w:val="009D607A"/>
    <w:rsid w:val="009E228F"/>
    <w:rsid w:val="009E7DE6"/>
    <w:rsid w:val="009F263F"/>
    <w:rsid w:val="00A10E8E"/>
    <w:rsid w:val="00A27CD4"/>
    <w:rsid w:val="00A41A69"/>
    <w:rsid w:val="00A44B24"/>
    <w:rsid w:val="00A4774F"/>
    <w:rsid w:val="00A52D19"/>
    <w:rsid w:val="00A553AA"/>
    <w:rsid w:val="00A561FB"/>
    <w:rsid w:val="00A61AF1"/>
    <w:rsid w:val="00A61EB8"/>
    <w:rsid w:val="00A64B93"/>
    <w:rsid w:val="00A665F5"/>
    <w:rsid w:val="00A6697A"/>
    <w:rsid w:val="00A7150F"/>
    <w:rsid w:val="00A764BE"/>
    <w:rsid w:val="00A82684"/>
    <w:rsid w:val="00A83ACC"/>
    <w:rsid w:val="00A91DA4"/>
    <w:rsid w:val="00A92BAB"/>
    <w:rsid w:val="00AB490C"/>
    <w:rsid w:val="00AB6226"/>
    <w:rsid w:val="00AB71DF"/>
    <w:rsid w:val="00AC7AA8"/>
    <w:rsid w:val="00AD0C8F"/>
    <w:rsid w:val="00AD3EDE"/>
    <w:rsid w:val="00AF7377"/>
    <w:rsid w:val="00B075FA"/>
    <w:rsid w:val="00B16464"/>
    <w:rsid w:val="00B17742"/>
    <w:rsid w:val="00B25394"/>
    <w:rsid w:val="00B27E83"/>
    <w:rsid w:val="00B57EBB"/>
    <w:rsid w:val="00B65A7C"/>
    <w:rsid w:val="00B80EB3"/>
    <w:rsid w:val="00B81B2E"/>
    <w:rsid w:val="00B86AA9"/>
    <w:rsid w:val="00B92AFB"/>
    <w:rsid w:val="00B93CCA"/>
    <w:rsid w:val="00B93D6B"/>
    <w:rsid w:val="00B94305"/>
    <w:rsid w:val="00BB0FB2"/>
    <w:rsid w:val="00BB6C52"/>
    <w:rsid w:val="00BC2947"/>
    <w:rsid w:val="00BC6E0B"/>
    <w:rsid w:val="00BD0B2F"/>
    <w:rsid w:val="00BD1935"/>
    <w:rsid w:val="00BD32C0"/>
    <w:rsid w:val="00BD3FE7"/>
    <w:rsid w:val="00BD647C"/>
    <w:rsid w:val="00BE3CCD"/>
    <w:rsid w:val="00BF0F41"/>
    <w:rsid w:val="00BF143A"/>
    <w:rsid w:val="00BF287B"/>
    <w:rsid w:val="00BF7355"/>
    <w:rsid w:val="00C107C7"/>
    <w:rsid w:val="00C10F73"/>
    <w:rsid w:val="00C11A4E"/>
    <w:rsid w:val="00C12168"/>
    <w:rsid w:val="00C12281"/>
    <w:rsid w:val="00C153D1"/>
    <w:rsid w:val="00C17FC0"/>
    <w:rsid w:val="00C21AC6"/>
    <w:rsid w:val="00C33E2A"/>
    <w:rsid w:val="00C41464"/>
    <w:rsid w:val="00C418E7"/>
    <w:rsid w:val="00C46FB0"/>
    <w:rsid w:val="00C476BD"/>
    <w:rsid w:val="00C719D5"/>
    <w:rsid w:val="00C919EE"/>
    <w:rsid w:val="00C9389A"/>
    <w:rsid w:val="00C9521B"/>
    <w:rsid w:val="00C95B1B"/>
    <w:rsid w:val="00CA3B5D"/>
    <w:rsid w:val="00CA59A6"/>
    <w:rsid w:val="00CD5F3A"/>
    <w:rsid w:val="00CD6CEE"/>
    <w:rsid w:val="00CE3CC3"/>
    <w:rsid w:val="00CF1B5A"/>
    <w:rsid w:val="00CF1DF3"/>
    <w:rsid w:val="00CF2DC7"/>
    <w:rsid w:val="00CF4133"/>
    <w:rsid w:val="00CF5DA6"/>
    <w:rsid w:val="00D00432"/>
    <w:rsid w:val="00D021FF"/>
    <w:rsid w:val="00D074B6"/>
    <w:rsid w:val="00D162E0"/>
    <w:rsid w:val="00D213C6"/>
    <w:rsid w:val="00D22841"/>
    <w:rsid w:val="00D26483"/>
    <w:rsid w:val="00D35BEC"/>
    <w:rsid w:val="00D35FE6"/>
    <w:rsid w:val="00D36424"/>
    <w:rsid w:val="00D4388E"/>
    <w:rsid w:val="00D44E7D"/>
    <w:rsid w:val="00D54DA0"/>
    <w:rsid w:val="00D57CBE"/>
    <w:rsid w:val="00D57CDA"/>
    <w:rsid w:val="00D72F7D"/>
    <w:rsid w:val="00D751E2"/>
    <w:rsid w:val="00D82154"/>
    <w:rsid w:val="00D84A4A"/>
    <w:rsid w:val="00DA52CC"/>
    <w:rsid w:val="00DB5777"/>
    <w:rsid w:val="00DC1B3A"/>
    <w:rsid w:val="00DC26C2"/>
    <w:rsid w:val="00DC50CF"/>
    <w:rsid w:val="00DC6828"/>
    <w:rsid w:val="00DD0FA8"/>
    <w:rsid w:val="00DE5913"/>
    <w:rsid w:val="00DE5D21"/>
    <w:rsid w:val="00DE67F0"/>
    <w:rsid w:val="00DF483A"/>
    <w:rsid w:val="00E05A62"/>
    <w:rsid w:val="00E21132"/>
    <w:rsid w:val="00E22F8C"/>
    <w:rsid w:val="00E27632"/>
    <w:rsid w:val="00E34296"/>
    <w:rsid w:val="00E347BA"/>
    <w:rsid w:val="00E451BB"/>
    <w:rsid w:val="00E4784D"/>
    <w:rsid w:val="00E54654"/>
    <w:rsid w:val="00E57C62"/>
    <w:rsid w:val="00E60E56"/>
    <w:rsid w:val="00E73269"/>
    <w:rsid w:val="00E74B15"/>
    <w:rsid w:val="00E805DE"/>
    <w:rsid w:val="00E805F4"/>
    <w:rsid w:val="00E9056E"/>
    <w:rsid w:val="00E94779"/>
    <w:rsid w:val="00E95CB1"/>
    <w:rsid w:val="00EA1AEF"/>
    <w:rsid w:val="00EA2A02"/>
    <w:rsid w:val="00EA67FC"/>
    <w:rsid w:val="00EB139F"/>
    <w:rsid w:val="00EB2367"/>
    <w:rsid w:val="00EB58FB"/>
    <w:rsid w:val="00EC09AB"/>
    <w:rsid w:val="00EC3236"/>
    <w:rsid w:val="00ED169A"/>
    <w:rsid w:val="00ED5CCF"/>
    <w:rsid w:val="00ED74A1"/>
    <w:rsid w:val="00EE50A9"/>
    <w:rsid w:val="00EF469A"/>
    <w:rsid w:val="00EF7538"/>
    <w:rsid w:val="00F03EB1"/>
    <w:rsid w:val="00F05AD6"/>
    <w:rsid w:val="00F122A0"/>
    <w:rsid w:val="00F14C0F"/>
    <w:rsid w:val="00F16A9A"/>
    <w:rsid w:val="00F4001B"/>
    <w:rsid w:val="00F471F3"/>
    <w:rsid w:val="00F60960"/>
    <w:rsid w:val="00F71318"/>
    <w:rsid w:val="00F71C38"/>
    <w:rsid w:val="00F93BDC"/>
    <w:rsid w:val="00F943D2"/>
    <w:rsid w:val="00F9597B"/>
    <w:rsid w:val="00F96591"/>
    <w:rsid w:val="00F966E5"/>
    <w:rsid w:val="00FA3AB5"/>
    <w:rsid w:val="00FA4F1D"/>
    <w:rsid w:val="00FD2DEB"/>
    <w:rsid w:val="00FD3F3C"/>
    <w:rsid w:val="00FF3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9AD4DE4"/>
  <w14:defaultImageDpi w14:val="330"/>
  <w15:docId w15:val="{16494C82-621B-BB45-8724-528F0073F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390"/>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0678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95B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uiPriority w:val="9"/>
    <w:semiHidden/>
    <w:unhideWhenUsed/>
    <w:qFormat/>
    <w:rsid w:val="00195B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Arial" w:eastAsia="Arial" w:hAnsi="Arial" w:cs="Arial"/>
      <w:b/>
      <w:bCs/>
      <w:sz w:val="22"/>
      <w:szCs w:val="22"/>
      <w:lang w:val="en-US" w:eastAsia="en-US"/>
    </w:rPr>
  </w:style>
  <w:style w:type="paragraph" w:styleId="Title">
    <w:name w:val="Title"/>
    <w:basedOn w:val="Normal"/>
    <w:uiPriority w:val="10"/>
    <w:qFormat/>
    <w:pPr>
      <w:widowControl w:val="0"/>
      <w:autoSpaceDE w:val="0"/>
      <w:autoSpaceDN w:val="0"/>
      <w:spacing w:before="88" w:after="4"/>
      <w:ind w:left="4781" w:right="5079"/>
      <w:jc w:val="center"/>
    </w:pPr>
    <w:rPr>
      <w:rFonts w:ascii="Arial" w:eastAsia="Arial" w:hAnsi="Arial" w:cs="Arial"/>
      <w:b/>
      <w:bCs/>
      <w:sz w:val="36"/>
      <w:szCs w:val="36"/>
      <w:lang w:val="en-US" w:eastAsia="en-US"/>
    </w:rPr>
  </w:style>
  <w:style w:type="paragraph" w:styleId="ListParagraph">
    <w:name w:val="List Paragraph"/>
    <w:basedOn w:val="Normal"/>
    <w:uiPriority w:val="1"/>
    <w:qFormat/>
    <w:pPr>
      <w:widowControl w:val="0"/>
      <w:autoSpaceDE w:val="0"/>
      <w:autoSpaceDN w:val="0"/>
    </w:pPr>
    <w:rPr>
      <w:rFonts w:ascii="Arial" w:eastAsia="Arial" w:hAnsi="Arial" w:cs="Arial"/>
      <w:sz w:val="22"/>
      <w:szCs w:val="22"/>
      <w:lang w:val="en-US" w:eastAsia="en-US"/>
    </w:rPr>
  </w:style>
  <w:style w:type="paragraph" w:customStyle="1" w:styleId="TableParagraph">
    <w:name w:val="Table Paragraph"/>
    <w:basedOn w:val="Normal"/>
    <w:uiPriority w:val="1"/>
    <w:qFormat/>
    <w:pPr>
      <w:widowControl w:val="0"/>
      <w:autoSpaceDE w:val="0"/>
      <w:autoSpaceDN w:val="0"/>
      <w:ind w:left="107"/>
    </w:pPr>
    <w:rPr>
      <w:rFonts w:ascii="Arial" w:eastAsia="Arial" w:hAnsi="Arial" w:cs="Arial"/>
      <w:sz w:val="22"/>
      <w:szCs w:val="22"/>
      <w:lang w:val="en-US" w:eastAsia="en-US"/>
    </w:rPr>
  </w:style>
  <w:style w:type="table" w:styleId="TableGrid">
    <w:name w:val="Table Grid"/>
    <w:basedOn w:val="TableNormal"/>
    <w:uiPriority w:val="39"/>
    <w:rsid w:val="007E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65B6"/>
    <w:pPr>
      <w:widowControl w:val="0"/>
      <w:tabs>
        <w:tab w:val="center" w:pos="4513"/>
        <w:tab w:val="right" w:pos="9026"/>
      </w:tabs>
      <w:autoSpaceDE w:val="0"/>
      <w:autoSpaceDN w:val="0"/>
    </w:pPr>
    <w:rPr>
      <w:rFonts w:ascii="Arial" w:eastAsia="Arial" w:hAnsi="Arial" w:cs="Arial"/>
      <w:sz w:val="22"/>
      <w:szCs w:val="22"/>
      <w:lang w:val="en-US" w:eastAsia="en-US"/>
    </w:rPr>
  </w:style>
  <w:style w:type="character" w:customStyle="1" w:styleId="HeaderChar">
    <w:name w:val="Header Char"/>
    <w:basedOn w:val="DefaultParagraphFont"/>
    <w:link w:val="Header"/>
    <w:uiPriority w:val="99"/>
    <w:rsid w:val="006265B6"/>
    <w:rPr>
      <w:rFonts w:ascii="Arial" w:eastAsia="Arial" w:hAnsi="Arial" w:cs="Arial"/>
    </w:rPr>
  </w:style>
  <w:style w:type="paragraph" w:styleId="Footer">
    <w:name w:val="footer"/>
    <w:basedOn w:val="Normal"/>
    <w:link w:val="FooterChar"/>
    <w:uiPriority w:val="99"/>
    <w:unhideWhenUsed/>
    <w:rsid w:val="006265B6"/>
    <w:pPr>
      <w:widowControl w:val="0"/>
      <w:tabs>
        <w:tab w:val="center" w:pos="4513"/>
        <w:tab w:val="right" w:pos="9026"/>
      </w:tabs>
      <w:autoSpaceDE w:val="0"/>
      <w:autoSpaceDN w:val="0"/>
    </w:pPr>
    <w:rPr>
      <w:rFonts w:ascii="Arial" w:eastAsia="Arial" w:hAnsi="Arial" w:cs="Arial"/>
      <w:sz w:val="22"/>
      <w:szCs w:val="22"/>
      <w:lang w:val="en-US" w:eastAsia="en-US"/>
    </w:rPr>
  </w:style>
  <w:style w:type="character" w:customStyle="1" w:styleId="FooterChar">
    <w:name w:val="Footer Char"/>
    <w:basedOn w:val="DefaultParagraphFont"/>
    <w:link w:val="Footer"/>
    <w:uiPriority w:val="99"/>
    <w:rsid w:val="006265B6"/>
    <w:rPr>
      <w:rFonts w:ascii="Arial" w:eastAsia="Arial" w:hAnsi="Arial" w:cs="Arial"/>
    </w:rPr>
  </w:style>
  <w:style w:type="paragraph" w:customStyle="1" w:styleId="Level1Heading">
    <w:name w:val="Level 1 Heading"/>
    <w:basedOn w:val="TableParagraph"/>
    <w:qFormat/>
    <w:rsid w:val="00AC7AA8"/>
    <w:pPr>
      <w:adjustRightInd w:val="0"/>
      <w:snapToGrid w:val="0"/>
      <w:spacing w:after="360"/>
      <w:ind w:left="0"/>
    </w:pPr>
    <w:rPr>
      <w:b/>
      <w:color w:val="243467"/>
      <w:sz w:val="36"/>
      <w:szCs w:val="36"/>
      <w:lang w:val="en-GB"/>
    </w:rPr>
  </w:style>
  <w:style w:type="character" w:styleId="PageNumber">
    <w:name w:val="page number"/>
    <w:basedOn w:val="DefaultParagraphFont"/>
    <w:uiPriority w:val="99"/>
    <w:semiHidden/>
    <w:unhideWhenUsed/>
    <w:rsid w:val="00487148"/>
  </w:style>
  <w:style w:type="paragraph" w:customStyle="1" w:styleId="Level2">
    <w:name w:val="Level 2"/>
    <w:basedOn w:val="TableParagraph"/>
    <w:qFormat/>
    <w:rsid w:val="00DC6828"/>
    <w:pPr>
      <w:adjustRightInd w:val="0"/>
      <w:snapToGrid w:val="0"/>
      <w:spacing w:before="240" w:after="120"/>
      <w:ind w:left="0"/>
    </w:pPr>
    <w:rPr>
      <w:b/>
      <w:noProof/>
      <w:color w:val="243467"/>
      <w:sz w:val="26"/>
      <w:szCs w:val="26"/>
      <w:lang w:val="en-GB"/>
    </w:rPr>
  </w:style>
  <w:style w:type="character" w:styleId="Hyperlink">
    <w:name w:val="Hyperlink"/>
    <w:basedOn w:val="DefaultParagraphFont"/>
    <w:uiPriority w:val="99"/>
    <w:unhideWhenUsed/>
    <w:rsid w:val="004626E7"/>
    <w:rPr>
      <w:color w:val="243467" w:themeColor="hyperlink"/>
      <w:u w:val="single"/>
    </w:rPr>
  </w:style>
  <w:style w:type="character" w:customStyle="1" w:styleId="UnresolvedMention1">
    <w:name w:val="Unresolved Mention1"/>
    <w:basedOn w:val="DefaultParagraphFont"/>
    <w:uiPriority w:val="99"/>
    <w:semiHidden/>
    <w:unhideWhenUsed/>
    <w:rsid w:val="004626E7"/>
    <w:rPr>
      <w:color w:val="605E5C"/>
      <w:shd w:val="clear" w:color="auto" w:fill="E1DFDD"/>
    </w:rPr>
  </w:style>
  <w:style w:type="character" w:styleId="FollowedHyperlink">
    <w:name w:val="FollowedHyperlink"/>
    <w:basedOn w:val="DefaultParagraphFont"/>
    <w:uiPriority w:val="99"/>
    <w:semiHidden/>
    <w:unhideWhenUsed/>
    <w:rsid w:val="008258CA"/>
    <w:rPr>
      <w:color w:val="243467" w:themeColor="followedHyperlink"/>
      <w:u w:val="single"/>
    </w:rPr>
  </w:style>
  <w:style w:type="character" w:customStyle="1" w:styleId="Heading1Char">
    <w:name w:val="Heading 1 Char"/>
    <w:basedOn w:val="DefaultParagraphFont"/>
    <w:link w:val="Heading1"/>
    <w:uiPriority w:val="9"/>
    <w:rsid w:val="0020678B"/>
    <w:rPr>
      <w:rFonts w:asciiTheme="majorHAnsi" w:eastAsiaTheme="majorEastAsia" w:hAnsiTheme="majorHAnsi" w:cstheme="majorBidi"/>
      <w:color w:val="365F91" w:themeColor="accent1" w:themeShade="BF"/>
      <w:sz w:val="32"/>
      <w:szCs w:val="32"/>
      <w:lang w:val="en-GB" w:eastAsia="en-GB"/>
    </w:rPr>
  </w:style>
  <w:style w:type="paragraph" w:styleId="TOCHeading">
    <w:name w:val="TOC Heading"/>
    <w:basedOn w:val="Heading1"/>
    <w:next w:val="Normal"/>
    <w:uiPriority w:val="39"/>
    <w:unhideWhenUsed/>
    <w:qFormat/>
    <w:rsid w:val="0020678B"/>
    <w:pPr>
      <w:outlineLvl w:val="9"/>
    </w:pPr>
  </w:style>
  <w:style w:type="paragraph" w:styleId="BalloonText">
    <w:name w:val="Balloon Text"/>
    <w:basedOn w:val="Normal"/>
    <w:link w:val="BalloonTextChar"/>
    <w:uiPriority w:val="99"/>
    <w:semiHidden/>
    <w:unhideWhenUsed/>
    <w:rsid w:val="008017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768"/>
    <w:rPr>
      <w:rFonts w:ascii="Segoe UI" w:eastAsia="Times New Roman" w:hAnsi="Segoe UI" w:cs="Segoe UI"/>
      <w:sz w:val="18"/>
      <w:szCs w:val="18"/>
      <w:lang w:val="en-GB" w:eastAsia="en-GB"/>
    </w:rPr>
  </w:style>
  <w:style w:type="character" w:customStyle="1" w:styleId="Heading2Char">
    <w:name w:val="Heading 2 Char"/>
    <w:basedOn w:val="DefaultParagraphFont"/>
    <w:link w:val="Heading2"/>
    <w:uiPriority w:val="9"/>
    <w:semiHidden/>
    <w:rsid w:val="00195B20"/>
    <w:rPr>
      <w:rFonts w:asciiTheme="majorHAnsi" w:eastAsiaTheme="majorEastAsia" w:hAnsiTheme="majorHAnsi" w:cstheme="majorBidi"/>
      <w:color w:val="365F91" w:themeColor="accent1" w:themeShade="BF"/>
      <w:sz w:val="26"/>
      <w:szCs w:val="26"/>
      <w:lang w:val="en-GB" w:eastAsia="en-GB"/>
    </w:rPr>
  </w:style>
  <w:style w:type="paragraph" w:styleId="TOC1">
    <w:name w:val="toc 1"/>
    <w:basedOn w:val="Normal"/>
    <w:next w:val="Normal"/>
    <w:autoRedefine/>
    <w:uiPriority w:val="39"/>
    <w:unhideWhenUsed/>
    <w:rsid w:val="00134115"/>
    <w:pPr>
      <w:tabs>
        <w:tab w:val="right" w:leader="dot" w:pos="9622"/>
      </w:tabs>
      <w:spacing w:after="240"/>
    </w:pPr>
    <w:rPr>
      <w:rFonts w:ascii="Arial" w:hAnsi="Arial" w:cs="Arial"/>
      <w:noProof/>
      <w:sz w:val="22"/>
      <w:szCs w:val="22"/>
    </w:rPr>
  </w:style>
  <w:style w:type="character" w:customStyle="1" w:styleId="Heading9Char">
    <w:name w:val="Heading 9 Char"/>
    <w:basedOn w:val="DefaultParagraphFont"/>
    <w:link w:val="Heading9"/>
    <w:uiPriority w:val="9"/>
    <w:semiHidden/>
    <w:rsid w:val="00195B20"/>
    <w:rPr>
      <w:rFonts w:asciiTheme="majorHAnsi" w:eastAsiaTheme="majorEastAsia" w:hAnsiTheme="majorHAnsi" w:cstheme="majorBidi"/>
      <w:i/>
      <w:iCs/>
      <w:color w:val="272727" w:themeColor="text1" w:themeTint="D8"/>
      <w:sz w:val="21"/>
      <w:szCs w:val="21"/>
      <w:lang w:val="en-GB" w:eastAsia="en-GB"/>
    </w:rPr>
  </w:style>
  <w:style w:type="character" w:customStyle="1" w:styleId="UnresolvedMention2">
    <w:name w:val="Unresolved Mention2"/>
    <w:basedOn w:val="DefaultParagraphFont"/>
    <w:uiPriority w:val="99"/>
    <w:semiHidden/>
    <w:unhideWhenUsed/>
    <w:rsid w:val="004A4BF9"/>
    <w:rPr>
      <w:color w:val="605E5C"/>
      <w:shd w:val="clear" w:color="auto" w:fill="E1DFDD"/>
    </w:rPr>
  </w:style>
  <w:style w:type="character" w:styleId="UnresolvedMention">
    <w:name w:val="Unresolved Mention"/>
    <w:basedOn w:val="DefaultParagraphFont"/>
    <w:uiPriority w:val="99"/>
    <w:semiHidden/>
    <w:unhideWhenUsed/>
    <w:rsid w:val="004F7455"/>
    <w:rPr>
      <w:color w:val="605E5C"/>
      <w:shd w:val="clear" w:color="auto" w:fill="E1DFDD"/>
    </w:rPr>
  </w:style>
  <w:style w:type="paragraph" w:styleId="NoSpacing">
    <w:name w:val="No Spacing"/>
    <w:link w:val="NoSpacingChar"/>
    <w:uiPriority w:val="1"/>
    <w:qFormat/>
    <w:rsid w:val="00B57EBB"/>
    <w:pPr>
      <w:widowControl/>
      <w:autoSpaceDE/>
      <w:autoSpaceDN/>
    </w:pPr>
    <w:rPr>
      <w:rFonts w:eastAsiaTheme="minorEastAsia"/>
    </w:rPr>
  </w:style>
  <w:style w:type="character" w:customStyle="1" w:styleId="NoSpacingChar">
    <w:name w:val="No Spacing Char"/>
    <w:basedOn w:val="DefaultParagraphFont"/>
    <w:link w:val="NoSpacing"/>
    <w:uiPriority w:val="1"/>
    <w:rsid w:val="00B57EBB"/>
    <w:rPr>
      <w:rFonts w:eastAsiaTheme="minorEastAsia"/>
    </w:rPr>
  </w:style>
  <w:style w:type="paragraph" w:customStyle="1" w:styleId="SENDBodycopy">
    <w:name w:val="SEND Body copy"/>
    <w:basedOn w:val="TableParagraph"/>
    <w:qFormat/>
    <w:rsid w:val="00AC7AA8"/>
    <w:pPr>
      <w:adjustRightInd w:val="0"/>
      <w:snapToGrid w:val="0"/>
      <w:spacing w:after="240" w:line="264" w:lineRule="auto"/>
      <w:ind w:left="0"/>
    </w:pPr>
    <w:rPr>
      <w:color w:val="000000" w:themeColor="text1"/>
      <w:lang w:val="en-GB"/>
    </w:rPr>
  </w:style>
  <w:style w:type="paragraph" w:customStyle="1" w:styleId="SENDBullets">
    <w:name w:val="SEND Bullets"/>
    <w:basedOn w:val="TableParagraph"/>
    <w:qFormat/>
    <w:rsid w:val="00896390"/>
    <w:pPr>
      <w:numPr>
        <w:numId w:val="15"/>
      </w:numPr>
      <w:adjustRightInd w:val="0"/>
      <w:snapToGrid w:val="0"/>
      <w:spacing w:after="120" w:line="276" w:lineRule="auto"/>
      <w:ind w:left="284" w:hanging="284"/>
    </w:pPr>
    <w:rPr>
      <w:noProof/>
    </w:rPr>
  </w:style>
  <w:style w:type="paragraph" w:customStyle="1" w:styleId="SENDTextbeforebullets">
    <w:name w:val="SEND Text before bullets"/>
    <w:basedOn w:val="SENDBodycopy"/>
    <w:qFormat/>
    <w:rsid w:val="00EB139F"/>
    <w:pPr>
      <w:spacing w:after="120"/>
    </w:pPr>
    <w:rPr>
      <w:noProof/>
    </w:rPr>
  </w:style>
  <w:style w:type="paragraph" w:styleId="NormalWeb">
    <w:name w:val="Normal (Web)"/>
    <w:basedOn w:val="Normal"/>
    <w:uiPriority w:val="99"/>
    <w:semiHidden/>
    <w:unhideWhenUsed/>
    <w:rsid w:val="00822780"/>
    <w:pPr>
      <w:spacing w:before="100" w:beforeAutospacing="1" w:after="100" w:afterAutospacing="1"/>
    </w:pPr>
  </w:style>
  <w:style w:type="character" w:styleId="Emphasis">
    <w:name w:val="Emphasis"/>
    <w:basedOn w:val="DefaultParagraphFont"/>
    <w:uiPriority w:val="20"/>
    <w:qFormat/>
    <w:rsid w:val="00822780"/>
    <w:rPr>
      <w:i/>
      <w:iCs/>
    </w:rPr>
  </w:style>
  <w:style w:type="paragraph" w:customStyle="1" w:styleId="Default">
    <w:name w:val="Default"/>
    <w:rsid w:val="009E228F"/>
    <w:pPr>
      <w:widowControl/>
      <w:adjustRightInd w:val="0"/>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9E228F"/>
    <w:rPr>
      <w:sz w:val="16"/>
      <w:szCs w:val="16"/>
    </w:rPr>
  </w:style>
  <w:style w:type="character" w:styleId="Strong">
    <w:name w:val="Strong"/>
    <w:basedOn w:val="DefaultParagraphFont"/>
    <w:uiPriority w:val="22"/>
    <w:qFormat/>
    <w:rsid w:val="008B5F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50046">
      <w:bodyDiv w:val="1"/>
      <w:marLeft w:val="0"/>
      <w:marRight w:val="0"/>
      <w:marTop w:val="0"/>
      <w:marBottom w:val="0"/>
      <w:divBdr>
        <w:top w:val="none" w:sz="0" w:space="0" w:color="auto"/>
        <w:left w:val="none" w:sz="0" w:space="0" w:color="auto"/>
        <w:bottom w:val="none" w:sz="0" w:space="0" w:color="auto"/>
        <w:right w:val="none" w:sz="0" w:space="0" w:color="auto"/>
      </w:divBdr>
    </w:div>
    <w:div w:id="215051149">
      <w:bodyDiv w:val="1"/>
      <w:marLeft w:val="0"/>
      <w:marRight w:val="0"/>
      <w:marTop w:val="0"/>
      <w:marBottom w:val="0"/>
      <w:divBdr>
        <w:top w:val="none" w:sz="0" w:space="0" w:color="auto"/>
        <w:left w:val="none" w:sz="0" w:space="0" w:color="auto"/>
        <w:bottom w:val="none" w:sz="0" w:space="0" w:color="auto"/>
        <w:right w:val="none" w:sz="0" w:space="0" w:color="auto"/>
      </w:divBdr>
    </w:div>
    <w:div w:id="291331577">
      <w:bodyDiv w:val="1"/>
      <w:marLeft w:val="0"/>
      <w:marRight w:val="0"/>
      <w:marTop w:val="0"/>
      <w:marBottom w:val="0"/>
      <w:divBdr>
        <w:top w:val="none" w:sz="0" w:space="0" w:color="auto"/>
        <w:left w:val="none" w:sz="0" w:space="0" w:color="auto"/>
        <w:bottom w:val="none" w:sz="0" w:space="0" w:color="auto"/>
        <w:right w:val="none" w:sz="0" w:space="0" w:color="auto"/>
      </w:divBdr>
      <w:divsChild>
        <w:div w:id="1164199574">
          <w:marLeft w:val="0"/>
          <w:marRight w:val="0"/>
          <w:marTop w:val="0"/>
          <w:marBottom w:val="0"/>
          <w:divBdr>
            <w:top w:val="none" w:sz="0" w:space="0" w:color="auto"/>
            <w:left w:val="none" w:sz="0" w:space="0" w:color="auto"/>
            <w:bottom w:val="none" w:sz="0" w:space="0" w:color="auto"/>
            <w:right w:val="none" w:sz="0" w:space="0" w:color="auto"/>
          </w:divBdr>
        </w:div>
      </w:divsChild>
    </w:div>
    <w:div w:id="899679341">
      <w:bodyDiv w:val="1"/>
      <w:marLeft w:val="0"/>
      <w:marRight w:val="0"/>
      <w:marTop w:val="0"/>
      <w:marBottom w:val="0"/>
      <w:divBdr>
        <w:top w:val="none" w:sz="0" w:space="0" w:color="auto"/>
        <w:left w:val="none" w:sz="0" w:space="0" w:color="auto"/>
        <w:bottom w:val="none" w:sz="0" w:space="0" w:color="auto"/>
        <w:right w:val="none" w:sz="0" w:space="0" w:color="auto"/>
      </w:divBdr>
    </w:div>
    <w:div w:id="1279678079">
      <w:bodyDiv w:val="1"/>
      <w:marLeft w:val="0"/>
      <w:marRight w:val="0"/>
      <w:marTop w:val="0"/>
      <w:marBottom w:val="0"/>
      <w:divBdr>
        <w:top w:val="none" w:sz="0" w:space="0" w:color="auto"/>
        <w:left w:val="none" w:sz="0" w:space="0" w:color="auto"/>
        <w:bottom w:val="none" w:sz="0" w:space="0" w:color="auto"/>
        <w:right w:val="none" w:sz="0" w:space="0" w:color="auto"/>
      </w:divBdr>
    </w:div>
    <w:div w:id="1626545072">
      <w:bodyDiv w:val="1"/>
      <w:marLeft w:val="0"/>
      <w:marRight w:val="0"/>
      <w:marTop w:val="0"/>
      <w:marBottom w:val="0"/>
      <w:divBdr>
        <w:top w:val="none" w:sz="0" w:space="0" w:color="auto"/>
        <w:left w:val="none" w:sz="0" w:space="0" w:color="auto"/>
        <w:bottom w:val="none" w:sz="0" w:space="0" w:color="auto"/>
        <w:right w:val="none" w:sz="0" w:space="0" w:color="auto"/>
      </w:divBdr>
    </w:div>
    <w:div w:id="1698582824">
      <w:bodyDiv w:val="1"/>
      <w:marLeft w:val="0"/>
      <w:marRight w:val="0"/>
      <w:marTop w:val="0"/>
      <w:marBottom w:val="0"/>
      <w:divBdr>
        <w:top w:val="none" w:sz="0" w:space="0" w:color="auto"/>
        <w:left w:val="none" w:sz="0" w:space="0" w:color="auto"/>
        <w:bottom w:val="none" w:sz="0" w:space="0" w:color="auto"/>
        <w:right w:val="none" w:sz="0" w:space="0" w:color="auto"/>
      </w:divBdr>
    </w:div>
    <w:div w:id="1858612274">
      <w:bodyDiv w:val="1"/>
      <w:marLeft w:val="0"/>
      <w:marRight w:val="0"/>
      <w:marTop w:val="0"/>
      <w:marBottom w:val="0"/>
      <w:divBdr>
        <w:top w:val="none" w:sz="0" w:space="0" w:color="auto"/>
        <w:left w:val="none" w:sz="0" w:space="0" w:color="auto"/>
        <w:bottom w:val="none" w:sz="0" w:space="0" w:color="auto"/>
        <w:right w:val="none" w:sz="0" w:space="0" w:color="auto"/>
      </w:divBdr>
    </w:div>
    <w:div w:id="1860895200">
      <w:bodyDiv w:val="1"/>
      <w:marLeft w:val="0"/>
      <w:marRight w:val="0"/>
      <w:marTop w:val="0"/>
      <w:marBottom w:val="0"/>
      <w:divBdr>
        <w:top w:val="none" w:sz="0" w:space="0" w:color="auto"/>
        <w:left w:val="none" w:sz="0" w:space="0" w:color="auto"/>
        <w:bottom w:val="none" w:sz="0" w:space="0" w:color="auto"/>
        <w:right w:val="none" w:sz="0" w:space="0" w:color="auto"/>
      </w:divBdr>
    </w:div>
    <w:div w:id="2010911281">
      <w:bodyDiv w:val="1"/>
      <w:marLeft w:val="0"/>
      <w:marRight w:val="0"/>
      <w:marTop w:val="0"/>
      <w:marBottom w:val="0"/>
      <w:divBdr>
        <w:top w:val="none" w:sz="0" w:space="0" w:color="auto"/>
        <w:left w:val="none" w:sz="0" w:space="0" w:color="auto"/>
        <w:bottom w:val="none" w:sz="0" w:space="0" w:color="auto"/>
        <w:right w:val="none" w:sz="0" w:space="0" w:color="auto"/>
      </w:divBdr>
    </w:div>
    <w:div w:id="2012096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anworthschool.co.uk/statutory-information/"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tanworthschool.co.uk/statutory-inform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www.tanworthschool.co.uk/statutory-information/"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243467"/>
      </a:hlink>
      <a:folHlink>
        <a:srgbClr val="24346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E5714653325D4BA563BAC62AF32083" ma:contentTypeVersion="16" ma:contentTypeDescription="Create a new document." ma:contentTypeScope="" ma:versionID="fd8c60ab752b11a6bc2894449624b327">
  <xsd:schema xmlns:xsd="http://www.w3.org/2001/XMLSchema" xmlns:xs="http://www.w3.org/2001/XMLSchema" xmlns:p="http://schemas.microsoft.com/office/2006/metadata/properties" xmlns:ns3="3756877b-904a-4645-aaa5-be5d1f7d42fc" xmlns:ns4="e59e0f8a-eb2a-4d47-891a-cb5093f3121b" targetNamespace="http://schemas.microsoft.com/office/2006/metadata/properties" ma:root="true" ma:fieldsID="bb0e234bbd3ac9db454599d2e4185c41" ns3:_="" ns4:_="">
    <xsd:import namespace="3756877b-904a-4645-aaa5-be5d1f7d42fc"/>
    <xsd:import namespace="e59e0f8a-eb2a-4d47-891a-cb5093f312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LengthInSecond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6877b-904a-4645-aaa5-be5d1f7d4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e0f8a-eb2a-4d47-891a-cb5093f3121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756877b-904a-4645-aaa5-be5d1f7d42fc" xsi:nil="true"/>
  </documentManagement>
</p:properties>
</file>

<file path=customXml/itemProps1.xml><?xml version="1.0" encoding="utf-8"?>
<ds:datastoreItem xmlns:ds="http://schemas.openxmlformats.org/officeDocument/2006/customXml" ds:itemID="{079A443B-C550-4C9B-9A24-7C92AF72A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6877b-904a-4645-aaa5-be5d1f7d42fc"/>
    <ds:schemaRef ds:uri="e59e0f8a-eb2a-4d47-891a-cb5093f31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A89795-969E-412A-9462-C1F3AFE453BD}">
  <ds:schemaRefs>
    <ds:schemaRef ds:uri="http://schemas.openxmlformats.org/officeDocument/2006/bibliography"/>
  </ds:schemaRefs>
</ds:datastoreItem>
</file>

<file path=customXml/itemProps3.xml><?xml version="1.0" encoding="utf-8"?>
<ds:datastoreItem xmlns:ds="http://schemas.openxmlformats.org/officeDocument/2006/customXml" ds:itemID="{7F83BEF9-C611-42EB-B6E0-F706E561DCF1}">
  <ds:schemaRefs>
    <ds:schemaRef ds:uri="http://schemas.microsoft.com/sharepoint/v3/contenttype/forms"/>
  </ds:schemaRefs>
</ds:datastoreItem>
</file>

<file path=customXml/itemProps4.xml><?xml version="1.0" encoding="utf-8"?>
<ds:datastoreItem xmlns:ds="http://schemas.openxmlformats.org/officeDocument/2006/customXml" ds:itemID="{D56CFCF9-A821-47E8-BE79-7A3AB51AD8B0}">
  <ds:schemaRefs>
    <ds:schemaRef ds:uri="http://schemas.microsoft.com/office/2006/metadata/properties"/>
    <ds:schemaRef ds:uri="http://schemas.microsoft.com/office/infopath/2007/PartnerControls"/>
    <ds:schemaRef ds:uri="3756877b-904a-4645-aaa5-be5d1f7d42fc"/>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1578</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AuthorisedUser</dc:creator>
  <cp:lastModifiedBy>P Fidler TAP</cp:lastModifiedBy>
  <cp:revision>124</cp:revision>
  <cp:lastPrinted>2024-12-01T11:38:00Z</cp:lastPrinted>
  <dcterms:created xsi:type="dcterms:W3CDTF">2025-12-03T15:17:00Z</dcterms:created>
  <dcterms:modified xsi:type="dcterms:W3CDTF">2025-12-03T22:42:00Z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Microsoft® Word 2019</vt:lpwstr>
  </property>
  <property fmtid="{D5CDD505-2E9C-101B-9397-08002B2CF9AE}" pid="4" name="LastSaved">
    <vt:filetime>2021-11-28T00:00:00Z</vt:filetime>
  </property>
  <property fmtid="{D5CDD505-2E9C-101B-9397-08002B2CF9AE}" pid="5" name="ContentTypeId">
    <vt:lpwstr>0x0101002DE5714653325D4BA563BAC62AF32083</vt:lpwstr>
  </property>
</Properties>
</file>