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6557" w:rsidRDefault="009C2CB4">
      <w:pPr>
        <w:rPr>
          <w:i/>
          <w:color w:val="7030A0"/>
          <w:sz w:val="36"/>
          <w:szCs w:val="36"/>
        </w:rPr>
      </w:pPr>
      <w:r w:rsidRPr="002D3B23">
        <w:rPr>
          <w:noProof/>
          <w:color w:val="7030A0"/>
          <w:sz w:val="36"/>
          <w:szCs w:val="36"/>
          <w:lang w:eastAsia="en-GB"/>
        </w:rPr>
        <mc:AlternateContent>
          <mc:Choice Requires="wps">
            <w:drawing>
              <wp:anchor distT="45720" distB="45720" distL="114300" distR="114300" simplePos="0" relativeHeight="251660288" behindDoc="0" locked="0" layoutInCell="1" allowOverlap="1" wp14:anchorId="079818DC" wp14:editId="70FE6B1D">
                <wp:simplePos x="0" y="0"/>
                <wp:positionH relativeFrom="margin">
                  <wp:align>right</wp:align>
                </wp:positionH>
                <wp:positionV relativeFrom="paragraph">
                  <wp:posOffset>3790950</wp:posOffset>
                </wp:positionV>
                <wp:extent cx="5705475" cy="2857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57500"/>
                        </a:xfrm>
                        <a:prstGeom prst="rect">
                          <a:avLst/>
                        </a:prstGeom>
                        <a:solidFill>
                          <a:srgbClr val="FFFFFF"/>
                        </a:solidFill>
                        <a:ln w="9525">
                          <a:solidFill>
                            <a:srgbClr val="000000"/>
                          </a:solidFill>
                          <a:miter lim="800000"/>
                          <a:headEnd/>
                          <a:tailEnd/>
                        </a:ln>
                      </wps:spPr>
                      <wps:txbx>
                        <w:txbxContent>
                          <w:p w:rsidR="00FF6903" w:rsidRPr="002F051D" w:rsidRDefault="00DB70E9" w:rsidP="002D3B23">
                            <w:pPr>
                              <w:shd w:val="clear" w:color="auto" w:fill="FFFF00"/>
                              <w:rPr>
                                <w:color w:val="7030A0"/>
                                <w:sz w:val="32"/>
                                <w:szCs w:val="32"/>
                              </w:rPr>
                            </w:pPr>
                            <w:r>
                              <w:rPr>
                                <w:color w:val="7030A0"/>
                              </w:rPr>
                              <w:t xml:space="preserve"> </w:t>
                            </w:r>
                            <w:r w:rsidRPr="002F051D">
                              <w:rPr>
                                <w:color w:val="7030A0"/>
                                <w:sz w:val="32"/>
                                <w:szCs w:val="32"/>
                              </w:rPr>
                              <w:t>S</w:t>
                            </w:r>
                            <w:r w:rsidR="00FF6903" w:rsidRPr="002F051D">
                              <w:rPr>
                                <w:color w:val="7030A0"/>
                                <w:sz w:val="32"/>
                                <w:szCs w:val="32"/>
                              </w:rPr>
                              <w:t>tudents at The Acorns School will have the opportunity to achieve The Duke of Edinburgh’s</w:t>
                            </w:r>
                            <w:r w:rsidR="00FA7C7E" w:rsidRPr="002F051D">
                              <w:rPr>
                                <w:color w:val="7030A0"/>
                                <w:sz w:val="32"/>
                                <w:szCs w:val="32"/>
                              </w:rPr>
                              <w:t xml:space="preserve"> (</w:t>
                            </w:r>
                            <w:proofErr w:type="spellStart"/>
                            <w:r w:rsidR="00FA7C7E" w:rsidRPr="002F051D">
                              <w:rPr>
                                <w:color w:val="7030A0"/>
                                <w:sz w:val="32"/>
                                <w:szCs w:val="32"/>
                              </w:rPr>
                              <w:t>DofE</w:t>
                            </w:r>
                            <w:proofErr w:type="spellEnd"/>
                            <w:r w:rsidR="00FA7C7E" w:rsidRPr="002F051D">
                              <w:rPr>
                                <w:color w:val="7030A0"/>
                                <w:sz w:val="32"/>
                                <w:szCs w:val="32"/>
                              </w:rPr>
                              <w:t>)</w:t>
                            </w:r>
                            <w:r w:rsidR="00FF6903" w:rsidRPr="002F051D">
                              <w:rPr>
                                <w:color w:val="7030A0"/>
                                <w:sz w:val="32"/>
                                <w:szCs w:val="32"/>
                              </w:rPr>
                              <w:t xml:space="preserve"> Bronze Award.</w:t>
                            </w:r>
                            <w:r w:rsidR="00FA7C7E" w:rsidRPr="002F051D">
                              <w:rPr>
                                <w:color w:val="7030A0"/>
                                <w:sz w:val="32"/>
                                <w:szCs w:val="32"/>
                              </w:rPr>
                              <w:t xml:space="preserve"> The </w:t>
                            </w:r>
                            <w:proofErr w:type="spellStart"/>
                            <w:r w:rsidR="00FA7C7E" w:rsidRPr="002F051D">
                              <w:rPr>
                                <w:color w:val="7030A0"/>
                                <w:sz w:val="32"/>
                                <w:szCs w:val="32"/>
                              </w:rPr>
                              <w:t>DofE</w:t>
                            </w:r>
                            <w:proofErr w:type="spellEnd"/>
                            <w:r w:rsidR="00FA7C7E" w:rsidRPr="002F051D">
                              <w:rPr>
                                <w:color w:val="7030A0"/>
                                <w:sz w:val="32"/>
                                <w:szCs w:val="32"/>
                              </w:rPr>
                              <w:t xml:space="preserve"> is accessible to all young people from the ages of 14 to 25. P</w:t>
                            </w:r>
                            <w:r w:rsidR="008A3499" w:rsidRPr="002F051D">
                              <w:rPr>
                                <w:color w:val="7030A0"/>
                                <w:sz w:val="32"/>
                                <w:szCs w:val="32"/>
                              </w:rPr>
                              <w:t>upils’ will learn all about going the extra mile, gaining new skills, pushing themselves physically, helping others and exploring new territories. At the same time, they gather friendships, experiences and memories that will last a lifetime.</w:t>
                            </w:r>
                            <w:r w:rsidR="00FA7C7E" w:rsidRPr="002F051D">
                              <w:rPr>
                                <w:color w:val="7030A0"/>
                                <w:sz w:val="32"/>
                                <w:szCs w:val="32"/>
                              </w:rPr>
                              <w:t xml:space="preserve"> To achieve the Duke of Edinburgh</w:t>
                            </w:r>
                            <w:r w:rsidR="002D3B23" w:rsidRPr="002F051D">
                              <w:rPr>
                                <w:color w:val="7030A0"/>
                                <w:sz w:val="32"/>
                                <w:szCs w:val="32"/>
                              </w:rPr>
                              <w:t xml:space="preserve"> Bronze Award, learners will complete 3 months of each activity from 4 sections; Volunteering, Physical, Skills and Expedition.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818DC" id="_x0000_t202" coordsize="21600,21600" o:spt="202" path="m,l,21600r21600,l21600,xe">
                <v:stroke joinstyle="miter"/>
                <v:path gradientshapeok="t" o:connecttype="rect"/>
              </v:shapetype>
              <v:shape id="Text Box 2" o:spid="_x0000_s1026" type="#_x0000_t202" style="position:absolute;margin-left:398.05pt;margin-top:298.5pt;width:449.2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">
                <v:textbox>
                  <w:txbxContent>
                    <w:p w:rsidR="00FF6903" w:rsidRPr="002F051D" w:rsidRDefault="00DB70E9" w:rsidP="002D3B23">
                      <w:pPr>
                        <w:shd w:val="clear" w:color="auto" w:fill="FFFF00"/>
                        <w:rPr>
                          <w:color w:val="7030A0"/>
                          <w:sz w:val="32"/>
                          <w:szCs w:val="32"/>
                        </w:rPr>
                      </w:pPr>
                      <w:r>
                        <w:rPr>
                          <w:color w:val="7030A0"/>
                        </w:rPr>
                        <w:t xml:space="preserve"> </w:t>
                      </w:r>
                      <w:r w:rsidRPr="002F051D">
                        <w:rPr>
                          <w:color w:val="7030A0"/>
                          <w:sz w:val="32"/>
                          <w:szCs w:val="32"/>
                        </w:rPr>
                        <w:t>S</w:t>
                      </w:r>
                      <w:r w:rsidR="00FF6903" w:rsidRPr="002F051D">
                        <w:rPr>
                          <w:color w:val="7030A0"/>
                          <w:sz w:val="32"/>
                          <w:szCs w:val="32"/>
                        </w:rPr>
                        <w:t>tudents at The Acorns School will have the opportunity to achieve The Duke of Edinburgh’s</w:t>
                      </w:r>
                      <w:r w:rsidR="00FA7C7E" w:rsidRPr="002F051D">
                        <w:rPr>
                          <w:color w:val="7030A0"/>
                          <w:sz w:val="32"/>
                          <w:szCs w:val="32"/>
                        </w:rPr>
                        <w:t xml:space="preserve"> (</w:t>
                      </w:r>
                      <w:proofErr w:type="spellStart"/>
                      <w:r w:rsidR="00FA7C7E" w:rsidRPr="002F051D">
                        <w:rPr>
                          <w:color w:val="7030A0"/>
                          <w:sz w:val="32"/>
                          <w:szCs w:val="32"/>
                        </w:rPr>
                        <w:t>DofE</w:t>
                      </w:r>
                      <w:proofErr w:type="spellEnd"/>
                      <w:r w:rsidR="00FA7C7E" w:rsidRPr="002F051D">
                        <w:rPr>
                          <w:color w:val="7030A0"/>
                          <w:sz w:val="32"/>
                          <w:szCs w:val="32"/>
                        </w:rPr>
                        <w:t>)</w:t>
                      </w:r>
                      <w:r w:rsidR="00FF6903" w:rsidRPr="002F051D">
                        <w:rPr>
                          <w:color w:val="7030A0"/>
                          <w:sz w:val="32"/>
                          <w:szCs w:val="32"/>
                        </w:rPr>
                        <w:t xml:space="preserve"> Bronze Award.</w:t>
                      </w:r>
                      <w:r w:rsidR="00FA7C7E" w:rsidRPr="002F051D">
                        <w:rPr>
                          <w:color w:val="7030A0"/>
                          <w:sz w:val="32"/>
                          <w:szCs w:val="32"/>
                        </w:rPr>
                        <w:t xml:space="preserve"> The </w:t>
                      </w:r>
                      <w:proofErr w:type="spellStart"/>
                      <w:r w:rsidR="00FA7C7E" w:rsidRPr="002F051D">
                        <w:rPr>
                          <w:color w:val="7030A0"/>
                          <w:sz w:val="32"/>
                          <w:szCs w:val="32"/>
                        </w:rPr>
                        <w:t>DofE</w:t>
                      </w:r>
                      <w:proofErr w:type="spellEnd"/>
                      <w:r w:rsidR="00FA7C7E" w:rsidRPr="002F051D">
                        <w:rPr>
                          <w:color w:val="7030A0"/>
                          <w:sz w:val="32"/>
                          <w:szCs w:val="32"/>
                        </w:rPr>
                        <w:t xml:space="preserve"> is accessible to all young people from the ages of 14 to 25. P</w:t>
                      </w:r>
                      <w:r w:rsidR="008A3499" w:rsidRPr="002F051D">
                        <w:rPr>
                          <w:color w:val="7030A0"/>
                          <w:sz w:val="32"/>
                          <w:szCs w:val="32"/>
                        </w:rPr>
                        <w:t>upils’ will learn all about going the extra mile, gaining new skills, pushing themselves physically, helping others and exploring new territories. At the same time, they gather friendships, experiences and memories that will last a lifetime.</w:t>
                      </w:r>
                      <w:r w:rsidR="00FA7C7E" w:rsidRPr="002F051D">
                        <w:rPr>
                          <w:color w:val="7030A0"/>
                          <w:sz w:val="32"/>
                          <w:szCs w:val="32"/>
                        </w:rPr>
                        <w:t xml:space="preserve"> To achieve the Duke of Edinburgh</w:t>
                      </w:r>
                      <w:r w:rsidR="002D3B23" w:rsidRPr="002F051D">
                        <w:rPr>
                          <w:color w:val="7030A0"/>
                          <w:sz w:val="32"/>
                          <w:szCs w:val="32"/>
                        </w:rPr>
                        <w:t xml:space="preserve"> Bronze Award, learners will complete 3 months of each activity from 4 sections; Volunteering, Physical, Skills and Expedition.</w:t>
                      </w:r>
                    </w:p>
                  </w:txbxContent>
                </v:textbox>
                <w10:wrap type="square" anchorx="margin"/>
              </v:shape>
            </w:pict>
          </mc:Fallback>
        </mc:AlternateContent>
      </w:r>
      <w:r w:rsidR="00276557">
        <w:rPr>
          <w:rFonts w:ascii="Arial" w:hAnsi="Arial" w:cs="Arial"/>
          <w:noProof/>
          <w:color w:val="1A0DAB"/>
          <w:sz w:val="20"/>
          <w:szCs w:val="20"/>
          <w:bdr w:val="none" w:sz="0" w:space="0" w:color="auto" w:frame="1"/>
          <w:lang w:eastAsia="en-GB"/>
        </w:rPr>
        <w:drawing>
          <wp:anchor distT="0" distB="0" distL="114300" distR="114300" simplePos="0" relativeHeight="251658240" behindDoc="1" locked="0" layoutInCell="1" allowOverlap="1" wp14:anchorId="7395B0C5" wp14:editId="50AB7000">
            <wp:simplePos x="0" y="0"/>
            <wp:positionH relativeFrom="column">
              <wp:posOffset>38100</wp:posOffset>
            </wp:positionH>
            <wp:positionV relativeFrom="paragraph">
              <wp:posOffset>0</wp:posOffset>
            </wp:positionV>
            <wp:extent cx="5729605" cy="2638425"/>
            <wp:effectExtent l="0" t="0" r="4445" b="9525"/>
            <wp:wrapTight wrapText="bothSides">
              <wp:wrapPolygon edited="0">
                <wp:start x="0" y="0"/>
                <wp:lineTo x="0" y="21522"/>
                <wp:lineTo x="21545" y="21522"/>
                <wp:lineTo x="21545" y="0"/>
                <wp:lineTo x="0" y="0"/>
              </wp:wrapPolygon>
            </wp:wrapTight>
            <wp:docPr id="2" name="Picture 2" descr="Image result for duke of edinburgh awar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uke of edinburgh awar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960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903">
        <w:t xml:space="preserve"> </w:t>
      </w:r>
      <w:r w:rsidR="00FF6903" w:rsidRPr="00FF6903">
        <w:rPr>
          <w:i/>
          <w:color w:val="7030A0"/>
          <w:sz w:val="36"/>
          <w:szCs w:val="36"/>
        </w:rPr>
        <w:t>“The Duke of Edinburgh’s Award has helped countless young people on their sometimes difficult path to adulthood.” HRH The Duke of Edinburgh</w:t>
      </w:r>
      <w:r w:rsidR="00FF6903">
        <w:rPr>
          <w:i/>
          <w:color w:val="7030A0"/>
          <w:sz w:val="36"/>
          <w:szCs w:val="36"/>
        </w:rPr>
        <w:t>.</w:t>
      </w:r>
    </w:p>
    <w:p w:rsidR="00FF6903" w:rsidRPr="00FF6903" w:rsidRDefault="002D3B23">
      <w:pPr>
        <w:rPr>
          <w:color w:val="7030A0"/>
          <w:sz w:val="36"/>
          <w:szCs w:val="36"/>
        </w:rPr>
      </w:pPr>
      <w:r w:rsidRPr="002D3B23">
        <w:rPr>
          <w:rFonts w:ascii="Arial" w:hAnsi="Arial" w:cs="Arial"/>
          <w:noProof/>
          <w:color w:val="1A0DAB"/>
          <w:sz w:val="20"/>
          <w:szCs w:val="20"/>
          <w:bdr w:val="none" w:sz="0" w:space="0" w:color="auto" w:frame="1"/>
          <w:lang w:eastAsia="en-GB"/>
        </w:rPr>
        <w:drawing>
          <wp:anchor distT="0" distB="0" distL="114300" distR="114300" simplePos="0" relativeHeight="251661312" behindDoc="1" locked="0" layoutInCell="1" allowOverlap="1" wp14:anchorId="5BF48258" wp14:editId="4E395BB6">
            <wp:simplePos x="0" y="0"/>
            <wp:positionH relativeFrom="margin">
              <wp:align>center</wp:align>
            </wp:positionH>
            <wp:positionV relativeFrom="paragraph">
              <wp:posOffset>2889250</wp:posOffset>
            </wp:positionV>
            <wp:extent cx="4349115" cy="2237105"/>
            <wp:effectExtent l="0" t="0" r="0" b="0"/>
            <wp:wrapTight wrapText="bothSides">
              <wp:wrapPolygon edited="0">
                <wp:start x="0" y="0"/>
                <wp:lineTo x="0" y="21336"/>
                <wp:lineTo x="21477" y="21336"/>
                <wp:lineTo x="21477" y="0"/>
                <wp:lineTo x="0" y="0"/>
              </wp:wrapPolygon>
            </wp:wrapTight>
            <wp:docPr id="3" name="Picture 3" descr="Image result for d of e bronze awar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 of e bronze awar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115" cy="2237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6903" w:rsidRPr="00FF6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57"/>
    <w:rsid w:val="00276557"/>
    <w:rsid w:val="002D3B23"/>
    <w:rsid w:val="002F051D"/>
    <w:rsid w:val="008A3499"/>
    <w:rsid w:val="009C2CB4"/>
    <w:rsid w:val="00D44274"/>
    <w:rsid w:val="00DB70E9"/>
    <w:rsid w:val="00FA7C7E"/>
    <w:rsid w:val="00FF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B889C-0BAE-4BDF-91F6-666FF383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69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690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iYlMe0xr7jAhUa4OAKHb6mBlgQjRx6BAgBEAU&amp;url=https://www.sussexstudent.com/organisation/dofesoc/awards&amp;psig=AOvVaw1l5MMpc_9Cj0bJpCZL_cdB&amp;ust=15635420388726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ved=2ahUKEwiv4aT_vb7jAhVtx4UKHUTrC9kQjRx6BAgBEAU&amp;url=https://corbetschool.net/pupils/duke-of-edinburgh-award/&amp;psig=AOvVaw3JERCVuyekwaGmX52P9Kdg&amp;ust=1563539850739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09A6-34A3-4426-8195-8903F45A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Acorn School</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Finnegan</dc:creator>
  <cp:keywords/>
  <dc:description/>
  <cp:lastModifiedBy>ashley martindale</cp:lastModifiedBy>
  <cp:revision>2</cp:revision>
  <dcterms:created xsi:type="dcterms:W3CDTF">2020-01-16T11:01:00Z</dcterms:created>
  <dcterms:modified xsi:type="dcterms:W3CDTF">2020-01-16T11:01:00Z</dcterms:modified>
</cp:coreProperties>
</file>