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32F15" w14:textId="091F73E4" w:rsidR="007650A8" w:rsidRDefault="007650A8"/>
    <w:p w14:paraId="7C467112" w14:textId="56EA3E01" w:rsidR="00040695" w:rsidRDefault="00040695"/>
    <w:p w14:paraId="2F252EB4" w14:textId="4D227E70" w:rsidR="00040695" w:rsidRPr="00790773" w:rsidRDefault="00790773" w:rsidP="00790773">
      <w:pPr>
        <w:rPr>
          <w:sz w:val="20"/>
          <w:szCs w:val="18"/>
        </w:rPr>
      </w:pPr>
      <w:r w:rsidRPr="00E140ED">
        <w:rPr>
          <w:noProof/>
          <w:sz w:val="18"/>
          <w:szCs w:val="18"/>
          <w:lang w:eastAsia="en-GB"/>
        </w:rPr>
        <w:drawing>
          <wp:anchor distT="0" distB="0" distL="114300" distR="114300" simplePos="0" relativeHeight="251658240" behindDoc="0" locked="0" layoutInCell="1" allowOverlap="1" wp14:anchorId="749F0113" wp14:editId="3922FE22">
            <wp:simplePos x="0" y="0"/>
            <wp:positionH relativeFrom="column">
              <wp:posOffset>4895850</wp:posOffset>
            </wp:positionH>
            <wp:positionV relativeFrom="paragraph">
              <wp:posOffset>320675</wp:posOffset>
            </wp:positionV>
            <wp:extent cx="594360" cy="5943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me Learning W_C 27_04_202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00040695" w:rsidRPr="00790773">
        <w:rPr>
          <w:sz w:val="20"/>
          <w:szCs w:val="20"/>
        </w:rPr>
        <w:t xml:space="preserve">You can do the work online and send it to your teacher or do it in an exercise book and keep it at home until </w:t>
      </w:r>
      <w:r w:rsidR="00592E7E">
        <w:rPr>
          <w:sz w:val="20"/>
          <w:szCs w:val="20"/>
        </w:rPr>
        <w:t>you return to school</w:t>
      </w:r>
      <w:r w:rsidR="00040695" w:rsidRPr="00790773">
        <w:rPr>
          <w:sz w:val="20"/>
          <w:szCs w:val="20"/>
        </w:rPr>
        <w:t>.</w:t>
      </w:r>
    </w:p>
    <w:p w14:paraId="407D7154" w14:textId="5C281229" w:rsidR="00596A50" w:rsidRPr="00790773" w:rsidRDefault="00596A50" w:rsidP="003439BA">
      <w:pPr>
        <w:jc w:val="both"/>
        <w:rPr>
          <w:sz w:val="20"/>
          <w:szCs w:val="18"/>
        </w:rPr>
      </w:pPr>
      <w:r w:rsidRPr="00790773">
        <w:rPr>
          <w:sz w:val="20"/>
          <w:szCs w:val="18"/>
        </w:rPr>
        <w:t>When you have completed your work, please ask your parents to complete the online questions to help us to know how you are doing. They can do this on the website, from the email or by scanning the code:</w:t>
      </w:r>
    </w:p>
    <w:tbl>
      <w:tblPr>
        <w:tblStyle w:val="TableGrid"/>
        <w:tblpPr w:leftFromText="180" w:rightFromText="180" w:vertAnchor="page" w:horzAnchor="margin" w:tblpY="5056"/>
        <w:tblW w:w="9016" w:type="dxa"/>
        <w:tblLook w:val="04A0" w:firstRow="1" w:lastRow="0" w:firstColumn="1" w:lastColumn="0" w:noHBand="0" w:noVBand="1"/>
      </w:tblPr>
      <w:tblGrid>
        <w:gridCol w:w="1879"/>
        <w:gridCol w:w="2226"/>
        <w:gridCol w:w="2976"/>
        <w:gridCol w:w="20"/>
        <w:gridCol w:w="1915"/>
      </w:tblGrid>
      <w:tr w:rsidR="00210689" w14:paraId="5B44B8FD" w14:textId="77777777" w:rsidTr="001D5F74">
        <w:tc>
          <w:tcPr>
            <w:tcW w:w="2254" w:type="dxa"/>
            <w:vMerge w:val="restart"/>
            <w:shd w:val="clear" w:color="auto" w:fill="FF0000"/>
            <w:vAlign w:val="center"/>
          </w:tcPr>
          <w:p w14:paraId="717636C7" w14:textId="77777777" w:rsidR="00E140ED" w:rsidRDefault="00E140ED" w:rsidP="001D5F74">
            <w:pPr>
              <w:jc w:val="center"/>
              <w:rPr>
                <w:b/>
                <w:sz w:val="24"/>
              </w:rPr>
            </w:pPr>
            <w:r w:rsidRPr="003439BA">
              <w:rPr>
                <w:b/>
                <w:sz w:val="24"/>
              </w:rPr>
              <w:t>MUST</w:t>
            </w:r>
          </w:p>
          <w:p w14:paraId="5F206F72" w14:textId="77777777" w:rsidR="00E140ED" w:rsidRPr="003439BA" w:rsidRDefault="00E140ED" w:rsidP="001D5F74">
            <w:pPr>
              <w:jc w:val="center"/>
              <w:rPr>
                <w:b/>
                <w:sz w:val="24"/>
              </w:rPr>
            </w:pPr>
          </w:p>
        </w:tc>
        <w:tc>
          <w:tcPr>
            <w:tcW w:w="6762" w:type="dxa"/>
            <w:gridSpan w:val="4"/>
            <w:shd w:val="clear" w:color="auto" w:fill="auto"/>
          </w:tcPr>
          <w:p w14:paraId="7A604BB1" w14:textId="77777777" w:rsidR="00E140ED" w:rsidRPr="007573A1" w:rsidRDefault="00E140ED" w:rsidP="001D5F74">
            <w:pPr>
              <w:jc w:val="both"/>
              <w:rPr>
                <w:b/>
                <w:sz w:val="16"/>
                <w:szCs w:val="16"/>
              </w:rPr>
            </w:pPr>
            <w:r w:rsidRPr="007573A1">
              <w:rPr>
                <w:b/>
                <w:sz w:val="16"/>
                <w:szCs w:val="16"/>
              </w:rPr>
              <w:t>You must complete the 3 maths and 3 English lessons that are listed. If you have access to a laptop / tablet / phone, you will be able to see the slides online. If you need a paper copy, one will have been sent to you by your teacher.</w:t>
            </w:r>
          </w:p>
        </w:tc>
      </w:tr>
      <w:tr w:rsidR="00210689" w14:paraId="7C097993" w14:textId="77777777" w:rsidTr="001D5F74">
        <w:tc>
          <w:tcPr>
            <w:tcW w:w="2254" w:type="dxa"/>
            <w:vMerge/>
            <w:vAlign w:val="center"/>
          </w:tcPr>
          <w:p w14:paraId="7679AD21" w14:textId="77777777" w:rsidR="00E140ED" w:rsidRPr="003439BA" w:rsidRDefault="00E140ED" w:rsidP="001D5F74">
            <w:pPr>
              <w:jc w:val="center"/>
              <w:rPr>
                <w:b/>
                <w:sz w:val="24"/>
              </w:rPr>
            </w:pPr>
          </w:p>
        </w:tc>
        <w:tc>
          <w:tcPr>
            <w:tcW w:w="2254" w:type="dxa"/>
            <w:shd w:val="clear" w:color="auto" w:fill="auto"/>
          </w:tcPr>
          <w:p w14:paraId="34F3C86B" w14:textId="77777777" w:rsidR="00E140ED" w:rsidRDefault="00E140ED" w:rsidP="001D5F74">
            <w:pPr>
              <w:rPr>
                <w:sz w:val="20"/>
                <w:szCs w:val="20"/>
              </w:rPr>
            </w:pPr>
            <w:r w:rsidRPr="00730B75">
              <w:rPr>
                <w:b/>
                <w:sz w:val="20"/>
                <w:szCs w:val="20"/>
              </w:rPr>
              <w:t>Maths</w:t>
            </w:r>
            <w:r w:rsidRPr="66FECF47">
              <w:rPr>
                <w:sz w:val="20"/>
                <w:szCs w:val="20"/>
              </w:rPr>
              <w:t xml:space="preserve"> –</w:t>
            </w:r>
          </w:p>
          <w:p w14:paraId="075C8D69" w14:textId="3A5C3671" w:rsidR="00E140ED" w:rsidRPr="00596A50" w:rsidRDefault="00E140ED" w:rsidP="00CE6F27">
            <w:pPr>
              <w:rPr>
                <w:sz w:val="20"/>
                <w:szCs w:val="20"/>
              </w:rPr>
            </w:pPr>
            <w:r w:rsidRPr="0950EB70">
              <w:rPr>
                <w:sz w:val="20"/>
                <w:szCs w:val="20"/>
              </w:rPr>
              <w:t xml:space="preserve">LO:  </w:t>
            </w:r>
            <w:r w:rsidR="001D5F74">
              <w:rPr>
                <w:sz w:val="20"/>
                <w:szCs w:val="20"/>
              </w:rPr>
              <w:t xml:space="preserve">To </w:t>
            </w:r>
            <w:r w:rsidR="00CE6F27">
              <w:rPr>
                <w:sz w:val="20"/>
                <w:szCs w:val="20"/>
              </w:rPr>
              <w:t xml:space="preserve">develop my knowledge and understanding of 2D shapes. </w:t>
            </w:r>
          </w:p>
        </w:tc>
        <w:tc>
          <w:tcPr>
            <w:tcW w:w="2265" w:type="dxa"/>
            <w:gridSpan w:val="2"/>
            <w:shd w:val="clear" w:color="auto" w:fill="auto"/>
          </w:tcPr>
          <w:p w14:paraId="04A9B523" w14:textId="77777777" w:rsidR="00E140ED" w:rsidRDefault="00E140ED" w:rsidP="001D5F74">
            <w:pPr>
              <w:rPr>
                <w:sz w:val="20"/>
                <w:szCs w:val="20"/>
              </w:rPr>
            </w:pPr>
            <w:r w:rsidRPr="00730B75">
              <w:rPr>
                <w:b/>
                <w:sz w:val="20"/>
                <w:szCs w:val="20"/>
              </w:rPr>
              <w:t>Maths</w:t>
            </w:r>
            <w:r w:rsidRPr="66FECF47">
              <w:rPr>
                <w:sz w:val="20"/>
                <w:szCs w:val="20"/>
              </w:rPr>
              <w:t xml:space="preserve"> – </w:t>
            </w:r>
          </w:p>
          <w:p w14:paraId="7D96B7D5" w14:textId="6BE7780E" w:rsidR="00E140ED" w:rsidRPr="00596A50" w:rsidRDefault="00E140ED" w:rsidP="00CE6F27">
            <w:pPr>
              <w:rPr>
                <w:sz w:val="20"/>
                <w:szCs w:val="20"/>
              </w:rPr>
            </w:pPr>
            <w:r w:rsidRPr="0950EB70">
              <w:rPr>
                <w:sz w:val="20"/>
                <w:szCs w:val="20"/>
              </w:rPr>
              <w:t xml:space="preserve">LO:  </w:t>
            </w:r>
            <w:r w:rsidR="00CE6F27">
              <w:rPr>
                <w:sz w:val="20"/>
                <w:szCs w:val="20"/>
              </w:rPr>
              <w:t>To create a shape monster using 2D shapes.</w:t>
            </w:r>
            <w:r w:rsidR="001D5F74">
              <w:rPr>
                <w:sz w:val="20"/>
                <w:szCs w:val="20"/>
              </w:rPr>
              <w:t xml:space="preserve"> </w:t>
            </w:r>
          </w:p>
        </w:tc>
        <w:tc>
          <w:tcPr>
            <w:tcW w:w="2243" w:type="dxa"/>
            <w:shd w:val="clear" w:color="auto" w:fill="auto"/>
          </w:tcPr>
          <w:p w14:paraId="1A176875" w14:textId="77777777" w:rsidR="00E140ED" w:rsidRDefault="00E140ED" w:rsidP="001D5F74">
            <w:pPr>
              <w:rPr>
                <w:sz w:val="20"/>
                <w:szCs w:val="20"/>
              </w:rPr>
            </w:pPr>
            <w:r w:rsidRPr="00730B75">
              <w:rPr>
                <w:b/>
                <w:sz w:val="20"/>
                <w:szCs w:val="20"/>
              </w:rPr>
              <w:t>Maths</w:t>
            </w:r>
            <w:r w:rsidRPr="66FECF47">
              <w:rPr>
                <w:sz w:val="20"/>
                <w:szCs w:val="20"/>
              </w:rPr>
              <w:t xml:space="preserve"> –</w:t>
            </w:r>
          </w:p>
          <w:p w14:paraId="4FFB7021" w14:textId="13DED4A9" w:rsidR="00E140ED" w:rsidRPr="00596A50" w:rsidRDefault="00E140ED" w:rsidP="00CE6F27">
            <w:pPr>
              <w:rPr>
                <w:sz w:val="20"/>
                <w:szCs w:val="20"/>
              </w:rPr>
            </w:pPr>
            <w:r w:rsidRPr="0950EB70">
              <w:rPr>
                <w:sz w:val="20"/>
                <w:szCs w:val="20"/>
              </w:rPr>
              <w:t xml:space="preserve">LO: </w:t>
            </w:r>
            <w:r w:rsidR="0098474A">
              <w:rPr>
                <w:sz w:val="20"/>
                <w:szCs w:val="20"/>
              </w:rPr>
              <w:t xml:space="preserve">To </w:t>
            </w:r>
            <w:r w:rsidR="000442EE">
              <w:rPr>
                <w:sz w:val="20"/>
                <w:szCs w:val="20"/>
              </w:rPr>
              <w:t xml:space="preserve">create a repeating pattern. </w:t>
            </w:r>
          </w:p>
        </w:tc>
      </w:tr>
      <w:tr w:rsidR="00210689" w14:paraId="119FB4EF" w14:textId="77777777" w:rsidTr="001D5F74">
        <w:tc>
          <w:tcPr>
            <w:tcW w:w="2254" w:type="dxa"/>
            <w:vMerge/>
            <w:vAlign w:val="center"/>
          </w:tcPr>
          <w:p w14:paraId="128A0992" w14:textId="77777777" w:rsidR="00E140ED" w:rsidRPr="003439BA" w:rsidRDefault="00E140ED" w:rsidP="001D5F74">
            <w:pPr>
              <w:jc w:val="center"/>
              <w:rPr>
                <w:b/>
                <w:sz w:val="24"/>
              </w:rPr>
            </w:pPr>
          </w:p>
        </w:tc>
        <w:tc>
          <w:tcPr>
            <w:tcW w:w="2254" w:type="dxa"/>
            <w:shd w:val="clear" w:color="auto" w:fill="auto"/>
          </w:tcPr>
          <w:p w14:paraId="549DE19B" w14:textId="77777777" w:rsidR="00E140ED" w:rsidRDefault="00E140ED" w:rsidP="001D5F74">
            <w:pPr>
              <w:rPr>
                <w:sz w:val="20"/>
                <w:szCs w:val="20"/>
              </w:rPr>
            </w:pPr>
            <w:r w:rsidRPr="00730B75">
              <w:rPr>
                <w:b/>
                <w:sz w:val="20"/>
                <w:szCs w:val="20"/>
              </w:rPr>
              <w:t>English</w:t>
            </w:r>
            <w:r w:rsidRPr="66FECF47">
              <w:rPr>
                <w:sz w:val="20"/>
                <w:szCs w:val="20"/>
              </w:rPr>
              <w:t xml:space="preserve"> – </w:t>
            </w:r>
          </w:p>
          <w:p w14:paraId="47E4E0A8" w14:textId="5FF9694A" w:rsidR="00E140ED" w:rsidRPr="00596A50" w:rsidRDefault="0071005A" w:rsidP="00CE6F27">
            <w:pPr>
              <w:rPr>
                <w:sz w:val="20"/>
                <w:szCs w:val="20"/>
              </w:rPr>
            </w:pPr>
            <w:r>
              <w:rPr>
                <w:sz w:val="20"/>
                <w:szCs w:val="20"/>
              </w:rPr>
              <w:t xml:space="preserve">LO:  To </w:t>
            </w:r>
            <w:r w:rsidR="00CE6F27">
              <w:rPr>
                <w:sz w:val="20"/>
                <w:szCs w:val="20"/>
              </w:rPr>
              <w:t xml:space="preserve">recognise the initial sounds in words. </w:t>
            </w:r>
            <w:r>
              <w:rPr>
                <w:sz w:val="20"/>
                <w:szCs w:val="20"/>
              </w:rPr>
              <w:t xml:space="preserve">  </w:t>
            </w:r>
          </w:p>
        </w:tc>
        <w:tc>
          <w:tcPr>
            <w:tcW w:w="2265" w:type="dxa"/>
            <w:gridSpan w:val="2"/>
            <w:shd w:val="clear" w:color="auto" w:fill="auto"/>
          </w:tcPr>
          <w:p w14:paraId="328B75B5" w14:textId="77777777" w:rsidR="00E140ED" w:rsidRDefault="00E140ED" w:rsidP="001D5F74">
            <w:pPr>
              <w:rPr>
                <w:sz w:val="20"/>
                <w:szCs w:val="20"/>
              </w:rPr>
            </w:pPr>
            <w:r w:rsidRPr="00730B75">
              <w:rPr>
                <w:b/>
                <w:sz w:val="20"/>
                <w:szCs w:val="20"/>
              </w:rPr>
              <w:t>English</w:t>
            </w:r>
            <w:r w:rsidRPr="66FECF47">
              <w:rPr>
                <w:sz w:val="20"/>
                <w:szCs w:val="20"/>
              </w:rPr>
              <w:t xml:space="preserve"> – </w:t>
            </w:r>
          </w:p>
          <w:p w14:paraId="2B2F7114" w14:textId="5F795202" w:rsidR="00E140ED" w:rsidRPr="0071005A" w:rsidRDefault="0071005A" w:rsidP="00CE6F27">
            <w:pPr>
              <w:rPr>
                <w:sz w:val="20"/>
                <w:szCs w:val="20"/>
              </w:rPr>
            </w:pPr>
            <w:r>
              <w:rPr>
                <w:sz w:val="20"/>
                <w:szCs w:val="20"/>
              </w:rPr>
              <w:t xml:space="preserve">LO: </w:t>
            </w:r>
            <w:r w:rsidR="000442EE">
              <w:rPr>
                <w:sz w:val="20"/>
                <w:szCs w:val="20"/>
              </w:rPr>
              <w:t xml:space="preserve">To recognise the letters my name. </w:t>
            </w:r>
          </w:p>
        </w:tc>
        <w:tc>
          <w:tcPr>
            <w:tcW w:w="2243" w:type="dxa"/>
            <w:shd w:val="clear" w:color="auto" w:fill="auto"/>
          </w:tcPr>
          <w:p w14:paraId="5611DB50" w14:textId="77777777" w:rsidR="00E140ED" w:rsidRDefault="00E140ED" w:rsidP="001D5F74">
            <w:pPr>
              <w:rPr>
                <w:sz w:val="20"/>
                <w:szCs w:val="20"/>
              </w:rPr>
            </w:pPr>
            <w:r w:rsidRPr="00730B75">
              <w:rPr>
                <w:b/>
                <w:sz w:val="20"/>
                <w:szCs w:val="20"/>
              </w:rPr>
              <w:t>English</w:t>
            </w:r>
            <w:r w:rsidRPr="66FECF47">
              <w:rPr>
                <w:sz w:val="20"/>
                <w:szCs w:val="20"/>
              </w:rPr>
              <w:t xml:space="preserve"> – </w:t>
            </w:r>
          </w:p>
          <w:p w14:paraId="06177E1B" w14:textId="56B500EC" w:rsidR="00E140ED" w:rsidRPr="00596A50" w:rsidRDefault="00E140ED" w:rsidP="001D5F74">
            <w:pPr>
              <w:rPr>
                <w:sz w:val="20"/>
                <w:szCs w:val="20"/>
              </w:rPr>
            </w:pPr>
            <w:r w:rsidRPr="0950EB70">
              <w:rPr>
                <w:sz w:val="20"/>
                <w:szCs w:val="20"/>
              </w:rPr>
              <w:t xml:space="preserve">LO: </w:t>
            </w:r>
            <w:r w:rsidR="000442EE">
              <w:rPr>
                <w:sz w:val="20"/>
                <w:szCs w:val="20"/>
              </w:rPr>
              <w:t xml:space="preserve">To give meaning to marks. </w:t>
            </w:r>
            <w:bookmarkStart w:id="0" w:name="_GoBack"/>
            <w:bookmarkEnd w:id="0"/>
          </w:p>
          <w:p w14:paraId="4E4D96D1" w14:textId="77777777" w:rsidR="00E140ED" w:rsidRPr="00596A50" w:rsidRDefault="00E140ED" w:rsidP="001D5F74">
            <w:pPr>
              <w:rPr>
                <w:sz w:val="20"/>
              </w:rPr>
            </w:pPr>
          </w:p>
        </w:tc>
      </w:tr>
      <w:tr w:rsidR="00210689" w14:paraId="72E35AA3" w14:textId="77777777" w:rsidTr="001D5F74">
        <w:trPr>
          <w:trHeight w:val="547"/>
        </w:trPr>
        <w:tc>
          <w:tcPr>
            <w:tcW w:w="2254" w:type="dxa"/>
            <w:vMerge w:val="restart"/>
            <w:shd w:val="clear" w:color="auto" w:fill="FFC000" w:themeFill="accent4"/>
            <w:vAlign w:val="center"/>
          </w:tcPr>
          <w:p w14:paraId="36ECE29B" w14:textId="77777777" w:rsidR="00E140ED" w:rsidRPr="003439BA" w:rsidRDefault="00E140ED" w:rsidP="001D5F74">
            <w:pPr>
              <w:jc w:val="center"/>
              <w:rPr>
                <w:b/>
                <w:sz w:val="24"/>
              </w:rPr>
            </w:pPr>
            <w:r w:rsidRPr="003439BA">
              <w:rPr>
                <w:b/>
                <w:sz w:val="24"/>
              </w:rPr>
              <w:t>SHOULD</w:t>
            </w:r>
          </w:p>
        </w:tc>
        <w:tc>
          <w:tcPr>
            <w:tcW w:w="6762" w:type="dxa"/>
            <w:gridSpan w:val="4"/>
          </w:tcPr>
          <w:p w14:paraId="38BE2D79" w14:textId="677ABB50" w:rsidR="00E140ED" w:rsidRPr="007573A1" w:rsidRDefault="1938B42A" w:rsidP="001D5F74">
            <w:pPr>
              <w:jc w:val="both"/>
              <w:rPr>
                <w:rFonts w:ascii="Calibri" w:eastAsia="Calibri" w:hAnsi="Calibri" w:cs="Calibri"/>
                <w:b/>
                <w:bCs/>
                <w:sz w:val="16"/>
                <w:szCs w:val="16"/>
              </w:rPr>
            </w:pPr>
            <w:r w:rsidRPr="1F86FB86">
              <w:rPr>
                <w:rFonts w:ascii="Calibri" w:eastAsia="Calibri" w:hAnsi="Calibri" w:cs="Calibri"/>
                <w:b/>
                <w:bCs/>
                <w:sz w:val="16"/>
                <w:szCs w:val="16"/>
              </w:rPr>
              <w:t>You should do the 3 additional subjects that are listed here. If you want, you can swap some for your brother / sister’s ‘should’ activities and do them together. Please send photographs of your ‘should’ work to your class teacher to go onto the Nursery blog on the website</w:t>
            </w:r>
          </w:p>
        </w:tc>
      </w:tr>
      <w:tr w:rsidR="00210689" w14:paraId="2266FC40" w14:textId="77777777" w:rsidTr="001D5F74">
        <w:trPr>
          <w:trHeight w:val="547"/>
        </w:trPr>
        <w:tc>
          <w:tcPr>
            <w:tcW w:w="2254" w:type="dxa"/>
            <w:vMerge/>
            <w:vAlign w:val="center"/>
          </w:tcPr>
          <w:p w14:paraId="17191DB2" w14:textId="77777777" w:rsidR="00E140ED" w:rsidRPr="003439BA" w:rsidRDefault="00E140ED" w:rsidP="001D5F74">
            <w:pPr>
              <w:jc w:val="center"/>
              <w:rPr>
                <w:b/>
                <w:sz w:val="24"/>
              </w:rPr>
            </w:pPr>
          </w:p>
        </w:tc>
        <w:tc>
          <w:tcPr>
            <w:tcW w:w="2254" w:type="dxa"/>
          </w:tcPr>
          <w:p w14:paraId="39950085" w14:textId="0E05025B" w:rsidR="00E140ED" w:rsidRDefault="00E140ED" w:rsidP="001D5F74">
            <w:pPr>
              <w:spacing w:line="259" w:lineRule="auto"/>
              <w:jc w:val="center"/>
              <w:rPr>
                <w:rFonts w:ascii="Calibri" w:eastAsia="Calibri" w:hAnsi="Calibri" w:cs="Calibri"/>
                <w:b/>
                <w:bCs/>
                <w:sz w:val="20"/>
                <w:szCs w:val="20"/>
              </w:rPr>
            </w:pPr>
            <w:r w:rsidRPr="00730B75">
              <w:rPr>
                <w:rFonts w:ascii="Calibri" w:eastAsia="Calibri" w:hAnsi="Calibri" w:cs="Calibri"/>
                <w:b/>
                <w:bCs/>
                <w:sz w:val="20"/>
                <w:szCs w:val="20"/>
              </w:rPr>
              <w:t>Expressive Arts and Design</w:t>
            </w:r>
          </w:p>
          <w:p w14:paraId="5D2CC5C7" w14:textId="630BA87C" w:rsidR="00210689" w:rsidRDefault="00210689" w:rsidP="00210689">
            <w:pPr>
              <w:jc w:val="center"/>
              <w:rPr>
                <w:rFonts w:ascii="Calibri" w:eastAsia="Calibri" w:hAnsi="Calibri" w:cs="Calibri"/>
                <w:bCs/>
                <w:sz w:val="20"/>
                <w:szCs w:val="20"/>
              </w:rPr>
            </w:pPr>
            <w:r>
              <w:rPr>
                <w:noProof/>
                <w:lang w:eastAsia="en-GB"/>
              </w:rPr>
              <w:drawing>
                <wp:anchor distT="0" distB="0" distL="114300" distR="114300" simplePos="0" relativeHeight="251659264" behindDoc="1" locked="0" layoutInCell="1" allowOverlap="1" wp14:anchorId="709583E9" wp14:editId="6ED8CD35">
                  <wp:simplePos x="0" y="0"/>
                  <wp:positionH relativeFrom="column">
                    <wp:posOffset>29845</wp:posOffset>
                  </wp:positionH>
                  <wp:positionV relativeFrom="paragraph">
                    <wp:posOffset>703580</wp:posOffset>
                  </wp:positionV>
                  <wp:extent cx="1228725" cy="640080"/>
                  <wp:effectExtent l="0" t="0" r="9525" b="7620"/>
                  <wp:wrapTight wrapText="bothSides">
                    <wp:wrapPolygon edited="0">
                      <wp:start x="0" y="0"/>
                      <wp:lineTo x="0" y="21214"/>
                      <wp:lineTo x="21433" y="21214"/>
                      <wp:lineTo x="21433" y="0"/>
                      <wp:lineTo x="0" y="0"/>
                    </wp:wrapPolygon>
                  </wp:wrapTight>
                  <wp:docPr id="4" name="Picture 4" descr="20 Homemade Christmas Cards Made by the Kids | Hands On As We 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 Homemade Christmas Cards Made by the Kids | Hands On As We Gro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872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bCs/>
                <w:sz w:val="20"/>
                <w:szCs w:val="20"/>
              </w:rPr>
              <w:t>Can you design your own Christmas cards this year for all your favourite people?</w:t>
            </w:r>
          </w:p>
          <w:p w14:paraId="19C93CF4" w14:textId="410D50ED" w:rsidR="00210689" w:rsidRPr="00B61C15" w:rsidRDefault="00210689" w:rsidP="00210689">
            <w:pPr>
              <w:jc w:val="center"/>
              <w:rPr>
                <w:rFonts w:ascii="Calibri" w:eastAsia="Calibri" w:hAnsi="Calibri" w:cs="Calibri"/>
                <w:bCs/>
                <w:sz w:val="20"/>
                <w:szCs w:val="20"/>
              </w:rPr>
            </w:pPr>
          </w:p>
        </w:tc>
        <w:tc>
          <w:tcPr>
            <w:tcW w:w="2265" w:type="dxa"/>
            <w:gridSpan w:val="2"/>
          </w:tcPr>
          <w:p w14:paraId="5834295E" w14:textId="77777777" w:rsidR="00E140ED" w:rsidRPr="00730B75" w:rsidRDefault="00E140ED" w:rsidP="001D5F74">
            <w:pPr>
              <w:spacing w:line="259" w:lineRule="auto"/>
              <w:jc w:val="center"/>
              <w:rPr>
                <w:rFonts w:ascii="Calibri" w:eastAsia="Calibri" w:hAnsi="Calibri" w:cs="Calibri"/>
                <w:sz w:val="20"/>
                <w:szCs w:val="20"/>
              </w:rPr>
            </w:pPr>
            <w:r w:rsidRPr="00730B75">
              <w:rPr>
                <w:rFonts w:ascii="Calibri" w:eastAsia="Calibri" w:hAnsi="Calibri" w:cs="Calibri"/>
                <w:b/>
                <w:bCs/>
                <w:sz w:val="20"/>
                <w:szCs w:val="20"/>
              </w:rPr>
              <w:t>Understanding The World</w:t>
            </w:r>
          </w:p>
          <w:p w14:paraId="00F3E9CA" w14:textId="77777777" w:rsidR="00E140ED" w:rsidRPr="00210689" w:rsidRDefault="00E140ED" w:rsidP="00210689">
            <w:pPr>
              <w:spacing w:line="259" w:lineRule="auto"/>
              <w:jc w:val="center"/>
              <w:rPr>
                <w:rFonts w:ascii="Calibri" w:eastAsia="Calibri" w:hAnsi="Calibri" w:cs="Calibri"/>
                <w:sz w:val="20"/>
                <w:szCs w:val="20"/>
              </w:rPr>
            </w:pPr>
            <w:r w:rsidRPr="00210689">
              <w:rPr>
                <w:rFonts w:ascii="Calibri" w:eastAsia="Calibri" w:hAnsi="Calibri" w:cs="Calibri"/>
                <w:sz w:val="20"/>
                <w:szCs w:val="20"/>
              </w:rPr>
              <w:t xml:space="preserve">Can you </w:t>
            </w:r>
            <w:r w:rsidR="00B61C15" w:rsidRPr="00210689">
              <w:rPr>
                <w:rFonts w:ascii="Calibri" w:eastAsia="Calibri" w:hAnsi="Calibri" w:cs="Calibri"/>
                <w:sz w:val="20"/>
                <w:szCs w:val="20"/>
              </w:rPr>
              <w:t>go on</w:t>
            </w:r>
            <w:r w:rsidR="00210689" w:rsidRPr="00210689">
              <w:rPr>
                <w:rFonts w:ascii="Calibri" w:eastAsia="Calibri" w:hAnsi="Calibri" w:cs="Calibri"/>
                <w:sz w:val="20"/>
                <w:szCs w:val="20"/>
              </w:rPr>
              <w:t xml:space="preserve"> the </w:t>
            </w:r>
            <w:proofErr w:type="spellStart"/>
            <w:r w:rsidR="00210689" w:rsidRPr="00210689">
              <w:rPr>
                <w:rFonts w:ascii="Calibri" w:eastAsia="Calibri" w:hAnsi="Calibri" w:cs="Calibri"/>
                <w:sz w:val="20"/>
                <w:szCs w:val="20"/>
              </w:rPr>
              <w:t>Crickweb</w:t>
            </w:r>
            <w:proofErr w:type="spellEnd"/>
            <w:r w:rsidR="00210689" w:rsidRPr="00210689">
              <w:rPr>
                <w:rFonts w:ascii="Calibri" w:eastAsia="Calibri" w:hAnsi="Calibri" w:cs="Calibri"/>
                <w:sz w:val="20"/>
                <w:szCs w:val="20"/>
              </w:rPr>
              <w:t xml:space="preserve"> </w:t>
            </w:r>
            <w:proofErr w:type="gramStart"/>
            <w:r w:rsidR="00210689" w:rsidRPr="00210689">
              <w:rPr>
                <w:rFonts w:ascii="Calibri" w:eastAsia="Calibri" w:hAnsi="Calibri" w:cs="Calibri"/>
                <w:sz w:val="20"/>
                <w:szCs w:val="20"/>
              </w:rPr>
              <w:t>website:</w:t>
            </w:r>
            <w:proofErr w:type="gramEnd"/>
            <w:r w:rsidR="00210689" w:rsidRPr="00210689">
              <w:rPr>
                <w:rFonts w:ascii="Calibri" w:eastAsia="Calibri" w:hAnsi="Calibri" w:cs="Calibri"/>
                <w:sz w:val="20"/>
                <w:szCs w:val="20"/>
              </w:rPr>
              <w:t xml:space="preserve"> </w:t>
            </w:r>
          </w:p>
          <w:p w14:paraId="320FD02C" w14:textId="32B30650" w:rsidR="00210689" w:rsidRDefault="00210689" w:rsidP="00210689">
            <w:pPr>
              <w:spacing w:line="259" w:lineRule="auto"/>
              <w:jc w:val="center"/>
              <w:rPr>
                <w:sz w:val="20"/>
                <w:szCs w:val="20"/>
              </w:rPr>
            </w:pPr>
            <w:hyperlink r:id="rId12" w:history="1">
              <w:r w:rsidRPr="00F31C3C">
                <w:rPr>
                  <w:rStyle w:val="Hyperlink"/>
                  <w:sz w:val="20"/>
                  <w:szCs w:val="20"/>
                </w:rPr>
                <w:t>http://www.crickweb.co.uk/Early-Years.html</w:t>
              </w:r>
            </w:hyperlink>
          </w:p>
          <w:p w14:paraId="13DAA76B" w14:textId="77777777" w:rsidR="00210689" w:rsidRDefault="00210689" w:rsidP="00210689">
            <w:pPr>
              <w:spacing w:line="259" w:lineRule="auto"/>
              <w:jc w:val="center"/>
              <w:rPr>
                <w:sz w:val="20"/>
                <w:szCs w:val="20"/>
              </w:rPr>
            </w:pPr>
          </w:p>
          <w:p w14:paraId="4DAEBF95" w14:textId="2FD3E90A" w:rsidR="00210689" w:rsidRPr="00730B75" w:rsidRDefault="00210689" w:rsidP="00210689">
            <w:pPr>
              <w:spacing w:line="259" w:lineRule="auto"/>
              <w:jc w:val="center"/>
              <w:rPr>
                <w:sz w:val="20"/>
                <w:szCs w:val="20"/>
              </w:rPr>
            </w:pPr>
            <w:r>
              <w:rPr>
                <w:sz w:val="20"/>
                <w:szCs w:val="20"/>
              </w:rPr>
              <w:t xml:space="preserve">Can you complete the game ‘Dressing Lecky’ helping Lecky put on the correct items of clothing for the right season? </w:t>
            </w:r>
          </w:p>
        </w:tc>
        <w:tc>
          <w:tcPr>
            <w:tcW w:w="2243" w:type="dxa"/>
          </w:tcPr>
          <w:p w14:paraId="43F89085" w14:textId="77777777" w:rsidR="00E140ED" w:rsidRPr="00730B75" w:rsidRDefault="00E140ED" w:rsidP="001D5F74">
            <w:pPr>
              <w:spacing w:line="259" w:lineRule="auto"/>
              <w:jc w:val="center"/>
              <w:rPr>
                <w:rFonts w:ascii="Calibri" w:eastAsia="Calibri" w:hAnsi="Calibri" w:cs="Calibri"/>
                <w:sz w:val="20"/>
                <w:szCs w:val="20"/>
              </w:rPr>
            </w:pPr>
            <w:r w:rsidRPr="00730B75">
              <w:rPr>
                <w:rFonts w:ascii="Calibri" w:eastAsia="Calibri" w:hAnsi="Calibri" w:cs="Calibri"/>
                <w:b/>
                <w:bCs/>
                <w:sz w:val="20"/>
                <w:szCs w:val="20"/>
              </w:rPr>
              <w:t>RE</w:t>
            </w:r>
          </w:p>
          <w:p w14:paraId="1F84341F" w14:textId="7557428A" w:rsidR="008947A8" w:rsidRDefault="008947A8" w:rsidP="001D5F74">
            <w:pPr>
              <w:jc w:val="center"/>
              <w:rPr>
                <w:sz w:val="20"/>
                <w:szCs w:val="20"/>
              </w:rPr>
            </w:pPr>
            <w:r>
              <w:rPr>
                <w:sz w:val="20"/>
                <w:szCs w:val="20"/>
              </w:rPr>
              <w:t xml:space="preserve"> Can you </w:t>
            </w:r>
            <w:r w:rsidR="00210689">
              <w:rPr>
                <w:sz w:val="20"/>
                <w:szCs w:val="20"/>
              </w:rPr>
              <w:t>read the story of the Nativity with your family</w:t>
            </w:r>
            <w:r>
              <w:rPr>
                <w:sz w:val="20"/>
                <w:szCs w:val="20"/>
              </w:rPr>
              <w:t xml:space="preserve">? </w:t>
            </w:r>
          </w:p>
          <w:p w14:paraId="2C51A6D2" w14:textId="77777777" w:rsidR="008947A8" w:rsidRDefault="008947A8" w:rsidP="001D5F74">
            <w:pPr>
              <w:jc w:val="center"/>
              <w:rPr>
                <w:sz w:val="20"/>
                <w:szCs w:val="20"/>
              </w:rPr>
            </w:pPr>
          </w:p>
          <w:p w14:paraId="31CD0C8B" w14:textId="1D8C09A9" w:rsidR="00E51A9D" w:rsidRPr="00730B75" w:rsidRDefault="00210689" w:rsidP="00210689">
            <w:pPr>
              <w:jc w:val="center"/>
              <w:rPr>
                <w:sz w:val="20"/>
                <w:szCs w:val="20"/>
              </w:rPr>
            </w:pPr>
            <w:r>
              <w:rPr>
                <w:sz w:val="20"/>
                <w:szCs w:val="20"/>
              </w:rPr>
              <w:t xml:space="preserve">Can you draw the Nativity scene: Mary, Joseph, Jesus, Innkeepers, Shepherds, animals, stars and Angels? </w:t>
            </w:r>
            <w:r w:rsidR="008947A8">
              <w:rPr>
                <w:sz w:val="20"/>
                <w:szCs w:val="20"/>
              </w:rPr>
              <w:t xml:space="preserve"> </w:t>
            </w:r>
            <w:r w:rsidR="00E51A9D">
              <w:rPr>
                <w:sz w:val="20"/>
                <w:szCs w:val="20"/>
              </w:rPr>
              <w:t xml:space="preserve"> </w:t>
            </w:r>
          </w:p>
        </w:tc>
      </w:tr>
      <w:tr w:rsidR="00210689" w14:paraId="231AB929" w14:textId="77777777" w:rsidTr="001D5F74">
        <w:tc>
          <w:tcPr>
            <w:tcW w:w="2254" w:type="dxa"/>
            <w:vMerge w:val="restart"/>
            <w:shd w:val="clear" w:color="auto" w:fill="00B050"/>
            <w:vAlign w:val="center"/>
          </w:tcPr>
          <w:p w14:paraId="63E7EF3A" w14:textId="2726014E" w:rsidR="00E140ED" w:rsidRPr="003439BA" w:rsidRDefault="00E140ED" w:rsidP="001D5F74">
            <w:pPr>
              <w:jc w:val="center"/>
              <w:rPr>
                <w:b/>
                <w:sz w:val="24"/>
              </w:rPr>
            </w:pPr>
            <w:r w:rsidRPr="003439BA">
              <w:rPr>
                <w:b/>
                <w:sz w:val="24"/>
              </w:rPr>
              <w:t>COULD</w:t>
            </w:r>
          </w:p>
        </w:tc>
        <w:tc>
          <w:tcPr>
            <w:tcW w:w="6762" w:type="dxa"/>
            <w:gridSpan w:val="4"/>
          </w:tcPr>
          <w:p w14:paraId="53D164F4" w14:textId="2C87313C" w:rsidR="00E140ED" w:rsidRPr="007573A1" w:rsidRDefault="00E140ED" w:rsidP="001D5F74">
            <w:pPr>
              <w:jc w:val="both"/>
              <w:rPr>
                <w:b/>
                <w:bCs/>
                <w:sz w:val="16"/>
                <w:szCs w:val="16"/>
              </w:rPr>
            </w:pPr>
            <w:r w:rsidRPr="007573A1">
              <w:rPr>
                <w:b/>
                <w:bCs/>
                <w:sz w:val="16"/>
                <w:szCs w:val="16"/>
              </w:rPr>
              <w:t>There are some additional activities listed here that will support your learning and help you to remember what we did together in school.</w:t>
            </w:r>
            <w:r w:rsidR="00790773">
              <w:rPr>
                <w:b/>
                <w:bCs/>
                <w:sz w:val="16"/>
                <w:szCs w:val="16"/>
              </w:rPr>
              <w:t xml:space="preserve"> You could do these every day.</w:t>
            </w:r>
          </w:p>
        </w:tc>
      </w:tr>
      <w:tr w:rsidR="00210689" w14:paraId="2FD9A8FB" w14:textId="77777777" w:rsidTr="001D5F74">
        <w:tc>
          <w:tcPr>
            <w:tcW w:w="2254" w:type="dxa"/>
            <w:vMerge/>
            <w:vAlign w:val="center"/>
          </w:tcPr>
          <w:p w14:paraId="533E2F89" w14:textId="77777777" w:rsidR="00E140ED" w:rsidRPr="003439BA" w:rsidRDefault="00E140ED" w:rsidP="001D5F74">
            <w:pPr>
              <w:jc w:val="center"/>
              <w:rPr>
                <w:b/>
                <w:sz w:val="24"/>
              </w:rPr>
            </w:pPr>
          </w:p>
        </w:tc>
        <w:tc>
          <w:tcPr>
            <w:tcW w:w="2254" w:type="dxa"/>
            <w:shd w:val="clear" w:color="auto" w:fill="auto"/>
          </w:tcPr>
          <w:p w14:paraId="74E0C662" w14:textId="77777777" w:rsidR="00E140ED" w:rsidRDefault="00592E7E" w:rsidP="00592E7E">
            <w:pPr>
              <w:jc w:val="center"/>
              <w:rPr>
                <w:rFonts w:ascii="Calibri" w:eastAsia="Calibri" w:hAnsi="Calibri" w:cs="Calibri"/>
                <w:b/>
                <w:sz w:val="18"/>
                <w:szCs w:val="18"/>
              </w:rPr>
            </w:pPr>
            <w:r>
              <w:rPr>
                <w:rFonts w:ascii="Calibri" w:eastAsia="Calibri" w:hAnsi="Calibri" w:cs="Calibri"/>
                <w:b/>
                <w:sz w:val="18"/>
                <w:szCs w:val="18"/>
              </w:rPr>
              <w:t>ICT</w:t>
            </w:r>
          </w:p>
          <w:p w14:paraId="4A1192EB" w14:textId="543755CA" w:rsidR="00592E7E" w:rsidRPr="00592E7E" w:rsidRDefault="00592E7E" w:rsidP="00210689">
            <w:pPr>
              <w:jc w:val="center"/>
              <w:rPr>
                <w:sz w:val="18"/>
                <w:szCs w:val="18"/>
              </w:rPr>
            </w:pPr>
            <w:r>
              <w:rPr>
                <w:rFonts w:ascii="Calibri" w:eastAsia="Calibri" w:hAnsi="Calibri" w:cs="Calibri"/>
                <w:sz w:val="18"/>
                <w:szCs w:val="18"/>
              </w:rPr>
              <w:t xml:space="preserve">Can you complete on game on </w:t>
            </w:r>
            <w:r w:rsidR="00210689">
              <w:rPr>
                <w:rFonts w:ascii="Calibri" w:eastAsia="Calibri" w:hAnsi="Calibri" w:cs="Calibri"/>
                <w:sz w:val="18"/>
                <w:szCs w:val="18"/>
              </w:rPr>
              <w:t>Top Marks website?</w:t>
            </w:r>
            <w:r>
              <w:rPr>
                <w:rFonts w:ascii="Calibri" w:eastAsia="Calibri" w:hAnsi="Calibri" w:cs="Calibri"/>
                <w:sz w:val="18"/>
                <w:szCs w:val="18"/>
              </w:rPr>
              <w:t xml:space="preserve"> </w:t>
            </w:r>
          </w:p>
        </w:tc>
        <w:tc>
          <w:tcPr>
            <w:tcW w:w="2265" w:type="dxa"/>
            <w:gridSpan w:val="2"/>
          </w:tcPr>
          <w:p w14:paraId="1F3E1285" w14:textId="77777777" w:rsidR="00E140ED" w:rsidRPr="007573A1" w:rsidRDefault="00E140ED" w:rsidP="001D5F74">
            <w:pPr>
              <w:spacing w:line="259" w:lineRule="auto"/>
              <w:jc w:val="center"/>
              <w:rPr>
                <w:b/>
                <w:sz w:val="18"/>
                <w:szCs w:val="18"/>
              </w:rPr>
            </w:pPr>
            <w:r w:rsidRPr="007573A1">
              <w:rPr>
                <w:b/>
                <w:sz w:val="18"/>
                <w:szCs w:val="18"/>
              </w:rPr>
              <w:t>Reading</w:t>
            </w:r>
          </w:p>
          <w:p w14:paraId="2B59474B" w14:textId="5A6017B9" w:rsidR="00E140ED" w:rsidRPr="007573A1" w:rsidRDefault="00210689" w:rsidP="006C2BFB">
            <w:pPr>
              <w:spacing w:line="259" w:lineRule="auto"/>
              <w:jc w:val="center"/>
              <w:rPr>
                <w:sz w:val="18"/>
                <w:szCs w:val="18"/>
              </w:rPr>
            </w:pPr>
            <w:r>
              <w:rPr>
                <w:sz w:val="18"/>
                <w:szCs w:val="18"/>
              </w:rPr>
              <w:t xml:space="preserve">Share a story with your family. Can you find the beginning, middle and end of the story? Can you point to the words? </w:t>
            </w:r>
          </w:p>
        </w:tc>
        <w:tc>
          <w:tcPr>
            <w:tcW w:w="2243" w:type="dxa"/>
          </w:tcPr>
          <w:p w14:paraId="1B10CCF5" w14:textId="6A20DEAF" w:rsidR="00E140ED" w:rsidRPr="007573A1" w:rsidRDefault="00210689" w:rsidP="00210689">
            <w:pPr>
              <w:spacing w:line="259" w:lineRule="auto"/>
              <w:jc w:val="center"/>
              <w:rPr>
                <w:rFonts w:eastAsia="Comic Sans MS" w:cstheme="minorHAnsi"/>
                <w:b/>
                <w:sz w:val="18"/>
                <w:szCs w:val="18"/>
              </w:rPr>
            </w:pPr>
            <w:r>
              <w:rPr>
                <w:rFonts w:eastAsia="Comic Sans MS" w:cstheme="minorHAnsi"/>
                <w:b/>
                <w:sz w:val="18"/>
                <w:szCs w:val="18"/>
              </w:rPr>
              <w:t>Shape recognition</w:t>
            </w:r>
          </w:p>
          <w:p w14:paraId="6E939C22" w14:textId="6270BB1B" w:rsidR="00E140ED" w:rsidRPr="007573A1" w:rsidRDefault="00E140ED" w:rsidP="00210689">
            <w:pPr>
              <w:spacing w:line="259" w:lineRule="auto"/>
              <w:jc w:val="center"/>
              <w:rPr>
                <w:rFonts w:ascii="Calibri" w:eastAsia="Calibri" w:hAnsi="Calibri" w:cs="Calibri"/>
                <w:sz w:val="18"/>
                <w:szCs w:val="18"/>
              </w:rPr>
            </w:pPr>
            <w:r>
              <w:rPr>
                <w:rFonts w:ascii="Calibri" w:eastAsia="Calibri" w:hAnsi="Calibri" w:cs="Calibri"/>
                <w:sz w:val="18"/>
                <w:szCs w:val="18"/>
              </w:rPr>
              <w:t>Ca</w:t>
            </w:r>
            <w:r w:rsidR="008947A8">
              <w:rPr>
                <w:rFonts w:ascii="Calibri" w:eastAsia="Calibri" w:hAnsi="Calibri" w:cs="Calibri"/>
                <w:sz w:val="18"/>
                <w:szCs w:val="18"/>
              </w:rPr>
              <w:t xml:space="preserve">n you </w:t>
            </w:r>
            <w:r w:rsidR="00210689">
              <w:rPr>
                <w:rFonts w:ascii="Calibri" w:eastAsia="Calibri" w:hAnsi="Calibri" w:cs="Calibri"/>
                <w:sz w:val="18"/>
                <w:szCs w:val="18"/>
              </w:rPr>
              <w:t xml:space="preserve">practise spotting 2D shapes around your house? Can you spot any out and about? </w:t>
            </w:r>
          </w:p>
        </w:tc>
      </w:tr>
      <w:tr w:rsidR="00210689" w14:paraId="27169D09" w14:textId="77777777" w:rsidTr="001D5F74">
        <w:tc>
          <w:tcPr>
            <w:tcW w:w="2254" w:type="dxa"/>
            <w:vMerge/>
          </w:tcPr>
          <w:p w14:paraId="4C347CED" w14:textId="5D5FF24F" w:rsidR="00E140ED" w:rsidRDefault="00E140ED" w:rsidP="001D5F74"/>
        </w:tc>
        <w:tc>
          <w:tcPr>
            <w:tcW w:w="2254" w:type="dxa"/>
          </w:tcPr>
          <w:p w14:paraId="14A95E7A" w14:textId="77777777" w:rsidR="00E140ED" w:rsidRPr="007573A1" w:rsidRDefault="00E140ED" w:rsidP="001D5F74">
            <w:pPr>
              <w:jc w:val="center"/>
              <w:rPr>
                <w:b/>
                <w:sz w:val="18"/>
                <w:szCs w:val="18"/>
              </w:rPr>
            </w:pPr>
            <w:r w:rsidRPr="007573A1">
              <w:rPr>
                <w:b/>
                <w:sz w:val="18"/>
                <w:szCs w:val="18"/>
              </w:rPr>
              <w:t>PE</w:t>
            </w:r>
          </w:p>
          <w:p w14:paraId="409A21A6" w14:textId="77777777" w:rsidR="00E140ED" w:rsidRPr="007573A1" w:rsidRDefault="00E140ED" w:rsidP="001D5F74">
            <w:pPr>
              <w:jc w:val="center"/>
              <w:rPr>
                <w:sz w:val="18"/>
                <w:szCs w:val="18"/>
              </w:rPr>
            </w:pPr>
            <w:r w:rsidRPr="007573A1">
              <w:rPr>
                <w:sz w:val="18"/>
                <w:szCs w:val="18"/>
              </w:rPr>
              <w:t>Can you move like different animals?</w:t>
            </w:r>
          </w:p>
          <w:p w14:paraId="7409A109" w14:textId="2160E1B5" w:rsidR="00E140ED" w:rsidRPr="007573A1" w:rsidRDefault="006C2BFB" w:rsidP="001D5F74">
            <w:pPr>
              <w:jc w:val="center"/>
              <w:rPr>
                <w:sz w:val="18"/>
                <w:szCs w:val="18"/>
              </w:rPr>
            </w:pPr>
            <w:r>
              <w:rPr>
                <w:sz w:val="18"/>
                <w:szCs w:val="18"/>
              </w:rPr>
              <w:t>Crawl like a crab</w:t>
            </w:r>
            <w:r w:rsidR="00E140ED" w:rsidRPr="007573A1">
              <w:rPr>
                <w:sz w:val="18"/>
                <w:szCs w:val="18"/>
              </w:rPr>
              <w:t>?</w:t>
            </w:r>
          </w:p>
          <w:p w14:paraId="21419405" w14:textId="77777777" w:rsidR="00E140ED" w:rsidRDefault="006C2BFB" w:rsidP="001D5F74">
            <w:pPr>
              <w:jc w:val="center"/>
              <w:rPr>
                <w:sz w:val="18"/>
                <w:szCs w:val="18"/>
              </w:rPr>
            </w:pPr>
            <w:r>
              <w:rPr>
                <w:sz w:val="18"/>
                <w:szCs w:val="18"/>
              </w:rPr>
              <w:t>Stomp like an elephant</w:t>
            </w:r>
            <w:r w:rsidR="00E140ED" w:rsidRPr="0950EB70">
              <w:rPr>
                <w:sz w:val="18"/>
                <w:szCs w:val="18"/>
              </w:rPr>
              <w:t>?</w:t>
            </w:r>
          </w:p>
          <w:p w14:paraId="6822A440" w14:textId="4F5A6BEB" w:rsidR="006C2BFB" w:rsidRPr="007573A1" w:rsidRDefault="006C2BFB" w:rsidP="001D5F74">
            <w:pPr>
              <w:jc w:val="center"/>
              <w:rPr>
                <w:sz w:val="18"/>
                <w:szCs w:val="18"/>
              </w:rPr>
            </w:pPr>
            <w:r>
              <w:rPr>
                <w:sz w:val="18"/>
                <w:szCs w:val="18"/>
              </w:rPr>
              <w:t>Jump like a rabbit?</w:t>
            </w:r>
          </w:p>
        </w:tc>
        <w:tc>
          <w:tcPr>
            <w:tcW w:w="2250" w:type="dxa"/>
          </w:tcPr>
          <w:p w14:paraId="14042B61" w14:textId="77777777" w:rsidR="00E140ED" w:rsidRPr="007573A1" w:rsidRDefault="00E140ED" w:rsidP="001D5F74">
            <w:pPr>
              <w:jc w:val="center"/>
              <w:rPr>
                <w:b/>
                <w:sz w:val="18"/>
                <w:szCs w:val="18"/>
              </w:rPr>
            </w:pPr>
            <w:r w:rsidRPr="007573A1">
              <w:rPr>
                <w:b/>
                <w:sz w:val="18"/>
                <w:szCs w:val="18"/>
              </w:rPr>
              <w:t>PSED</w:t>
            </w:r>
          </w:p>
          <w:p w14:paraId="7F00F2F0" w14:textId="7B2BE43B" w:rsidR="00E140ED" w:rsidRPr="007573A1" w:rsidRDefault="00E140ED" w:rsidP="001D5F74">
            <w:pPr>
              <w:jc w:val="center"/>
              <w:rPr>
                <w:sz w:val="18"/>
                <w:szCs w:val="18"/>
              </w:rPr>
            </w:pPr>
            <w:r w:rsidRPr="007573A1">
              <w:rPr>
                <w:sz w:val="18"/>
                <w:szCs w:val="18"/>
              </w:rPr>
              <w:t>Can you play a game with your family – making sure you take turns</w:t>
            </w:r>
            <w:r w:rsidR="00210689">
              <w:rPr>
                <w:sz w:val="18"/>
                <w:szCs w:val="18"/>
              </w:rPr>
              <w:t xml:space="preserve"> and share</w:t>
            </w:r>
            <w:r w:rsidRPr="007573A1">
              <w:rPr>
                <w:sz w:val="18"/>
                <w:szCs w:val="18"/>
              </w:rPr>
              <w:t>?</w:t>
            </w:r>
          </w:p>
        </w:tc>
        <w:tc>
          <w:tcPr>
            <w:tcW w:w="2258" w:type="dxa"/>
            <w:gridSpan w:val="2"/>
          </w:tcPr>
          <w:p w14:paraId="6274E50F" w14:textId="77777777" w:rsidR="00E140ED" w:rsidRDefault="00E140ED" w:rsidP="001D5F74">
            <w:pPr>
              <w:jc w:val="center"/>
              <w:rPr>
                <w:b/>
                <w:sz w:val="18"/>
                <w:szCs w:val="18"/>
              </w:rPr>
            </w:pPr>
            <w:r w:rsidRPr="007573A1">
              <w:rPr>
                <w:b/>
                <w:sz w:val="18"/>
                <w:szCs w:val="18"/>
              </w:rPr>
              <w:t>Physical development</w:t>
            </w:r>
          </w:p>
          <w:p w14:paraId="1E329006" w14:textId="790D3B2C" w:rsidR="00592E7E" w:rsidRPr="00592E7E" w:rsidRDefault="00592E7E" w:rsidP="001D5F74">
            <w:pPr>
              <w:jc w:val="center"/>
              <w:rPr>
                <w:sz w:val="18"/>
                <w:szCs w:val="18"/>
              </w:rPr>
            </w:pPr>
            <w:r w:rsidRPr="00592E7E">
              <w:rPr>
                <w:sz w:val="18"/>
                <w:szCs w:val="18"/>
              </w:rPr>
              <w:t>Can you put on your own shoes and fasten the Velcro?</w:t>
            </w:r>
          </w:p>
          <w:p w14:paraId="398464AA" w14:textId="311AC32F" w:rsidR="00210689" w:rsidRPr="007573A1" w:rsidRDefault="00210689" w:rsidP="001D5F74">
            <w:pPr>
              <w:jc w:val="center"/>
              <w:rPr>
                <w:sz w:val="18"/>
                <w:szCs w:val="18"/>
              </w:rPr>
            </w:pPr>
            <w:r>
              <w:rPr>
                <w:sz w:val="18"/>
                <w:szCs w:val="18"/>
              </w:rPr>
              <w:t xml:space="preserve">Can you practise doing and undoing buttons? </w:t>
            </w:r>
          </w:p>
        </w:tc>
      </w:tr>
    </w:tbl>
    <w:p w14:paraId="6644FB1B" w14:textId="0BA3F761" w:rsidR="00592E7E" w:rsidRDefault="00596A50" w:rsidP="66FECF47">
      <w:pPr>
        <w:rPr>
          <w:sz w:val="20"/>
          <w:szCs w:val="20"/>
        </w:rPr>
      </w:pPr>
      <w:r w:rsidRPr="66FECF47">
        <w:rPr>
          <w:sz w:val="20"/>
          <w:szCs w:val="20"/>
        </w:rPr>
        <w:t>Remember to keep checking the school website for videos / messages</w:t>
      </w:r>
      <w:r w:rsidR="43EEF8C6" w:rsidRPr="66FECF47">
        <w:rPr>
          <w:sz w:val="20"/>
          <w:szCs w:val="20"/>
        </w:rPr>
        <w:t xml:space="preserve">.  </w:t>
      </w:r>
      <w:r w:rsidR="6F291321" w:rsidRPr="66FECF47">
        <w:rPr>
          <w:sz w:val="20"/>
          <w:szCs w:val="20"/>
        </w:rPr>
        <w:t>Reme</w:t>
      </w:r>
      <w:r w:rsidR="28F675B6" w:rsidRPr="66FECF47">
        <w:rPr>
          <w:sz w:val="20"/>
          <w:szCs w:val="20"/>
        </w:rPr>
        <w:t xml:space="preserve">mber </w:t>
      </w:r>
      <w:r w:rsidR="00920448">
        <w:rPr>
          <w:sz w:val="20"/>
          <w:szCs w:val="20"/>
        </w:rPr>
        <w:t xml:space="preserve">we miss you and are here </w:t>
      </w:r>
      <w:r w:rsidRPr="66FECF47">
        <w:rPr>
          <w:sz w:val="20"/>
          <w:szCs w:val="20"/>
        </w:rPr>
        <w:t>to help if you need us!</w:t>
      </w:r>
    </w:p>
    <w:p w14:paraId="3EF1B4AE" w14:textId="52C33DC4" w:rsidR="00596A50" w:rsidRDefault="007573A1" w:rsidP="66FECF47">
      <w:pPr>
        <w:rPr>
          <w:sz w:val="20"/>
          <w:szCs w:val="20"/>
        </w:rPr>
      </w:pPr>
      <w:r>
        <w:rPr>
          <w:sz w:val="20"/>
          <w:szCs w:val="20"/>
        </w:rPr>
        <w:t>Mrs Hilton</w:t>
      </w:r>
      <w:r w:rsidR="00596A50" w:rsidRPr="66FECF47">
        <w:rPr>
          <w:sz w:val="20"/>
          <w:szCs w:val="20"/>
        </w:rPr>
        <w:t xml:space="preserve"> (</w:t>
      </w:r>
      <w:r>
        <w:rPr>
          <w:sz w:val="20"/>
          <w:szCs w:val="20"/>
        </w:rPr>
        <w:t>jodiehilton</w:t>
      </w:r>
      <w:r w:rsidR="00596A50" w:rsidRPr="66FECF47">
        <w:rPr>
          <w:sz w:val="20"/>
          <w:szCs w:val="20"/>
        </w:rPr>
        <w:t xml:space="preserve">@blessedsacrament.lancs.sch.uk) </w:t>
      </w:r>
    </w:p>
    <w:p w14:paraId="59AD5FE2" w14:textId="3F59775D" w:rsidR="00596A50" w:rsidRPr="00596A50" w:rsidRDefault="00596A50" w:rsidP="66FECF47">
      <w:pPr>
        <w:rPr>
          <w:sz w:val="20"/>
          <w:szCs w:val="20"/>
        </w:rPr>
      </w:pPr>
    </w:p>
    <w:sectPr w:rsidR="00596A50" w:rsidRPr="00596A50" w:rsidSect="00040695">
      <w:headerReference w:type="default" r:id="rId13"/>
      <w:pgSz w:w="11906" w:h="16838"/>
      <w:pgMar w:top="1440" w:right="1440" w:bottom="1440" w:left="1440" w:header="708" w:footer="708" w:gutter="0"/>
      <w:pgBorders w:offsetFrom="page">
        <w:top w:val="thinThickThinSmallGap" w:sz="24" w:space="24" w:color="800000"/>
        <w:left w:val="thinThickThinSmallGap" w:sz="24" w:space="24" w:color="800000"/>
        <w:bottom w:val="thinThickThinSmallGap" w:sz="24" w:space="24" w:color="800000"/>
        <w:right w:val="thinThickThinSmallGap" w:sz="24" w:space="24" w:color="80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62F07" w14:textId="77777777" w:rsidR="00571168" w:rsidRDefault="00571168" w:rsidP="00040695">
      <w:pPr>
        <w:spacing w:after="0" w:line="240" w:lineRule="auto"/>
      </w:pPr>
      <w:r>
        <w:separator/>
      </w:r>
    </w:p>
  </w:endnote>
  <w:endnote w:type="continuationSeparator" w:id="0">
    <w:p w14:paraId="7AA1ADAE" w14:textId="77777777" w:rsidR="00571168" w:rsidRDefault="00571168" w:rsidP="0004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48AB6" w14:textId="77777777" w:rsidR="00571168" w:rsidRDefault="00571168" w:rsidP="00040695">
      <w:pPr>
        <w:spacing w:after="0" w:line="240" w:lineRule="auto"/>
      </w:pPr>
      <w:r>
        <w:separator/>
      </w:r>
    </w:p>
  </w:footnote>
  <w:footnote w:type="continuationSeparator" w:id="0">
    <w:p w14:paraId="6F9B3A6C" w14:textId="77777777" w:rsidR="00571168" w:rsidRDefault="00571168" w:rsidP="00040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23333" w14:textId="4D6E4143" w:rsidR="00040695" w:rsidRPr="00040695" w:rsidRDefault="0950EB70">
    <w:pPr>
      <w:pStyle w:val="Header"/>
      <w:rPr>
        <w:b/>
        <w:sz w:val="24"/>
        <w:u w:val="single"/>
      </w:rPr>
    </w:pPr>
    <w:r w:rsidRPr="66FECF47">
      <w:rPr>
        <w:b/>
        <w:bCs/>
        <w:sz w:val="24"/>
        <w:szCs w:val="24"/>
        <w:u w:val="single"/>
      </w:rPr>
      <w:t>THE BLESSED SACRAMENT CATHOLIC PRIMARY SCHOOL</w:t>
    </w:r>
  </w:p>
  <w:p w14:paraId="32530C56" w14:textId="19CA9064" w:rsidR="00040695" w:rsidRPr="00040695" w:rsidRDefault="00592E7E">
    <w:pPr>
      <w:pStyle w:val="Header"/>
      <w:rPr>
        <w:b/>
        <w:sz w:val="24"/>
        <w:u w:val="single"/>
      </w:rPr>
    </w:pPr>
    <w:r w:rsidRPr="00040695">
      <w:rPr>
        <w:noProof/>
        <w:sz w:val="24"/>
        <w:lang w:eastAsia="en-GB"/>
      </w:rPr>
      <w:drawing>
        <wp:anchor distT="0" distB="0" distL="114300" distR="114300" simplePos="0" relativeHeight="251658240" behindDoc="0" locked="0" layoutInCell="1" allowOverlap="1" wp14:anchorId="3072BFC2" wp14:editId="505AE7CC">
          <wp:simplePos x="0" y="0"/>
          <wp:positionH relativeFrom="margin">
            <wp:posOffset>2733040</wp:posOffset>
          </wp:positionH>
          <wp:positionV relativeFrom="paragraph">
            <wp:posOffset>133985</wp:posOffset>
          </wp:positionV>
          <wp:extent cx="731520" cy="7404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BlessedSacrament_Ver_Colour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40410"/>
                  </a:xfrm>
                  <a:prstGeom prst="rect">
                    <a:avLst/>
                  </a:prstGeom>
                </pic:spPr>
              </pic:pic>
            </a:graphicData>
          </a:graphic>
        </wp:anchor>
      </w:drawing>
    </w:r>
    <w:r w:rsidR="000F7C84">
      <w:rPr>
        <w:b/>
        <w:sz w:val="24"/>
        <w:u w:val="single"/>
      </w:rPr>
      <w:t>HOME LEARNING – YEAR NURSERY</w:t>
    </w:r>
  </w:p>
  <w:p w14:paraId="370D0CCB" w14:textId="4AF5F2BC" w:rsidR="00040695" w:rsidRPr="00040695" w:rsidRDefault="00592E7E">
    <w:pPr>
      <w:pStyle w:val="Header"/>
      <w:rPr>
        <w:sz w:val="24"/>
      </w:rPr>
    </w:pPr>
    <w:r>
      <w:rPr>
        <w:b/>
        <w:sz w:val="24"/>
        <w:u w:val="single"/>
      </w:rPr>
      <w:t>WEEK TWO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A0219"/>
    <w:multiLevelType w:val="hybridMultilevel"/>
    <w:tmpl w:val="62C21C0A"/>
    <w:lvl w:ilvl="0" w:tplc="01D45AD0">
      <w:start w:val="1"/>
      <w:numFmt w:val="decimal"/>
      <w:lvlText w:val="%1."/>
      <w:lvlJc w:val="left"/>
      <w:pPr>
        <w:ind w:left="720" w:hanging="360"/>
      </w:pPr>
    </w:lvl>
    <w:lvl w:ilvl="1" w:tplc="6CEABD8A">
      <w:start w:val="1"/>
      <w:numFmt w:val="lowerLetter"/>
      <w:lvlText w:val="%2."/>
      <w:lvlJc w:val="left"/>
      <w:pPr>
        <w:ind w:left="1440" w:hanging="360"/>
      </w:pPr>
    </w:lvl>
    <w:lvl w:ilvl="2" w:tplc="F2B6C9D2">
      <w:start w:val="1"/>
      <w:numFmt w:val="lowerRoman"/>
      <w:lvlText w:val="%3."/>
      <w:lvlJc w:val="right"/>
      <w:pPr>
        <w:ind w:left="2160" w:hanging="180"/>
      </w:pPr>
    </w:lvl>
    <w:lvl w:ilvl="3" w:tplc="29D89EB6">
      <w:start w:val="1"/>
      <w:numFmt w:val="decimal"/>
      <w:lvlText w:val="%4."/>
      <w:lvlJc w:val="left"/>
      <w:pPr>
        <w:ind w:left="2880" w:hanging="360"/>
      </w:pPr>
    </w:lvl>
    <w:lvl w:ilvl="4" w:tplc="2DE2B28C">
      <w:start w:val="1"/>
      <w:numFmt w:val="lowerLetter"/>
      <w:lvlText w:val="%5."/>
      <w:lvlJc w:val="left"/>
      <w:pPr>
        <w:ind w:left="3600" w:hanging="360"/>
      </w:pPr>
    </w:lvl>
    <w:lvl w:ilvl="5" w:tplc="3DCAD0FE">
      <w:start w:val="1"/>
      <w:numFmt w:val="lowerRoman"/>
      <w:lvlText w:val="%6."/>
      <w:lvlJc w:val="right"/>
      <w:pPr>
        <w:ind w:left="4320" w:hanging="180"/>
      </w:pPr>
    </w:lvl>
    <w:lvl w:ilvl="6" w:tplc="24B0E21A">
      <w:start w:val="1"/>
      <w:numFmt w:val="decimal"/>
      <w:lvlText w:val="%7."/>
      <w:lvlJc w:val="left"/>
      <w:pPr>
        <w:ind w:left="5040" w:hanging="360"/>
      </w:pPr>
    </w:lvl>
    <w:lvl w:ilvl="7" w:tplc="8050F192">
      <w:start w:val="1"/>
      <w:numFmt w:val="lowerLetter"/>
      <w:lvlText w:val="%8."/>
      <w:lvlJc w:val="left"/>
      <w:pPr>
        <w:ind w:left="5760" w:hanging="360"/>
      </w:pPr>
    </w:lvl>
    <w:lvl w:ilvl="8" w:tplc="FEF81E90">
      <w:start w:val="1"/>
      <w:numFmt w:val="lowerRoman"/>
      <w:lvlText w:val="%9."/>
      <w:lvlJc w:val="right"/>
      <w:pPr>
        <w:ind w:left="6480" w:hanging="180"/>
      </w:pPr>
    </w:lvl>
  </w:abstractNum>
  <w:abstractNum w:abstractNumId="1" w15:restartNumberingAfterBreak="0">
    <w:nsid w:val="65F53FD6"/>
    <w:multiLevelType w:val="hybridMultilevel"/>
    <w:tmpl w:val="62B068E6"/>
    <w:lvl w:ilvl="0" w:tplc="C3226E68">
      <w:start w:val="1"/>
      <w:numFmt w:val="bullet"/>
      <w:lvlText w:val=""/>
      <w:lvlJc w:val="left"/>
      <w:pPr>
        <w:ind w:left="720" w:hanging="360"/>
      </w:pPr>
      <w:rPr>
        <w:rFonts w:ascii="Symbol" w:hAnsi="Symbol" w:hint="default"/>
      </w:rPr>
    </w:lvl>
    <w:lvl w:ilvl="1" w:tplc="23C81ACA">
      <w:start w:val="1"/>
      <w:numFmt w:val="bullet"/>
      <w:lvlText w:val="o"/>
      <w:lvlJc w:val="left"/>
      <w:pPr>
        <w:ind w:left="1440" w:hanging="360"/>
      </w:pPr>
      <w:rPr>
        <w:rFonts w:ascii="Courier New" w:hAnsi="Courier New" w:hint="default"/>
      </w:rPr>
    </w:lvl>
    <w:lvl w:ilvl="2" w:tplc="24EA8FA2">
      <w:start w:val="1"/>
      <w:numFmt w:val="bullet"/>
      <w:lvlText w:val=""/>
      <w:lvlJc w:val="left"/>
      <w:pPr>
        <w:ind w:left="2160" w:hanging="360"/>
      </w:pPr>
      <w:rPr>
        <w:rFonts w:ascii="Wingdings" w:hAnsi="Wingdings" w:hint="default"/>
      </w:rPr>
    </w:lvl>
    <w:lvl w:ilvl="3" w:tplc="BC3E253E">
      <w:start w:val="1"/>
      <w:numFmt w:val="bullet"/>
      <w:lvlText w:val=""/>
      <w:lvlJc w:val="left"/>
      <w:pPr>
        <w:ind w:left="2880" w:hanging="360"/>
      </w:pPr>
      <w:rPr>
        <w:rFonts w:ascii="Symbol" w:hAnsi="Symbol" w:hint="default"/>
      </w:rPr>
    </w:lvl>
    <w:lvl w:ilvl="4" w:tplc="19E83EB4">
      <w:start w:val="1"/>
      <w:numFmt w:val="bullet"/>
      <w:lvlText w:val="o"/>
      <w:lvlJc w:val="left"/>
      <w:pPr>
        <w:ind w:left="3600" w:hanging="360"/>
      </w:pPr>
      <w:rPr>
        <w:rFonts w:ascii="Courier New" w:hAnsi="Courier New" w:hint="default"/>
      </w:rPr>
    </w:lvl>
    <w:lvl w:ilvl="5" w:tplc="CDC474F4">
      <w:start w:val="1"/>
      <w:numFmt w:val="bullet"/>
      <w:lvlText w:val=""/>
      <w:lvlJc w:val="left"/>
      <w:pPr>
        <w:ind w:left="4320" w:hanging="360"/>
      </w:pPr>
      <w:rPr>
        <w:rFonts w:ascii="Wingdings" w:hAnsi="Wingdings" w:hint="default"/>
      </w:rPr>
    </w:lvl>
    <w:lvl w:ilvl="6" w:tplc="55169C18">
      <w:start w:val="1"/>
      <w:numFmt w:val="bullet"/>
      <w:lvlText w:val=""/>
      <w:lvlJc w:val="left"/>
      <w:pPr>
        <w:ind w:left="5040" w:hanging="360"/>
      </w:pPr>
      <w:rPr>
        <w:rFonts w:ascii="Symbol" w:hAnsi="Symbol" w:hint="default"/>
      </w:rPr>
    </w:lvl>
    <w:lvl w:ilvl="7" w:tplc="F434FCDC">
      <w:start w:val="1"/>
      <w:numFmt w:val="bullet"/>
      <w:lvlText w:val="o"/>
      <w:lvlJc w:val="left"/>
      <w:pPr>
        <w:ind w:left="5760" w:hanging="360"/>
      </w:pPr>
      <w:rPr>
        <w:rFonts w:ascii="Courier New" w:hAnsi="Courier New" w:hint="default"/>
      </w:rPr>
    </w:lvl>
    <w:lvl w:ilvl="8" w:tplc="0E2E49C6">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95"/>
    <w:rsid w:val="00040695"/>
    <w:rsid w:val="000442EE"/>
    <w:rsid w:val="000E1370"/>
    <w:rsid w:val="000F7C84"/>
    <w:rsid w:val="00182EB9"/>
    <w:rsid w:val="00187E4A"/>
    <w:rsid w:val="001D5F74"/>
    <w:rsid w:val="00210689"/>
    <w:rsid w:val="0031468B"/>
    <w:rsid w:val="003439BA"/>
    <w:rsid w:val="003A3C27"/>
    <w:rsid w:val="003A654B"/>
    <w:rsid w:val="004316FD"/>
    <w:rsid w:val="004E7A2E"/>
    <w:rsid w:val="00571168"/>
    <w:rsid w:val="00592E7E"/>
    <w:rsid w:val="00596A50"/>
    <w:rsid w:val="00695D35"/>
    <w:rsid w:val="006C2BFB"/>
    <w:rsid w:val="0071005A"/>
    <w:rsid w:val="00730B75"/>
    <w:rsid w:val="00756F10"/>
    <w:rsid w:val="007573A1"/>
    <w:rsid w:val="007650A8"/>
    <w:rsid w:val="00790773"/>
    <w:rsid w:val="008947A8"/>
    <w:rsid w:val="008B1C6B"/>
    <w:rsid w:val="00920448"/>
    <w:rsid w:val="0098474A"/>
    <w:rsid w:val="00A012C6"/>
    <w:rsid w:val="00B61C15"/>
    <w:rsid w:val="00BC1299"/>
    <w:rsid w:val="00CE6F27"/>
    <w:rsid w:val="00D517D4"/>
    <w:rsid w:val="00D56EFF"/>
    <w:rsid w:val="00E140ED"/>
    <w:rsid w:val="00E51A9D"/>
    <w:rsid w:val="00F326BB"/>
    <w:rsid w:val="00F41AA7"/>
    <w:rsid w:val="00F5190F"/>
    <w:rsid w:val="0129EAB7"/>
    <w:rsid w:val="017309DB"/>
    <w:rsid w:val="05B1CC79"/>
    <w:rsid w:val="07B73C1D"/>
    <w:rsid w:val="086362DA"/>
    <w:rsid w:val="0950EB70"/>
    <w:rsid w:val="097596DB"/>
    <w:rsid w:val="0B4520CF"/>
    <w:rsid w:val="0DD33F77"/>
    <w:rsid w:val="0E1F7FF8"/>
    <w:rsid w:val="10136791"/>
    <w:rsid w:val="11D3DA56"/>
    <w:rsid w:val="13B76D69"/>
    <w:rsid w:val="143B93F2"/>
    <w:rsid w:val="15122428"/>
    <w:rsid w:val="17A250ED"/>
    <w:rsid w:val="17A56F02"/>
    <w:rsid w:val="18A24A69"/>
    <w:rsid w:val="18B0BC7E"/>
    <w:rsid w:val="1938B42A"/>
    <w:rsid w:val="19D4508F"/>
    <w:rsid w:val="19DC7663"/>
    <w:rsid w:val="1B0F0448"/>
    <w:rsid w:val="1B6C6595"/>
    <w:rsid w:val="1CBB0C37"/>
    <w:rsid w:val="1D759B72"/>
    <w:rsid w:val="1EC4E6C3"/>
    <w:rsid w:val="1F52ED78"/>
    <w:rsid w:val="1F86FB86"/>
    <w:rsid w:val="21EB2EE8"/>
    <w:rsid w:val="235DA867"/>
    <w:rsid w:val="25310E83"/>
    <w:rsid w:val="253BE894"/>
    <w:rsid w:val="2724C035"/>
    <w:rsid w:val="28F675B6"/>
    <w:rsid w:val="2BA42E20"/>
    <w:rsid w:val="2EFCFFF7"/>
    <w:rsid w:val="307CE28D"/>
    <w:rsid w:val="31189FF2"/>
    <w:rsid w:val="3232626E"/>
    <w:rsid w:val="33206133"/>
    <w:rsid w:val="34998BD5"/>
    <w:rsid w:val="38096150"/>
    <w:rsid w:val="389FD117"/>
    <w:rsid w:val="38B3D5B9"/>
    <w:rsid w:val="392F1794"/>
    <w:rsid w:val="3A1620E9"/>
    <w:rsid w:val="3A71A486"/>
    <w:rsid w:val="3EDBF896"/>
    <w:rsid w:val="401AE244"/>
    <w:rsid w:val="4171F080"/>
    <w:rsid w:val="42C3E6E3"/>
    <w:rsid w:val="43EEF8C6"/>
    <w:rsid w:val="448CDAE3"/>
    <w:rsid w:val="45C74E49"/>
    <w:rsid w:val="5150ED2A"/>
    <w:rsid w:val="53B62943"/>
    <w:rsid w:val="5458A70F"/>
    <w:rsid w:val="55625AFE"/>
    <w:rsid w:val="561B9EA0"/>
    <w:rsid w:val="568D8189"/>
    <w:rsid w:val="598E9C2A"/>
    <w:rsid w:val="5A49DBDD"/>
    <w:rsid w:val="5B6DB4A0"/>
    <w:rsid w:val="5E977AA9"/>
    <w:rsid w:val="5F1408FC"/>
    <w:rsid w:val="5F5F0C09"/>
    <w:rsid w:val="5FDE36AC"/>
    <w:rsid w:val="629D5295"/>
    <w:rsid w:val="63DDFF04"/>
    <w:rsid w:val="66FECF47"/>
    <w:rsid w:val="6942916B"/>
    <w:rsid w:val="6A3AD3FC"/>
    <w:rsid w:val="6B635A7B"/>
    <w:rsid w:val="6D40172A"/>
    <w:rsid w:val="6DB22464"/>
    <w:rsid w:val="6F291321"/>
    <w:rsid w:val="70987E4C"/>
    <w:rsid w:val="71C9227B"/>
    <w:rsid w:val="73404787"/>
    <w:rsid w:val="7A2D8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1971F8"/>
  <w15:docId w15:val="{68D7488E-765C-4FCB-8CF6-2CA3D455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0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695"/>
  </w:style>
  <w:style w:type="paragraph" w:styleId="Footer">
    <w:name w:val="footer"/>
    <w:basedOn w:val="Normal"/>
    <w:link w:val="FooterChar"/>
    <w:uiPriority w:val="99"/>
    <w:unhideWhenUsed/>
    <w:rsid w:val="00040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695"/>
  </w:style>
  <w:style w:type="character" w:styleId="Hyperlink">
    <w:name w:val="Hyperlink"/>
    <w:basedOn w:val="DefaultParagraphFont"/>
    <w:uiPriority w:val="99"/>
    <w:unhideWhenUsed/>
    <w:rsid w:val="003439BA"/>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E51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A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rickweb.co.uk/Early-Year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C9A3C5C5C8DC4B8BCB0E111AF6A51E" ma:contentTypeVersion="12" ma:contentTypeDescription="Create a new document." ma:contentTypeScope="" ma:versionID="eb6f976fc212b95b4af545f566381181">
  <xsd:schema xmlns:xsd="http://www.w3.org/2001/XMLSchema" xmlns:xs="http://www.w3.org/2001/XMLSchema" xmlns:p="http://schemas.microsoft.com/office/2006/metadata/properties" xmlns:ns2="5cccba3e-4861-4554-b2f4-d59858cc4a8e" xmlns:ns3="ad2c4574-60ac-4f12-9e83-e75f724ef39a" targetNamespace="http://schemas.microsoft.com/office/2006/metadata/properties" ma:root="true" ma:fieldsID="6bfd94fe1335a0e2b057f8f7eba2bb71" ns2:_="" ns3:_="">
    <xsd:import namespace="5cccba3e-4861-4554-b2f4-d59858cc4a8e"/>
    <xsd:import namespace="ad2c4574-60ac-4f12-9e83-e75f724ef3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ba3e-4861-4554-b2f4-d59858cc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2c4574-60ac-4f12-9e83-e75f724ef3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53B26-96A4-4968-8C27-C1F714B95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ba3e-4861-4554-b2f4-d59858cc4a8e"/>
    <ds:schemaRef ds:uri="ad2c4574-60ac-4f12-9e83-e75f724ef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A57BB-49E8-48C2-8E60-7D19882E2D71}">
  <ds:schemaRefs>
    <ds:schemaRef ds:uri="http://schemas.openxmlformats.org/package/2006/metadata/core-properties"/>
    <ds:schemaRef ds:uri="http://purl.org/dc/dcmitype/"/>
    <ds:schemaRef ds:uri="http://schemas.microsoft.com/office/2006/documentManagement/types"/>
    <ds:schemaRef ds:uri="ad2c4574-60ac-4f12-9e83-e75f724ef39a"/>
    <ds:schemaRef ds:uri="http://purl.org/dc/elements/1.1/"/>
    <ds:schemaRef ds:uri="http://schemas.microsoft.com/office/2006/metadata/properties"/>
    <ds:schemaRef ds:uri="http://purl.org/dc/terms/"/>
    <ds:schemaRef ds:uri="http://schemas.microsoft.com/office/infopath/2007/PartnerControls"/>
    <ds:schemaRef ds:uri="5cccba3e-4861-4554-b2f4-d59858cc4a8e"/>
    <ds:schemaRef ds:uri="http://www.w3.org/XML/1998/namespace"/>
  </ds:schemaRefs>
</ds:datastoreItem>
</file>

<file path=customXml/itemProps3.xml><?xml version="1.0" encoding="utf-8"?>
<ds:datastoreItem xmlns:ds="http://schemas.openxmlformats.org/officeDocument/2006/customXml" ds:itemID="{77097F44-B5D6-4AB6-B71E-C2F8196513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Hannah</dc:creator>
  <cp:lastModifiedBy>CeX</cp:lastModifiedBy>
  <cp:revision>3</cp:revision>
  <dcterms:created xsi:type="dcterms:W3CDTF">2020-11-07T23:13:00Z</dcterms:created>
  <dcterms:modified xsi:type="dcterms:W3CDTF">2020-11-08T13:19:00Z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0x01010040C9A3C5C5C8DC4B8BCB0E111AF6A51E</vt:lpwstr>
  </property>
</Properties>
</file>