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571AF" w14:textId="1B8EB15B" w:rsidR="007C5993" w:rsidRPr="00F631E1" w:rsidRDefault="007C5993" w:rsidP="00734CFD">
      <w:pPr>
        <w:jc w:val="center"/>
        <w:rPr>
          <w:rFonts w:asciiTheme="minorHAnsi" w:hAnsiTheme="minorHAnsi" w:cstheme="minorHAnsi"/>
          <w:b/>
          <w:color w:val="000000" w:themeColor="text1"/>
          <w:sz w:val="22"/>
          <w:szCs w:val="22"/>
        </w:rPr>
      </w:pPr>
      <w:bookmarkStart w:id="0" w:name="_GoBack"/>
      <w:bookmarkEnd w:id="0"/>
    </w:p>
    <w:p w14:paraId="56F53DFF" w14:textId="77777777" w:rsidR="0083538C" w:rsidRPr="00F631E1" w:rsidRDefault="0083538C" w:rsidP="00734CFD">
      <w:pPr>
        <w:jc w:val="center"/>
        <w:rPr>
          <w:rFonts w:asciiTheme="minorHAnsi" w:hAnsiTheme="minorHAnsi" w:cstheme="minorHAnsi"/>
          <w:b/>
          <w:color w:val="000000" w:themeColor="text1"/>
          <w:sz w:val="22"/>
          <w:szCs w:val="22"/>
        </w:rPr>
      </w:pPr>
    </w:p>
    <w:p w14:paraId="6A9BB83B" w14:textId="77777777" w:rsidR="0083538C" w:rsidRPr="00F631E1" w:rsidRDefault="0083538C" w:rsidP="00734CFD">
      <w:pPr>
        <w:jc w:val="center"/>
        <w:rPr>
          <w:rFonts w:asciiTheme="minorHAnsi" w:hAnsiTheme="minorHAnsi" w:cstheme="minorHAnsi"/>
          <w:b/>
          <w:color w:val="000000" w:themeColor="text1"/>
          <w:sz w:val="22"/>
          <w:szCs w:val="22"/>
        </w:rPr>
      </w:pPr>
    </w:p>
    <w:p w14:paraId="1DD2CEAC" w14:textId="77777777" w:rsidR="0083538C" w:rsidRPr="00F631E1" w:rsidRDefault="0083538C" w:rsidP="00734CFD">
      <w:pPr>
        <w:jc w:val="center"/>
        <w:rPr>
          <w:rFonts w:asciiTheme="minorHAnsi" w:hAnsiTheme="minorHAnsi" w:cstheme="minorHAnsi"/>
          <w:b/>
          <w:color w:val="000000" w:themeColor="text1"/>
          <w:sz w:val="22"/>
          <w:szCs w:val="22"/>
        </w:rPr>
      </w:pPr>
    </w:p>
    <w:p w14:paraId="23942F47" w14:textId="3E3BA034" w:rsidR="00B41333" w:rsidRDefault="00B41333" w:rsidP="005E5D07">
      <w:pPr>
        <w:jc w:val="center"/>
        <w:rPr>
          <w:rFonts w:asciiTheme="minorHAnsi" w:hAnsiTheme="minorHAnsi" w:cstheme="minorHAnsi"/>
          <w:b/>
          <w:bCs/>
          <w:noProof/>
          <w:sz w:val="40"/>
          <w:szCs w:val="40"/>
          <w:lang w:eastAsia="en-GB"/>
        </w:rPr>
      </w:pPr>
    </w:p>
    <w:p w14:paraId="107DB2E6" w14:textId="0BE4420D" w:rsidR="00977778" w:rsidRDefault="00977778" w:rsidP="005E5D07">
      <w:pPr>
        <w:jc w:val="center"/>
        <w:rPr>
          <w:rFonts w:asciiTheme="minorHAnsi" w:hAnsiTheme="minorHAnsi" w:cstheme="minorHAnsi"/>
          <w:b/>
          <w:bCs/>
          <w:noProof/>
          <w:sz w:val="40"/>
          <w:szCs w:val="40"/>
          <w:lang w:eastAsia="en-GB"/>
        </w:rPr>
      </w:pPr>
    </w:p>
    <w:p w14:paraId="4EC6A225" w14:textId="58F083C9" w:rsidR="00977778" w:rsidRDefault="00977778" w:rsidP="005E5D07">
      <w:pPr>
        <w:jc w:val="center"/>
        <w:rPr>
          <w:rFonts w:asciiTheme="minorHAnsi" w:hAnsiTheme="minorHAnsi" w:cstheme="minorHAnsi"/>
          <w:b/>
          <w:bCs/>
          <w:noProof/>
          <w:sz w:val="40"/>
          <w:szCs w:val="40"/>
          <w:lang w:eastAsia="en-GB"/>
        </w:rPr>
      </w:pPr>
    </w:p>
    <w:p w14:paraId="1DFCA13F" w14:textId="424382BB" w:rsidR="00977778" w:rsidRDefault="00977778" w:rsidP="005E5D07">
      <w:pPr>
        <w:jc w:val="center"/>
        <w:rPr>
          <w:rFonts w:asciiTheme="minorHAnsi" w:hAnsiTheme="minorHAnsi" w:cstheme="minorHAnsi"/>
          <w:b/>
          <w:bCs/>
          <w:noProof/>
          <w:sz w:val="40"/>
          <w:szCs w:val="40"/>
          <w:lang w:eastAsia="en-GB"/>
        </w:rPr>
      </w:pPr>
      <w:r>
        <w:rPr>
          <w:rFonts w:asciiTheme="minorHAnsi" w:hAnsiTheme="minorHAnsi" w:cstheme="minorHAnsi"/>
          <w:b/>
          <w:bCs/>
          <w:noProof/>
          <w:sz w:val="40"/>
          <w:szCs w:val="40"/>
          <w:lang w:eastAsia="en-GB"/>
        </w:rPr>
        <w:t xml:space="preserve">MATER ECCLESIAE CATHOLIC MULTI ACADEMY TRUST </w:t>
      </w:r>
    </w:p>
    <w:p w14:paraId="32FB223E" w14:textId="5A190370" w:rsidR="00977778" w:rsidRDefault="00977778" w:rsidP="005E5D07">
      <w:pPr>
        <w:jc w:val="center"/>
        <w:rPr>
          <w:rFonts w:asciiTheme="minorHAnsi" w:hAnsiTheme="minorHAnsi" w:cstheme="minorHAnsi"/>
          <w:b/>
          <w:bCs/>
          <w:noProof/>
          <w:sz w:val="40"/>
          <w:szCs w:val="40"/>
          <w:lang w:eastAsia="en-GB"/>
        </w:rPr>
      </w:pPr>
    </w:p>
    <w:p w14:paraId="0CA5BE66" w14:textId="7BB39626" w:rsidR="00977778" w:rsidRDefault="00977778" w:rsidP="005E5D07">
      <w:pPr>
        <w:jc w:val="center"/>
        <w:rPr>
          <w:rFonts w:asciiTheme="minorHAnsi" w:hAnsiTheme="minorHAnsi" w:cstheme="minorHAnsi"/>
          <w:b/>
          <w:bCs/>
          <w:noProof/>
          <w:sz w:val="40"/>
          <w:szCs w:val="40"/>
          <w:lang w:eastAsia="en-GB"/>
        </w:rPr>
      </w:pPr>
      <w:r>
        <w:rPr>
          <w:rFonts w:asciiTheme="minorHAnsi" w:hAnsiTheme="minorHAnsi" w:cstheme="minorHAnsi"/>
          <w:b/>
          <w:bCs/>
          <w:noProof/>
          <w:sz w:val="40"/>
          <w:szCs w:val="40"/>
          <w:lang w:eastAsia="en-GB"/>
        </w:rPr>
        <w:t>One Family in Christ</w:t>
      </w:r>
    </w:p>
    <w:p w14:paraId="339424C5" w14:textId="0242C97E" w:rsidR="00977778" w:rsidRDefault="00977778" w:rsidP="005E5D07">
      <w:pPr>
        <w:jc w:val="center"/>
        <w:rPr>
          <w:rFonts w:asciiTheme="minorHAnsi" w:hAnsiTheme="minorHAnsi" w:cstheme="minorHAnsi"/>
          <w:b/>
          <w:bCs/>
          <w:noProof/>
          <w:sz w:val="40"/>
          <w:szCs w:val="40"/>
          <w:lang w:eastAsia="en-GB"/>
        </w:rPr>
      </w:pPr>
    </w:p>
    <w:p w14:paraId="57388977" w14:textId="71C29AC3" w:rsidR="00977778" w:rsidRDefault="00977778" w:rsidP="005E5D07">
      <w:pPr>
        <w:jc w:val="center"/>
        <w:rPr>
          <w:rFonts w:asciiTheme="minorHAnsi" w:hAnsiTheme="minorHAnsi" w:cstheme="minorHAnsi"/>
          <w:b/>
          <w:bCs/>
          <w:sz w:val="40"/>
          <w:szCs w:val="40"/>
        </w:rPr>
      </w:pPr>
      <w:r>
        <w:rPr>
          <w:rFonts w:asciiTheme="minorHAnsi" w:hAnsiTheme="minorHAnsi" w:cstheme="minorHAnsi"/>
          <w:b/>
          <w:bCs/>
          <w:noProof/>
          <w:sz w:val="40"/>
          <w:szCs w:val="40"/>
          <w:lang w:eastAsia="en-GB"/>
        </w:rPr>
        <w:t>Whis</w:t>
      </w:r>
      <w:r w:rsidR="00EA2BD9">
        <w:rPr>
          <w:rFonts w:asciiTheme="minorHAnsi" w:hAnsiTheme="minorHAnsi" w:cstheme="minorHAnsi"/>
          <w:b/>
          <w:bCs/>
          <w:noProof/>
          <w:sz w:val="40"/>
          <w:szCs w:val="40"/>
          <w:lang w:eastAsia="en-GB"/>
        </w:rPr>
        <w:t xml:space="preserve">tle </w:t>
      </w:r>
      <w:r>
        <w:rPr>
          <w:rFonts w:asciiTheme="minorHAnsi" w:hAnsiTheme="minorHAnsi" w:cstheme="minorHAnsi"/>
          <w:b/>
          <w:bCs/>
          <w:noProof/>
          <w:sz w:val="40"/>
          <w:szCs w:val="40"/>
          <w:lang w:eastAsia="en-GB"/>
        </w:rPr>
        <w:t>blowing Policy June 2022</w:t>
      </w:r>
    </w:p>
    <w:p w14:paraId="51BE1CC5" w14:textId="77777777" w:rsidR="00B41333" w:rsidRDefault="00B41333" w:rsidP="005E5D07">
      <w:pPr>
        <w:jc w:val="center"/>
        <w:rPr>
          <w:rFonts w:asciiTheme="minorHAnsi" w:hAnsiTheme="minorHAnsi" w:cstheme="minorHAnsi"/>
          <w:b/>
          <w:bCs/>
          <w:sz w:val="40"/>
          <w:szCs w:val="40"/>
        </w:rPr>
      </w:pPr>
    </w:p>
    <w:p w14:paraId="32C40CD9" w14:textId="5A0CE1B8" w:rsidR="00B41333" w:rsidRDefault="00B41333" w:rsidP="005E5D07">
      <w:pPr>
        <w:jc w:val="center"/>
        <w:rPr>
          <w:rFonts w:asciiTheme="minorHAnsi" w:hAnsiTheme="minorHAnsi" w:cstheme="minorHAnsi"/>
          <w:b/>
          <w:bCs/>
          <w:sz w:val="40"/>
          <w:szCs w:val="40"/>
        </w:rPr>
      </w:pPr>
    </w:p>
    <w:p w14:paraId="224A4CA9" w14:textId="0A309605" w:rsidR="005E5D07" w:rsidRPr="00B41333" w:rsidRDefault="005E5D07" w:rsidP="005E5D07">
      <w:pPr>
        <w:jc w:val="center"/>
        <w:rPr>
          <w:rFonts w:asciiTheme="minorHAnsi" w:hAnsiTheme="minorHAnsi" w:cstheme="minorHAnsi"/>
          <w:b/>
          <w:bCs/>
          <w:sz w:val="40"/>
          <w:szCs w:val="40"/>
        </w:rPr>
      </w:pPr>
      <w:r w:rsidRPr="00B41333">
        <w:rPr>
          <w:rFonts w:asciiTheme="minorHAnsi" w:hAnsiTheme="minorHAnsi" w:cstheme="minorHAnsi"/>
          <w:b/>
          <w:bCs/>
          <w:sz w:val="40"/>
          <w:szCs w:val="40"/>
        </w:rPr>
        <w:t xml:space="preserve">  </w:t>
      </w:r>
    </w:p>
    <w:p w14:paraId="1B114B9F" w14:textId="39D1450F" w:rsidR="005E5D07" w:rsidRPr="00B41333" w:rsidRDefault="005E5D07" w:rsidP="005E5D07">
      <w:pPr>
        <w:jc w:val="center"/>
        <w:rPr>
          <w:rFonts w:asciiTheme="minorHAnsi" w:hAnsiTheme="minorHAnsi" w:cstheme="minorHAnsi"/>
          <w:b/>
          <w:bCs/>
          <w:sz w:val="40"/>
          <w:szCs w:val="40"/>
        </w:rPr>
      </w:pPr>
    </w:p>
    <w:p w14:paraId="236E21C0" w14:textId="77777777" w:rsidR="00060C35" w:rsidRDefault="00060C35" w:rsidP="005E5D07">
      <w:pPr>
        <w:jc w:val="center"/>
        <w:rPr>
          <w:rFonts w:asciiTheme="minorHAnsi" w:hAnsiTheme="minorHAnsi" w:cstheme="minorHAnsi"/>
          <w:b/>
          <w:color w:val="000000" w:themeColor="text1"/>
          <w:sz w:val="40"/>
          <w:szCs w:val="40"/>
        </w:rPr>
      </w:pPr>
    </w:p>
    <w:p w14:paraId="63F95250" w14:textId="77777777" w:rsidR="00060C35" w:rsidRDefault="00060C35" w:rsidP="005E5D07">
      <w:pPr>
        <w:jc w:val="center"/>
        <w:rPr>
          <w:rFonts w:asciiTheme="minorHAnsi" w:hAnsiTheme="minorHAnsi" w:cstheme="minorHAnsi"/>
          <w:b/>
          <w:color w:val="000000" w:themeColor="text1"/>
          <w:sz w:val="40"/>
          <w:szCs w:val="40"/>
        </w:rPr>
      </w:pPr>
    </w:p>
    <w:p w14:paraId="63B45386" w14:textId="77777777" w:rsidR="00060C35" w:rsidRDefault="00060C35" w:rsidP="005E5D07">
      <w:pPr>
        <w:jc w:val="center"/>
        <w:rPr>
          <w:rFonts w:asciiTheme="minorHAnsi" w:hAnsiTheme="minorHAnsi" w:cstheme="minorHAnsi"/>
          <w:b/>
          <w:color w:val="000000" w:themeColor="text1"/>
          <w:sz w:val="40"/>
          <w:szCs w:val="40"/>
        </w:rPr>
      </w:pPr>
    </w:p>
    <w:p w14:paraId="342FB3FC" w14:textId="77777777" w:rsidR="00060C35" w:rsidRDefault="00060C35" w:rsidP="005E5D07">
      <w:pPr>
        <w:jc w:val="center"/>
        <w:rPr>
          <w:rFonts w:asciiTheme="minorHAnsi" w:hAnsiTheme="minorHAnsi" w:cstheme="minorHAnsi"/>
          <w:b/>
          <w:color w:val="000000" w:themeColor="text1"/>
          <w:sz w:val="40"/>
          <w:szCs w:val="40"/>
        </w:rPr>
      </w:pPr>
    </w:p>
    <w:p w14:paraId="3B2295C3" w14:textId="77777777" w:rsidR="00060C35" w:rsidRDefault="00060C35" w:rsidP="005E5D07">
      <w:pPr>
        <w:jc w:val="center"/>
        <w:rPr>
          <w:rFonts w:asciiTheme="minorHAnsi" w:hAnsiTheme="minorHAnsi" w:cstheme="minorHAnsi"/>
          <w:b/>
          <w:color w:val="000000" w:themeColor="text1"/>
          <w:sz w:val="40"/>
          <w:szCs w:val="40"/>
        </w:rPr>
      </w:pPr>
    </w:p>
    <w:p w14:paraId="57778093" w14:textId="77777777" w:rsidR="00060C35" w:rsidRDefault="00060C35" w:rsidP="005E5D07">
      <w:pPr>
        <w:jc w:val="center"/>
        <w:rPr>
          <w:rFonts w:asciiTheme="minorHAnsi" w:hAnsiTheme="minorHAnsi" w:cstheme="minorHAnsi"/>
          <w:b/>
          <w:color w:val="000000" w:themeColor="text1"/>
          <w:sz w:val="40"/>
          <w:szCs w:val="40"/>
        </w:rPr>
      </w:pPr>
    </w:p>
    <w:p w14:paraId="018ECE8F" w14:textId="1AFAF8B1" w:rsidR="005E5D07" w:rsidRDefault="005E5D07" w:rsidP="005E5D07">
      <w:pPr>
        <w:jc w:val="center"/>
        <w:rPr>
          <w:rFonts w:asciiTheme="minorHAnsi" w:hAnsiTheme="minorHAnsi" w:cstheme="minorHAnsi"/>
          <w:noProof/>
          <w:sz w:val="22"/>
          <w:szCs w:val="22"/>
        </w:rPr>
      </w:pPr>
    </w:p>
    <w:p w14:paraId="74EF2443" w14:textId="77777777" w:rsidR="00E158CD" w:rsidRDefault="00E158CD" w:rsidP="005E5D07">
      <w:pPr>
        <w:jc w:val="center"/>
        <w:rPr>
          <w:rFonts w:asciiTheme="minorHAnsi" w:hAnsiTheme="minorHAnsi" w:cstheme="minorHAnsi"/>
          <w:noProof/>
          <w:sz w:val="22"/>
          <w:szCs w:val="22"/>
        </w:rPr>
      </w:pPr>
    </w:p>
    <w:p w14:paraId="18A6BCFC" w14:textId="77777777" w:rsidR="00E158CD" w:rsidRDefault="00E158CD" w:rsidP="005E5D07">
      <w:pPr>
        <w:jc w:val="center"/>
        <w:rPr>
          <w:rFonts w:asciiTheme="minorHAnsi" w:hAnsiTheme="minorHAnsi" w:cstheme="minorHAnsi"/>
          <w:noProof/>
          <w:sz w:val="22"/>
          <w:szCs w:val="22"/>
        </w:rPr>
      </w:pPr>
    </w:p>
    <w:p w14:paraId="557E37D1" w14:textId="4BE20AF8" w:rsidR="00F70599" w:rsidRPr="00F631E1" w:rsidRDefault="00F70599" w:rsidP="005E5D07">
      <w:pPr>
        <w:jc w:val="center"/>
        <w:rPr>
          <w:rFonts w:asciiTheme="minorHAnsi" w:hAnsiTheme="minorHAnsi" w:cstheme="minorHAnsi"/>
          <w:b/>
          <w:bCs/>
          <w:sz w:val="22"/>
          <w:szCs w:val="22"/>
        </w:rPr>
      </w:pPr>
    </w:p>
    <w:p w14:paraId="3DD57A5D" w14:textId="38C6704F" w:rsidR="0083538C" w:rsidRPr="00F631E1" w:rsidRDefault="00E158CD">
      <w:pPr>
        <w:spacing w:after="200" w:line="276" w:lineRule="auto"/>
        <w:rPr>
          <w:rFonts w:asciiTheme="minorHAnsi" w:hAnsiTheme="minorHAnsi" w:cstheme="minorHAnsi"/>
          <w:b/>
          <w:color w:val="000000" w:themeColor="text1"/>
          <w:sz w:val="22"/>
          <w:szCs w:val="22"/>
        </w:rPr>
      </w:pPr>
      <w:r w:rsidRPr="00E158CD">
        <w:rPr>
          <w:rFonts w:asciiTheme="minorHAnsi" w:hAnsiTheme="minorHAnsi" w:cstheme="minorHAnsi"/>
          <w:b/>
          <w:noProof/>
          <w:color w:val="000000" w:themeColor="text1"/>
          <w:sz w:val="22"/>
          <w:szCs w:val="22"/>
          <w:lang w:eastAsia="en-GB"/>
        </w:rPr>
        <mc:AlternateContent>
          <mc:Choice Requires="wps">
            <w:drawing>
              <wp:anchor distT="45720" distB="45720" distL="114300" distR="114300" simplePos="0" relativeHeight="251662336" behindDoc="0" locked="0" layoutInCell="1" allowOverlap="1" wp14:anchorId="2FCF614A" wp14:editId="01593B06">
                <wp:simplePos x="0" y="0"/>
                <wp:positionH relativeFrom="column">
                  <wp:posOffset>3471545</wp:posOffset>
                </wp:positionH>
                <wp:positionV relativeFrom="paragraph">
                  <wp:posOffset>146685</wp:posOffset>
                </wp:positionV>
                <wp:extent cx="3218180" cy="1404620"/>
                <wp:effectExtent l="0" t="0" r="127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404620"/>
                        </a:xfrm>
                        <a:prstGeom prst="rect">
                          <a:avLst/>
                        </a:prstGeom>
                        <a:solidFill>
                          <a:srgbClr val="FFFFFF"/>
                        </a:solidFill>
                        <a:ln w="9525">
                          <a:noFill/>
                          <a:miter lim="800000"/>
                          <a:headEnd/>
                          <a:tailEnd/>
                        </a:ln>
                      </wps:spPr>
                      <wps:txbx>
                        <w:txbxContent>
                          <w:p w14:paraId="3499CE22" w14:textId="75CA90A4" w:rsidR="00E158CD" w:rsidRPr="00E158CD" w:rsidRDefault="00E158CD" w:rsidP="00E158CD">
                            <w:pPr>
                              <w:ind w:left="720" w:firstLine="720"/>
                              <w:rPr>
                                <w:rFonts w:ascii="Avenir Next LT Pro" w:hAnsi="Avenir Next LT Pro"/>
                                <w:b/>
                                <w:bCs/>
                                <w:color w:val="365F91" w:themeColor="accent1" w:themeShade="BF"/>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CF614A" id="_x0000_t202" coordsize="21600,21600" o:spt="202" path="m,l,21600r21600,l21600,xe">
                <v:stroke joinstyle="miter"/>
                <v:path gradientshapeok="t" o:connecttype="rect"/>
              </v:shapetype>
              <v:shape id="Text Box 2" o:spid="_x0000_s1026" type="#_x0000_t202" style="position:absolute;margin-left:273.35pt;margin-top:11.55pt;width:253.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" stroked="f">
                <v:textbox style="mso-fit-shape-to-text:t">
                  <w:txbxContent>
                    <w:p w14:paraId="3499CE22" w14:textId="75CA90A4" w:rsidR="00E158CD" w:rsidRPr="00E158CD" w:rsidRDefault="00E158CD" w:rsidP="00E158CD">
                      <w:pPr>
                        <w:ind w:left="720" w:firstLine="720"/>
                        <w:rPr>
                          <w:rFonts w:ascii="Avenir Next LT Pro" w:hAnsi="Avenir Next LT Pro"/>
                          <w:b/>
                          <w:bCs/>
                          <w:color w:val="365F91" w:themeColor="accent1" w:themeShade="BF"/>
                          <w:sz w:val="28"/>
                          <w:szCs w:val="28"/>
                        </w:rPr>
                      </w:pPr>
                    </w:p>
                  </w:txbxContent>
                </v:textbox>
                <w10:wrap type="square"/>
              </v:shape>
            </w:pict>
          </mc:Fallback>
        </mc:AlternateContent>
      </w:r>
      <w:r w:rsidR="00684D5A" w:rsidRPr="00F631E1">
        <w:rPr>
          <w:rFonts w:asciiTheme="minorHAnsi" w:hAnsiTheme="minorHAnsi" w:cstheme="minorHAnsi"/>
          <w:b/>
          <w:color w:val="000000" w:themeColor="text1"/>
          <w:sz w:val="22"/>
          <w:szCs w:val="22"/>
        </w:rPr>
        <w:br w:type="page"/>
      </w:r>
    </w:p>
    <w:tbl>
      <w:tblPr>
        <w:tblStyle w:val="TableGrid"/>
        <w:tblW w:w="0" w:type="auto"/>
        <w:tblLook w:val="04A0" w:firstRow="1" w:lastRow="0" w:firstColumn="1" w:lastColumn="0" w:noHBand="0" w:noVBand="1"/>
      </w:tblPr>
      <w:tblGrid>
        <w:gridCol w:w="4508"/>
        <w:gridCol w:w="4508"/>
      </w:tblGrid>
      <w:tr w:rsidR="0083538C" w:rsidRPr="00F631E1" w14:paraId="59E1F711" w14:textId="77777777" w:rsidTr="0022657B">
        <w:tc>
          <w:tcPr>
            <w:tcW w:w="4508" w:type="dxa"/>
          </w:tcPr>
          <w:p w14:paraId="41C42584" w14:textId="77777777" w:rsidR="0083538C" w:rsidRPr="00F631E1" w:rsidRDefault="0083538C" w:rsidP="0022657B">
            <w:pPr>
              <w:rPr>
                <w:rFonts w:asciiTheme="minorHAnsi" w:hAnsiTheme="minorHAnsi" w:cstheme="minorHAnsi"/>
                <w:sz w:val="22"/>
                <w:szCs w:val="22"/>
              </w:rPr>
            </w:pPr>
            <w:r w:rsidRPr="00F631E1">
              <w:rPr>
                <w:rFonts w:asciiTheme="minorHAnsi" w:hAnsiTheme="minorHAnsi" w:cstheme="minorHAnsi"/>
                <w:sz w:val="22"/>
                <w:szCs w:val="22"/>
              </w:rPr>
              <w:lastRenderedPageBreak/>
              <w:t>Author</w:t>
            </w:r>
          </w:p>
        </w:tc>
        <w:tc>
          <w:tcPr>
            <w:tcW w:w="4508" w:type="dxa"/>
          </w:tcPr>
          <w:p w14:paraId="1CE009BA" w14:textId="3BACF09E" w:rsidR="0083538C" w:rsidRPr="00F631E1" w:rsidRDefault="00977778" w:rsidP="0022657B">
            <w:pPr>
              <w:rPr>
                <w:rFonts w:asciiTheme="minorHAnsi" w:hAnsiTheme="minorHAnsi" w:cstheme="minorHAnsi"/>
                <w:sz w:val="22"/>
                <w:szCs w:val="22"/>
              </w:rPr>
            </w:pPr>
            <w:r>
              <w:rPr>
                <w:rFonts w:asciiTheme="minorHAnsi" w:hAnsiTheme="minorHAnsi" w:cstheme="minorHAnsi"/>
                <w:sz w:val="22"/>
                <w:szCs w:val="22"/>
              </w:rPr>
              <w:t xml:space="preserve">Mater Ecclesiae Catholic </w:t>
            </w:r>
            <w:r w:rsidR="0083538C" w:rsidRPr="00F631E1">
              <w:rPr>
                <w:rFonts w:asciiTheme="minorHAnsi" w:hAnsiTheme="minorHAnsi" w:cstheme="minorHAnsi"/>
                <w:sz w:val="22"/>
                <w:szCs w:val="22"/>
              </w:rPr>
              <w:t>Multi Academy Trust</w:t>
            </w:r>
          </w:p>
        </w:tc>
      </w:tr>
      <w:tr w:rsidR="0083538C" w:rsidRPr="00F631E1" w14:paraId="7FAD87C7" w14:textId="77777777" w:rsidTr="0022657B">
        <w:tc>
          <w:tcPr>
            <w:tcW w:w="4508" w:type="dxa"/>
          </w:tcPr>
          <w:p w14:paraId="4CD0207D" w14:textId="77777777" w:rsidR="0083538C" w:rsidRPr="00F631E1" w:rsidRDefault="0083538C" w:rsidP="0022657B">
            <w:pPr>
              <w:rPr>
                <w:rFonts w:asciiTheme="minorHAnsi" w:hAnsiTheme="minorHAnsi" w:cstheme="minorHAnsi"/>
                <w:sz w:val="22"/>
                <w:szCs w:val="22"/>
              </w:rPr>
            </w:pPr>
            <w:r w:rsidRPr="00F631E1">
              <w:rPr>
                <w:rFonts w:asciiTheme="minorHAnsi" w:hAnsiTheme="minorHAnsi" w:cstheme="minorHAnsi"/>
                <w:sz w:val="22"/>
                <w:szCs w:val="22"/>
              </w:rPr>
              <w:t>Title</w:t>
            </w:r>
          </w:p>
        </w:tc>
        <w:tc>
          <w:tcPr>
            <w:tcW w:w="4508" w:type="dxa"/>
          </w:tcPr>
          <w:p w14:paraId="677B4907" w14:textId="5C32005F" w:rsidR="0083538C" w:rsidRPr="00F631E1" w:rsidRDefault="00977778" w:rsidP="0022657B">
            <w:pPr>
              <w:rPr>
                <w:rFonts w:asciiTheme="minorHAnsi" w:hAnsiTheme="minorHAnsi" w:cstheme="minorHAnsi"/>
                <w:sz w:val="22"/>
                <w:szCs w:val="22"/>
              </w:rPr>
            </w:pPr>
            <w:r>
              <w:rPr>
                <w:rFonts w:asciiTheme="minorHAnsi" w:hAnsiTheme="minorHAnsi" w:cstheme="minorHAnsi"/>
                <w:sz w:val="22"/>
                <w:szCs w:val="22"/>
              </w:rPr>
              <w:t>Whistle Blowing Policy</w:t>
            </w:r>
          </w:p>
        </w:tc>
      </w:tr>
      <w:tr w:rsidR="0083538C" w:rsidRPr="00F631E1" w14:paraId="4C38813C" w14:textId="77777777" w:rsidTr="0022657B">
        <w:tc>
          <w:tcPr>
            <w:tcW w:w="4508" w:type="dxa"/>
          </w:tcPr>
          <w:p w14:paraId="3F3ECF42" w14:textId="77777777" w:rsidR="0083538C" w:rsidRPr="00F631E1" w:rsidRDefault="0083538C" w:rsidP="0022657B">
            <w:pPr>
              <w:rPr>
                <w:rFonts w:asciiTheme="minorHAnsi" w:hAnsiTheme="minorHAnsi" w:cstheme="minorHAnsi"/>
                <w:sz w:val="22"/>
                <w:szCs w:val="22"/>
              </w:rPr>
            </w:pPr>
            <w:r w:rsidRPr="00F631E1">
              <w:rPr>
                <w:rFonts w:asciiTheme="minorHAnsi" w:hAnsiTheme="minorHAnsi" w:cstheme="minorHAnsi"/>
                <w:sz w:val="22"/>
                <w:szCs w:val="22"/>
              </w:rPr>
              <w:t>Version</w:t>
            </w:r>
          </w:p>
        </w:tc>
        <w:tc>
          <w:tcPr>
            <w:tcW w:w="4508" w:type="dxa"/>
          </w:tcPr>
          <w:p w14:paraId="67A1FB74" w14:textId="77777777" w:rsidR="0083538C" w:rsidRPr="00F631E1" w:rsidRDefault="0083538C" w:rsidP="0022657B">
            <w:pPr>
              <w:rPr>
                <w:rFonts w:asciiTheme="minorHAnsi" w:hAnsiTheme="minorHAnsi" w:cstheme="minorHAnsi"/>
                <w:sz w:val="22"/>
                <w:szCs w:val="22"/>
              </w:rPr>
            </w:pPr>
            <w:r w:rsidRPr="00F631E1">
              <w:rPr>
                <w:rFonts w:asciiTheme="minorHAnsi" w:hAnsiTheme="minorHAnsi" w:cstheme="minorHAnsi"/>
                <w:sz w:val="22"/>
                <w:szCs w:val="22"/>
              </w:rPr>
              <w:t>1.0</w:t>
            </w:r>
          </w:p>
        </w:tc>
      </w:tr>
      <w:tr w:rsidR="0083538C" w:rsidRPr="00F631E1" w14:paraId="2B4576BA" w14:textId="77777777" w:rsidTr="0022657B">
        <w:tc>
          <w:tcPr>
            <w:tcW w:w="4508" w:type="dxa"/>
          </w:tcPr>
          <w:p w14:paraId="2EC2AA72" w14:textId="77777777" w:rsidR="0083538C" w:rsidRPr="00F631E1" w:rsidRDefault="0083538C" w:rsidP="0022657B">
            <w:pPr>
              <w:rPr>
                <w:rFonts w:asciiTheme="minorHAnsi" w:hAnsiTheme="minorHAnsi" w:cstheme="minorHAnsi"/>
                <w:sz w:val="22"/>
                <w:szCs w:val="22"/>
              </w:rPr>
            </w:pPr>
            <w:r w:rsidRPr="00F631E1">
              <w:rPr>
                <w:rFonts w:asciiTheme="minorHAnsi" w:hAnsiTheme="minorHAnsi" w:cstheme="minorHAnsi"/>
                <w:sz w:val="22"/>
                <w:szCs w:val="22"/>
              </w:rPr>
              <w:t>Status</w:t>
            </w:r>
          </w:p>
        </w:tc>
        <w:tc>
          <w:tcPr>
            <w:tcW w:w="4508" w:type="dxa"/>
          </w:tcPr>
          <w:p w14:paraId="7D11B479" w14:textId="0129456C" w:rsidR="0083538C" w:rsidRPr="00F631E1" w:rsidRDefault="00977778" w:rsidP="0022657B">
            <w:pPr>
              <w:rPr>
                <w:rFonts w:asciiTheme="minorHAnsi" w:hAnsiTheme="minorHAnsi" w:cstheme="minorHAnsi"/>
                <w:sz w:val="22"/>
                <w:szCs w:val="22"/>
              </w:rPr>
            </w:pPr>
            <w:r>
              <w:rPr>
                <w:rFonts w:asciiTheme="minorHAnsi" w:hAnsiTheme="minorHAnsi" w:cstheme="minorHAnsi"/>
                <w:sz w:val="22"/>
                <w:szCs w:val="22"/>
              </w:rPr>
              <w:t>Approved</w:t>
            </w:r>
          </w:p>
        </w:tc>
      </w:tr>
      <w:tr w:rsidR="0083538C" w:rsidRPr="00F631E1" w14:paraId="4601C286" w14:textId="77777777" w:rsidTr="0022657B">
        <w:tc>
          <w:tcPr>
            <w:tcW w:w="4508" w:type="dxa"/>
          </w:tcPr>
          <w:p w14:paraId="22E87F49" w14:textId="77777777" w:rsidR="0083538C" w:rsidRPr="00F631E1" w:rsidRDefault="0083538C" w:rsidP="0022657B">
            <w:pPr>
              <w:rPr>
                <w:rFonts w:asciiTheme="minorHAnsi" w:hAnsiTheme="minorHAnsi" w:cstheme="minorHAnsi"/>
                <w:sz w:val="22"/>
                <w:szCs w:val="22"/>
              </w:rPr>
            </w:pPr>
            <w:r w:rsidRPr="00F631E1">
              <w:rPr>
                <w:rFonts w:asciiTheme="minorHAnsi" w:hAnsiTheme="minorHAnsi" w:cstheme="minorHAnsi"/>
                <w:sz w:val="22"/>
                <w:szCs w:val="22"/>
              </w:rPr>
              <w:t>Related Policies</w:t>
            </w:r>
          </w:p>
        </w:tc>
        <w:tc>
          <w:tcPr>
            <w:tcW w:w="4508" w:type="dxa"/>
          </w:tcPr>
          <w:p w14:paraId="4C67D275" w14:textId="77777777" w:rsidR="0083538C" w:rsidRPr="00F631E1" w:rsidRDefault="0083538C" w:rsidP="0022657B">
            <w:pPr>
              <w:rPr>
                <w:rFonts w:asciiTheme="minorHAnsi" w:hAnsiTheme="minorHAnsi" w:cstheme="minorHAnsi"/>
                <w:sz w:val="22"/>
                <w:szCs w:val="22"/>
              </w:rPr>
            </w:pPr>
          </w:p>
        </w:tc>
      </w:tr>
      <w:tr w:rsidR="0083538C" w:rsidRPr="00F631E1" w14:paraId="7F9F1556" w14:textId="77777777" w:rsidTr="0022657B">
        <w:tc>
          <w:tcPr>
            <w:tcW w:w="4508" w:type="dxa"/>
          </w:tcPr>
          <w:p w14:paraId="4C90575C" w14:textId="77777777" w:rsidR="0083538C" w:rsidRPr="00F631E1" w:rsidRDefault="0083538C" w:rsidP="0022657B">
            <w:pPr>
              <w:rPr>
                <w:rFonts w:asciiTheme="minorHAnsi" w:hAnsiTheme="minorHAnsi" w:cstheme="minorHAnsi"/>
                <w:sz w:val="22"/>
                <w:szCs w:val="22"/>
              </w:rPr>
            </w:pPr>
            <w:r w:rsidRPr="00F631E1">
              <w:rPr>
                <w:rFonts w:asciiTheme="minorHAnsi" w:hAnsiTheme="minorHAnsi" w:cstheme="minorHAnsi"/>
                <w:sz w:val="22"/>
                <w:szCs w:val="22"/>
              </w:rPr>
              <w:t>Review Date</w:t>
            </w:r>
          </w:p>
        </w:tc>
        <w:tc>
          <w:tcPr>
            <w:tcW w:w="4508" w:type="dxa"/>
          </w:tcPr>
          <w:p w14:paraId="5874459A" w14:textId="55D56B27" w:rsidR="0083538C" w:rsidRPr="00F631E1" w:rsidRDefault="00977778" w:rsidP="0022657B">
            <w:pPr>
              <w:rPr>
                <w:rFonts w:asciiTheme="minorHAnsi" w:hAnsiTheme="minorHAnsi" w:cstheme="minorHAnsi"/>
                <w:sz w:val="22"/>
                <w:szCs w:val="22"/>
              </w:rPr>
            </w:pPr>
            <w:r>
              <w:rPr>
                <w:rFonts w:asciiTheme="minorHAnsi" w:hAnsiTheme="minorHAnsi" w:cstheme="minorHAnsi"/>
                <w:sz w:val="22"/>
                <w:szCs w:val="22"/>
              </w:rPr>
              <w:t>Ju</w:t>
            </w:r>
            <w:r w:rsidR="00EA2BD9">
              <w:rPr>
                <w:rFonts w:asciiTheme="minorHAnsi" w:hAnsiTheme="minorHAnsi" w:cstheme="minorHAnsi"/>
                <w:sz w:val="22"/>
                <w:szCs w:val="22"/>
              </w:rPr>
              <w:t xml:space="preserve">ne </w:t>
            </w:r>
            <w:r>
              <w:rPr>
                <w:rFonts w:asciiTheme="minorHAnsi" w:hAnsiTheme="minorHAnsi" w:cstheme="minorHAnsi"/>
                <w:sz w:val="22"/>
                <w:szCs w:val="22"/>
              </w:rPr>
              <w:t xml:space="preserve"> 2024 </w:t>
            </w:r>
          </w:p>
        </w:tc>
      </w:tr>
      <w:tr w:rsidR="0083538C" w:rsidRPr="00F631E1" w14:paraId="57BD6A6E" w14:textId="77777777" w:rsidTr="0022657B">
        <w:tc>
          <w:tcPr>
            <w:tcW w:w="4508" w:type="dxa"/>
          </w:tcPr>
          <w:p w14:paraId="15026FC4" w14:textId="77777777" w:rsidR="0083538C" w:rsidRPr="00F631E1" w:rsidRDefault="0083538C" w:rsidP="0022657B">
            <w:pPr>
              <w:rPr>
                <w:rFonts w:asciiTheme="minorHAnsi" w:hAnsiTheme="minorHAnsi" w:cstheme="minorHAnsi"/>
                <w:sz w:val="22"/>
                <w:szCs w:val="22"/>
              </w:rPr>
            </w:pPr>
            <w:r w:rsidRPr="00F631E1">
              <w:rPr>
                <w:rFonts w:asciiTheme="minorHAnsi" w:hAnsiTheme="minorHAnsi" w:cstheme="minorHAnsi"/>
                <w:sz w:val="22"/>
                <w:szCs w:val="22"/>
              </w:rPr>
              <w:t>Approved by</w:t>
            </w:r>
          </w:p>
        </w:tc>
        <w:tc>
          <w:tcPr>
            <w:tcW w:w="4508" w:type="dxa"/>
          </w:tcPr>
          <w:p w14:paraId="19867EDC" w14:textId="554ACBDF" w:rsidR="0083538C" w:rsidRPr="00F631E1" w:rsidRDefault="0083538C" w:rsidP="00977778">
            <w:pPr>
              <w:rPr>
                <w:rFonts w:asciiTheme="minorHAnsi" w:hAnsiTheme="minorHAnsi" w:cstheme="minorHAnsi"/>
                <w:sz w:val="22"/>
                <w:szCs w:val="22"/>
              </w:rPr>
            </w:pPr>
            <w:r w:rsidRPr="00F631E1">
              <w:rPr>
                <w:rFonts w:asciiTheme="minorHAnsi" w:hAnsiTheme="minorHAnsi" w:cstheme="minorHAnsi"/>
                <w:sz w:val="22"/>
                <w:szCs w:val="22"/>
              </w:rPr>
              <w:t>Board of Directors</w:t>
            </w:r>
            <w:r w:rsidR="00F631E1" w:rsidRPr="00F631E1">
              <w:rPr>
                <w:rFonts w:asciiTheme="minorHAnsi" w:hAnsiTheme="minorHAnsi" w:cstheme="minorHAnsi"/>
                <w:sz w:val="22"/>
                <w:szCs w:val="22"/>
              </w:rPr>
              <w:t xml:space="preserve"> </w:t>
            </w:r>
            <w:r w:rsidR="00977778">
              <w:rPr>
                <w:rFonts w:asciiTheme="minorHAnsi" w:hAnsiTheme="minorHAnsi" w:cstheme="minorHAnsi"/>
                <w:sz w:val="22"/>
                <w:szCs w:val="22"/>
              </w:rPr>
              <w:t xml:space="preserve">  15</w:t>
            </w:r>
            <w:r w:rsidR="00977778" w:rsidRPr="00977778">
              <w:rPr>
                <w:rFonts w:asciiTheme="minorHAnsi" w:hAnsiTheme="minorHAnsi" w:cstheme="minorHAnsi"/>
                <w:sz w:val="22"/>
                <w:szCs w:val="22"/>
                <w:vertAlign w:val="superscript"/>
              </w:rPr>
              <w:t>th</w:t>
            </w:r>
            <w:r w:rsidR="00977778">
              <w:rPr>
                <w:rFonts w:asciiTheme="minorHAnsi" w:hAnsiTheme="minorHAnsi" w:cstheme="minorHAnsi"/>
                <w:sz w:val="22"/>
                <w:szCs w:val="22"/>
              </w:rPr>
              <w:t xml:space="preserve"> June 2022</w:t>
            </w:r>
          </w:p>
        </w:tc>
      </w:tr>
      <w:tr w:rsidR="0083538C" w:rsidRPr="00F631E1" w14:paraId="63328A22" w14:textId="77777777" w:rsidTr="0022657B">
        <w:tc>
          <w:tcPr>
            <w:tcW w:w="4508" w:type="dxa"/>
          </w:tcPr>
          <w:p w14:paraId="18A8D3C2" w14:textId="77777777" w:rsidR="0083538C" w:rsidRPr="00F631E1" w:rsidRDefault="0083538C" w:rsidP="0022657B">
            <w:pPr>
              <w:rPr>
                <w:rFonts w:asciiTheme="minorHAnsi" w:hAnsiTheme="minorHAnsi" w:cstheme="minorHAnsi"/>
                <w:sz w:val="22"/>
                <w:szCs w:val="22"/>
              </w:rPr>
            </w:pPr>
            <w:r w:rsidRPr="00F631E1">
              <w:rPr>
                <w:rFonts w:asciiTheme="minorHAnsi" w:hAnsiTheme="minorHAnsi" w:cstheme="minorHAnsi"/>
                <w:sz w:val="22"/>
                <w:szCs w:val="22"/>
              </w:rPr>
              <w:t>Distribution</w:t>
            </w:r>
          </w:p>
        </w:tc>
        <w:tc>
          <w:tcPr>
            <w:tcW w:w="4508" w:type="dxa"/>
          </w:tcPr>
          <w:p w14:paraId="1FD06C21" w14:textId="3526069B" w:rsidR="0083538C" w:rsidRDefault="00977778" w:rsidP="0022657B">
            <w:pPr>
              <w:rPr>
                <w:rFonts w:asciiTheme="minorHAnsi" w:hAnsiTheme="minorHAnsi" w:cstheme="minorHAnsi"/>
                <w:sz w:val="22"/>
                <w:szCs w:val="22"/>
              </w:rPr>
            </w:pPr>
            <w:r>
              <w:rPr>
                <w:rFonts w:asciiTheme="minorHAnsi" w:hAnsiTheme="minorHAnsi" w:cstheme="minorHAnsi"/>
                <w:sz w:val="22"/>
                <w:szCs w:val="22"/>
              </w:rPr>
              <w:t>All directors</w:t>
            </w:r>
          </w:p>
          <w:p w14:paraId="0ED82767" w14:textId="071C2E10" w:rsidR="00977778" w:rsidRDefault="00977778" w:rsidP="0022657B">
            <w:pPr>
              <w:rPr>
                <w:rFonts w:asciiTheme="minorHAnsi" w:hAnsiTheme="minorHAnsi" w:cstheme="minorHAnsi"/>
                <w:sz w:val="22"/>
                <w:szCs w:val="22"/>
              </w:rPr>
            </w:pPr>
            <w:r>
              <w:rPr>
                <w:rFonts w:asciiTheme="minorHAnsi" w:hAnsiTheme="minorHAnsi" w:cstheme="minorHAnsi"/>
                <w:sz w:val="22"/>
                <w:szCs w:val="22"/>
              </w:rPr>
              <w:t>Headteachers of the schools converting to Academy Status</w:t>
            </w:r>
          </w:p>
          <w:p w14:paraId="5F1FD6B4" w14:textId="3100AF9C" w:rsidR="00977778" w:rsidRPr="00F631E1" w:rsidRDefault="00977778" w:rsidP="0022657B">
            <w:pPr>
              <w:rPr>
                <w:rFonts w:asciiTheme="minorHAnsi" w:hAnsiTheme="minorHAnsi" w:cstheme="minorHAnsi"/>
                <w:sz w:val="22"/>
                <w:szCs w:val="22"/>
              </w:rPr>
            </w:pPr>
            <w:r>
              <w:rPr>
                <w:rFonts w:asciiTheme="minorHAnsi" w:hAnsiTheme="minorHAnsi" w:cstheme="minorHAnsi"/>
                <w:sz w:val="22"/>
                <w:szCs w:val="22"/>
              </w:rPr>
              <w:t xml:space="preserve">On the website when this is available </w:t>
            </w:r>
          </w:p>
          <w:p w14:paraId="01EFAFA9" w14:textId="5F11BEA4" w:rsidR="0083538C" w:rsidRPr="00F631E1" w:rsidRDefault="0083538C" w:rsidP="0022657B">
            <w:pPr>
              <w:rPr>
                <w:rFonts w:asciiTheme="minorHAnsi" w:hAnsiTheme="minorHAnsi" w:cstheme="minorHAnsi"/>
                <w:sz w:val="22"/>
                <w:szCs w:val="22"/>
              </w:rPr>
            </w:pPr>
          </w:p>
        </w:tc>
      </w:tr>
      <w:tr w:rsidR="0083538C" w:rsidRPr="00F631E1" w14:paraId="640622AB" w14:textId="77777777" w:rsidTr="0022657B">
        <w:tc>
          <w:tcPr>
            <w:tcW w:w="4508" w:type="dxa"/>
          </w:tcPr>
          <w:p w14:paraId="24EA2CD9" w14:textId="44B81199" w:rsidR="0083538C" w:rsidRPr="00F631E1" w:rsidRDefault="005A18C1" w:rsidP="00977778">
            <w:pPr>
              <w:rPr>
                <w:rFonts w:asciiTheme="minorHAnsi" w:hAnsiTheme="minorHAnsi" w:cstheme="minorHAnsi"/>
                <w:sz w:val="22"/>
                <w:szCs w:val="22"/>
              </w:rPr>
            </w:pPr>
            <w:r>
              <w:rPr>
                <w:rFonts w:asciiTheme="minorHAnsi" w:hAnsiTheme="minorHAnsi" w:cstheme="minorHAnsi"/>
                <w:sz w:val="22"/>
                <w:szCs w:val="22"/>
              </w:rPr>
              <w:t>Amendments</w:t>
            </w:r>
            <w:r w:rsidR="007F5E96">
              <w:rPr>
                <w:rFonts w:asciiTheme="minorHAnsi" w:hAnsiTheme="minorHAnsi" w:cstheme="minorHAnsi"/>
                <w:sz w:val="22"/>
                <w:szCs w:val="22"/>
              </w:rPr>
              <w:t xml:space="preserve"> </w:t>
            </w:r>
          </w:p>
        </w:tc>
        <w:tc>
          <w:tcPr>
            <w:tcW w:w="4508" w:type="dxa"/>
          </w:tcPr>
          <w:p w14:paraId="46C739ED" w14:textId="0A5B84CF" w:rsidR="0083538C" w:rsidRPr="00F631E1" w:rsidRDefault="0083538C" w:rsidP="0022657B">
            <w:pPr>
              <w:rPr>
                <w:rFonts w:asciiTheme="minorHAnsi" w:hAnsiTheme="minorHAnsi" w:cstheme="minorHAnsi"/>
                <w:sz w:val="22"/>
                <w:szCs w:val="22"/>
              </w:rPr>
            </w:pPr>
          </w:p>
        </w:tc>
      </w:tr>
    </w:tbl>
    <w:p w14:paraId="3253CB1A" w14:textId="548EBA4E" w:rsidR="00A33D5E" w:rsidRDefault="00734CFD" w:rsidP="00C24B95">
      <w:pPr>
        <w:tabs>
          <w:tab w:val="left" w:pos="2706"/>
        </w:tabs>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ab/>
      </w:r>
    </w:p>
    <w:p w14:paraId="2BBF2335" w14:textId="77777777" w:rsidR="00FB7038" w:rsidRDefault="00FB7038" w:rsidP="00C24B95">
      <w:pPr>
        <w:tabs>
          <w:tab w:val="left" w:pos="2706"/>
        </w:tabs>
        <w:rPr>
          <w:rFonts w:asciiTheme="minorHAnsi" w:hAnsiTheme="minorHAnsi" w:cstheme="minorHAnsi"/>
          <w:color w:val="000000" w:themeColor="text1"/>
          <w:sz w:val="22"/>
          <w:szCs w:val="22"/>
        </w:rPr>
      </w:pPr>
    </w:p>
    <w:bookmarkStart w:id="1" w:name="_Toc17183325"/>
    <w:p w14:paraId="0FDB6CDE" w14:textId="7E7C6EDA" w:rsidR="00FB7038" w:rsidRPr="007133A0" w:rsidRDefault="00FB7038" w:rsidP="00FB7038">
      <w:pPr>
        <w:pStyle w:val="1bodycopy10pt"/>
        <w:rPr>
          <w:rFonts w:eastAsia="Arial"/>
          <w:szCs w:val="28"/>
          <w:lang w:val="en-GB"/>
        </w:rPr>
      </w:pPr>
      <w:r w:rsidRPr="007133A0">
        <w:rPr>
          <w:noProof/>
          <w:lang w:val="en-GB" w:eastAsia="en-GB"/>
        </w:rPr>
        <mc:AlternateContent>
          <mc:Choice Requires="wps">
            <w:drawing>
              <wp:anchor distT="4294967295" distB="4294967295" distL="114300" distR="114300" simplePos="0" relativeHeight="251664384" behindDoc="0" locked="0" layoutInCell="1" allowOverlap="1" wp14:anchorId="7990DE24" wp14:editId="7F1494D0">
                <wp:simplePos x="0" y="0"/>
                <wp:positionH relativeFrom="column">
                  <wp:posOffset>0</wp:posOffset>
                </wp:positionH>
                <wp:positionV relativeFrom="paragraph">
                  <wp:posOffset>149859</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6116A1" id="Straight Connector 5"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1.8pt" to="484.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" strokecolor="#12263f" strokeweight="1pt">
                <v:stroke joinstyle="miter"/>
                <o:lock v:ext="edit" shapetype="f"/>
              </v:line>
            </w:pict>
          </mc:Fallback>
        </mc:AlternateContent>
      </w:r>
      <w:bookmarkEnd w:id="1"/>
    </w:p>
    <w:p w14:paraId="17BE4605" w14:textId="77777777" w:rsidR="00FB7038" w:rsidRDefault="00FB7038" w:rsidP="00C24B95">
      <w:pPr>
        <w:tabs>
          <w:tab w:val="left" w:pos="2706"/>
        </w:tabs>
        <w:rPr>
          <w:rFonts w:asciiTheme="minorHAnsi" w:hAnsiTheme="minorHAnsi" w:cstheme="minorHAnsi"/>
          <w:color w:val="000000" w:themeColor="text1"/>
          <w:sz w:val="22"/>
          <w:szCs w:val="22"/>
        </w:rPr>
      </w:pPr>
    </w:p>
    <w:p w14:paraId="1E5A40EC" w14:textId="0EFAB970" w:rsidR="00781D58" w:rsidRPr="00E573B2" w:rsidRDefault="00781D58" w:rsidP="00E573B2">
      <w:pPr>
        <w:pStyle w:val="Heading2"/>
        <w:numPr>
          <w:ilvl w:val="0"/>
          <w:numId w:val="28"/>
        </w:numPr>
        <w:rPr>
          <w:rFonts w:eastAsia="Arial"/>
          <w:b/>
          <w:bCs w:val="0"/>
          <w:color w:val="0070C0"/>
        </w:rPr>
      </w:pPr>
      <w:r w:rsidRPr="00E573B2">
        <w:rPr>
          <w:rFonts w:eastAsia="Arial"/>
          <w:b/>
          <w:bCs w:val="0"/>
          <w:color w:val="0070C0"/>
        </w:rPr>
        <w:t>Aims</w:t>
      </w:r>
    </w:p>
    <w:p w14:paraId="07795BA1" w14:textId="77777777" w:rsidR="00781D58" w:rsidRPr="00977778" w:rsidRDefault="00781D58" w:rsidP="00781D58">
      <w:pPr>
        <w:rPr>
          <w:rFonts w:asciiTheme="minorHAnsi" w:eastAsia="Arial" w:hAnsiTheme="minorHAnsi" w:cstheme="minorHAnsi"/>
          <w:sz w:val="22"/>
          <w:szCs w:val="22"/>
        </w:rPr>
      </w:pPr>
      <w:r w:rsidRPr="00977778">
        <w:rPr>
          <w:rFonts w:asciiTheme="minorHAnsi" w:eastAsia="Arial" w:hAnsiTheme="minorHAnsi" w:cstheme="minorHAnsi"/>
          <w:sz w:val="22"/>
          <w:szCs w:val="22"/>
        </w:rPr>
        <w:t>This policy aims to:</w:t>
      </w:r>
    </w:p>
    <w:p w14:paraId="12725927" w14:textId="77777777" w:rsidR="00C2491C" w:rsidRPr="00977778" w:rsidRDefault="00C2491C" w:rsidP="00781D58">
      <w:pPr>
        <w:rPr>
          <w:rFonts w:asciiTheme="minorHAnsi" w:eastAsia="Arial" w:hAnsiTheme="minorHAnsi" w:cstheme="minorHAnsi"/>
          <w:sz w:val="22"/>
          <w:szCs w:val="22"/>
        </w:rPr>
      </w:pPr>
    </w:p>
    <w:p w14:paraId="55BCE450" w14:textId="77777777" w:rsidR="00781D58" w:rsidRPr="00977778" w:rsidRDefault="00781D58" w:rsidP="00781D58">
      <w:pPr>
        <w:numPr>
          <w:ilvl w:val="0"/>
          <w:numId w:val="9"/>
        </w:numPr>
        <w:spacing w:after="120"/>
        <w:ind w:left="340" w:hanging="261"/>
        <w:rPr>
          <w:rFonts w:asciiTheme="minorHAnsi" w:eastAsia="Arial" w:hAnsiTheme="minorHAnsi" w:cstheme="minorHAnsi"/>
          <w:sz w:val="22"/>
          <w:szCs w:val="22"/>
        </w:rPr>
      </w:pPr>
      <w:r w:rsidRPr="00977778">
        <w:rPr>
          <w:rFonts w:asciiTheme="minorHAnsi" w:eastAsia="Arial" w:hAnsiTheme="minorHAnsi" w:cstheme="minorHAnsi"/>
          <w:sz w:val="22"/>
          <w:szCs w:val="22"/>
        </w:rPr>
        <w:t>Encourage individuals affected to report suspected wrongdoing as soon as possible in the knowledge that their concerns will be taken seriously and investigated and that their confidentiality will be respected</w:t>
      </w:r>
    </w:p>
    <w:p w14:paraId="4A8FAD13" w14:textId="77777777" w:rsidR="00781D58" w:rsidRPr="00977778" w:rsidRDefault="00781D58" w:rsidP="00781D58">
      <w:pPr>
        <w:numPr>
          <w:ilvl w:val="0"/>
          <w:numId w:val="9"/>
        </w:numPr>
        <w:spacing w:after="120"/>
        <w:ind w:left="340" w:hanging="261"/>
        <w:rPr>
          <w:rFonts w:asciiTheme="minorHAnsi" w:hAnsiTheme="minorHAnsi" w:cstheme="minorHAnsi"/>
          <w:sz w:val="22"/>
          <w:szCs w:val="22"/>
        </w:rPr>
      </w:pPr>
      <w:r w:rsidRPr="00977778">
        <w:rPr>
          <w:rFonts w:asciiTheme="minorHAnsi" w:eastAsia="Arial" w:hAnsiTheme="minorHAnsi" w:cstheme="minorHAnsi"/>
          <w:sz w:val="22"/>
          <w:szCs w:val="22"/>
        </w:rPr>
        <w:t>Let all staff in the trust know how to raise concerns about potential wrongdoing in or by the trust</w:t>
      </w:r>
    </w:p>
    <w:p w14:paraId="04EF8DD8" w14:textId="77777777" w:rsidR="00781D58" w:rsidRPr="00977778" w:rsidRDefault="00781D58" w:rsidP="00781D58">
      <w:pPr>
        <w:numPr>
          <w:ilvl w:val="0"/>
          <w:numId w:val="9"/>
        </w:numPr>
        <w:spacing w:after="120"/>
        <w:ind w:left="340" w:hanging="261"/>
        <w:rPr>
          <w:rFonts w:asciiTheme="minorHAnsi" w:hAnsiTheme="minorHAnsi" w:cstheme="minorHAnsi"/>
          <w:sz w:val="22"/>
          <w:szCs w:val="22"/>
        </w:rPr>
      </w:pPr>
      <w:r w:rsidRPr="00977778">
        <w:rPr>
          <w:rFonts w:asciiTheme="minorHAnsi" w:eastAsia="Arial" w:hAnsiTheme="minorHAnsi" w:cstheme="minorHAnsi"/>
          <w:sz w:val="22"/>
          <w:szCs w:val="22"/>
        </w:rPr>
        <w:t>Set clear procedures for how the trust will respond to such concerns</w:t>
      </w:r>
    </w:p>
    <w:p w14:paraId="75214612" w14:textId="77777777" w:rsidR="00781D58" w:rsidRPr="00977778" w:rsidRDefault="00781D58" w:rsidP="00781D58">
      <w:pPr>
        <w:numPr>
          <w:ilvl w:val="0"/>
          <w:numId w:val="9"/>
        </w:numPr>
        <w:spacing w:after="120"/>
        <w:ind w:left="340" w:hanging="261"/>
        <w:rPr>
          <w:rFonts w:asciiTheme="minorHAnsi" w:hAnsiTheme="minorHAnsi" w:cstheme="minorHAnsi"/>
          <w:sz w:val="22"/>
          <w:szCs w:val="22"/>
        </w:rPr>
      </w:pPr>
      <w:r w:rsidRPr="00977778">
        <w:rPr>
          <w:rFonts w:asciiTheme="minorHAnsi" w:eastAsia="Arial" w:hAnsiTheme="minorHAnsi" w:cstheme="minorHAnsi"/>
          <w:sz w:val="22"/>
          <w:szCs w:val="22"/>
        </w:rPr>
        <w:t>Let all staff know the protection available to them if they raise a whistle-blowing concern</w:t>
      </w:r>
    </w:p>
    <w:p w14:paraId="188A1FFF" w14:textId="77777777" w:rsidR="00781D58" w:rsidRPr="00977778" w:rsidRDefault="00781D58" w:rsidP="00781D58">
      <w:pPr>
        <w:numPr>
          <w:ilvl w:val="0"/>
          <w:numId w:val="9"/>
        </w:numPr>
        <w:spacing w:after="120"/>
        <w:ind w:left="340" w:hanging="261"/>
        <w:rPr>
          <w:rFonts w:asciiTheme="minorHAnsi" w:hAnsiTheme="minorHAnsi" w:cstheme="minorHAnsi"/>
          <w:sz w:val="22"/>
          <w:szCs w:val="22"/>
        </w:rPr>
      </w:pPr>
      <w:r w:rsidRPr="00977778">
        <w:rPr>
          <w:rFonts w:asciiTheme="minorHAnsi" w:eastAsia="Arial" w:hAnsiTheme="minorHAnsi" w:cstheme="minorHAnsi"/>
          <w:sz w:val="22"/>
          <w:szCs w:val="22"/>
        </w:rPr>
        <w:t>Assure staff that they will not be victimised for raising a legitimate concern through the steps set out in the policy even if they turn out to be mistaken (though vexatious or malicious concerns may be considered a disciplinary issue)</w:t>
      </w:r>
    </w:p>
    <w:p w14:paraId="69794504" w14:textId="77777777" w:rsidR="00781D58" w:rsidRPr="00977778" w:rsidRDefault="00781D58" w:rsidP="00781D58">
      <w:pPr>
        <w:pStyle w:val="1bodycopy10pt"/>
        <w:rPr>
          <w:rFonts w:asciiTheme="minorHAnsi" w:hAnsiTheme="minorHAnsi" w:cstheme="minorHAnsi"/>
          <w:sz w:val="22"/>
          <w:szCs w:val="22"/>
          <w:lang w:val="en-GB"/>
        </w:rPr>
      </w:pPr>
      <w:r w:rsidRPr="00977778">
        <w:rPr>
          <w:rFonts w:asciiTheme="minorHAnsi" w:hAnsiTheme="minorHAnsi" w:cstheme="minorHAnsi"/>
          <w:sz w:val="22"/>
          <w:szCs w:val="22"/>
          <w:lang w:val="en-GB"/>
        </w:rPr>
        <w:t>This policy does not form part of any employee’s contract of employment and may be amended at any time. The policy applies to all employees or other workers who provide services to the trust in any capacity including self-employed consultants or contractors who provide services on a personal basis and agency workers.</w:t>
      </w:r>
    </w:p>
    <w:p w14:paraId="204551A7" w14:textId="77777777" w:rsidR="00781D58" w:rsidRPr="00977778" w:rsidRDefault="00781D58" w:rsidP="00C24B95">
      <w:pPr>
        <w:tabs>
          <w:tab w:val="left" w:pos="2706"/>
        </w:tabs>
        <w:rPr>
          <w:rFonts w:asciiTheme="minorHAnsi" w:hAnsiTheme="minorHAnsi" w:cstheme="minorHAnsi"/>
          <w:color w:val="000000" w:themeColor="text1"/>
          <w:sz w:val="22"/>
          <w:szCs w:val="22"/>
        </w:rPr>
      </w:pPr>
    </w:p>
    <w:p w14:paraId="1D17618B" w14:textId="2A3E0825" w:rsidR="00C25C21" w:rsidRPr="00977778" w:rsidRDefault="00C25C21" w:rsidP="005B73FB">
      <w:pPr>
        <w:pStyle w:val="Heading2"/>
        <w:numPr>
          <w:ilvl w:val="0"/>
          <w:numId w:val="28"/>
        </w:numPr>
        <w:rPr>
          <w:b/>
          <w:bCs w:val="0"/>
          <w:color w:val="0070C0"/>
        </w:rPr>
      </w:pPr>
      <w:r w:rsidRPr="00977778">
        <w:rPr>
          <w:rFonts w:eastAsia="Arial"/>
          <w:b/>
          <w:bCs w:val="0"/>
          <w:color w:val="0070C0"/>
        </w:rPr>
        <w:t>Legislation</w:t>
      </w:r>
    </w:p>
    <w:p w14:paraId="2505CC64" w14:textId="77777777" w:rsidR="00C25C21" w:rsidRPr="00977778" w:rsidRDefault="00C25C21" w:rsidP="00C25C21">
      <w:pPr>
        <w:rPr>
          <w:rFonts w:asciiTheme="minorHAnsi" w:hAnsiTheme="minorHAnsi" w:cstheme="minorHAnsi"/>
          <w:sz w:val="22"/>
          <w:szCs w:val="22"/>
        </w:rPr>
      </w:pPr>
      <w:r w:rsidRPr="00977778">
        <w:rPr>
          <w:rFonts w:asciiTheme="minorHAnsi" w:eastAsia="Arial" w:hAnsiTheme="minorHAnsi" w:cstheme="minorHAnsi"/>
          <w:sz w:val="22"/>
          <w:szCs w:val="22"/>
        </w:rPr>
        <w:t xml:space="preserve">The requirement to have clear whistle-blowing procedures in place is set out in the </w:t>
      </w:r>
      <w:hyperlink r:id="rId10" w:history="1">
        <w:r w:rsidRPr="00977778">
          <w:rPr>
            <w:rFonts w:asciiTheme="minorHAnsi" w:eastAsia="Arial" w:hAnsiTheme="minorHAnsi" w:cstheme="minorHAnsi"/>
            <w:color w:val="0072CC"/>
            <w:sz w:val="22"/>
            <w:szCs w:val="22"/>
            <w:u w:val="single" w:color="0072CC"/>
          </w:rPr>
          <w:t>Academy Trust Handbook</w:t>
        </w:r>
      </w:hyperlink>
      <w:r w:rsidRPr="00977778">
        <w:rPr>
          <w:rFonts w:asciiTheme="minorHAnsi" w:eastAsia="Arial" w:hAnsiTheme="minorHAnsi" w:cstheme="minorHAnsi"/>
          <w:sz w:val="22"/>
          <w:szCs w:val="22"/>
        </w:rPr>
        <w:t xml:space="preserve">. </w:t>
      </w:r>
    </w:p>
    <w:p w14:paraId="6A7EE953" w14:textId="77777777" w:rsidR="00C25C21" w:rsidRPr="00C2491C" w:rsidRDefault="00C25C21" w:rsidP="00C25C21">
      <w:pPr>
        <w:rPr>
          <w:rFonts w:asciiTheme="minorHAnsi" w:hAnsiTheme="minorHAnsi" w:cstheme="minorHAnsi"/>
          <w:sz w:val="22"/>
          <w:szCs w:val="22"/>
        </w:rPr>
      </w:pPr>
      <w:r w:rsidRPr="00977778">
        <w:rPr>
          <w:rFonts w:asciiTheme="minorHAnsi" w:eastAsia="Arial" w:hAnsiTheme="minorHAnsi" w:cstheme="minorHAnsi"/>
          <w:sz w:val="22"/>
          <w:szCs w:val="22"/>
        </w:rPr>
        <w:t xml:space="preserve">This policy has been written in line with the above document, as well as </w:t>
      </w:r>
      <w:hyperlink r:id="rId11" w:history="1">
        <w:r w:rsidRPr="00977778">
          <w:rPr>
            <w:rFonts w:asciiTheme="minorHAnsi" w:eastAsia="Arial" w:hAnsiTheme="minorHAnsi" w:cstheme="minorHAnsi"/>
            <w:color w:val="0072CC"/>
            <w:sz w:val="22"/>
            <w:szCs w:val="22"/>
            <w:u w:val="single" w:color="0072CC"/>
          </w:rPr>
          <w:t>government guidance on whistle-blowing</w:t>
        </w:r>
      </w:hyperlink>
      <w:r w:rsidRPr="00977778">
        <w:rPr>
          <w:rFonts w:asciiTheme="minorHAnsi" w:eastAsia="Arial" w:hAnsiTheme="minorHAnsi" w:cstheme="minorHAnsi"/>
          <w:sz w:val="22"/>
          <w:szCs w:val="22"/>
        </w:rPr>
        <w:t xml:space="preserve">. We also take into account the </w:t>
      </w:r>
      <w:hyperlink r:id="rId12" w:history="1">
        <w:r w:rsidRPr="00977778">
          <w:rPr>
            <w:rFonts w:asciiTheme="minorHAnsi" w:eastAsia="Arial" w:hAnsiTheme="minorHAnsi" w:cstheme="minorHAnsi"/>
            <w:color w:val="0072CC"/>
            <w:sz w:val="22"/>
            <w:szCs w:val="22"/>
            <w:u w:val="single" w:color="0072CC"/>
          </w:rPr>
          <w:t>Public Interest Disclosure Act 1998</w:t>
        </w:r>
      </w:hyperlink>
      <w:r w:rsidRPr="00977778">
        <w:rPr>
          <w:rFonts w:asciiTheme="minorHAnsi" w:eastAsia="Arial" w:hAnsiTheme="minorHAnsi" w:cstheme="minorHAnsi"/>
          <w:sz w:val="22"/>
          <w:szCs w:val="22"/>
        </w:rPr>
        <w:t>.</w:t>
      </w:r>
    </w:p>
    <w:p w14:paraId="6AA0277A" w14:textId="77777777" w:rsidR="00C25C21" w:rsidRDefault="00C25C21" w:rsidP="00C24B95">
      <w:pPr>
        <w:tabs>
          <w:tab w:val="left" w:pos="2706"/>
        </w:tabs>
        <w:rPr>
          <w:rFonts w:asciiTheme="minorHAnsi" w:hAnsiTheme="minorHAnsi" w:cstheme="minorHAnsi"/>
          <w:color w:val="000000" w:themeColor="text1"/>
          <w:sz w:val="22"/>
          <w:szCs w:val="22"/>
        </w:rPr>
      </w:pPr>
    </w:p>
    <w:p w14:paraId="613594A6" w14:textId="77777777" w:rsidR="00C14121" w:rsidRDefault="00C14121" w:rsidP="00C24B95">
      <w:pPr>
        <w:tabs>
          <w:tab w:val="left" w:pos="2706"/>
        </w:tabs>
        <w:rPr>
          <w:rFonts w:asciiTheme="minorHAnsi" w:hAnsiTheme="minorHAnsi" w:cstheme="minorHAnsi"/>
          <w:color w:val="000000" w:themeColor="text1"/>
          <w:sz w:val="22"/>
          <w:szCs w:val="22"/>
        </w:rPr>
      </w:pPr>
    </w:p>
    <w:p w14:paraId="6002B43D" w14:textId="77777777" w:rsidR="00C14121" w:rsidRPr="00F631E1" w:rsidRDefault="00C14121" w:rsidP="00C24B95">
      <w:pPr>
        <w:tabs>
          <w:tab w:val="left" w:pos="2706"/>
        </w:tabs>
        <w:rPr>
          <w:rFonts w:asciiTheme="minorHAnsi" w:hAnsiTheme="minorHAnsi" w:cstheme="minorHAnsi"/>
          <w:color w:val="000000" w:themeColor="text1"/>
          <w:sz w:val="22"/>
          <w:szCs w:val="22"/>
        </w:rPr>
      </w:pPr>
    </w:p>
    <w:p w14:paraId="53A37D29" w14:textId="48CCE4B2" w:rsidR="00C26D74" w:rsidRPr="00C2491C" w:rsidRDefault="00734CFD" w:rsidP="005B73FB">
      <w:pPr>
        <w:pStyle w:val="Heading2"/>
        <w:numPr>
          <w:ilvl w:val="0"/>
          <w:numId w:val="28"/>
        </w:numPr>
        <w:ind w:left="357"/>
        <w:rPr>
          <w:rFonts w:eastAsia="Arial"/>
          <w:b/>
          <w:bCs w:val="0"/>
          <w:color w:val="0070C0"/>
        </w:rPr>
      </w:pPr>
      <w:r w:rsidRPr="00C2491C">
        <w:rPr>
          <w:rFonts w:eastAsia="Arial"/>
          <w:b/>
          <w:bCs w:val="0"/>
          <w:color w:val="0070C0"/>
        </w:rPr>
        <w:t>W</w:t>
      </w:r>
      <w:r w:rsidR="00F631E1" w:rsidRPr="00C2491C">
        <w:rPr>
          <w:rFonts w:eastAsia="Arial"/>
          <w:b/>
          <w:bCs w:val="0"/>
          <w:color w:val="0070C0"/>
        </w:rPr>
        <w:t>hat is Whistleblowing</w:t>
      </w:r>
      <w:r w:rsidRPr="00C2491C">
        <w:rPr>
          <w:rFonts w:eastAsia="Arial"/>
          <w:b/>
          <w:bCs w:val="0"/>
          <w:color w:val="0070C0"/>
        </w:rPr>
        <w:t>'?</w:t>
      </w:r>
    </w:p>
    <w:p w14:paraId="64C564D4" w14:textId="77777777" w:rsidR="00812C9A" w:rsidRPr="00F631E1" w:rsidRDefault="00812C9A" w:rsidP="005B73FB">
      <w:pPr>
        <w:ind w:left="357" w:firstLine="12"/>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Whistleblowing is the disclosure of information which relates to suspected wrongdoing or dangers at work.  This may include:</w:t>
      </w:r>
    </w:p>
    <w:p w14:paraId="03BA07FD" w14:textId="0EF0EC6E" w:rsidR="00812C9A" w:rsidRPr="00F631E1" w:rsidRDefault="00812C9A" w:rsidP="00C63C97">
      <w:pPr>
        <w:pStyle w:val="ListParagraph"/>
        <w:numPr>
          <w:ilvl w:val="0"/>
          <w:numId w:val="7"/>
        </w:numPr>
        <w:ind w:left="714" w:hanging="357"/>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 xml:space="preserve">Criminal </w:t>
      </w:r>
      <w:r w:rsidR="006A72DC" w:rsidRPr="00F631E1">
        <w:rPr>
          <w:rFonts w:asciiTheme="minorHAnsi" w:hAnsiTheme="minorHAnsi" w:cstheme="minorHAnsi"/>
          <w:color w:val="000000" w:themeColor="text1"/>
          <w:sz w:val="22"/>
          <w:szCs w:val="22"/>
        </w:rPr>
        <w:t>activity.</w:t>
      </w:r>
    </w:p>
    <w:p w14:paraId="12D128C3" w14:textId="7AAECFF9" w:rsidR="00812C9A" w:rsidRPr="00F631E1" w:rsidRDefault="00812C9A" w:rsidP="00C63C97">
      <w:pPr>
        <w:pStyle w:val="ListParagraph"/>
        <w:numPr>
          <w:ilvl w:val="0"/>
          <w:numId w:val="7"/>
        </w:numPr>
        <w:ind w:left="714" w:hanging="357"/>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 xml:space="preserve">Miscarriages of </w:t>
      </w:r>
      <w:r w:rsidR="006A72DC" w:rsidRPr="00F631E1">
        <w:rPr>
          <w:rFonts w:asciiTheme="minorHAnsi" w:hAnsiTheme="minorHAnsi" w:cstheme="minorHAnsi"/>
          <w:color w:val="000000" w:themeColor="text1"/>
          <w:sz w:val="22"/>
          <w:szCs w:val="22"/>
        </w:rPr>
        <w:t>justice.</w:t>
      </w:r>
    </w:p>
    <w:p w14:paraId="7D158EFD" w14:textId="452795BF" w:rsidR="00812C9A" w:rsidRPr="00F631E1" w:rsidRDefault="00812C9A" w:rsidP="00C63C97">
      <w:pPr>
        <w:pStyle w:val="ListParagraph"/>
        <w:numPr>
          <w:ilvl w:val="0"/>
          <w:numId w:val="7"/>
        </w:numPr>
        <w:ind w:left="714" w:hanging="357"/>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lastRenderedPageBreak/>
        <w:t xml:space="preserve">Danger to health and </w:t>
      </w:r>
      <w:r w:rsidR="006A72DC" w:rsidRPr="00F631E1">
        <w:rPr>
          <w:rFonts w:asciiTheme="minorHAnsi" w:hAnsiTheme="minorHAnsi" w:cstheme="minorHAnsi"/>
          <w:color w:val="000000" w:themeColor="text1"/>
          <w:sz w:val="22"/>
          <w:szCs w:val="22"/>
        </w:rPr>
        <w:t>safety.</w:t>
      </w:r>
    </w:p>
    <w:p w14:paraId="3F1B6B0F" w14:textId="53B837A5" w:rsidR="00812C9A" w:rsidRPr="00F631E1" w:rsidRDefault="00812C9A" w:rsidP="00C63C97">
      <w:pPr>
        <w:pStyle w:val="ListParagraph"/>
        <w:numPr>
          <w:ilvl w:val="0"/>
          <w:numId w:val="7"/>
        </w:numPr>
        <w:ind w:left="714" w:hanging="357"/>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 xml:space="preserve">Damage to the </w:t>
      </w:r>
      <w:r w:rsidR="006A72DC" w:rsidRPr="00F631E1">
        <w:rPr>
          <w:rFonts w:asciiTheme="minorHAnsi" w:hAnsiTheme="minorHAnsi" w:cstheme="minorHAnsi"/>
          <w:color w:val="000000" w:themeColor="text1"/>
          <w:sz w:val="22"/>
          <w:szCs w:val="22"/>
        </w:rPr>
        <w:t>environment.</w:t>
      </w:r>
    </w:p>
    <w:p w14:paraId="19E6EEB3" w14:textId="48F81AAA" w:rsidR="00812C9A" w:rsidRPr="00F631E1" w:rsidRDefault="00812C9A" w:rsidP="00C63C97">
      <w:pPr>
        <w:pStyle w:val="ListParagraph"/>
        <w:numPr>
          <w:ilvl w:val="0"/>
          <w:numId w:val="7"/>
        </w:numPr>
        <w:ind w:left="714" w:hanging="357"/>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 xml:space="preserve">Failure to comply with any legal or professional obligation or regulatory </w:t>
      </w:r>
      <w:r w:rsidR="006A72DC" w:rsidRPr="00F631E1">
        <w:rPr>
          <w:rFonts w:asciiTheme="minorHAnsi" w:hAnsiTheme="minorHAnsi" w:cstheme="minorHAnsi"/>
          <w:color w:val="000000" w:themeColor="text1"/>
          <w:sz w:val="22"/>
          <w:szCs w:val="22"/>
        </w:rPr>
        <w:t>requirements.</w:t>
      </w:r>
    </w:p>
    <w:p w14:paraId="4B60111C" w14:textId="4FD60C5B" w:rsidR="00812C9A" w:rsidRPr="00F631E1" w:rsidRDefault="006A72DC" w:rsidP="00C63C97">
      <w:pPr>
        <w:pStyle w:val="ListParagraph"/>
        <w:numPr>
          <w:ilvl w:val="0"/>
          <w:numId w:val="7"/>
        </w:numPr>
        <w:ind w:left="714" w:hanging="357"/>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Bribery.</w:t>
      </w:r>
    </w:p>
    <w:p w14:paraId="3F7D2EF9" w14:textId="4AB89B1D" w:rsidR="00812C9A" w:rsidRPr="00F631E1" w:rsidRDefault="00812C9A" w:rsidP="00C63C97">
      <w:pPr>
        <w:pStyle w:val="ListParagraph"/>
        <w:numPr>
          <w:ilvl w:val="0"/>
          <w:numId w:val="7"/>
        </w:numPr>
        <w:ind w:left="714" w:hanging="357"/>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 xml:space="preserve">Financial fraud or </w:t>
      </w:r>
      <w:r w:rsidR="006A72DC" w:rsidRPr="00F631E1">
        <w:rPr>
          <w:rFonts w:asciiTheme="minorHAnsi" w:hAnsiTheme="minorHAnsi" w:cstheme="minorHAnsi"/>
          <w:color w:val="000000" w:themeColor="text1"/>
          <w:sz w:val="22"/>
          <w:szCs w:val="22"/>
        </w:rPr>
        <w:t>mismanagement.</w:t>
      </w:r>
    </w:p>
    <w:p w14:paraId="407FCB17" w14:textId="16FC1F00" w:rsidR="00812C9A" w:rsidRPr="00F631E1" w:rsidRDefault="006A72DC" w:rsidP="00C63C97">
      <w:pPr>
        <w:pStyle w:val="ListParagraph"/>
        <w:numPr>
          <w:ilvl w:val="0"/>
          <w:numId w:val="7"/>
        </w:numPr>
        <w:ind w:left="714" w:hanging="357"/>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Negligence.</w:t>
      </w:r>
    </w:p>
    <w:p w14:paraId="019F19E2" w14:textId="0204AB6B" w:rsidR="00812C9A" w:rsidRPr="00F631E1" w:rsidRDefault="00812C9A" w:rsidP="00C63C97">
      <w:pPr>
        <w:pStyle w:val="ListParagraph"/>
        <w:numPr>
          <w:ilvl w:val="0"/>
          <w:numId w:val="7"/>
        </w:numPr>
        <w:ind w:left="714" w:hanging="357"/>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 xml:space="preserve">Breach of Trust internal policies and </w:t>
      </w:r>
      <w:r w:rsidR="006A72DC" w:rsidRPr="00F631E1">
        <w:rPr>
          <w:rFonts w:asciiTheme="minorHAnsi" w:hAnsiTheme="minorHAnsi" w:cstheme="minorHAnsi"/>
          <w:color w:val="000000" w:themeColor="text1"/>
          <w:sz w:val="22"/>
          <w:szCs w:val="22"/>
        </w:rPr>
        <w:t>procedures.</w:t>
      </w:r>
    </w:p>
    <w:p w14:paraId="4FB0B57D" w14:textId="22112D64" w:rsidR="00812C9A" w:rsidRPr="00F631E1" w:rsidRDefault="00812C9A" w:rsidP="00C63C97">
      <w:pPr>
        <w:pStyle w:val="ListParagraph"/>
        <w:numPr>
          <w:ilvl w:val="0"/>
          <w:numId w:val="7"/>
        </w:numPr>
        <w:ind w:left="714" w:hanging="357"/>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 xml:space="preserve">Conduct likely to damage the Trust </w:t>
      </w:r>
      <w:r w:rsidR="006A72DC" w:rsidRPr="00F631E1">
        <w:rPr>
          <w:rFonts w:asciiTheme="minorHAnsi" w:hAnsiTheme="minorHAnsi" w:cstheme="minorHAnsi"/>
          <w:color w:val="000000" w:themeColor="text1"/>
          <w:sz w:val="22"/>
          <w:szCs w:val="22"/>
        </w:rPr>
        <w:t>reputation.</w:t>
      </w:r>
    </w:p>
    <w:p w14:paraId="492F53B4" w14:textId="11F20C9D" w:rsidR="00812C9A" w:rsidRPr="00F631E1" w:rsidRDefault="00EF468A" w:rsidP="00C63C97">
      <w:pPr>
        <w:pStyle w:val="ListParagraph"/>
        <w:numPr>
          <w:ilvl w:val="0"/>
          <w:numId w:val="7"/>
        </w:numPr>
        <w:ind w:left="714" w:hanging="357"/>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Unauthorised</w:t>
      </w:r>
      <w:r w:rsidR="00812C9A" w:rsidRPr="00F631E1">
        <w:rPr>
          <w:rFonts w:asciiTheme="minorHAnsi" w:hAnsiTheme="minorHAnsi" w:cstheme="minorHAnsi"/>
          <w:color w:val="000000" w:themeColor="text1"/>
          <w:sz w:val="22"/>
          <w:szCs w:val="22"/>
        </w:rPr>
        <w:t xml:space="preserve"> disclosure of </w:t>
      </w:r>
      <w:r w:rsidRPr="00F631E1">
        <w:rPr>
          <w:rFonts w:asciiTheme="minorHAnsi" w:hAnsiTheme="minorHAnsi" w:cstheme="minorHAnsi"/>
          <w:color w:val="000000" w:themeColor="text1"/>
          <w:sz w:val="22"/>
          <w:szCs w:val="22"/>
        </w:rPr>
        <w:t>confidential</w:t>
      </w:r>
      <w:r w:rsidR="00812C9A" w:rsidRPr="00F631E1">
        <w:rPr>
          <w:rFonts w:asciiTheme="minorHAnsi" w:hAnsiTheme="minorHAnsi" w:cstheme="minorHAnsi"/>
          <w:color w:val="000000" w:themeColor="text1"/>
          <w:sz w:val="22"/>
          <w:szCs w:val="22"/>
        </w:rPr>
        <w:t xml:space="preserve"> </w:t>
      </w:r>
      <w:r w:rsidR="006A72DC" w:rsidRPr="00F631E1">
        <w:rPr>
          <w:rFonts w:asciiTheme="minorHAnsi" w:hAnsiTheme="minorHAnsi" w:cstheme="minorHAnsi"/>
          <w:color w:val="000000" w:themeColor="text1"/>
          <w:sz w:val="22"/>
          <w:szCs w:val="22"/>
        </w:rPr>
        <w:t>information.</w:t>
      </w:r>
    </w:p>
    <w:p w14:paraId="37AAF6C9" w14:textId="16682A48" w:rsidR="00812C9A" w:rsidRPr="00F631E1" w:rsidRDefault="00812C9A" w:rsidP="00C63C97">
      <w:pPr>
        <w:pStyle w:val="ListParagraph"/>
        <w:numPr>
          <w:ilvl w:val="0"/>
          <w:numId w:val="7"/>
        </w:numPr>
        <w:ind w:left="714" w:hanging="357"/>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 xml:space="preserve">Concerns about the harm or risk of harm to </w:t>
      </w:r>
      <w:r w:rsidR="006A72DC" w:rsidRPr="00F631E1">
        <w:rPr>
          <w:rFonts w:asciiTheme="minorHAnsi" w:hAnsiTheme="minorHAnsi" w:cstheme="minorHAnsi"/>
          <w:color w:val="000000" w:themeColor="text1"/>
          <w:sz w:val="22"/>
          <w:szCs w:val="22"/>
        </w:rPr>
        <w:t>children.</w:t>
      </w:r>
    </w:p>
    <w:p w14:paraId="34CA410E" w14:textId="77777777" w:rsidR="00812C9A" w:rsidRPr="00F631E1" w:rsidRDefault="00812C9A" w:rsidP="00C63C97">
      <w:pPr>
        <w:pStyle w:val="ListParagraph"/>
        <w:numPr>
          <w:ilvl w:val="0"/>
          <w:numId w:val="7"/>
        </w:numPr>
        <w:ind w:left="714" w:hanging="357"/>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 xml:space="preserve">The deliberate </w:t>
      </w:r>
      <w:r w:rsidR="00EF468A" w:rsidRPr="00F631E1">
        <w:rPr>
          <w:rFonts w:asciiTheme="minorHAnsi" w:hAnsiTheme="minorHAnsi" w:cstheme="minorHAnsi"/>
          <w:color w:val="000000" w:themeColor="text1"/>
          <w:sz w:val="22"/>
          <w:szCs w:val="22"/>
        </w:rPr>
        <w:t>concealment</w:t>
      </w:r>
      <w:r w:rsidRPr="00F631E1">
        <w:rPr>
          <w:rFonts w:asciiTheme="minorHAnsi" w:hAnsiTheme="minorHAnsi" w:cstheme="minorHAnsi"/>
          <w:color w:val="000000" w:themeColor="text1"/>
          <w:sz w:val="22"/>
          <w:szCs w:val="22"/>
        </w:rPr>
        <w:t xml:space="preserve"> of any of the </w:t>
      </w:r>
      <w:r w:rsidR="00EF468A" w:rsidRPr="00F631E1">
        <w:rPr>
          <w:rFonts w:asciiTheme="minorHAnsi" w:hAnsiTheme="minorHAnsi" w:cstheme="minorHAnsi"/>
          <w:color w:val="000000" w:themeColor="text1"/>
          <w:sz w:val="22"/>
          <w:szCs w:val="22"/>
        </w:rPr>
        <w:t>above</w:t>
      </w:r>
      <w:r w:rsidRPr="00F631E1">
        <w:rPr>
          <w:rFonts w:asciiTheme="minorHAnsi" w:hAnsiTheme="minorHAnsi" w:cstheme="minorHAnsi"/>
          <w:color w:val="000000" w:themeColor="text1"/>
          <w:sz w:val="22"/>
          <w:szCs w:val="22"/>
        </w:rPr>
        <w:t xml:space="preserve"> matters.</w:t>
      </w:r>
    </w:p>
    <w:p w14:paraId="4E2E8D3A" w14:textId="77777777" w:rsidR="00EF468A" w:rsidRPr="00F631E1" w:rsidRDefault="00EF468A" w:rsidP="00C24B95">
      <w:pPr>
        <w:ind w:left="708"/>
        <w:rPr>
          <w:rFonts w:asciiTheme="minorHAnsi" w:hAnsiTheme="minorHAnsi" w:cstheme="minorHAnsi"/>
          <w:color w:val="000000" w:themeColor="text1"/>
          <w:sz w:val="22"/>
          <w:szCs w:val="22"/>
        </w:rPr>
      </w:pPr>
    </w:p>
    <w:p w14:paraId="0A5ED269" w14:textId="6DA37AC8" w:rsidR="00EC5642" w:rsidRDefault="00EF468A" w:rsidP="00EA3F51">
      <w:pPr>
        <w:ind w:left="708"/>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This policy applies to all individuals working at all levels of the Trust, including officers, directors, employees, consultants, contractors, trainees, homeworkers, part-time and fixed-term workers, casual and agency staff and volunteers (collectively referred to as staff in this policy)</w:t>
      </w:r>
      <w:r w:rsidR="00EA3F51">
        <w:rPr>
          <w:rFonts w:asciiTheme="minorHAnsi" w:hAnsiTheme="minorHAnsi" w:cstheme="minorHAnsi"/>
          <w:color w:val="000000" w:themeColor="text1"/>
          <w:sz w:val="22"/>
          <w:szCs w:val="22"/>
        </w:rPr>
        <w:t>.</w:t>
      </w:r>
    </w:p>
    <w:p w14:paraId="2EE1D1DE" w14:textId="77777777" w:rsidR="00EC5642" w:rsidRPr="00977778" w:rsidRDefault="00EC5642" w:rsidP="00C14121">
      <w:pPr>
        <w:pStyle w:val="1bodycopy10pt"/>
        <w:ind w:left="357"/>
        <w:rPr>
          <w:rFonts w:asciiTheme="minorHAnsi" w:hAnsiTheme="minorHAnsi" w:cstheme="minorHAnsi"/>
          <w:sz w:val="22"/>
          <w:szCs w:val="22"/>
          <w:lang w:val="en-GB"/>
        </w:rPr>
      </w:pPr>
      <w:r w:rsidRPr="00977778">
        <w:rPr>
          <w:rFonts w:asciiTheme="minorHAnsi" w:hAnsiTheme="minorHAnsi" w:cstheme="minorHAnsi"/>
          <w:sz w:val="22"/>
          <w:szCs w:val="22"/>
          <w:lang w:val="en-GB"/>
        </w:rPr>
        <w:t>A whistleblower is a person who raises a genuine concern relating to the above.</w:t>
      </w:r>
    </w:p>
    <w:p w14:paraId="283CFFBA" w14:textId="77777777" w:rsidR="00EC5642" w:rsidRPr="00977778" w:rsidRDefault="00EC5642" w:rsidP="00C14121">
      <w:pPr>
        <w:pStyle w:val="1bodycopy10pt"/>
        <w:ind w:left="357"/>
        <w:rPr>
          <w:rFonts w:asciiTheme="minorHAnsi" w:hAnsiTheme="minorHAnsi" w:cstheme="minorHAnsi"/>
          <w:sz w:val="22"/>
          <w:szCs w:val="22"/>
          <w:lang w:val="en-GB"/>
        </w:rPr>
      </w:pPr>
      <w:r w:rsidRPr="00977778">
        <w:rPr>
          <w:rFonts w:asciiTheme="minorHAnsi" w:hAnsiTheme="minorHAnsi" w:cstheme="minorHAnsi"/>
          <w:sz w:val="22"/>
          <w:szCs w:val="22"/>
          <w:lang w:val="en-GB"/>
        </w:rPr>
        <w:t xml:space="preserve">Not all concerns about the trust, or individual schools in the trust, count as whistle-blowing. For example, personal staff grievances such as bullying or harassment do not usually count as whistle-blowing. If something affects a staff member as an individual, or relates to an individual employment contract, this is likely a grievance. </w:t>
      </w:r>
    </w:p>
    <w:p w14:paraId="472B4EC6" w14:textId="77777777" w:rsidR="00EC5642" w:rsidRPr="00977778" w:rsidRDefault="00EC5642" w:rsidP="00C14121">
      <w:pPr>
        <w:pStyle w:val="1bodycopy10pt"/>
        <w:ind w:left="357"/>
        <w:rPr>
          <w:rFonts w:asciiTheme="minorHAnsi" w:hAnsiTheme="minorHAnsi" w:cstheme="minorHAnsi"/>
          <w:sz w:val="22"/>
          <w:szCs w:val="22"/>
          <w:lang w:val="en-GB"/>
        </w:rPr>
      </w:pPr>
      <w:r w:rsidRPr="00977778">
        <w:rPr>
          <w:rFonts w:asciiTheme="minorHAnsi" w:hAnsiTheme="minorHAnsi" w:cstheme="minorHAnsi"/>
          <w:sz w:val="22"/>
          <w:szCs w:val="22"/>
          <w:lang w:val="en-GB"/>
        </w:rPr>
        <w:t xml:space="preserve">When staff have a concern they should consider whether it would be better to follow our staff grievance or complaints procedures. </w:t>
      </w:r>
    </w:p>
    <w:p w14:paraId="00393CE5" w14:textId="77777777" w:rsidR="00EC5642" w:rsidRPr="00F631E1" w:rsidRDefault="00EC5642" w:rsidP="00C24B95">
      <w:pPr>
        <w:ind w:left="708"/>
        <w:rPr>
          <w:rFonts w:asciiTheme="minorHAnsi" w:hAnsiTheme="minorHAnsi" w:cstheme="minorHAnsi"/>
          <w:color w:val="000000" w:themeColor="text1"/>
          <w:sz w:val="22"/>
          <w:szCs w:val="22"/>
        </w:rPr>
      </w:pPr>
    </w:p>
    <w:p w14:paraId="1991A2E5" w14:textId="6BB7FA3F" w:rsidR="00C26D74" w:rsidRPr="00C2491C" w:rsidRDefault="00734CFD" w:rsidP="00C63C97">
      <w:pPr>
        <w:pStyle w:val="Heading2"/>
        <w:numPr>
          <w:ilvl w:val="0"/>
          <w:numId w:val="28"/>
        </w:numPr>
        <w:ind w:left="714" w:hanging="357"/>
        <w:rPr>
          <w:rFonts w:eastAsia="Arial"/>
          <w:b/>
          <w:bCs w:val="0"/>
          <w:color w:val="0070C0"/>
        </w:rPr>
      </w:pPr>
      <w:r w:rsidRPr="00C2491C">
        <w:rPr>
          <w:rFonts w:eastAsia="Arial"/>
          <w:b/>
          <w:bCs w:val="0"/>
          <w:color w:val="0070C0"/>
        </w:rPr>
        <w:t>P</w:t>
      </w:r>
      <w:r w:rsidR="00F631E1" w:rsidRPr="00C2491C">
        <w:rPr>
          <w:rFonts w:eastAsia="Arial"/>
          <w:b/>
          <w:bCs w:val="0"/>
          <w:color w:val="0070C0"/>
        </w:rPr>
        <w:t>rotecting the Whistle</w:t>
      </w:r>
      <w:r w:rsidR="00B41333" w:rsidRPr="00C2491C">
        <w:rPr>
          <w:rFonts w:eastAsia="Arial"/>
          <w:b/>
          <w:bCs w:val="0"/>
          <w:color w:val="0070C0"/>
        </w:rPr>
        <w:t xml:space="preserve"> </w:t>
      </w:r>
      <w:r w:rsidR="00F631E1" w:rsidRPr="00C2491C">
        <w:rPr>
          <w:rFonts w:eastAsia="Arial"/>
          <w:b/>
          <w:bCs w:val="0"/>
          <w:color w:val="0070C0"/>
        </w:rPr>
        <w:t>blower</w:t>
      </w:r>
    </w:p>
    <w:p w14:paraId="0322EC02" w14:textId="22255293" w:rsidR="00C26D74" w:rsidRPr="00F631E1" w:rsidRDefault="00C26D74" w:rsidP="00716CA7">
      <w:pPr>
        <w:pStyle w:val="Heading2"/>
        <w:keepNext w:val="0"/>
        <w:numPr>
          <w:ilvl w:val="0"/>
          <w:numId w:val="0"/>
        </w:numPr>
        <w:ind w:left="357"/>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 xml:space="preserve">Under the Public Interest Disclosure Act 1998 a </w:t>
      </w:r>
      <w:r w:rsidR="006A72DC" w:rsidRPr="00F631E1">
        <w:rPr>
          <w:rFonts w:asciiTheme="minorHAnsi" w:hAnsiTheme="minorHAnsi" w:cstheme="minorHAnsi"/>
          <w:color w:val="000000" w:themeColor="text1"/>
          <w:sz w:val="22"/>
          <w:szCs w:val="22"/>
          <w:lang w:val="en-GB"/>
        </w:rPr>
        <w:t>Whistle-blower</w:t>
      </w:r>
      <w:r w:rsidRPr="00F631E1">
        <w:rPr>
          <w:rFonts w:asciiTheme="minorHAnsi" w:hAnsiTheme="minorHAnsi" w:cstheme="minorHAnsi"/>
          <w:color w:val="000000" w:themeColor="text1"/>
          <w:sz w:val="22"/>
          <w:szCs w:val="22"/>
          <w:lang w:val="en-GB"/>
        </w:rPr>
        <w:t xml:space="preserve"> is protected from detriment and unfair dismissal.  The Academy will support and not discriminate against concerned </w:t>
      </w:r>
      <w:r w:rsidR="00EF468A" w:rsidRPr="00F631E1">
        <w:rPr>
          <w:rFonts w:asciiTheme="minorHAnsi" w:hAnsiTheme="minorHAnsi" w:cstheme="minorHAnsi"/>
          <w:color w:val="000000" w:themeColor="text1"/>
          <w:sz w:val="22"/>
          <w:szCs w:val="22"/>
          <w:lang w:val="en-GB"/>
        </w:rPr>
        <w:t xml:space="preserve">staff </w:t>
      </w:r>
      <w:r w:rsidRPr="00F631E1">
        <w:rPr>
          <w:rFonts w:asciiTheme="minorHAnsi" w:hAnsiTheme="minorHAnsi" w:cstheme="minorHAnsi"/>
          <w:color w:val="000000" w:themeColor="text1"/>
          <w:sz w:val="22"/>
          <w:szCs w:val="22"/>
          <w:lang w:val="en-GB"/>
        </w:rPr>
        <w:t xml:space="preserve">who apply the </w:t>
      </w:r>
      <w:r w:rsidR="0043148C" w:rsidRPr="00F631E1">
        <w:rPr>
          <w:rFonts w:asciiTheme="minorHAnsi" w:hAnsiTheme="minorHAnsi" w:cstheme="minorHAnsi"/>
          <w:color w:val="000000" w:themeColor="text1"/>
          <w:sz w:val="22"/>
          <w:szCs w:val="22"/>
          <w:lang w:val="en-GB"/>
        </w:rPr>
        <w:t>Whistleblowing</w:t>
      </w:r>
      <w:r w:rsidRPr="00F631E1">
        <w:rPr>
          <w:rFonts w:asciiTheme="minorHAnsi" w:hAnsiTheme="minorHAnsi" w:cstheme="minorHAnsi"/>
          <w:color w:val="000000" w:themeColor="text1"/>
          <w:sz w:val="22"/>
          <w:szCs w:val="22"/>
          <w:lang w:val="en-GB"/>
        </w:rPr>
        <w:t xml:space="preserve"> procedure, provided any claim is made in good faith</w:t>
      </w:r>
      <w:r w:rsidR="00C24FB1" w:rsidRPr="00F631E1">
        <w:rPr>
          <w:rFonts w:asciiTheme="minorHAnsi" w:hAnsiTheme="minorHAnsi" w:cstheme="minorHAnsi"/>
          <w:color w:val="000000" w:themeColor="text1"/>
          <w:sz w:val="22"/>
          <w:szCs w:val="22"/>
          <w:lang w:val="en-GB"/>
        </w:rPr>
        <w:t>, even if they turn out to be mistaken.</w:t>
      </w:r>
    </w:p>
    <w:p w14:paraId="6DC4C0C5" w14:textId="1A01F1C0" w:rsidR="00C26D74" w:rsidRPr="00C2491C" w:rsidRDefault="00734CFD" w:rsidP="00C63C97">
      <w:pPr>
        <w:pStyle w:val="Heading2"/>
        <w:numPr>
          <w:ilvl w:val="0"/>
          <w:numId w:val="28"/>
        </w:numPr>
        <w:ind w:left="714" w:hanging="357"/>
        <w:rPr>
          <w:rFonts w:eastAsia="Arial"/>
          <w:b/>
          <w:bCs w:val="0"/>
          <w:color w:val="0070C0"/>
        </w:rPr>
      </w:pPr>
      <w:r w:rsidRPr="00C2491C">
        <w:rPr>
          <w:rFonts w:eastAsia="Arial"/>
          <w:b/>
          <w:bCs w:val="0"/>
          <w:color w:val="0070C0"/>
        </w:rPr>
        <w:t>W</w:t>
      </w:r>
      <w:r w:rsidR="00F631E1" w:rsidRPr="00C2491C">
        <w:rPr>
          <w:rFonts w:eastAsia="Arial"/>
          <w:b/>
          <w:bCs w:val="0"/>
          <w:color w:val="0070C0"/>
        </w:rPr>
        <w:t>hen should these procedures be used?</w:t>
      </w:r>
    </w:p>
    <w:p w14:paraId="302440AD" w14:textId="6CF78A1A" w:rsidR="00C26D74" w:rsidRPr="00F631E1" w:rsidRDefault="00C26D74" w:rsidP="00716CA7">
      <w:pPr>
        <w:pStyle w:val="Heading2"/>
        <w:keepNext w:val="0"/>
        <w:numPr>
          <w:ilvl w:val="1"/>
          <w:numId w:val="28"/>
        </w:numPr>
        <w:ind w:left="357" w:hanging="357"/>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 xml:space="preserve">If </w:t>
      </w:r>
      <w:r w:rsidR="00EF468A" w:rsidRPr="00F631E1">
        <w:rPr>
          <w:rFonts w:asciiTheme="minorHAnsi" w:hAnsiTheme="minorHAnsi" w:cstheme="minorHAnsi"/>
          <w:color w:val="000000" w:themeColor="text1"/>
          <w:sz w:val="22"/>
          <w:szCs w:val="22"/>
          <w:lang w:val="en-GB"/>
        </w:rPr>
        <w:t xml:space="preserve">a member of staff </w:t>
      </w:r>
      <w:r w:rsidRPr="00F631E1">
        <w:rPr>
          <w:rFonts w:asciiTheme="minorHAnsi" w:hAnsiTheme="minorHAnsi" w:cstheme="minorHAnsi"/>
          <w:color w:val="000000" w:themeColor="text1"/>
          <w:sz w:val="22"/>
          <w:szCs w:val="22"/>
          <w:lang w:val="en-GB"/>
        </w:rPr>
        <w:t>has concerns about wrongdoing at the Academy and feels that those concerns are sufficiently serious to require reporting, this procedure outlines what should be done.</w:t>
      </w:r>
    </w:p>
    <w:p w14:paraId="79D20808" w14:textId="77777777" w:rsidR="00C26D74" w:rsidRPr="00F631E1" w:rsidRDefault="00C26D74" w:rsidP="00716CA7">
      <w:pPr>
        <w:pStyle w:val="Heading2"/>
        <w:keepNext w:val="0"/>
        <w:numPr>
          <w:ilvl w:val="1"/>
          <w:numId w:val="28"/>
        </w:numPr>
        <w:ind w:left="357" w:hanging="357"/>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Each individual member of staff should feel able to speak freely on such matters.  However, the Academy and colleagues have the right to protect themselves against unfounded false or malicious accusations.</w:t>
      </w:r>
    </w:p>
    <w:p w14:paraId="098B1D49" w14:textId="77777777" w:rsidR="00C26D74" w:rsidRPr="00F631E1" w:rsidRDefault="0043148C" w:rsidP="00716CA7">
      <w:pPr>
        <w:pStyle w:val="Heading2"/>
        <w:keepNext w:val="0"/>
        <w:numPr>
          <w:ilvl w:val="1"/>
          <w:numId w:val="28"/>
        </w:numPr>
        <w:ind w:left="357" w:hanging="357"/>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Whistleblowing</w:t>
      </w:r>
      <w:r w:rsidR="00C26D74" w:rsidRPr="00F631E1">
        <w:rPr>
          <w:rFonts w:asciiTheme="minorHAnsi" w:hAnsiTheme="minorHAnsi" w:cstheme="minorHAnsi"/>
          <w:color w:val="000000" w:themeColor="text1"/>
          <w:sz w:val="22"/>
          <w:szCs w:val="22"/>
          <w:lang w:val="en-GB"/>
        </w:rPr>
        <w:t xml:space="preserve"> should only be used when the party implementing the procedure (Representor) has reasonable grounds for believing that a serious offence has been or may be committed.  It must never be used without good grounds, falsely or maliciously.</w:t>
      </w:r>
    </w:p>
    <w:p w14:paraId="38EF2F18" w14:textId="35E92AB2" w:rsidR="00C26D74" w:rsidRPr="00F631E1" w:rsidRDefault="0043148C" w:rsidP="005B73FB">
      <w:pPr>
        <w:pStyle w:val="Heading2"/>
        <w:keepNext w:val="0"/>
        <w:numPr>
          <w:ilvl w:val="1"/>
          <w:numId w:val="28"/>
        </w:numPr>
        <w:ind w:left="527" w:hanging="357"/>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Whistleblowing</w:t>
      </w:r>
      <w:r w:rsidR="00C26D74" w:rsidRPr="00F631E1">
        <w:rPr>
          <w:rFonts w:asciiTheme="minorHAnsi" w:hAnsiTheme="minorHAnsi" w:cstheme="minorHAnsi"/>
          <w:color w:val="000000" w:themeColor="text1"/>
          <w:sz w:val="22"/>
          <w:szCs w:val="22"/>
          <w:lang w:val="en-GB"/>
        </w:rPr>
        <w:t xml:space="preserve"> is not appropriate for dealing with issues between </w:t>
      </w:r>
      <w:r w:rsidR="00EF468A" w:rsidRPr="00F631E1">
        <w:rPr>
          <w:rFonts w:asciiTheme="minorHAnsi" w:hAnsiTheme="minorHAnsi" w:cstheme="minorHAnsi"/>
          <w:color w:val="000000" w:themeColor="text1"/>
          <w:sz w:val="22"/>
          <w:szCs w:val="22"/>
          <w:lang w:val="en-GB"/>
        </w:rPr>
        <w:t xml:space="preserve">a member of staff </w:t>
      </w:r>
      <w:r w:rsidR="00C26D74" w:rsidRPr="00F631E1">
        <w:rPr>
          <w:rFonts w:asciiTheme="minorHAnsi" w:hAnsiTheme="minorHAnsi" w:cstheme="minorHAnsi"/>
          <w:color w:val="000000" w:themeColor="text1"/>
          <w:sz w:val="22"/>
          <w:szCs w:val="22"/>
          <w:lang w:val="en-GB"/>
        </w:rPr>
        <w:t xml:space="preserve">and the Academy which relate to </w:t>
      </w:r>
      <w:r w:rsidR="00EF468A" w:rsidRPr="00F631E1">
        <w:rPr>
          <w:rFonts w:asciiTheme="minorHAnsi" w:hAnsiTheme="minorHAnsi" w:cstheme="minorHAnsi"/>
          <w:color w:val="000000" w:themeColor="text1"/>
          <w:sz w:val="22"/>
          <w:szCs w:val="22"/>
          <w:lang w:val="en-GB"/>
        </w:rPr>
        <w:t xml:space="preserve">their </w:t>
      </w:r>
      <w:r w:rsidR="00C26D74" w:rsidRPr="00F631E1">
        <w:rPr>
          <w:rFonts w:asciiTheme="minorHAnsi" w:hAnsiTheme="minorHAnsi" w:cstheme="minorHAnsi"/>
          <w:color w:val="000000" w:themeColor="text1"/>
          <w:sz w:val="22"/>
          <w:szCs w:val="22"/>
          <w:lang w:val="en-GB"/>
        </w:rPr>
        <w:t>own employment or rights or employment conditions generally.  Alternative dispute resolution procedures for that purpose are outlined in the employment terms and conditions.</w:t>
      </w:r>
    </w:p>
    <w:p w14:paraId="4AEE80B0" w14:textId="77777777" w:rsidR="00C26D74" w:rsidRPr="00F631E1" w:rsidRDefault="0043148C" w:rsidP="005B73FB">
      <w:pPr>
        <w:pStyle w:val="Heading2"/>
        <w:keepNext w:val="0"/>
        <w:numPr>
          <w:ilvl w:val="1"/>
          <w:numId w:val="28"/>
        </w:numPr>
        <w:ind w:left="527" w:hanging="357"/>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Whistleblowing</w:t>
      </w:r>
      <w:r w:rsidR="00C26D74" w:rsidRPr="00F631E1">
        <w:rPr>
          <w:rFonts w:asciiTheme="minorHAnsi" w:hAnsiTheme="minorHAnsi" w:cstheme="minorHAnsi"/>
          <w:color w:val="000000" w:themeColor="text1"/>
          <w:sz w:val="22"/>
          <w:szCs w:val="22"/>
          <w:lang w:val="en-GB"/>
        </w:rPr>
        <w:t xml:space="preserve"> is not appropriate for dealing with pupil complaints, which will be dealt with under separately published procedures.</w:t>
      </w:r>
    </w:p>
    <w:p w14:paraId="3ACBB907" w14:textId="77777777" w:rsidR="00C26D74" w:rsidRPr="00F631E1" w:rsidRDefault="0043148C" w:rsidP="005B73FB">
      <w:pPr>
        <w:pStyle w:val="Heading2"/>
        <w:keepNext w:val="0"/>
        <w:numPr>
          <w:ilvl w:val="1"/>
          <w:numId w:val="28"/>
        </w:numPr>
        <w:ind w:left="527"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Whistleblowing</w:t>
      </w:r>
      <w:r w:rsidR="00C26D74" w:rsidRPr="00F631E1">
        <w:rPr>
          <w:rFonts w:asciiTheme="minorHAnsi" w:hAnsiTheme="minorHAnsi" w:cstheme="minorHAnsi"/>
          <w:color w:val="000000" w:themeColor="text1"/>
          <w:sz w:val="22"/>
          <w:szCs w:val="22"/>
        </w:rPr>
        <w:t xml:space="preserve"> is not appropriate to specific cases of child safety or safeguarding which will be dealt with under the procedures specified in that connection.</w:t>
      </w:r>
      <w:r w:rsidR="00124361" w:rsidRPr="00F631E1">
        <w:rPr>
          <w:rFonts w:asciiTheme="minorHAnsi" w:hAnsiTheme="minorHAnsi" w:cstheme="minorHAnsi"/>
          <w:color w:val="000000" w:themeColor="text1"/>
          <w:sz w:val="22"/>
          <w:szCs w:val="22"/>
        </w:rPr>
        <w:t xml:space="preserve"> If any staff member has concerns that a pupil is being dealt with unfairly in school, they should raise their concern, in the first instance with the Headteacher or Child Protection Officer.</w:t>
      </w:r>
    </w:p>
    <w:p w14:paraId="34861A42" w14:textId="719B2EC5" w:rsidR="00C26D74" w:rsidRPr="00C2491C" w:rsidRDefault="00734CFD" w:rsidP="00C63C97">
      <w:pPr>
        <w:pStyle w:val="Heading2"/>
        <w:numPr>
          <w:ilvl w:val="0"/>
          <w:numId w:val="28"/>
        </w:numPr>
        <w:ind w:left="714" w:hanging="357"/>
        <w:rPr>
          <w:rFonts w:eastAsia="Arial"/>
          <w:b/>
          <w:bCs w:val="0"/>
          <w:color w:val="0070C0"/>
        </w:rPr>
      </w:pPr>
      <w:r w:rsidRPr="00C2491C">
        <w:rPr>
          <w:rFonts w:eastAsia="Arial"/>
          <w:b/>
          <w:bCs w:val="0"/>
          <w:color w:val="0070C0"/>
        </w:rPr>
        <w:lastRenderedPageBreak/>
        <w:t>T</w:t>
      </w:r>
      <w:r w:rsidR="00F631E1" w:rsidRPr="00C2491C">
        <w:rPr>
          <w:rFonts w:eastAsia="Arial"/>
          <w:b/>
          <w:bCs w:val="0"/>
          <w:color w:val="0070C0"/>
        </w:rPr>
        <w:t>he procedure</w:t>
      </w:r>
    </w:p>
    <w:p w14:paraId="26ADE0C1" w14:textId="77777777" w:rsidR="005B5304" w:rsidRDefault="005B5304" w:rsidP="00C14121">
      <w:pPr>
        <w:ind w:left="357"/>
      </w:pPr>
    </w:p>
    <w:p w14:paraId="4EEBC50D" w14:textId="44436E4E" w:rsidR="005B5304" w:rsidRPr="00977778" w:rsidRDefault="005B5304" w:rsidP="00C14121">
      <w:pPr>
        <w:shd w:val="clear" w:color="auto" w:fill="FFFFFF" w:themeFill="background1"/>
        <w:ind w:left="357"/>
        <w:rPr>
          <w:rFonts w:asciiTheme="minorHAnsi" w:eastAsia="Arial" w:hAnsiTheme="minorHAnsi" w:cstheme="minorHAnsi"/>
          <w:sz w:val="22"/>
          <w:szCs w:val="22"/>
        </w:rPr>
      </w:pPr>
      <w:r w:rsidRPr="00945312">
        <w:rPr>
          <w:rFonts w:asciiTheme="minorHAnsi" w:eastAsia="Arial" w:hAnsiTheme="minorHAnsi" w:cstheme="minorHAnsi"/>
          <w:sz w:val="22"/>
          <w:szCs w:val="22"/>
        </w:rPr>
        <w:t xml:space="preserve">School-based staff should report their concern to </w:t>
      </w:r>
      <w:r w:rsidRPr="00945312">
        <w:rPr>
          <w:rFonts w:asciiTheme="minorHAnsi" w:eastAsia="Arial" w:hAnsiTheme="minorHAnsi" w:cstheme="minorHAnsi"/>
          <w:sz w:val="22"/>
          <w:szCs w:val="22"/>
          <w:shd w:val="clear" w:color="auto" w:fill="FFFFFF" w:themeFill="background1"/>
        </w:rPr>
        <w:t xml:space="preserve">the </w:t>
      </w:r>
      <w:r w:rsidR="003B2DF3" w:rsidRPr="00945312">
        <w:rPr>
          <w:rFonts w:asciiTheme="minorHAnsi" w:eastAsia="Arial" w:hAnsiTheme="minorHAnsi" w:cstheme="minorHAnsi"/>
          <w:sz w:val="22"/>
          <w:szCs w:val="22"/>
          <w:shd w:val="clear" w:color="auto" w:fill="FFFFFF" w:themeFill="background1"/>
        </w:rPr>
        <w:t>H</w:t>
      </w:r>
      <w:r w:rsidRPr="00945312">
        <w:rPr>
          <w:rFonts w:asciiTheme="minorHAnsi" w:eastAsia="Arial" w:hAnsiTheme="minorHAnsi" w:cstheme="minorHAnsi"/>
          <w:sz w:val="22"/>
          <w:szCs w:val="22"/>
          <w:shd w:val="clear" w:color="auto" w:fill="FFFFFF" w:themeFill="background1"/>
        </w:rPr>
        <w:t>eadteacher</w:t>
      </w:r>
      <w:r w:rsidR="003B2DF3" w:rsidRPr="00945312">
        <w:rPr>
          <w:rFonts w:asciiTheme="minorHAnsi" w:eastAsia="Arial" w:hAnsiTheme="minorHAnsi" w:cstheme="minorHAnsi"/>
          <w:sz w:val="22"/>
          <w:szCs w:val="22"/>
          <w:shd w:val="clear" w:color="auto" w:fill="FFFFFF" w:themeFill="background1"/>
        </w:rPr>
        <w:t xml:space="preserve">. </w:t>
      </w:r>
      <w:r w:rsidRPr="00945312">
        <w:rPr>
          <w:rFonts w:asciiTheme="minorHAnsi" w:eastAsia="Arial" w:hAnsiTheme="minorHAnsi" w:cstheme="minorHAnsi"/>
          <w:sz w:val="22"/>
          <w:szCs w:val="22"/>
          <w:shd w:val="clear" w:color="auto" w:fill="FFFFFF" w:themeFill="background1"/>
        </w:rPr>
        <w:t>If</w:t>
      </w:r>
      <w:r w:rsidRPr="00945312">
        <w:rPr>
          <w:rFonts w:asciiTheme="minorHAnsi" w:eastAsia="Arial" w:hAnsiTheme="minorHAnsi" w:cstheme="minorHAnsi"/>
          <w:sz w:val="22"/>
          <w:szCs w:val="22"/>
        </w:rPr>
        <w:t xml:space="preserve"> the concern is about the </w:t>
      </w:r>
      <w:r w:rsidR="003B2DF3" w:rsidRPr="00977778">
        <w:rPr>
          <w:rFonts w:asciiTheme="minorHAnsi" w:eastAsia="Arial" w:hAnsiTheme="minorHAnsi" w:cstheme="minorHAnsi"/>
          <w:sz w:val="22"/>
          <w:szCs w:val="22"/>
        </w:rPr>
        <w:t>H</w:t>
      </w:r>
      <w:r w:rsidRPr="00977778">
        <w:rPr>
          <w:rFonts w:asciiTheme="minorHAnsi" w:eastAsia="Arial" w:hAnsiTheme="minorHAnsi" w:cstheme="minorHAnsi"/>
          <w:sz w:val="22"/>
          <w:szCs w:val="22"/>
        </w:rPr>
        <w:t>eadteacher</w:t>
      </w:r>
      <w:r w:rsidR="00153C16" w:rsidRPr="00977778">
        <w:rPr>
          <w:rFonts w:asciiTheme="minorHAnsi" w:eastAsia="Arial" w:hAnsiTheme="minorHAnsi" w:cstheme="minorHAnsi"/>
          <w:sz w:val="22"/>
          <w:szCs w:val="22"/>
        </w:rPr>
        <w:t>,</w:t>
      </w:r>
      <w:r w:rsidRPr="00977778">
        <w:rPr>
          <w:rFonts w:asciiTheme="minorHAnsi" w:eastAsia="Arial" w:hAnsiTheme="minorHAnsi" w:cstheme="minorHAnsi"/>
          <w:sz w:val="22"/>
          <w:szCs w:val="22"/>
        </w:rPr>
        <w:t xml:space="preserve"> it is believed they may be involved in the wrongdoing in some way, the staff member should report their concern to </w:t>
      </w:r>
      <w:r w:rsidR="003B2DF3" w:rsidRPr="00977778">
        <w:rPr>
          <w:rFonts w:asciiTheme="minorHAnsi" w:eastAsia="Arial" w:hAnsiTheme="minorHAnsi" w:cstheme="minorHAnsi"/>
          <w:sz w:val="22"/>
          <w:szCs w:val="22"/>
        </w:rPr>
        <w:t xml:space="preserve">Chair of Governors. </w:t>
      </w:r>
      <w:r w:rsidR="00A439E5" w:rsidRPr="00977778">
        <w:rPr>
          <w:rFonts w:asciiTheme="minorHAnsi" w:eastAsia="Arial" w:hAnsiTheme="minorHAnsi" w:cstheme="minorHAnsi"/>
          <w:sz w:val="22"/>
          <w:szCs w:val="22"/>
        </w:rPr>
        <w:t>If there is concern about both of these post holders, then the CEO should be contacted.</w:t>
      </w:r>
    </w:p>
    <w:p w14:paraId="45F369B3" w14:textId="0F1BAD0A" w:rsidR="005B5304" w:rsidRPr="00945312" w:rsidRDefault="005B5304" w:rsidP="00C14121">
      <w:pPr>
        <w:shd w:val="clear" w:color="auto" w:fill="FFFFFF" w:themeFill="background1"/>
        <w:ind w:left="357"/>
        <w:rPr>
          <w:rFonts w:asciiTheme="minorHAnsi" w:hAnsiTheme="minorHAnsi" w:cstheme="minorHAnsi"/>
          <w:sz w:val="22"/>
          <w:szCs w:val="22"/>
        </w:rPr>
      </w:pPr>
      <w:r w:rsidRPr="00977778">
        <w:rPr>
          <w:rFonts w:asciiTheme="minorHAnsi" w:eastAsia="Arial" w:hAnsiTheme="minorHAnsi" w:cstheme="minorHAnsi"/>
          <w:sz w:val="22"/>
          <w:szCs w:val="22"/>
        </w:rPr>
        <w:t>Central team staff should report their concern to the CEO. If the concern is about the</w:t>
      </w:r>
      <w:r w:rsidR="00C12D98" w:rsidRPr="00977778">
        <w:rPr>
          <w:rFonts w:asciiTheme="minorHAnsi" w:eastAsia="Arial" w:hAnsiTheme="minorHAnsi" w:cstheme="minorHAnsi"/>
          <w:sz w:val="22"/>
          <w:szCs w:val="22"/>
        </w:rPr>
        <w:t xml:space="preserve"> </w:t>
      </w:r>
      <w:r w:rsidRPr="00977778">
        <w:rPr>
          <w:rFonts w:asciiTheme="minorHAnsi" w:eastAsia="Arial" w:hAnsiTheme="minorHAnsi" w:cstheme="minorHAnsi"/>
          <w:sz w:val="22"/>
          <w:szCs w:val="22"/>
        </w:rPr>
        <w:t xml:space="preserve">CEO, or it is believed they may be involved in the wrongdoing in some way, the central team staff should report the concern to the </w:t>
      </w:r>
      <w:r w:rsidR="0059304B" w:rsidRPr="00977778">
        <w:rPr>
          <w:rFonts w:asciiTheme="minorHAnsi" w:eastAsia="Arial" w:hAnsiTheme="minorHAnsi" w:cstheme="minorHAnsi"/>
          <w:sz w:val="22"/>
          <w:szCs w:val="22"/>
        </w:rPr>
        <w:t>C</w:t>
      </w:r>
      <w:r w:rsidRPr="00977778">
        <w:rPr>
          <w:rFonts w:asciiTheme="minorHAnsi" w:eastAsia="Arial" w:hAnsiTheme="minorHAnsi" w:cstheme="minorHAnsi"/>
          <w:sz w:val="22"/>
          <w:szCs w:val="22"/>
        </w:rPr>
        <w:t xml:space="preserve">hair of </w:t>
      </w:r>
      <w:r w:rsidR="0059304B" w:rsidRPr="00977778">
        <w:rPr>
          <w:rFonts w:asciiTheme="minorHAnsi" w:eastAsia="Arial" w:hAnsiTheme="minorHAnsi" w:cstheme="minorHAnsi"/>
          <w:sz w:val="22"/>
          <w:szCs w:val="22"/>
        </w:rPr>
        <w:t>T</w:t>
      </w:r>
      <w:r w:rsidRPr="00977778">
        <w:rPr>
          <w:rFonts w:asciiTheme="minorHAnsi" w:eastAsia="Arial" w:hAnsiTheme="minorHAnsi" w:cstheme="minorHAnsi"/>
          <w:sz w:val="22"/>
          <w:szCs w:val="22"/>
        </w:rPr>
        <w:t>rustees</w:t>
      </w:r>
      <w:r w:rsidR="0059304B" w:rsidRPr="00977778">
        <w:rPr>
          <w:rFonts w:asciiTheme="minorHAnsi" w:eastAsia="Arial" w:hAnsiTheme="minorHAnsi" w:cstheme="minorHAnsi"/>
          <w:sz w:val="22"/>
          <w:szCs w:val="22"/>
        </w:rPr>
        <w:t>.</w:t>
      </w:r>
    </w:p>
    <w:p w14:paraId="069B34AF" w14:textId="77777777" w:rsidR="005B5304" w:rsidRPr="000C50C6" w:rsidRDefault="005B5304" w:rsidP="000C50C6">
      <w:pPr>
        <w:shd w:val="clear" w:color="auto" w:fill="FFFFFF" w:themeFill="background1"/>
      </w:pPr>
    </w:p>
    <w:p w14:paraId="17AA3237" w14:textId="5047BFBF" w:rsidR="00C26D74" w:rsidRPr="003F1B74" w:rsidRDefault="00C26D74" w:rsidP="00046BEC">
      <w:pPr>
        <w:pStyle w:val="Heading2"/>
        <w:keepNext w:val="0"/>
        <w:numPr>
          <w:ilvl w:val="0"/>
          <w:numId w:val="25"/>
        </w:numPr>
        <w:ind w:left="714" w:hanging="357"/>
        <w:jc w:val="both"/>
        <w:rPr>
          <w:rFonts w:asciiTheme="minorHAnsi" w:hAnsiTheme="minorHAnsi" w:cstheme="minorHAnsi"/>
          <w:color w:val="000000" w:themeColor="text1"/>
          <w:sz w:val="22"/>
          <w:szCs w:val="22"/>
          <w:lang w:val="en-GB"/>
        </w:rPr>
      </w:pPr>
      <w:r w:rsidRPr="003F1B74">
        <w:rPr>
          <w:rFonts w:asciiTheme="minorHAnsi" w:hAnsiTheme="minorHAnsi" w:cstheme="minorHAnsi"/>
          <w:color w:val="000000" w:themeColor="text1"/>
          <w:sz w:val="22"/>
          <w:szCs w:val="22"/>
          <w:lang w:val="en-GB"/>
        </w:rPr>
        <w:t>Any issue raised will be kept confidential while the procedure is being used.</w:t>
      </w:r>
    </w:p>
    <w:p w14:paraId="77553275" w14:textId="1C72DB98" w:rsidR="00C26D74" w:rsidRPr="00F631E1" w:rsidRDefault="00C26D74" w:rsidP="00046BEC">
      <w:pPr>
        <w:pStyle w:val="Heading2"/>
        <w:keepNext w:val="0"/>
        <w:numPr>
          <w:ilvl w:val="0"/>
          <w:numId w:val="25"/>
        </w:numPr>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lang w:val="en-GB"/>
        </w:rPr>
        <w:t xml:space="preserve">The Representor (the person raising the concern) should </w:t>
      </w:r>
      <w:r w:rsidRPr="00F631E1">
        <w:rPr>
          <w:rFonts w:asciiTheme="minorHAnsi" w:hAnsiTheme="minorHAnsi" w:cstheme="minorHAnsi"/>
          <w:color w:val="000000" w:themeColor="text1"/>
          <w:sz w:val="22"/>
          <w:szCs w:val="22"/>
        </w:rPr>
        <w:t>raise their concern with their line manager.</w:t>
      </w:r>
      <w:r w:rsidR="00C24B95" w:rsidRPr="00F631E1">
        <w:rPr>
          <w:rFonts w:asciiTheme="minorHAnsi" w:hAnsiTheme="minorHAnsi" w:cstheme="minorHAnsi"/>
          <w:color w:val="000000" w:themeColor="text1"/>
          <w:sz w:val="22"/>
          <w:szCs w:val="22"/>
        </w:rPr>
        <w:t xml:space="preserve"> </w:t>
      </w:r>
      <w:r w:rsidRPr="00F631E1">
        <w:rPr>
          <w:rFonts w:asciiTheme="minorHAnsi" w:hAnsiTheme="minorHAnsi" w:cstheme="minorHAnsi"/>
          <w:color w:val="000000" w:themeColor="text1"/>
          <w:sz w:val="22"/>
          <w:szCs w:val="22"/>
        </w:rPr>
        <w:t>This may be done orally or in writing.</w:t>
      </w:r>
      <w:r w:rsidR="00EF468A" w:rsidRPr="00F631E1">
        <w:rPr>
          <w:rFonts w:asciiTheme="minorHAnsi" w:hAnsiTheme="minorHAnsi" w:cstheme="minorHAnsi"/>
          <w:color w:val="000000" w:themeColor="text1"/>
          <w:sz w:val="22"/>
          <w:szCs w:val="22"/>
        </w:rPr>
        <w:t xml:space="preserve"> Staff are discouraged from making anonymous disclosures as this may make the investigation difficult or impossible to conduct.</w:t>
      </w:r>
    </w:p>
    <w:p w14:paraId="1A7DA17A" w14:textId="5B3661D4" w:rsidR="00C26D74" w:rsidRPr="00F631E1" w:rsidRDefault="00C26D74" w:rsidP="00046BEC">
      <w:pPr>
        <w:pStyle w:val="Heading2"/>
        <w:keepNext w:val="0"/>
        <w:numPr>
          <w:ilvl w:val="0"/>
          <w:numId w:val="25"/>
        </w:numPr>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 xml:space="preserve">However, if the concern relates to the Representor's line manager or any person to whom he or she reports, other than the </w:t>
      </w:r>
      <w:r w:rsidR="00AA2CF3" w:rsidRPr="00F631E1">
        <w:rPr>
          <w:rFonts w:asciiTheme="minorHAnsi" w:hAnsiTheme="minorHAnsi" w:cstheme="minorHAnsi"/>
          <w:color w:val="000000" w:themeColor="text1"/>
          <w:sz w:val="22"/>
          <w:szCs w:val="22"/>
        </w:rPr>
        <w:t>Headteacher</w:t>
      </w:r>
      <w:r w:rsidRPr="00F631E1">
        <w:rPr>
          <w:rFonts w:asciiTheme="minorHAnsi" w:hAnsiTheme="minorHAnsi" w:cstheme="minorHAnsi"/>
          <w:color w:val="000000" w:themeColor="text1"/>
          <w:sz w:val="22"/>
          <w:szCs w:val="22"/>
        </w:rPr>
        <w:t xml:space="preserve">, the Representor should raise the issue with the </w:t>
      </w:r>
      <w:r w:rsidR="006A72DC" w:rsidRPr="00F631E1">
        <w:rPr>
          <w:rFonts w:asciiTheme="minorHAnsi" w:hAnsiTheme="minorHAnsi" w:cstheme="minorHAnsi"/>
          <w:color w:val="000000" w:themeColor="text1"/>
          <w:sz w:val="22"/>
          <w:szCs w:val="22"/>
        </w:rPr>
        <w:t>Headteacher.</w:t>
      </w:r>
    </w:p>
    <w:p w14:paraId="60A8793E" w14:textId="77777777" w:rsidR="00C26D74" w:rsidRPr="00F631E1" w:rsidRDefault="00C26D74" w:rsidP="00046BEC">
      <w:pPr>
        <w:pStyle w:val="Heading2"/>
        <w:keepNext w:val="0"/>
        <w:numPr>
          <w:ilvl w:val="0"/>
          <w:numId w:val="25"/>
        </w:numPr>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 xml:space="preserve">If the concern relates to the </w:t>
      </w:r>
      <w:r w:rsidR="00AA2CF3" w:rsidRPr="00F631E1">
        <w:rPr>
          <w:rFonts w:asciiTheme="minorHAnsi" w:hAnsiTheme="minorHAnsi" w:cstheme="minorHAnsi"/>
          <w:color w:val="000000" w:themeColor="text1"/>
          <w:sz w:val="22"/>
          <w:szCs w:val="22"/>
        </w:rPr>
        <w:t>Headteacher</w:t>
      </w:r>
      <w:r w:rsidRPr="00F631E1">
        <w:rPr>
          <w:rFonts w:asciiTheme="minorHAnsi" w:hAnsiTheme="minorHAnsi" w:cstheme="minorHAnsi"/>
          <w:color w:val="000000" w:themeColor="text1"/>
          <w:sz w:val="22"/>
          <w:szCs w:val="22"/>
        </w:rPr>
        <w:t>, the Representor should raise the matter with the Chair of the Governing Body.</w:t>
      </w:r>
    </w:p>
    <w:p w14:paraId="3A403B02" w14:textId="77777777" w:rsidR="00C26D74" w:rsidRPr="00F631E1" w:rsidRDefault="00C26D74" w:rsidP="00046BEC">
      <w:pPr>
        <w:pStyle w:val="Heading2"/>
        <w:keepNext w:val="0"/>
        <w:numPr>
          <w:ilvl w:val="0"/>
          <w:numId w:val="25"/>
        </w:numPr>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The person with whom the matter is raised is referred to as the "Assessor".</w:t>
      </w:r>
    </w:p>
    <w:p w14:paraId="351DDE1B" w14:textId="77777777" w:rsidR="00F36B5A" w:rsidRDefault="00F36B5A" w:rsidP="005B73FB">
      <w:pPr>
        <w:pStyle w:val="Heading2"/>
        <w:keepNext w:val="0"/>
        <w:numPr>
          <w:ilvl w:val="0"/>
          <w:numId w:val="0"/>
        </w:numPr>
        <w:jc w:val="both"/>
        <w:rPr>
          <w:rFonts w:asciiTheme="minorHAnsi" w:hAnsiTheme="minorHAnsi" w:cstheme="minorHAnsi"/>
          <w:color w:val="000000" w:themeColor="text1"/>
          <w:sz w:val="22"/>
          <w:szCs w:val="22"/>
          <w:lang w:val="en-GB"/>
        </w:rPr>
      </w:pPr>
    </w:p>
    <w:p w14:paraId="4D247C64" w14:textId="36534F81" w:rsidR="00C26D74" w:rsidRPr="00F631E1" w:rsidRDefault="00C26D74" w:rsidP="00C26D74">
      <w:pPr>
        <w:pStyle w:val="Heading2"/>
        <w:keepNext w:val="0"/>
        <w:numPr>
          <w:ilvl w:val="0"/>
          <w:numId w:val="0"/>
        </w:numPr>
        <w:ind w:left="720"/>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lang w:val="en-GB"/>
        </w:rPr>
        <w:t>The Assessor will:</w:t>
      </w:r>
    </w:p>
    <w:p w14:paraId="0BC4D8CE" w14:textId="7C2E20B2" w:rsidR="00C26D74" w:rsidRPr="00F631E1" w:rsidRDefault="00AA2CF3" w:rsidP="00716CA7">
      <w:pPr>
        <w:pStyle w:val="Heading3"/>
        <w:keepNext w:val="0"/>
        <w:numPr>
          <w:ilvl w:val="2"/>
          <w:numId w:val="28"/>
        </w:numPr>
        <w:tabs>
          <w:tab w:val="clear" w:pos="1418"/>
          <w:tab w:val="left" w:pos="1680"/>
        </w:tabs>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Interview</w:t>
      </w:r>
      <w:r w:rsidR="00C26D74" w:rsidRPr="00F631E1">
        <w:rPr>
          <w:rFonts w:asciiTheme="minorHAnsi" w:hAnsiTheme="minorHAnsi" w:cstheme="minorHAnsi"/>
          <w:color w:val="000000" w:themeColor="text1"/>
          <w:sz w:val="22"/>
          <w:szCs w:val="22"/>
        </w:rPr>
        <w:t xml:space="preserve"> the Representor as soon as possible within seve</w:t>
      </w:r>
      <w:r w:rsidR="00093D97" w:rsidRPr="00F631E1">
        <w:rPr>
          <w:rFonts w:asciiTheme="minorHAnsi" w:hAnsiTheme="minorHAnsi" w:cstheme="minorHAnsi"/>
          <w:color w:val="000000" w:themeColor="text1"/>
          <w:sz w:val="22"/>
          <w:szCs w:val="22"/>
        </w:rPr>
        <w:t xml:space="preserve">n working days, in confidence. </w:t>
      </w:r>
      <w:r w:rsidR="00C26D74" w:rsidRPr="00F631E1">
        <w:rPr>
          <w:rFonts w:asciiTheme="minorHAnsi" w:hAnsiTheme="minorHAnsi" w:cstheme="minorHAnsi"/>
          <w:color w:val="000000" w:themeColor="text1"/>
          <w:sz w:val="22"/>
          <w:szCs w:val="22"/>
        </w:rPr>
        <w:t xml:space="preserve">Early interview will be essential if the concern relates to an immediate danger to loss of life or serious injury or risk to </w:t>
      </w:r>
      <w:r w:rsidR="006A72DC" w:rsidRPr="00F631E1">
        <w:rPr>
          <w:rFonts w:asciiTheme="minorHAnsi" w:hAnsiTheme="minorHAnsi" w:cstheme="minorHAnsi"/>
          <w:color w:val="000000" w:themeColor="text1"/>
          <w:sz w:val="22"/>
          <w:szCs w:val="22"/>
        </w:rPr>
        <w:t>pupils.</w:t>
      </w:r>
    </w:p>
    <w:p w14:paraId="19BE0D76" w14:textId="4AF0C738" w:rsidR="00C26D74" w:rsidRPr="00F631E1" w:rsidRDefault="00AA2CF3" w:rsidP="00716CA7">
      <w:pPr>
        <w:pStyle w:val="Heading3"/>
        <w:keepNext w:val="0"/>
        <w:numPr>
          <w:ilvl w:val="2"/>
          <w:numId w:val="28"/>
        </w:numPr>
        <w:tabs>
          <w:tab w:val="clear" w:pos="1418"/>
          <w:tab w:val="left" w:pos="1680"/>
        </w:tabs>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Obtain</w:t>
      </w:r>
      <w:r w:rsidR="00C26D74" w:rsidRPr="00F631E1">
        <w:rPr>
          <w:rFonts w:asciiTheme="minorHAnsi" w:hAnsiTheme="minorHAnsi" w:cstheme="minorHAnsi"/>
          <w:color w:val="000000" w:themeColor="text1"/>
          <w:sz w:val="22"/>
          <w:szCs w:val="22"/>
        </w:rPr>
        <w:t xml:space="preserve"> as much information as possible from the Representor about the grounds for the belief of </w:t>
      </w:r>
      <w:r w:rsidR="006A72DC" w:rsidRPr="00F631E1">
        <w:rPr>
          <w:rFonts w:asciiTheme="minorHAnsi" w:hAnsiTheme="minorHAnsi" w:cstheme="minorHAnsi"/>
          <w:color w:val="000000" w:themeColor="text1"/>
          <w:sz w:val="22"/>
          <w:szCs w:val="22"/>
        </w:rPr>
        <w:t>wrongdoing.</w:t>
      </w:r>
    </w:p>
    <w:p w14:paraId="2B172B4E" w14:textId="2BFF415C" w:rsidR="00C26D74" w:rsidRPr="00F631E1" w:rsidRDefault="00AA2CF3" w:rsidP="00716CA7">
      <w:pPr>
        <w:pStyle w:val="Heading3"/>
        <w:keepNext w:val="0"/>
        <w:numPr>
          <w:ilvl w:val="2"/>
          <w:numId w:val="28"/>
        </w:numPr>
        <w:tabs>
          <w:tab w:val="clear" w:pos="1418"/>
          <w:tab w:val="left" w:pos="1680"/>
        </w:tabs>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Consult</w:t>
      </w:r>
      <w:r w:rsidR="00C26D74" w:rsidRPr="00F631E1">
        <w:rPr>
          <w:rFonts w:asciiTheme="minorHAnsi" w:hAnsiTheme="minorHAnsi" w:cstheme="minorHAnsi"/>
          <w:color w:val="000000" w:themeColor="text1"/>
          <w:sz w:val="22"/>
          <w:szCs w:val="22"/>
        </w:rPr>
        <w:t xml:space="preserve"> with the Representor about further steps which could be </w:t>
      </w:r>
      <w:r w:rsidR="006A72DC" w:rsidRPr="00F631E1">
        <w:rPr>
          <w:rFonts w:asciiTheme="minorHAnsi" w:hAnsiTheme="minorHAnsi" w:cstheme="minorHAnsi"/>
          <w:color w:val="000000" w:themeColor="text1"/>
          <w:sz w:val="22"/>
          <w:szCs w:val="22"/>
        </w:rPr>
        <w:t>taken.</w:t>
      </w:r>
    </w:p>
    <w:p w14:paraId="32E51518" w14:textId="63719220" w:rsidR="00C26D74" w:rsidRPr="00F631E1" w:rsidRDefault="00AA2CF3" w:rsidP="00716CA7">
      <w:pPr>
        <w:pStyle w:val="Heading3"/>
        <w:keepNext w:val="0"/>
        <w:numPr>
          <w:ilvl w:val="2"/>
          <w:numId w:val="28"/>
        </w:numPr>
        <w:tabs>
          <w:tab w:val="clear" w:pos="1418"/>
          <w:tab w:val="left" w:pos="1680"/>
        </w:tabs>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Advise</w:t>
      </w:r>
      <w:r w:rsidR="00C26D74" w:rsidRPr="00F631E1">
        <w:rPr>
          <w:rFonts w:asciiTheme="minorHAnsi" w:hAnsiTheme="minorHAnsi" w:cstheme="minorHAnsi"/>
          <w:color w:val="000000" w:themeColor="text1"/>
          <w:sz w:val="22"/>
          <w:szCs w:val="22"/>
        </w:rPr>
        <w:t xml:space="preserve"> the Representor of the appropriate route if the matter does not fall under this </w:t>
      </w:r>
      <w:r w:rsidR="006A72DC" w:rsidRPr="00F631E1">
        <w:rPr>
          <w:rFonts w:asciiTheme="minorHAnsi" w:hAnsiTheme="minorHAnsi" w:cstheme="minorHAnsi"/>
          <w:color w:val="000000" w:themeColor="text1"/>
          <w:sz w:val="22"/>
          <w:szCs w:val="22"/>
        </w:rPr>
        <w:t>Procedure.</w:t>
      </w:r>
    </w:p>
    <w:p w14:paraId="196717AE" w14:textId="77777777" w:rsidR="00C26D74" w:rsidRPr="00F631E1" w:rsidRDefault="00AA2CF3" w:rsidP="00716CA7">
      <w:pPr>
        <w:pStyle w:val="Heading3"/>
        <w:keepNext w:val="0"/>
        <w:numPr>
          <w:ilvl w:val="2"/>
          <w:numId w:val="28"/>
        </w:numPr>
        <w:tabs>
          <w:tab w:val="clear" w:pos="1418"/>
          <w:tab w:val="left" w:pos="1680"/>
        </w:tabs>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Other</w:t>
      </w:r>
      <w:r w:rsidR="00C26D74" w:rsidRPr="00F631E1">
        <w:rPr>
          <w:rFonts w:asciiTheme="minorHAnsi" w:hAnsiTheme="minorHAnsi" w:cstheme="minorHAnsi"/>
          <w:color w:val="000000" w:themeColor="text1"/>
          <w:sz w:val="22"/>
          <w:szCs w:val="22"/>
        </w:rPr>
        <w:t xml:space="preserve"> than in the case of paragraph 4.4, report all matters raised under this procedure to the Chair of the Governing Body.</w:t>
      </w:r>
    </w:p>
    <w:p w14:paraId="23043F83" w14:textId="6454BC6E" w:rsidR="00C26D74" w:rsidRPr="00F631E1" w:rsidRDefault="00C26D74" w:rsidP="00E47A8E">
      <w:pPr>
        <w:pStyle w:val="Heading2"/>
        <w:keepNext w:val="0"/>
        <w:numPr>
          <w:ilvl w:val="0"/>
          <w:numId w:val="25"/>
        </w:numPr>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At the interview with the Assessor, the Representor may be accompanied by a recognised trade union representative or a work colleague</w:t>
      </w:r>
      <w:r w:rsidR="00CB3CBE" w:rsidRPr="00F631E1">
        <w:rPr>
          <w:rFonts w:asciiTheme="minorHAnsi" w:hAnsiTheme="minorHAnsi" w:cstheme="minorHAnsi"/>
          <w:color w:val="000000" w:themeColor="text1"/>
          <w:sz w:val="22"/>
          <w:szCs w:val="22"/>
          <w:lang w:val="en-GB"/>
        </w:rPr>
        <w:t xml:space="preserve"> who must respect confidentiality of the disclosure and any subsequent investigation</w:t>
      </w:r>
      <w:r w:rsidRPr="00F631E1">
        <w:rPr>
          <w:rFonts w:asciiTheme="minorHAnsi" w:hAnsiTheme="minorHAnsi" w:cstheme="minorHAnsi"/>
          <w:color w:val="000000" w:themeColor="text1"/>
          <w:sz w:val="22"/>
          <w:szCs w:val="22"/>
          <w:lang w:val="en-GB"/>
        </w:rPr>
        <w:t>.  The Assessor may be accompanied by a member of the Academy staff to take notes</w:t>
      </w:r>
      <w:r w:rsidR="00CB3CBE" w:rsidRPr="00F631E1">
        <w:rPr>
          <w:rFonts w:asciiTheme="minorHAnsi" w:hAnsiTheme="minorHAnsi" w:cstheme="minorHAnsi"/>
          <w:color w:val="000000" w:themeColor="text1"/>
          <w:sz w:val="22"/>
          <w:szCs w:val="22"/>
          <w:lang w:val="en-GB"/>
        </w:rPr>
        <w:t xml:space="preserve"> which will be made available after the meeting and propose how to deal with the matter.</w:t>
      </w:r>
    </w:p>
    <w:p w14:paraId="75053B22" w14:textId="77777777" w:rsidR="00093D97" w:rsidRPr="00F631E1" w:rsidRDefault="00093D97" w:rsidP="00093D97">
      <w:pPr>
        <w:rPr>
          <w:rFonts w:asciiTheme="minorHAnsi" w:hAnsiTheme="minorHAnsi" w:cstheme="minorHAnsi"/>
          <w:color w:val="000000" w:themeColor="text1"/>
          <w:sz w:val="22"/>
          <w:szCs w:val="22"/>
        </w:rPr>
      </w:pPr>
    </w:p>
    <w:p w14:paraId="1D296FD5" w14:textId="77777777" w:rsidR="00E47A8E" w:rsidRDefault="00093D97" w:rsidP="00E47A8E">
      <w:pPr>
        <w:ind w:left="720"/>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 xml:space="preserve">The Assessor may at any time disclose the matter to a professionally qualified lawyer for the purpose of taking legal advice. The Assessor may also discuss the issue, in confidence, to other suitable professionals, such as independent HR consultants </w:t>
      </w:r>
      <w:r w:rsidR="00970576" w:rsidRPr="00F631E1">
        <w:rPr>
          <w:rFonts w:asciiTheme="minorHAnsi" w:hAnsiTheme="minorHAnsi" w:cstheme="minorHAnsi"/>
          <w:color w:val="000000" w:themeColor="text1"/>
          <w:sz w:val="22"/>
          <w:szCs w:val="22"/>
        </w:rPr>
        <w:t xml:space="preserve">or school governance providers </w:t>
      </w:r>
      <w:r w:rsidRPr="00F631E1">
        <w:rPr>
          <w:rFonts w:asciiTheme="minorHAnsi" w:hAnsiTheme="minorHAnsi" w:cstheme="minorHAnsi"/>
          <w:color w:val="000000" w:themeColor="text1"/>
          <w:sz w:val="22"/>
          <w:szCs w:val="22"/>
        </w:rPr>
        <w:t>in order to assess the nature of the case and to inform the outcome of the investigation.</w:t>
      </w:r>
    </w:p>
    <w:p w14:paraId="6729F20A" w14:textId="77777777" w:rsidR="00E47A8E" w:rsidRDefault="00E47A8E" w:rsidP="00E47A8E">
      <w:pPr>
        <w:ind w:left="720"/>
        <w:rPr>
          <w:rFonts w:asciiTheme="minorHAnsi" w:hAnsiTheme="minorHAnsi" w:cstheme="minorHAnsi"/>
          <w:color w:val="000000" w:themeColor="text1"/>
          <w:sz w:val="22"/>
          <w:szCs w:val="22"/>
        </w:rPr>
      </w:pPr>
    </w:p>
    <w:p w14:paraId="644814D0" w14:textId="16D20810" w:rsidR="00C26D74" w:rsidRDefault="00C26D74" w:rsidP="00E47A8E">
      <w:pPr>
        <w:pStyle w:val="ListParagraph"/>
        <w:numPr>
          <w:ilvl w:val="0"/>
          <w:numId w:val="25"/>
        </w:numPr>
        <w:rPr>
          <w:rFonts w:asciiTheme="minorHAnsi" w:hAnsiTheme="minorHAnsi" w:cstheme="minorHAnsi"/>
          <w:color w:val="000000" w:themeColor="text1"/>
          <w:sz w:val="22"/>
          <w:szCs w:val="22"/>
        </w:rPr>
      </w:pPr>
      <w:r w:rsidRPr="00E47A8E">
        <w:rPr>
          <w:rFonts w:asciiTheme="minorHAnsi" w:hAnsiTheme="minorHAnsi" w:cstheme="minorHAnsi"/>
          <w:color w:val="000000" w:themeColor="text1"/>
          <w:sz w:val="22"/>
          <w:szCs w:val="22"/>
        </w:rPr>
        <w:t>Promptly within ten working days of the interview, the Assessor will recommend one or more of the following:</w:t>
      </w:r>
    </w:p>
    <w:p w14:paraId="330C0AA8" w14:textId="77777777" w:rsidR="0016175D" w:rsidRPr="00E47A8E" w:rsidRDefault="0016175D" w:rsidP="0016175D">
      <w:pPr>
        <w:pStyle w:val="ListParagraph"/>
        <w:rPr>
          <w:rFonts w:asciiTheme="minorHAnsi" w:hAnsiTheme="minorHAnsi" w:cstheme="minorHAnsi"/>
          <w:color w:val="000000" w:themeColor="text1"/>
          <w:sz w:val="22"/>
          <w:szCs w:val="22"/>
        </w:rPr>
      </w:pPr>
    </w:p>
    <w:p w14:paraId="3C53541E" w14:textId="2CE5B361" w:rsidR="00C26D74" w:rsidRPr="00F631E1" w:rsidRDefault="00AA2CF3" w:rsidP="0016175D">
      <w:pPr>
        <w:pStyle w:val="Heading3"/>
        <w:keepNext w:val="0"/>
        <w:numPr>
          <w:ilvl w:val="2"/>
          <w:numId w:val="29"/>
        </w:numPr>
        <w:tabs>
          <w:tab w:val="clear" w:pos="1418"/>
          <w:tab w:val="left" w:pos="1680"/>
        </w:tabs>
        <w:spacing w:before="0" w:after="0"/>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The</w:t>
      </w:r>
      <w:r w:rsidR="00C26D74" w:rsidRPr="00F631E1">
        <w:rPr>
          <w:rFonts w:asciiTheme="minorHAnsi" w:hAnsiTheme="minorHAnsi" w:cstheme="minorHAnsi"/>
          <w:color w:val="000000" w:themeColor="text1"/>
          <w:sz w:val="22"/>
          <w:szCs w:val="22"/>
        </w:rPr>
        <w:t xml:space="preserve"> matter be further investigated internally by the </w:t>
      </w:r>
      <w:r w:rsidR="006A72DC" w:rsidRPr="00F631E1">
        <w:rPr>
          <w:rFonts w:asciiTheme="minorHAnsi" w:hAnsiTheme="minorHAnsi" w:cstheme="minorHAnsi"/>
          <w:color w:val="000000" w:themeColor="text1"/>
          <w:sz w:val="22"/>
          <w:szCs w:val="22"/>
        </w:rPr>
        <w:t>Academy.</w:t>
      </w:r>
    </w:p>
    <w:p w14:paraId="63CED398" w14:textId="4FC63CE7" w:rsidR="00C26D74" w:rsidRPr="00F631E1" w:rsidRDefault="00AA2CF3" w:rsidP="0016175D">
      <w:pPr>
        <w:pStyle w:val="Heading3"/>
        <w:keepNext w:val="0"/>
        <w:numPr>
          <w:ilvl w:val="2"/>
          <w:numId w:val="29"/>
        </w:numPr>
        <w:tabs>
          <w:tab w:val="clear" w:pos="1418"/>
          <w:tab w:val="left" w:pos="1680"/>
        </w:tabs>
        <w:spacing w:before="0" w:after="0"/>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The</w:t>
      </w:r>
      <w:r w:rsidR="00C26D74" w:rsidRPr="00F631E1">
        <w:rPr>
          <w:rFonts w:asciiTheme="minorHAnsi" w:hAnsiTheme="minorHAnsi" w:cstheme="minorHAnsi"/>
          <w:color w:val="000000" w:themeColor="text1"/>
          <w:sz w:val="22"/>
          <w:szCs w:val="22"/>
        </w:rPr>
        <w:t xml:space="preserve"> matter be further investigated by external consultants appointed by the </w:t>
      </w:r>
      <w:r w:rsidR="006A72DC" w:rsidRPr="00F631E1">
        <w:rPr>
          <w:rFonts w:asciiTheme="minorHAnsi" w:hAnsiTheme="minorHAnsi" w:cstheme="minorHAnsi"/>
          <w:color w:val="000000" w:themeColor="text1"/>
          <w:sz w:val="22"/>
          <w:szCs w:val="22"/>
        </w:rPr>
        <w:t>Academy.</w:t>
      </w:r>
    </w:p>
    <w:p w14:paraId="1098601D" w14:textId="67A56DE4" w:rsidR="00C26D74" w:rsidRPr="00F631E1" w:rsidRDefault="00AA2CF3" w:rsidP="0016175D">
      <w:pPr>
        <w:pStyle w:val="Heading3"/>
        <w:keepNext w:val="0"/>
        <w:numPr>
          <w:ilvl w:val="2"/>
          <w:numId w:val="29"/>
        </w:numPr>
        <w:tabs>
          <w:tab w:val="clear" w:pos="1418"/>
          <w:tab w:val="left" w:pos="1680"/>
        </w:tabs>
        <w:spacing w:before="0" w:after="0"/>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The</w:t>
      </w:r>
      <w:r w:rsidR="00C26D74" w:rsidRPr="00F631E1">
        <w:rPr>
          <w:rFonts w:asciiTheme="minorHAnsi" w:hAnsiTheme="minorHAnsi" w:cstheme="minorHAnsi"/>
          <w:color w:val="000000" w:themeColor="text1"/>
          <w:sz w:val="22"/>
          <w:szCs w:val="22"/>
        </w:rPr>
        <w:t xml:space="preserve"> matter be reported to an external </w:t>
      </w:r>
      <w:r w:rsidR="006A72DC" w:rsidRPr="00F631E1">
        <w:rPr>
          <w:rFonts w:asciiTheme="minorHAnsi" w:hAnsiTheme="minorHAnsi" w:cstheme="minorHAnsi"/>
          <w:color w:val="000000" w:themeColor="text1"/>
          <w:sz w:val="22"/>
          <w:szCs w:val="22"/>
        </w:rPr>
        <w:t>agency.</w:t>
      </w:r>
    </w:p>
    <w:p w14:paraId="40ABEF9C" w14:textId="41261879" w:rsidR="00C26D74" w:rsidRPr="00F631E1" w:rsidRDefault="00AA2CF3" w:rsidP="0016175D">
      <w:pPr>
        <w:pStyle w:val="Heading3"/>
        <w:keepNext w:val="0"/>
        <w:numPr>
          <w:ilvl w:val="2"/>
          <w:numId w:val="29"/>
        </w:numPr>
        <w:tabs>
          <w:tab w:val="clear" w:pos="1418"/>
          <w:tab w:val="left" w:pos="1680"/>
        </w:tabs>
        <w:spacing w:before="0" w:after="0"/>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Disciplinary</w:t>
      </w:r>
      <w:r w:rsidR="00C26D74" w:rsidRPr="00F631E1">
        <w:rPr>
          <w:rFonts w:asciiTheme="minorHAnsi" w:hAnsiTheme="minorHAnsi" w:cstheme="minorHAnsi"/>
          <w:color w:val="000000" w:themeColor="text1"/>
          <w:sz w:val="22"/>
          <w:szCs w:val="22"/>
        </w:rPr>
        <w:t xml:space="preserve"> proceedings be implemented against</w:t>
      </w:r>
      <w:r w:rsidR="00CB3CBE" w:rsidRPr="00F631E1">
        <w:rPr>
          <w:rFonts w:asciiTheme="minorHAnsi" w:hAnsiTheme="minorHAnsi" w:cstheme="minorHAnsi"/>
          <w:color w:val="000000" w:themeColor="text1"/>
          <w:sz w:val="22"/>
          <w:szCs w:val="22"/>
        </w:rPr>
        <w:t xml:space="preserve"> a member of </w:t>
      </w:r>
      <w:r w:rsidR="006A72DC" w:rsidRPr="00F631E1">
        <w:rPr>
          <w:rFonts w:asciiTheme="minorHAnsi" w:hAnsiTheme="minorHAnsi" w:cstheme="minorHAnsi"/>
          <w:color w:val="000000" w:themeColor="text1"/>
          <w:sz w:val="22"/>
          <w:szCs w:val="22"/>
        </w:rPr>
        <w:t>staff.</w:t>
      </w:r>
    </w:p>
    <w:p w14:paraId="1F13FA8E" w14:textId="77777777" w:rsidR="00C26D74" w:rsidRPr="00F631E1" w:rsidRDefault="00AA2CF3" w:rsidP="0016175D">
      <w:pPr>
        <w:pStyle w:val="Heading3"/>
        <w:keepNext w:val="0"/>
        <w:numPr>
          <w:ilvl w:val="2"/>
          <w:numId w:val="29"/>
        </w:numPr>
        <w:tabs>
          <w:tab w:val="clear" w:pos="1418"/>
          <w:tab w:val="left" w:pos="1680"/>
        </w:tabs>
        <w:spacing w:before="0" w:after="0"/>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The</w:t>
      </w:r>
      <w:r w:rsidR="00C26D74" w:rsidRPr="00F631E1">
        <w:rPr>
          <w:rFonts w:asciiTheme="minorHAnsi" w:hAnsiTheme="minorHAnsi" w:cstheme="minorHAnsi"/>
          <w:color w:val="000000" w:themeColor="text1"/>
          <w:sz w:val="22"/>
          <w:szCs w:val="22"/>
        </w:rPr>
        <w:t xml:space="preserve"> route for the Representor to pursue the matter if it does not fall within this procedure; or</w:t>
      </w:r>
    </w:p>
    <w:p w14:paraId="5C7FECFB" w14:textId="77777777" w:rsidR="00C26D74" w:rsidRPr="00F631E1" w:rsidRDefault="00AA2CF3" w:rsidP="0016175D">
      <w:pPr>
        <w:pStyle w:val="Heading3"/>
        <w:keepNext w:val="0"/>
        <w:numPr>
          <w:ilvl w:val="2"/>
          <w:numId w:val="29"/>
        </w:numPr>
        <w:tabs>
          <w:tab w:val="clear" w:pos="1418"/>
          <w:tab w:val="left" w:pos="1680"/>
        </w:tabs>
        <w:spacing w:before="0" w:after="0"/>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That</w:t>
      </w:r>
      <w:r w:rsidR="00C26D74" w:rsidRPr="00F631E1">
        <w:rPr>
          <w:rFonts w:asciiTheme="minorHAnsi" w:hAnsiTheme="minorHAnsi" w:cstheme="minorHAnsi"/>
          <w:color w:val="000000" w:themeColor="text1"/>
          <w:sz w:val="22"/>
          <w:szCs w:val="22"/>
        </w:rPr>
        <w:t xml:space="preserve"> no further action is taken by the Academy.</w:t>
      </w:r>
    </w:p>
    <w:p w14:paraId="32B33965" w14:textId="6FF98F3E" w:rsidR="00C26D74" w:rsidRDefault="00C26D74" w:rsidP="00196AFF">
      <w:pPr>
        <w:pStyle w:val="Heading2"/>
        <w:keepNext w:val="0"/>
        <w:numPr>
          <w:ilvl w:val="0"/>
          <w:numId w:val="25"/>
        </w:numPr>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The grounds on which no further action is taken include:</w:t>
      </w:r>
    </w:p>
    <w:p w14:paraId="4B706018" w14:textId="77777777" w:rsidR="0016175D" w:rsidRPr="0016175D" w:rsidRDefault="0016175D" w:rsidP="0016175D"/>
    <w:p w14:paraId="20AD93DC" w14:textId="3F7D11B1" w:rsidR="00C26D74" w:rsidRPr="00F631E1" w:rsidRDefault="00AA2CF3" w:rsidP="0016175D">
      <w:pPr>
        <w:pStyle w:val="Heading3"/>
        <w:keepNext w:val="0"/>
        <w:numPr>
          <w:ilvl w:val="2"/>
          <w:numId w:val="30"/>
        </w:numPr>
        <w:tabs>
          <w:tab w:val="clear" w:pos="1418"/>
          <w:tab w:val="left" w:pos="1680"/>
        </w:tabs>
        <w:spacing w:before="0" w:after="0"/>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The</w:t>
      </w:r>
      <w:r w:rsidR="00C26D74" w:rsidRPr="00F631E1">
        <w:rPr>
          <w:rFonts w:asciiTheme="minorHAnsi" w:hAnsiTheme="minorHAnsi" w:cstheme="minorHAnsi"/>
          <w:color w:val="000000" w:themeColor="text1"/>
          <w:sz w:val="22"/>
          <w:szCs w:val="22"/>
        </w:rPr>
        <w:t xml:space="preserve"> Assessor is satisfied that, on the balance of probabilities, there is no evidence that wrongdoing within the meaning of this procedure has occurred, is occurring or is likely to </w:t>
      </w:r>
      <w:r w:rsidR="006A72DC" w:rsidRPr="00F631E1">
        <w:rPr>
          <w:rFonts w:asciiTheme="minorHAnsi" w:hAnsiTheme="minorHAnsi" w:cstheme="minorHAnsi"/>
          <w:color w:val="000000" w:themeColor="text1"/>
          <w:sz w:val="22"/>
          <w:szCs w:val="22"/>
        </w:rPr>
        <w:t>occur.</w:t>
      </w:r>
    </w:p>
    <w:p w14:paraId="3E0E334B" w14:textId="3EACF522" w:rsidR="00C26D74" w:rsidRPr="00F631E1" w:rsidRDefault="00AA2CF3" w:rsidP="0016175D">
      <w:pPr>
        <w:pStyle w:val="Heading3"/>
        <w:keepNext w:val="0"/>
        <w:numPr>
          <w:ilvl w:val="2"/>
          <w:numId w:val="30"/>
        </w:numPr>
        <w:tabs>
          <w:tab w:val="clear" w:pos="1418"/>
          <w:tab w:val="left" w:pos="1680"/>
        </w:tabs>
        <w:spacing w:before="0" w:after="0"/>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The</w:t>
      </w:r>
      <w:r w:rsidR="00C26D74" w:rsidRPr="00F631E1">
        <w:rPr>
          <w:rFonts w:asciiTheme="minorHAnsi" w:hAnsiTheme="minorHAnsi" w:cstheme="minorHAnsi"/>
          <w:color w:val="000000" w:themeColor="text1"/>
          <w:sz w:val="22"/>
          <w:szCs w:val="22"/>
        </w:rPr>
        <w:t xml:space="preserve"> Assessor is satisfied that the Representor is not acting in good </w:t>
      </w:r>
      <w:r w:rsidR="006A72DC" w:rsidRPr="00F631E1">
        <w:rPr>
          <w:rFonts w:asciiTheme="minorHAnsi" w:hAnsiTheme="minorHAnsi" w:cstheme="minorHAnsi"/>
          <w:color w:val="000000" w:themeColor="text1"/>
          <w:sz w:val="22"/>
          <w:szCs w:val="22"/>
        </w:rPr>
        <w:t>faith.</w:t>
      </w:r>
    </w:p>
    <w:p w14:paraId="41D28BF4" w14:textId="4B271C80" w:rsidR="00C26D74" w:rsidRPr="00F631E1" w:rsidRDefault="00AA2CF3" w:rsidP="0016175D">
      <w:pPr>
        <w:pStyle w:val="Heading3"/>
        <w:keepNext w:val="0"/>
        <w:numPr>
          <w:ilvl w:val="2"/>
          <w:numId w:val="30"/>
        </w:numPr>
        <w:tabs>
          <w:tab w:val="clear" w:pos="1418"/>
          <w:tab w:val="left" w:pos="1680"/>
        </w:tabs>
        <w:spacing w:before="0" w:after="0"/>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The</w:t>
      </w:r>
      <w:r w:rsidR="00C26D74" w:rsidRPr="00F631E1">
        <w:rPr>
          <w:rFonts w:asciiTheme="minorHAnsi" w:hAnsiTheme="minorHAnsi" w:cstheme="minorHAnsi"/>
          <w:color w:val="000000" w:themeColor="text1"/>
          <w:sz w:val="22"/>
          <w:szCs w:val="22"/>
        </w:rPr>
        <w:t xml:space="preserve"> matter is already (or has been) the subject of proceedings under one of the Academy’s other procedures or </w:t>
      </w:r>
      <w:r w:rsidR="006A72DC" w:rsidRPr="00F631E1">
        <w:rPr>
          <w:rFonts w:asciiTheme="minorHAnsi" w:hAnsiTheme="minorHAnsi" w:cstheme="minorHAnsi"/>
          <w:color w:val="000000" w:themeColor="text1"/>
          <w:sz w:val="22"/>
          <w:szCs w:val="22"/>
        </w:rPr>
        <w:t>policies.</w:t>
      </w:r>
    </w:p>
    <w:p w14:paraId="35D181BF" w14:textId="7E793439" w:rsidR="00437C47" w:rsidRPr="00716CA7" w:rsidRDefault="00AA2CF3" w:rsidP="0016175D">
      <w:pPr>
        <w:pStyle w:val="Heading3"/>
        <w:keepNext w:val="0"/>
        <w:numPr>
          <w:ilvl w:val="2"/>
          <w:numId w:val="30"/>
        </w:numPr>
        <w:tabs>
          <w:tab w:val="clear" w:pos="1418"/>
          <w:tab w:val="left" w:pos="1680"/>
        </w:tabs>
        <w:spacing w:before="0" w:after="0"/>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The</w:t>
      </w:r>
      <w:r w:rsidR="00C26D74" w:rsidRPr="00F631E1">
        <w:rPr>
          <w:rFonts w:asciiTheme="minorHAnsi" w:hAnsiTheme="minorHAnsi" w:cstheme="minorHAnsi"/>
          <w:color w:val="000000" w:themeColor="text1"/>
          <w:sz w:val="22"/>
          <w:szCs w:val="22"/>
        </w:rPr>
        <w:t xml:space="preserve"> matter concerned is already (or has been) the subject of legal </w:t>
      </w:r>
      <w:r w:rsidR="007C5993" w:rsidRPr="00F631E1">
        <w:rPr>
          <w:rFonts w:asciiTheme="minorHAnsi" w:hAnsiTheme="minorHAnsi" w:cstheme="minorHAnsi"/>
          <w:color w:val="000000" w:themeColor="text1"/>
          <w:sz w:val="22"/>
          <w:szCs w:val="22"/>
        </w:rPr>
        <w:t>proceedings or</w:t>
      </w:r>
      <w:r w:rsidR="00C26D74" w:rsidRPr="00F631E1">
        <w:rPr>
          <w:rFonts w:asciiTheme="minorHAnsi" w:hAnsiTheme="minorHAnsi" w:cstheme="minorHAnsi"/>
          <w:color w:val="000000" w:themeColor="text1"/>
          <w:sz w:val="22"/>
          <w:szCs w:val="22"/>
        </w:rPr>
        <w:t xml:space="preserve"> has already been referred to an external agency.</w:t>
      </w:r>
    </w:p>
    <w:p w14:paraId="24C2D09C" w14:textId="75A31E87" w:rsidR="00C26D74" w:rsidRPr="00F631E1" w:rsidRDefault="00C26D74" w:rsidP="00437C47">
      <w:pPr>
        <w:pStyle w:val="Heading2"/>
        <w:keepNext w:val="0"/>
        <w:numPr>
          <w:ilvl w:val="0"/>
          <w:numId w:val="25"/>
        </w:numPr>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 xml:space="preserve">The recommendation of the Assessor will be made to the </w:t>
      </w:r>
      <w:r w:rsidR="00AA2CF3" w:rsidRPr="00F631E1">
        <w:rPr>
          <w:rFonts w:asciiTheme="minorHAnsi" w:hAnsiTheme="minorHAnsi" w:cstheme="minorHAnsi"/>
          <w:color w:val="000000" w:themeColor="text1"/>
          <w:sz w:val="22"/>
          <w:szCs w:val="22"/>
          <w:lang w:val="en-GB"/>
        </w:rPr>
        <w:t>Headteacher</w:t>
      </w:r>
      <w:r w:rsidRPr="00F631E1">
        <w:rPr>
          <w:rFonts w:asciiTheme="minorHAnsi" w:hAnsiTheme="minorHAnsi" w:cstheme="minorHAnsi"/>
          <w:color w:val="000000" w:themeColor="text1"/>
          <w:sz w:val="22"/>
          <w:szCs w:val="22"/>
          <w:lang w:val="en-GB"/>
        </w:rPr>
        <w:t xml:space="preserve">.  However, should it be alleged that the </w:t>
      </w:r>
      <w:r w:rsidR="00AA2CF3" w:rsidRPr="00F631E1">
        <w:rPr>
          <w:rFonts w:asciiTheme="minorHAnsi" w:hAnsiTheme="minorHAnsi" w:cstheme="minorHAnsi"/>
          <w:color w:val="000000" w:themeColor="text1"/>
          <w:sz w:val="22"/>
          <w:szCs w:val="22"/>
          <w:lang w:val="en-GB"/>
        </w:rPr>
        <w:t>Headteacher</w:t>
      </w:r>
      <w:r w:rsidRPr="00F631E1">
        <w:rPr>
          <w:rFonts w:asciiTheme="minorHAnsi" w:hAnsiTheme="minorHAnsi" w:cstheme="minorHAnsi"/>
          <w:color w:val="000000" w:themeColor="text1"/>
          <w:sz w:val="22"/>
          <w:szCs w:val="22"/>
          <w:lang w:val="en-GB"/>
        </w:rPr>
        <w:t xml:space="preserve"> is involved in the alleged </w:t>
      </w:r>
      <w:r w:rsidR="00AA2CF3" w:rsidRPr="00F631E1">
        <w:rPr>
          <w:rFonts w:asciiTheme="minorHAnsi" w:hAnsiTheme="minorHAnsi" w:cstheme="minorHAnsi"/>
          <w:color w:val="000000" w:themeColor="text1"/>
          <w:sz w:val="22"/>
          <w:szCs w:val="22"/>
          <w:lang w:val="en-GB"/>
        </w:rPr>
        <w:t>wrongdoing;</w:t>
      </w:r>
      <w:r w:rsidRPr="00F631E1">
        <w:rPr>
          <w:rFonts w:asciiTheme="minorHAnsi" w:hAnsiTheme="minorHAnsi" w:cstheme="minorHAnsi"/>
          <w:color w:val="000000" w:themeColor="text1"/>
          <w:sz w:val="22"/>
          <w:szCs w:val="22"/>
          <w:lang w:val="en-GB"/>
        </w:rPr>
        <w:t xml:space="preserve"> the recommendation will be made to the </w:t>
      </w:r>
      <w:r w:rsidR="00CB3CBE" w:rsidRPr="00F631E1">
        <w:rPr>
          <w:rFonts w:asciiTheme="minorHAnsi" w:hAnsiTheme="minorHAnsi" w:cstheme="minorHAnsi"/>
          <w:color w:val="000000" w:themeColor="text1"/>
          <w:sz w:val="22"/>
          <w:szCs w:val="22"/>
          <w:lang w:val="en-GB"/>
        </w:rPr>
        <w:t xml:space="preserve">Chair of the </w:t>
      </w:r>
      <w:r w:rsidRPr="00F631E1">
        <w:rPr>
          <w:rFonts w:asciiTheme="minorHAnsi" w:hAnsiTheme="minorHAnsi" w:cstheme="minorHAnsi"/>
          <w:color w:val="000000" w:themeColor="text1"/>
          <w:sz w:val="22"/>
          <w:szCs w:val="22"/>
          <w:lang w:val="en-GB"/>
        </w:rPr>
        <w:t>Governing Body.</w:t>
      </w:r>
    </w:p>
    <w:p w14:paraId="60C9B0F5" w14:textId="29392A65" w:rsidR="00C26D74" w:rsidRPr="00F631E1" w:rsidRDefault="00C26D74" w:rsidP="00437C47">
      <w:pPr>
        <w:pStyle w:val="Heading2"/>
        <w:keepNext w:val="0"/>
        <w:numPr>
          <w:ilvl w:val="0"/>
          <w:numId w:val="25"/>
        </w:numPr>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 xml:space="preserve">The </w:t>
      </w:r>
      <w:r w:rsidR="00AA2CF3" w:rsidRPr="00F631E1">
        <w:rPr>
          <w:rFonts w:asciiTheme="minorHAnsi" w:hAnsiTheme="minorHAnsi" w:cstheme="minorHAnsi"/>
          <w:color w:val="000000" w:themeColor="text1"/>
          <w:sz w:val="22"/>
          <w:szCs w:val="22"/>
          <w:lang w:val="en-GB"/>
        </w:rPr>
        <w:t>Headteacher</w:t>
      </w:r>
      <w:r w:rsidRPr="00F631E1">
        <w:rPr>
          <w:rFonts w:asciiTheme="minorHAnsi" w:hAnsiTheme="minorHAnsi" w:cstheme="minorHAnsi"/>
          <w:color w:val="000000" w:themeColor="text1"/>
          <w:sz w:val="22"/>
          <w:szCs w:val="22"/>
          <w:lang w:val="en-GB"/>
        </w:rPr>
        <w:t xml:space="preserve"> or Chair of the Governing Body, as appropriate, will ensure that the recommendation is implemented unless there is good reason for not doing so in whole or in part.  Such a reason will be reported to the next meeting of the Governing Body.</w:t>
      </w:r>
    </w:p>
    <w:p w14:paraId="3496A15D" w14:textId="5FB4B103" w:rsidR="00C26D74" w:rsidRPr="00F631E1" w:rsidRDefault="00C26D74" w:rsidP="00437C47">
      <w:pPr>
        <w:pStyle w:val="Heading2"/>
        <w:keepNext w:val="0"/>
        <w:numPr>
          <w:ilvl w:val="0"/>
          <w:numId w:val="25"/>
        </w:numPr>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The Representor’s identity will be kept confidential unless the Representor otherwise consents or unless there are grounds to believe that the Representor has acted maliciously.  In the absence of such consent or grounds, the Assessor will not reveal the identity of the Representor except:</w:t>
      </w:r>
    </w:p>
    <w:p w14:paraId="11B93804" w14:textId="6C0C221B" w:rsidR="00C26D74" w:rsidRPr="00F631E1" w:rsidRDefault="00AA2CF3" w:rsidP="0016175D">
      <w:pPr>
        <w:pStyle w:val="Heading3"/>
        <w:keepNext w:val="0"/>
        <w:numPr>
          <w:ilvl w:val="2"/>
          <w:numId w:val="31"/>
        </w:numPr>
        <w:tabs>
          <w:tab w:val="clear" w:pos="1418"/>
          <w:tab w:val="left" w:pos="1680"/>
        </w:tabs>
        <w:spacing w:before="0" w:after="0"/>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Where</w:t>
      </w:r>
      <w:r w:rsidR="00C26D74" w:rsidRPr="00F631E1">
        <w:rPr>
          <w:rFonts w:asciiTheme="minorHAnsi" w:hAnsiTheme="minorHAnsi" w:cstheme="minorHAnsi"/>
          <w:color w:val="000000" w:themeColor="text1"/>
          <w:sz w:val="22"/>
          <w:szCs w:val="22"/>
        </w:rPr>
        <w:t xml:space="preserve"> the Assessor is under a legal obligation to do </w:t>
      </w:r>
      <w:r w:rsidR="006A72DC" w:rsidRPr="00F631E1">
        <w:rPr>
          <w:rFonts w:asciiTheme="minorHAnsi" w:hAnsiTheme="minorHAnsi" w:cstheme="minorHAnsi"/>
          <w:color w:val="000000" w:themeColor="text1"/>
          <w:sz w:val="22"/>
          <w:szCs w:val="22"/>
        </w:rPr>
        <w:t>so.</w:t>
      </w:r>
    </w:p>
    <w:p w14:paraId="09A6B305" w14:textId="77777777" w:rsidR="00C26D74" w:rsidRPr="00F631E1" w:rsidRDefault="00AA2CF3" w:rsidP="0016175D">
      <w:pPr>
        <w:pStyle w:val="Heading3"/>
        <w:keepNext w:val="0"/>
        <w:numPr>
          <w:ilvl w:val="2"/>
          <w:numId w:val="31"/>
        </w:numPr>
        <w:tabs>
          <w:tab w:val="clear" w:pos="1418"/>
          <w:tab w:val="left" w:pos="1680"/>
        </w:tabs>
        <w:spacing w:before="0" w:after="0"/>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Where</w:t>
      </w:r>
      <w:r w:rsidR="00C26D74" w:rsidRPr="00F631E1">
        <w:rPr>
          <w:rFonts w:asciiTheme="minorHAnsi" w:hAnsiTheme="minorHAnsi" w:cstheme="minorHAnsi"/>
          <w:color w:val="000000" w:themeColor="text1"/>
          <w:sz w:val="22"/>
          <w:szCs w:val="22"/>
        </w:rPr>
        <w:t xml:space="preserve"> the information is already in the public domain; or</w:t>
      </w:r>
    </w:p>
    <w:p w14:paraId="5B2E77D1" w14:textId="77777777" w:rsidR="00C26D74" w:rsidRPr="00F631E1" w:rsidRDefault="00AA2CF3" w:rsidP="0016175D">
      <w:pPr>
        <w:pStyle w:val="Heading3"/>
        <w:keepNext w:val="0"/>
        <w:numPr>
          <w:ilvl w:val="2"/>
          <w:numId w:val="31"/>
        </w:numPr>
        <w:tabs>
          <w:tab w:val="clear" w:pos="1418"/>
          <w:tab w:val="left" w:pos="1680"/>
        </w:tabs>
        <w:spacing w:before="0" w:after="0"/>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On</w:t>
      </w:r>
      <w:r w:rsidR="00C26D74" w:rsidRPr="00F631E1">
        <w:rPr>
          <w:rFonts w:asciiTheme="minorHAnsi" w:hAnsiTheme="minorHAnsi" w:cstheme="minorHAnsi"/>
          <w:color w:val="000000" w:themeColor="text1"/>
          <w:sz w:val="22"/>
          <w:szCs w:val="22"/>
        </w:rPr>
        <w:t xml:space="preserve"> a legally privileged basis to a professionally qualified lawyer for the purpose of obtaining legal advice.</w:t>
      </w:r>
    </w:p>
    <w:p w14:paraId="20B78530" w14:textId="3676FDBD" w:rsidR="00C26D74" w:rsidRPr="00F631E1" w:rsidRDefault="00C26D74" w:rsidP="00437C47">
      <w:pPr>
        <w:pStyle w:val="Heading2"/>
        <w:keepNext w:val="0"/>
        <w:numPr>
          <w:ilvl w:val="0"/>
          <w:numId w:val="25"/>
        </w:numPr>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 xml:space="preserve">The conclusion of any agreed investigation will be reported by the Assessor to the Representor promptly within </w:t>
      </w:r>
      <w:r w:rsidR="007C5993" w:rsidRPr="00F631E1">
        <w:rPr>
          <w:rFonts w:asciiTheme="minorHAnsi" w:hAnsiTheme="minorHAnsi" w:cstheme="minorHAnsi"/>
          <w:color w:val="000000" w:themeColor="text1"/>
          <w:sz w:val="22"/>
          <w:szCs w:val="22"/>
          <w:lang w:val="en-GB"/>
        </w:rPr>
        <w:t>twenty-eight</w:t>
      </w:r>
      <w:r w:rsidRPr="00F631E1">
        <w:rPr>
          <w:rFonts w:asciiTheme="minorHAnsi" w:hAnsiTheme="minorHAnsi" w:cstheme="minorHAnsi"/>
          <w:color w:val="000000" w:themeColor="text1"/>
          <w:sz w:val="22"/>
          <w:szCs w:val="22"/>
          <w:lang w:val="en-GB"/>
        </w:rPr>
        <w:t xml:space="preserve"> working days of the initial interview.</w:t>
      </w:r>
    </w:p>
    <w:p w14:paraId="3B7D4A5F" w14:textId="1602B1C3" w:rsidR="00C26D74" w:rsidRPr="00F631E1" w:rsidRDefault="00C26D74" w:rsidP="00437C47">
      <w:pPr>
        <w:pStyle w:val="Heading2"/>
        <w:keepNext w:val="0"/>
        <w:numPr>
          <w:ilvl w:val="0"/>
          <w:numId w:val="25"/>
        </w:numPr>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All responses to the Representor will be made in writing and sent to the Representor’s home address.</w:t>
      </w:r>
    </w:p>
    <w:p w14:paraId="509AE05F" w14:textId="1215C035" w:rsidR="00C26D74" w:rsidRPr="00F631E1" w:rsidRDefault="00C26D74" w:rsidP="00437C47">
      <w:pPr>
        <w:pStyle w:val="Heading2"/>
        <w:keepNext w:val="0"/>
        <w:numPr>
          <w:ilvl w:val="0"/>
          <w:numId w:val="25"/>
        </w:numPr>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If the Representor has not had a response within the above time limit or such reasonable extension as the Academy requires, the Representor may go to an appropriate external agency, under paragraph 6, but will inform the Assessor before doing so.</w:t>
      </w:r>
    </w:p>
    <w:p w14:paraId="609E8FC0" w14:textId="4DB648AD" w:rsidR="00C26D74" w:rsidRPr="00F631E1" w:rsidRDefault="00C26D74" w:rsidP="00437C47">
      <w:pPr>
        <w:pStyle w:val="Heading2"/>
        <w:keepNext w:val="0"/>
        <w:numPr>
          <w:ilvl w:val="0"/>
          <w:numId w:val="25"/>
        </w:numPr>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 xml:space="preserve">The Representor may at any time disclose the matter on a legally </w:t>
      </w:r>
      <w:r w:rsidR="00A33D5E" w:rsidRPr="00F631E1">
        <w:rPr>
          <w:rFonts w:asciiTheme="minorHAnsi" w:hAnsiTheme="minorHAnsi" w:cstheme="minorHAnsi"/>
          <w:color w:val="000000" w:themeColor="text1"/>
          <w:sz w:val="22"/>
          <w:szCs w:val="22"/>
          <w:lang w:val="en-GB"/>
        </w:rPr>
        <w:t>privileged</w:t>
      </w:r>
      <w:r w:rsidR="000D5AB3" w:rsidRPr="00F631E1">
        <w:rPr>
          <w:rFonts w:asciiTheme="minorHAnsi" w:hAnsiTheme="minorHAnsi" w:cstheme="minorHAnsi"/>
          <w:color w:val="000000" w:themeColor="text1"/>
          <w:sz w:val="22"/>
          <w:szCs w:val="22"/>
          <w:lang w:val="en-GB"/>
        </w:rPr>
        <w:t xml:space="preserve"> </w:t>
      </w:r>
      <w:r w:rsidRPr="00F631E1">
        <w:rPr>
          <w:rFonts w:asciiTheme="minorHAnsi" w:hAnsiTheme="minorHAnsi" w:cstheme="minorHAnsi"/>
          <w:color w:val="000000" w:themeColor="text1"/>
          <w:sz w:val="22"/>
          <w:szCs w:val="22"/>
          <w:lang w:val="en-GB"/>
        </w:rPr>
        <w:t>basis to a professionally qualified lawyer for the purpose of taking legal advice.</w:t>
      </w:r>
      <w:r w:rsidR="00093D97" w:rsidRPr="00F631E1">
        <w:rPr>
          <w:rFonts w:asciiTheme="minorHAnsi" w:hAnsiTheme="minorHAnsi" w:cstheme="minorHAnsi"/>
          <w:color w:val="000000" w:themeColor="text1"/>
          <w:sz w:val="22"/>
          <w:szCs w:val="22"/>
          <w:lang w:val="en-GB"/>
        </w:rPr>
        <w:t xml:space="preserve"> </w:t>
      </w:r>
    </w:p>
    <w:p w14:paraId="3DFDA087" w14:textId="0F6E3ACC" w:rsidR="00C26D74" w:rsidRPr="00C2491C" w:rsidRDefault="00734CFD" w:rsidP="005B73FB">
      <w:pPr>
        <w:pStyle w:val="Heading2"/>
        <w:numPr>
          <w:ilvl w:val="0"/>
          <w:numId w:val="28"/>
        </w:numPr>
        <w:rPr>
          <w:rFonts w:eastAsia="Arial"/>
          <w:b/>
          <w:bCs w:val="0"/>
          <w:color w:val="0070C0"/>
        </w:rPr>
      </w:pPr>
      <w:r w:rsidRPr="00C2491C">
        <w:rPr>
          <w:rFonts w:eastAsia="Arial"/>
          <w:b/>
          <w:bCs w:val="0"/>
          <w:color w:val="0070C0"/>
        </w:rPr>
        <w:t>M</w:t>
      </w:r>
      <w:r w:rsidR="00F631E1" w:rsidRPr="00C2491C">
        <w:rPr>
          <w:rFonts w:eastAsia="Arial"/>
          <w:b/>
          <w:bCs w:val="0"/>
          <w:color w:val="0070C0"/>
        </w:rPr>
        <w:t>alicious accusations</w:t>
      </w:r>
    </w:p>
    <w:p w14:paraId="46042479" w14:textId="77777777" w:rsidR="00C26D74" w:rsidRPr="00F631E1" w:rsidRDefault="00C26D74" w:rsidP="009943C9">
      <w:pPr>
        <w:pStyle w:val="Heading2"/>
        <w:keepNext w:val="0"/>
        <w:numPr>
          <w:ilvl w:val="0"/>
          <w:numId w:val="0"/>
        </w:numPr>
        <w:ind w:left="357"/>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A deliberately false or malicious accusation made by a Representor is a disciplinary offence and will be dealt with under the Academy’s disciplinary procedure, as well as potentially exposing the Representor to legal liability.</w:t>
      </w:r>
    </w:p>
    <w:p w14:paraId="27F81019" w14:textId="78B34FE8" w:rsidR="00C26D74" w:rsidRPr="00F631E1" w:rsidRDefault="00734CFD" w:rsidP="005B73FB">
      <w:pPr>
        <w:pStyle w:val="Heading2"/>
        <w:numPr>
          <w:ilvl w:val="0"/>
          <w:numId w:val="28"/>
        </w:numPr>
        <w:rPr>
          <w:rFonts w:asciiTheme="minorHAnsi" w:hAnsiTheme="minorHAnsi" w:cstheme="minorHAnsi"/>
          <w:color w:val="000000" w:themeColor="text1"/>
          <w:sz w:val="22"/>
          <w:szCs w:val="22"/>
        </w:rPr>
      </w:pPr>
      <w:r w:rsidRPr="00C2491C">
        <w:rPr>
          <w:rFonts w:eastAsia="Arial"/>
          <w:b/>
          <w:bCs w:val="0"/>
          <w:color w:val="0070C0"/>
        </w:rPr>
        <w:lastRenderedPageBreak/>
        <w:t>I</w:t>
      </w:r>
      <w:r w:rsidR="00F631E1" w:rsidRPr="00C2491C">
        <w:rPr>
          <w:rFonts w:eastAsia="Arial"/>
          <w:b/>
          <w:bCs w:val="0"/>
          <w:color w:val="0070C0"/>
        </w:rPr>
        <w:t>nforming e</w:t>
      </w:r>
      <w:r w:rsidR="00790BEE" w:rsidRPr="00C2491C">
        <w:rPr>
          <w:rFonts w:eastAsia="Arial"/>
          <w:b/>
          <w:bCs w:val="0"/>
          <w:color w:val="0070C0"/>
        </w:rPr>
        <w:t>mployee</w:t>
      </w:r>
    </w:p>
    <w:p w14:paraId="728E5643" w14:textId="77777777" w:rsidR="00C26D74" w:rsidRPr="00F631E1" w:rsidRDefault="00C26D74" w:rsidP="00AC72ED">
      <w:pPr>
        <w:pStyle w:val="Heading2"/>
        <w:keepNext w:val="0"/>
        <w:numPr>
          <w:ilvl w:val="1"/>
          <w:numId w:val="28"/>
        </w:numPr>
        <w:ind w:left="714" w:hanging="357"/>
        <w:jc w:val="both"/>
        <w:rPr>
          <w:rFonts w:asciiTheme="minorHAnsi" w:hAnsiTheme="minorHAnsi" w:cstheme="minorHAnsi"/>
          <w:color w:val="000000" w:themeColor="text1"/>
          <w:sz w:val="22"/>
          <w:szCs w:val="22"/>
          <w:lang w:val="en-GB"/>
        </w:rPr>
      </w:pPr>
      <w:r w:rsidRPr="00F631E1">
        <w:rPr>
          <w:rFonts w:asciiTheme="minorHAnsi" w:hAnsiTheme="minorHAnsi" w:cstheme="minorHAnsi"/>
          <w:color w:val="000000" w:themeColor="text1"/>
          <w:sz w:val="22"/>
          <w:szCs w:val="22"/>
          <w:lang w:val="en-GB"/>
        </w:rPr>
        <w:t>Within the Academy all staff have a duty of confidentiality.  The duty of confidentiality is implied by the law in every contract of employment and prohibits employees from publicly disclosing employers’ confidential information, unless it is in the public interest that the information is disclosed or unless the Academy fails to follow required procedures.  Other legal restrictions on the disclosure of information, for example under data protection legislation, may also apply.</w:t>
      </w:r>
    </w:p>
    <w:p w14:paraId="7308F833" w14:textId="50B5E9B7" w:rsidR="00C26D74" w:rsidRPr="00F631E1" w:rsidRDefault="0043148C" w:rsidP="00AC72ED">
      <w:pPr>
        <w:pStyle w:val="Heading2"/>
        <w:keepNext w:val="0"/>
        <w:numPr>
          <w:ilvl w:val="1"/>
          <w:numId w:val="28"/>
        </w:numPr>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lang w:val="en-GB"/>
        </w:rPr>
        <w:t>Whistleblowing</w:t>
      </w:r>
      <w:r w:rsidR="00C26D74" w:rsidRPr="00F631E1">
        <w:rPr>
          <w:rFonts w:asciiTheme="minorHAnsi" w:hAnsiTheme="minorHAnsi" w:cstheme="minorHAnsi"/>
          <w:color w:val="000000" w:themeColor="text1"/>
          <w:sz w:val="22"/>
          <w:szCs w:val="22"/>
          <w:lang w:val="en-GB"/>
        </w:rPr>
        <w:t xml:space="preserve"> to an external agency without first going through the internal procedure is a breach of the Academy's Code of Conduct</w:t>
      </w:r>
      <w:r w:rsidR="00C24B95" w:rsidRPr="00F631E1">
        <w:rPr>
          <w:rFonts w:asciiTheme="minorHAnsi" w:hAnsiTheme="minorHAnsi" w:cstheme="minorHAnsi"/>
          <w:color w:val="000000" w:themeColor="text1"/>
          <w:sz w:val="22"/>
          <w:szCs w:val="22"/>
          <w:lang w:val="en-GB"/>
        </w:rPr>
        <w:t>.</w:t>
      </w:r>
    </w:p>
    <w:p w14:paraId="3A26ADD2" w14:textId="77777777" w:rsidR="00C26D74" w:rsidRDefault="0043148C" w:rsidP="00AC72ED">
      <w:pPr>
        <w:pStyle w:val="Heading2"/>
        <w:keepNext w:val="0"/>
        <w:numPr>
          <w:ilvl w:val="1"/>
          <w:numId w:val="28"/>
        </w:numPr>
        <w:spacing w:after="0"/>
        <w:ind w:left="714" w:hanging="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Whistleblowing</w:t>
      </w:r>
      <w:r w:rsidR="00C26D74" w:rsidRPr="00F631E1">
        <w:rPr>
          <w:rFonts w:asciiTheme="minorHAnsi" w:hAnsiTheme="minorHAnsi" w:cstheme="minorHAnsi"/>
          <w:color w:val="000000" w:themeColor="text1"/>
          <w:sz w:val="22"/>
          <w:szCs w:val="22"/>
        </w:rPr>
        <w:t xml:space="preserve"> to the media is not appropriate or permitted in any circumstances.</w:t>
      </w:r>
    </w:p>
    <w:p w14:paraId="2B8DBD9A" w14:textId="77777777" w:rsidR="005C3F89" w:rsidRDefault="005C3F89" w:rsidP="009943C9">
      <w:pPr>
        <w:ind w:left="357"/>
        <w:rPr>
          <w:lang w:val="en-US"/>
        </w:rPr>
      </w:pPr>
    </w:p>
    <w:p w14:paraId="230253AE" w14:textId="77777777" w:rsidR="005C3F89" w:rsidRPr="005C3F89" w:rsidRDefault="005C3F89" w:rsidP="005C3F89">
      <w:pPr>
        <w:rPr>
          <w:lang w:val="en-US"/>
        </w:rPr>
      </w:pPr>
    </w:p>
    <w:p w14:paraId="78E71D57" w14:textId="17693C99" w:rsidR="00C26D74" w:rsidRPr="00F631E1" w:rsidRDefault="00734CFD" w:rsidP="005B73FB">
      <w:pPr>
        <w:pStyle w:val="Heading2"/>
        <w:numPr>
          <w:ilvl w:val="0"/>
          <w:numId w:val="28"/>
        </w:numPr>
        <w:rPr>
          <w:rFonts w:asciiTheme="minorHAnsi" w:hAnsiTheme="minorHAnsi" w:cstheme="minorHAnsi"/>
          <w:bCs w:val="0"/>
          <w:color w:val="000000" w:themeColor="text1"/>
          <w:sz w:val="22"/>
          <w:szCs w:val="22"/>
        </w:rPr>
      </w:pPr>
      <w:r w:rsidRPr="00C2491C">
        <w:rPr>
          <w:rFonts w:eastAsia="Arial"/>
          <w:b/>
          <w:bCs w:val="0"/>
          <w:color w:val="0070C0"/>
        </w:rPr>
        <w:t>C</w:t>
      </w:r>
      <w:r w:rsidR="008E6F1B" w:rsidRPr="00C2491C">
        <w:rPr>
          <w:rFonts w:eastAsia="Arial"/>
          <w:b/>
          <w:bCs w:val="0"/>
          <w:color w:val="0070C0"/>
        </w:rPr>
        <w:t>onfidential Employee Enquiries</w:t>
      </w:r>
    </w:p>
    <w:p w14:paraId="555D7A75" w14:textId="77777777" w:rsidR="00C26D74" w:rsidRPr="00F631E1" w:rsidRDefault="00C26D74" w:rsidP="00C26D74">
      <w:pPr>
        <w:jc w:val="both"/>
        <w:rPr>
          <w:rFonts w:asciiTheme="minorHAnsi" w:hAnsiTheme="minorHAnsi" w:cstheme="minorHAnsi"/>
          <w:color w:val="000000" w:themeColor="text1"/>
          <w:sz w:val="22"/>
          <w:szCs w:val="22"/>
        </w:rPr>
      </w:pPr>
    </w:p>
    <w:p w14:paraId="7E2FAB0C" w14:textId="641D48CA" w:rsidR="00C26D74" w:rsidRDefault="00CB3CBE" w:rsidP="009943C9">
      <w:pPr>
        <w:autoSpaceDE w:val="0"/>
        <w:autoSpaceDN w:val="0"/>
        <w:adjustRightInd w:val="0"/>
        <w:ind w:left="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 xml:space="preserve">Staff </w:t>
      </w:r>
      <w:r w:rsidR="00C26D74" w:rsidRPr="00F631E1">
        <w:rPr>
          <w:rFonts w:asciiTheme="minorHAnsi" w:hAnsiTheme="minorHAnsi" w:cstheme="minorHAnsi"/>
          <w:color w:val="000000" w:themeColor="text1"/>
          <w:sz w:val="22"/>
          <w:szCs w:val="22"/>
        </w:rPr>
        <w:t xml:space="preserve">may, on a confidential basis seek prior guidance from the </w:t>
      </w:r>
      <w:r w:rsidR="00AA2CF3" w:rsidRPr="00F631E1">
        <w:rPr>
          <w:rFonts w:asciiTheme="minorHAnsi" w:hAnsiTheme="minorHAnsi" w:cstheme="minorHAnsi"/>
          <w:color w:val="000000" w:themeColor="text1"/>
          <w:sz w:val="22"/>
          <w:szCs w:val="22"/>
        </w:rPr>
        <w:t>Headteacher</w:t>
      </w:r>
      <w:r w:rsidR="00C26D74" w:rsidRPr="00F631E1">
        <w:rPr>
          <w:rFonts w:asciiTheme="minorHAnsi" w:hAnsiTheme="minorHAnsi" w:cstheme="minorHAnsi"/>
          <w:color w:val="000000" w:themeColor="text1"/>
          <w:sz w:val="22"/>
          <w:szCs w:val="22"/>
        </w:rPr>
        <w:t xml:space="preserve"> if they wish to establish whether any course of conduct on their part or on the part of another </w:t>
      </w:r>
      <w:r w:rsidRPr="00F631E1">
        <w:rPr>
          <w:rFonts w:asciiTheme="minorHAnsi" w:hAnsiTheme="minorHAnsi" w:cstheme="minorHAnsi"/>
          <w:color w:val="000000" w:themeColor="text1"/>
          <w:sz w:val="22"/>
          <w:szCs w:val="22"/>
        </w:rPr>
        <w:t xml:space="preserve">member of staff </w:t>
      </w:r>
      <w:r w:rsidR="00C26D74" w:rsidRPr="00F631E1">
        <w:rPr>
          <w:rFonts w:asciiTheme="minorHAnsi" w:hAnsiTheme="minorHAnsi" w:cstheme="minorHAnsi"/>
          <w:color w:val="000000" w:themeColor="text1"/>
          <w:sz w:val="22"/>
          <w:szCs w:val="22"/>
        </w:rPr>
        <w:t>may amount to wrongdoing under these procedures.  Such enquiry shall be kept confidential.</w:t>
      </w:r>
      <w:r w:rsidR="00C24B95" w:rsidRPr="00F631E1">
        <w:rPr>
          <w:rFonts w:asciiTheme="minorHAnsi" w:hAnsiTheme="minorHAnsi" w:cstheme="minorHAnsi"/>
          <w:color w:val="000000" w:themeColor="text1"/>
          <w:sz w:val="22"/>
          <w:szCs w:val="22"/>
        </w:rPr>
        <w:t xml:space="preserve"> </w:t>
      </w:r>
      <w:r w:rsidR="00C26D74" w:rsidRPr="00F631E1">
        <w:rPr>
          <w:rFonts w:asciiTheme="minorHAnsi" w:hAnsiTheme="minorHAnsi" w:cstheme="minorHAnsi"/>
          <w:color w:val="000000" w:themeColor="text1"/>
          <w:sz w:val="22"/>
          <w:szCs w:val="22"/>
        </w:rPr>
        <w:t xml:space="preserve">The </w:t>
      </w:r>
      <w:r w:rsidR="00AA2CF3" w:rsidRPr="00F631E1">
        <w:rPr>
          <w:rFonts w:asciiTheme="minorHAnsi" w:hAnsiTheme="minorHAnsi" w:cstheme="minorHAnsi"/>
          <w:color w:val="000000" w:themeColor="text1"/>
          <w:sz w:val="22"/>
          <w:szCs w:val="22"/>
        </w:rPr>
        <w:t>Headteacher</w:t>
      </w:r>
      <w:r w:rsidR="00C26D74" w:rsidRPr="00F631E1">
        <w:rPr>
          <w:rFonts w:asciiTheme="minorHAnsi" w:hAnsiTheme="minorHAnsi" w:cstheme="minorHAnsi"/>
          <w:color w:val="000000" w:themeColor="text1"/>
          <w:sz w:val="22"/>
          <w:szCs w:val="22"/>
        </w:rPr>
        <w:t xml:space="preserve"> will attempt to provide guidance on the basis of the information provided, but such guidance shall not prejudice the rights of the Academy or any person under these procedures.</w:t>
      </w:r>
    </w:p>
    <w:p w14:paraId="7511A49D" w14:textId="77777777" w:rsidR="009943C9" w:rsidRDefault="009943C9" w:rsidP="00C24B95">
      <w:pPr>
        <w:autoSpaceDE w:val="0"/>
        <w:autoSpaceDN w:val="0"/>
        <w:adjustRightInd w:val="0"/>
        <w:ind w:left="720"/>
        <w:jc w:val="both"/>
        <w:rPr>
          <w:rFonts w:asciiTheme="minorHAnsi" w:hAnsiTheme="minorHAnsi" w:cstheme="minorHAnsi"/>
          <w:color w:val="000000" w:themeColor="text1"/>
          <w:sz w:val="22"/>
          <w:szCs w:val="22"/>
        </w:rPr>
      </w:pPr>
    </w:p>
    <w:p w14:paraId="0266E508" w14:textId="4C1D19D0" w:rsidR="009943C9" w:rsidRPr="00977778" w:rsidRDefault="009943C9" w:rsidP="005B73FB">
      <w:pPr>
        <w:pStyle w:val="Heading1"/>
        <w:numPr>
          <w:ilvl w:val="0"/>
          <w:numId w:val="28"/>
        </w:numPr>
        <w:rPr>
          <w:rFonts w:eastAsia="Arial"/>
          <w:bCs w:val="0"/>
          <w:iCs/>
          <w:color w:val="0070C0"/>
          <w:kern w:val="0"/>
          <w:sz w:val="24"/>
          <w:szCs w:val="24"/>
          <w:lang w:val="en-US"/>
        </w:rPr>
      </w:pPr>
      <w:r w:rsidRPr="00977778">
        <w:rPr>
          <w:rFonts w:eastAsia="Arial"/>
          <w:bCs w:val="0"/>
          <w:iCs/>
          <w:color w:val="0070C0"/>
          <w:kern w:val="0"/>
          <w:sz w:val="24"/>
          <w:szCs w:val="24"/>
          <w:lang w:val="en-US"/>
        </w:rPr>
        <w:t>Escalating concerns beyond the trust</w:t>
      </w:r>
    </w:p>
    <w:p w14:paraId="406D19EE" w14:textId="6873080C" w:rsidR="009943C9" w:rsidRPr="00977778" w:rsidRDefault="009943C9" w:rsidP="009943C9">
      <w:pPr>
        <w:ind w:left="360"/>
        <w:rPr>
          <w:rFonts w:asciiTheme="minorHAnsi" w:hAnsiTheme="minorHAnsi" w:cstheme="minorHAnsi"/>
          <w:sz w:val="22"/>
          <w:szCs w:val="22"/>
        </w:rPr>
      </w:pPr>
      <w:r w:rsidRPr="00977778">
        <w:rPr>
          <w:rFonts w:asciiTheme="minorHAnsi" w:eastAsia="Arial" w:hAnsiTheme="minorHAnsi" w:cstheme="minorHAnsi"/>
          <w:sz w:val="22"/>
          <w:szCs w:val="22"/>
        </w:rPr>
        <w:t>The trust encourages staff to raise their concerns internally</w:t>
      </w:r>
      <w:r w:rsidR="00392BAA" w:rsidRPr="00977778">
        <w:rPr>
          <w:rFonts w:asciiTheme="minorHAnsi" w:eastAsia="Arial" w:hAnsiTheme="minorHAnsi" w:cstheme="minorHAnsi"/>
          <w:sz w:val="22"/>
          <w:szCs w:val="22"/>
        </w:rPr>
        <w:t xml:space="preserve"> </w:t>
      </w:r>
      <w:r w:rsidRPr="00977778">
        <w:rPr>
          <w:rFonts w:asciiTheme="minorHAnsi" w:eastAsia="Arial" w:hAnsiTheme="minorHAnsi" w:cstheme="minorHAnsi"/>
          <w:sz w:val="22"/>
          <w:szCs w:val="22"/>
        </w:rPr>
        <w:t>but recognises that staff may feel the need to report concerns to an external body</w:t>
      </w:r>
      <w:r w:rsidR="00977778">
        <w:rPr>
          <w:rFonts w:asciiTheme="minorHAnsi" w:eastAsia="Arial" w:hAnsiTheme="minorHAnsi" w:cstheme="minorHAnsi"/>
          <w:sz w:val="22"/>
          <w:szCs w:val="22"/>
        </w:rPr>
        <w:t>.</w:t>
      </w:r>
    </w:p>
    <w:p w14:paraId="2E72BA6E" w14:textId="77777777" w:rsidR="009943C9" w:rsidRPr="00F631E1" w:rsidRDefault="009943C9" w:rsidP="00C24B95">
      <w:pPr>
        <w:autoSpaceDE w:val="0"/>
        <w:autoSpaceDN w:val="0"/>
        <w:adjustRightInd w:val="0"/>
        <w:ind w:left="720"/>
        <w:jc w:val="both"/>
        <w:rPr>
          <w:rFonts w:asciiTheme="minorHAnsi" w:hAnsiTheme="minorHAnsi" w:cstheme="minorHAnsi"/>
          <w:color w:val="000000" w:themeColor="text1"/>
          <w:sz w:val="22"/>
          <w:szCs w:val="22"/>
        </w:rPr>
      </w:pPr>
    </w:p>
    <w:p w14:paraId="05C1F5AE" w14:textId="5C7A1FD1" w:rsidR="00C26D74" w:rsidRPr="005C3F89" w:rsidRDefault="00734CFD" w:rsidP="005B73FB">
      <w:pPr>
        <w:pStyle w:val="Heading1"/>
        <w:keepNext w:val="0"/>
        <w:numPr>
          <w:ilvl w:val="0"/>
          <w:numId w:val="28"/>
        </w:numPr>
        <w:jc w:val="both"/>
        <w:rPr>
          <w:rFonts w:eastAsia="Arial"/>
          <w:bCs w:val="0"/>
          <w:iCs/>
          <w:color w:val="0070C0"/>
          <w:kern w:val="0"/>
          <w:sz w:val="24"/>
          <w:szCs w:val="24"/>
          <w:lang w:val="en-US"/>
        </w:rPr>
      </w:pPr>
      <w:r w:rsidRPr="005C3F89">
        <w:rPr>
          <w:rFonts w:eastAsia="Arial"/>
          <w:bCs w:val="0"/>
          <w:iCs/>
          <w:color w:val="0070C0"/>
          <w:kern w:val="0"/>
          <w:sz w:val="24"/>
          <w:szCs w:val="24"/>
          <w:lang w:val="en-US"/>
        </w:rPr>
        <w:t>M</w:t>
      </w:r>
      <w:r w:rsidR="008E6F1B" w:rsidRPr="005C3F89">
        <w:rPr>
          <w:rFonts w:eastAsia="Arial"/>
          <w:bCs w:val="0"/>
          <w:iCs/>
          <w:color w:val="0070C0"/>
          <w:kern w:val="0"/>
          <w:sz w:val="24"/>
          <w:szCs w:val="24"/>
          <w:lang w:val="en-US"/>
        </w:rPr>
        <w:t>onitoring evaluation and review</w:t>
      </w:r>
    </w:p>
    <w:p w14:paraId="7CFAD3AC" w14:textId="77777777" w:rsidR="00C26D74" w:rsidRPr="00F631E1" w:rsidRDefault="00C26D74" w:rsidP="009943C9">
      <w:pPr>
        <w:pStyle w:val="Heading2"/>
        <w:numPr>
          <w:ilvl w:val="0"/>
          <w:numId w:val="0"/>
        </w:numPr>
        <w:ind w:left="357"/>
        <w:jc w:val="both"/>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 xml:space="preserve">The Governing Body will </w:t>
      </w:r>
      <w:r w:rsidR="00734CFD" w:rsidRPr="00F631E1">
        <w:rPr>
          <w:rFonts w:asciiTheme="minorHAnsi" w:hAnsiTheme="minorHAnsi" w:cstheme="minorHAnsi"/>
          <w:color w:val="000000" w:themeColor="text1"/>
          <w:sz w:val="22"/>
          <w:szCs w:val="22"/>
        </w:rPr>
        <w:t xml:space="preserve">assess the </w:t>
      </w:r>
      <w:r w:rsidRPr="00F631E1">
        <w:rPr>
          <w:rFonts w:asciiTheme="minorHAnsi" w:hAnsiTheme="minorHAnsi" w:cstheme="minorHAnsi"/>
          <w:color w:val="000000" w:themeColor="text1"/>
          <w:sz w:val="22"/>
          <w:szCs w:val="22"/>
        </w:rPr>
        <w:t>implementation and effectiveness</w:t>
      </w:r>
      <w:r w:rsidR="00734CFD" w:rsidRPr="00F631E1">
        <w:rPr>
          <w:rFonts w:asciiTheme="minorHAnsi" w:hAnsiTheme="minorHAnsi" w:cstheme="minorHAnsi"/>
          <w:color w:val="000000" w:themeColor="text1"/>
          <w:sz w:val="22"/>
          <w:szCs w:val="22"/>
        </w:rPr>
        <w:t xml:space="preserve"> of this policy</w:t>
      </w:r>
      <w:r w:rsidRPr="00F631E1">
        <w:rPr>
          <w:rFonts w:asciiTheme="minorHAnsi" w:hAnsiTheme="minorHAnsi" w:cstheme="minorHAnsi"/>
          <w:color w:val="000000" w:themeColor="text1"/>
          <w:sz w:val="22"/>
          <w:szCs w:val="22"/>
        </w:rPr>
        <w:t>. The policy will be promoted and implemented throughout the Academy.</w:t>
      </w:r>
    </w:p>
    <w:p w14:paraId="3D9767EB" w14:textId="77777777" w:rsidR="00734CFD" w:rsidRPr="00F631E1" w:rsidRDefault="00734CFD">
      <w:pPr>
        <w:rPr>
          <w:rFonts w:asciiTheme="minorHAnsi" w:hAnsiTheme="minorHAnsi" w:cstheme="minorHAnsi"/>
          <w:color w:val="000000" w:themeColor="text1"/>
          <w:sz w:val="22"/>
          <w:szCs w:val="22"/>
        </w:rPr>
      </w:pPr>
    </w:p>
    <w:p w14:paraId="747A74B7" w14:textId="77777777" w:rsidR="00734CFD" w:rsidRPr="00F631E1" w:rsidRDefault="00734CFD" w:rsidP="00734CFD">
      <w:pPr>
        <w:rPr>
          <w:rFonts w:asciiTheme="minorHAnsi" w:hAnsiTheme="minorHAnsi" w:cstheme="minorHAnsi"/>
          <w:color w:val="000000" w:themeColor="text1"/>
          <w:sz w:val="22"/>
          <w:szCs w:val="22"/>
        </w:rPr>
      </w:pPr>
    </w:p>
    <w:p w14:paraId="18DC8239" w14:textId="2B9424BE" w:rsidR="00734CFD" w:rsidRPr="00F631E1" w:rsidRDefault="00734CFD" w:rsidP="00734CFD">
      <w:pPr>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 xml:space="preserve">This policy was adopted for full implementation on </w:t>
      </w:r>
      <w:r w:rsidR="00977778">
        <w:rPr>
          <w:rFonts w:asciiTheme="minorHAnsi" w:hAnsiTheme="minorHAnsi" w:cstheme="minorHAnsi"/>
          <w:color w:val="000000" w:themeColor="text1"/>
          <w:sz w:val="22"/>
          <w:szCs w:val="22"/>
        </w:rPr>
        <w:t>15</w:t>
      </w:r>
      <w:r w:rsidR="00977778" w:rsidRPr="00977778">
        <w:rPr>
          <w:rFonts w:asciiTheme="minorHAnsi" w:hAnsiTheme="minorHAnsi" w:cstheme="minorHAnsi"/>
          <w:color w:val="000000" w:themeColor="text1"/>
          <w:sz w:val="22"/>
          <w:szCs w:val="22"/>
          <w:vertAlign w:val="superscript"/>
        </w:rPr>
        <w:t>th</w:t>
      </w:r>
      <w:r w:rsidR="00977778">
        <w:rPr>
          <w:rFonts w:asciiTheme="minorHAnsi" w:hAnsiTheme="minorHAnsi" w:cstheme="minorHAnsi"/>
          <w:color w:val="000000" w:themeColor="text1"/>
          <w:sz w:val="22"/>
          <w:szCs w:val="22"/>
        </w:rPr>
        <w:t xml:space="preserve"> June 2022</w:t>
      </w:r>
    </w:p>
    <w:p w14:paraId="5E7C945B" w14:textId="77777777" w:rsidR="00734CFD" w:rsidRPr="00F631E1" w:rsidRDefault="00734CFD" w:rsidP="00734CFD">
      <w:pPr>
        <w:rPr>
          <w:rFonts w:asciiTheme="minorHAnsi" w:hAnsiTheme="minorHAnsi" w:cstheme="minorHAnsi"/>
          <w:color w:val="000000" w:themeColor="text1"/>
          <w:sz w:val="22"/>
          <w:szCs w:val="22"/>
        </w:rPr>
      </w:pPr>
    </w:p>
    <w:p w14:paraId="530F42BE" w14:textId="33D229F3" w:rsidR="00734CFD" w:rsidRPr="00F631E1" w:rsidRDefault="00734CFD">
      <w:pPr>
        <w:rPr>
          <w:rFonts w:asciiTheme="minorHAnsi" w:hAnsiTheme="minorHAnsi" w:cstheme="minorHAnsi"/>
          <w:color w:val="000000" w:themeColor="text1"/>
          <w:sz w:val="22"/>
          <w:szCs w:val="22"/>
        </w:rPr>
      </w:pPr>
      <w:r w:rsidRPr="00F631E1">
        <w:rPr>
          <w:rFonts w:asciiTheme="minorHAnsi" w:hAnsiTheme="minorHAnsi" w:cstheme="minorHAnsi"/>
          <w:color w:val="000000" w:themeColor="text1"/>
          <w:sz w:val="22"/>
          <w:szCs w:val="22"/>
        </w:rPr>
        <w:t xml:space="preserve">This Policy will be reviewed by the </w:t>
      </w:r>
      <w:r w:rsidR="00790BEE">
        <w:rPr>
          <w:rFonts w:asciiTheme="minorHAnsi" w:hAnsiTheme="minorHAnsi" w:cstheme="minorHAnsi"/>
          <w:color w:val="000000" w:themeColor="text1"/>
          <w:sz w:val="22"/>
          <w:szCs w:val="22"/>
        </w:rPr>
        <w:t>Board</w:t>
      </w:r>
      <w:r w:rsidRPr="00F631E1">
        <w:rPr>
          <w:rFonts w:asciiTheme="minorHAnsi" w:hAnsiTheme="minorHAnsi" w:cstheme="minorHAnsi"/>
          <w:color w:val="000000" w:themeColor="text1"/>
          <w:sz w:val="22"/>
          <w:szCs w:val="22"/>
        </w:rPr>
        <w:t xml:space="preserve"> on a 2-yearly cycle</w:t>
      </w:r>
      <w:r w:rsidR="00790BEE">
        <w:rPr>
          <w:rFonts w:asciiTheme="minorHAnsi" w:hAnsiTheme="minorHAnsi" w:cstheme="minorHAnsi"/>
          <w:color w:val="000000" w:themeColor="text1"/>
          <w:sz w:val="22"/>
          <w:szCs w:val="22"/>
        </w:rPr>
        <w:t>.</w:t>
      </w:r>
    </w:p>
    <w:sectPr w:rsidR="00734CFD" w:rsidRPr="00F631E1" w:rsidSect="00AA2CF3">
      <w:headerReference w:type="default" r:id="rId13"/>
      <w:footerReference w:type="default" r:id="rId14"/>
      <w:pgSz w:w="11907" w:h="16839" w:code="9"/>
      <w:pgMar w:top="1021" w:right="1134" w:bottom="1021" w:left="1134" w:header="39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93A88" w14:textId="77777777" w:rsidR="000363B5" w:rsidRDefault="000363B5" w:rsidP="00C26D74">
      <w:r>
        <w:separator/>
      </w:r>
    </w:p>
  </w:endnote>
  <w:endnote w:type="continuationSeparator" w:id="0">
    <w:p w14:paraId="2756555E" w14:textId="77777777" w:rsidR="000363B5" w:rsidRDefault="000363B5" w:rsidP="00C2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venir Next LT Pro">
    <w:altName w:val="Arial"/>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940598"/>
      <w:docPartObj>
        <w:docPartGallery w:val="Page Numbers (Bottom of Page)"/>
        <w:docPartUnique/>
      </w:docPartObj>
    </w:sdtPr>
    <w:sdtEndPr>
      <w:rPr>
        <w:noProof/>
      </w:rPr>
    </w:sdtEndPr>
    <w:sdtContent>
      <w:p w14:paraId="3A74A8D3" w14:textId="6A4969B4" w:rsidR="00F87D4C" w:rsidRDefault="00F87D4C">
        <w:pPr>
          <w:pStyle w:val="Footer"/>
        </w:pPr>
        <w:r>
          <w:fldChar w:fldCharType="begin"/>
        </w:r>
        <w:r>
          <w:instrText xml:space="preserve"> PAGE   \* MERGEFORMAT </w:instrText>
        </w:r>
        <w:r>
          <w:fldChar w:fldCharType="separate"/>
        </w:r>
        <w:r w:rsidR="00D640D0">
          <w:rPr>
            <w:noProof/>
          </w:rPr>
          <w:t>1</w:t>
        </w:r>
        <w:r>
          <w:rPr>
            <w:noProof/>
          </w:rPr>
          <w:fldChar w:fldCharType="end"/>
        </w:r>
      </w:p>
    </w:sdtContent>
  </w:sdt>
  <w:p w14:paraId="42A9FBC2" w14:textId="20215989" w:rsidR="00A33D5E" w:rsidRPr="00A33D5E" w:rsidRDefault="00A33D5E">
    <w:pPr>
      <w:pStyle w:val="Footer"/>
      <w:rPr>
        <w:rFonts w:ascii="Arial" w:hAnsi="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D638" w14:textId="77777777" w:rsidR="000363B5" w:rsidRDefault="000363B5" w:rsidP="00C26D74">
      <w:r>
        <w:separator/>
      </w:r>
    </w:p>
  </w:footnote>
  <w:footnote w:type="continuationSeparator" w:id="0">
    <w:p w14:paraId="68DF998A" w14:textId="77777777" w:rsidR="000363B5" w:rsidRDefault="000363B5" w:rsidP="00C26D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E9D39" w14:textId="7DEDE972" w:rsidR="00F87D4C" w:rsidRPr="00012E7E" w:rsidRDefault="00012E7E">
    <w:pPr>
      <w:pStyle w:val="Header"/>
      <w:rPr>
        <w:rFonts w:asciiTheme="minorHAnsi" w:hAnsiTheme="minorHAnsi" w:cstheme="minorHAnsi"/>
      </w:rPr>
    </w:pPr>
    <w:r w:rsidRPr="00012E7E">
      <w:rPr>
        <w:rFonts w:asciiTheme="minorHAnsi" w:hAnsiTheme="minorHAnsi" w:cstheme="minorHAnsi"/>
      </w:rPr>
      <w:t xml:space="preserve">Mater </w:t>
    </w:r>
    <w:r w:rsidR="00977778">
      <w:rPr>
        <w:rFonts w:asciiTheme="minorHAnsi" w:hAnsiTheme="minorHAnsi" w:cstheme="minorHAnsi"/>
      </w:rPr>
      <w:t>Ecclesiae Catholic Multi Academy Trust</w:t>
    </w:r>
  </w:p>
  <w:p w14:paraId="23836508" w14:textId="77777777" w:rsidR="00143387" w:rsidRPr="00325F27" w:rsidRDefault="000363B5" w:rsidP="00325F2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10.5pt" o:bullet="t">
        <v:imagedata r:id="rId1" o:title=""/>
      </v:shape>
    </w:pict>
  </w:numPicBullet>
  <w:numPicBullet w:numPicBulletId="1">
    <w:pict>
      <v:shape id="_x0000_i1029" type="#_x0000_t75" style="width:209.05pt;height:332.1pt" o:bullet="t">
        <v:imagedata r:id="rId2" o:title="TK_LOGO_POINTER_RGB_bullet_blue"/>
      </v:shape>
    </w:pict>
  </w:numPicBullet>
  <w:abstractNum w:abstractNumId="0" w15:restartNumberingAfterBreak="0">
    <w:nsid w:val="00000001"/>
    <w:multiLevelType w:val="hybridMultilevel"/>
    <w:tmpl w:val="00000001"/>
    <w:lvl w:ilvl="0" w:tplc="A7A278EA">
      <w:start w:val="1"/>
      <w:numFmt w:val="bullet"/>
      <w:lvlText w:val=""/>
      <w:lvlPicBulletId w:val="0"/>
      <w:lvlJc w:val="left"/>
      <w:pPr>
        <w:ind w:left="720" w:hanging="360"/>
      </w:pPr>
      <w:rPr>
        <w:rFonts w:ascii="Symbol" w:hAnsi="Symbol"/>
        <w:b w:val="0"/>
        <w:bCs w:val="0"/>
        <w:sz w:val="25"/>
      </w:rPr>
    </w:lvl>
    <w:lvl w:ilvl="1" w:tplc="413AA418">
      <w:start w:val="1"/>
      <w:numFmt w:val="bullet"/>
      <w:lvlText w:val="o"/>
      <w:lvlJc w:val="left"/>
      <w:pPr>
        <w:tabs>
          <w:tab w:val="num" w:pos="1440"/>
        </w:tabs>
        <w:ind w:left="1440" w:hanging="360"/>
      </w:pPr>
      <w:rPr>
        <w:rFonts w:ascii="Courier New" w:hAnsi="Courier New"/>
      </w:rPr>
    </w:lvl>
    <w:lvl w:ilvl="2" w:tplc="C24A2A96">
      <w:start w:val="1"/>
      <w:numFmt w:val="bullet"/>
      <w:lvlText w:val=""/>
      <w:lvlJc w:val="left"/>
      <w:pPr>
        <w:tabs>
          <w:tab w:val="num" w:pos="2160"/>
        </w:tabs>
        <w:ind w:left="2160" w:hanging="360"/>
      </w:pPr>
      <w:rPr>
        <w:rFonts w:ascii="Wingdings" w:hAnsi="Wingdings"/>
      </w:rPr>
    </w:lvl>
    <w:lvl w:ilvl="3" w:tplc="1F6E3954">
      <w:start w:val="1"/>
      <w:numFmt w:val="bullet"/>
      <w:lvlText w:val=""/>
      <w:lvlJc w:val="left"/>
      <w:pPr>
        <w:tabs>
          <w:tab w:val="num" w:pos="2880"/>
        </w:tabs>
        <w:ind w:left="2880" w:hanging="360"/>
      </w:pPr>
      <w:rPr>
        <w:rFonts w:ascii="Symbol" w:hAnsi="Symbol"/>
      </w:rPr>
    </w:lvl>
    <w:lvl w:ilvl="4" w:tplc="DED2C8EC">
      <w:start w:val="1"/>
      <w:numFmt w:val="bullet"/>
      <w:lvlText w:val="o"/>
      <w:lvlJc w:val="left"/>
      <w:pPr>
        <w:tabs>
          <w:tab w:val="num" w:pos="3600"/>
        </w:tabs>
        <w:ind w:left="3600" w:hanging="360"/>
      </w:pPr>
      <w:rPr>
        <w:rFonts w:ascii="Courier New" w:hAnsi="Courier New"/>
      </w:rPr>
    </w:lvl>
    <w:lvl w:ilvl="5" w:tplc="9B22EBF2">
      <w:start w:val="1"/>
      <w:numFmt w:val="bullet"/>
      <w:lvlText w:val=""/>
      <w:lvlJc w:val="left"/>
      <w:pPr>
        <w:tabs>
          <w:tab w:val="num" w:pos="4320"/>
        </w:tabs>
        <w:ind w:left="4320" w:hanging="360"/>
      </w:pPr>
      <w:rPr>
        <w:rFonts w:ascii="Wingdings" w:hAnsi="Wingdings"/>
      </w:rPr>
    </w:lvl>
    <w:lvl w:ilvl="6" w:tplc="31B6A2CA">
      <w:start w:val="1"/>
      <w:numFmt w:val="bullet"/>
      <w:lvlText w:val=""/>
      <w:lvlJc w:val="left"/>
      <w:pPr>
        <w:tabs>
          <w:tab w:val="num" w:pos="5040"/>
        </w:tabs>
        <w:ind w:left="5040" w:hanging="360"/>
      </w:pPr>
      <w:rPr>
        <w:rFonts w:ascii="Symbol" w:hAnsi="Symbol"/>
      </w:rPr>
    </w:lvl>
    <w:lvl w:ilvl="7" w:tplc="ABA8EC9C">
      <w:start w:val="1"/>
      <w:numFmt w:val="bullet"/>
      <w:lvlText w:val="o"/>
      <w:lvlJc w:val="left"/>
      <w:pPr>
        <w:tabs>
          <w:tab w:val="num" w:pos="5760"/>
        </w:tabs>
        <w:ind w:left="5760" w:hanging="360"/>
      </w:pPr>
      <w:rPr>
        <w:rFonts w:ascii="Courier New" w:hAnsi="Courier New"/>
      </w:rPr>
    </w:lvl>
    <w:lvl w:ilvl="8" w:tplc="BB6CD454">
      <w:start w:val="1"/>
      <w:numFmt w:val="bullet"/>
      <w:lvlText w:val=""/>
      <w:lvlJc w:val="left"/>
      <w:pPr>
        <w:tabs>
          <w:tab w:val="num" w:pos="6480"/>
        </w:tabs>
        <w:ind w:left="6480" w:hanging="360"/>
      </w:pPr>
      <w:rPr>
        <w:rFonts w:ascii="Wingdings" w:hAnsi="Wingdings"/>
      </w:rPr>
    </w:lvl>
  </w:abstractNum>
  <w:abstractNum w:abstractNumId="1" w15:restartNumberingAfterBreak="0">
    <w:nsid w:val="053502E3"/>
    <w:multiLevelType w:val="hybridMultilevel"/>
    <w:tmpl w:val="EF6CB1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8064C"/>
    <w:multiLevelType w:val="hybridMultilevel"/>
    <w:tmpl w:val="5D5ACA68"/>
    <w:lvl w:ilvl="0" w:tplc="71EE3E78">
      <w:start w:val="1"/>
      <w:numFmt w:val="decimal"/>
      <w:lvlText w:val="%1."/>
      <w:lvlJc w:val="left"/>
      <w:pPr>
        <w:ind w:left="502" w:hanging="360"/>
      </w:pPr>
      <w:rPr>
        <w:rFonts w:hint="default"/>
        <w:b/>
        <w:bCs w:val="0"/>
        <w:color w:val="0070C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1FF79C3"/>
    <w:multiLevelType w:val="hybridMultilevel"/>
    <w:tmpl w:val="FEBE883A"/>
    <w:lvl w:ilvl="0" w:tplc="763200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8E2CE9"/>
    <w:multiLevelType w:val="hybridMultilevel"/>
    <w:tmpl w:val="C2F8536C"/>
    <w:lvl w:ilvl="0" w:tplc="08090001">
      <w:start w:val="1"/>
      <w:numFmt w:val="bullet"/>
      <w:lvlText w:val=""/>
      <w:lvlJc w:val="left"/>
      <w:pPr>
        <w:ind w:left="340" w:hanging="170"/>
      </w:pPr>
      <w:rPr>
        <w:rFonts w:ascii="Symbol" w:hAnsi="Symbol" w:hint="default"/>
        <w:color w:val="auto"/>
      </w:rPr>
    </w:lvl>
    <w:lvl w:ilvl="1" w:tplc="FFFFFFFF">
      <w:start w:val="1"/>
      <w:numFmt w:val="bullet"/>
      <w:lvlText w:val="o"/>
      <w:lvlJc w:val="left"/>
      <w:pPr>
        <w:ind w:left="1270" w:hanging="360"/>
      </w:pPr>
      <w:rPr>
        <w:rFonts w:ascii="Courier New" w:hAnsi="Courier New" w:cs="Courier New" w:hint="default"/>
      </w:rPr>
    </w:lvl>
    <w:lvl w:ilvl="2" w:tplc="FFFFFFFF" w:tentative="1">
      <w:start w:val="1"/>
      <w:numFmt w:val="bullet"/>
      <w:lvlText w:val=""/>
      <w:lvlJc w:val="left"/>
      <w:pPr>
        <w:ind w:left="1990" w:hanging="360"/>
      </w:pPr>
      <w:rPr>
        <w:rFonts w:ascii="Wingdings" w:hAnsi="Wingdings" w:hint="default"/>
      </w:rPr>
    </w:lvl>
    <w:lvl w:ilvl="3" w:tplc="FFFFFFFF" w:tentative="1">
      <w:start w:val="1"/>
      <w:numFmt w:val="bullet"/>
      <w:lvlText w:val=""/>
      <w:lvlJc w:val="left"/>
      <w:pPr>
        <w:ind w:left="2710" w:hanging="360"/>
      </w:pPr>
      <w:rPr>
        <w:rFonts w:ascii="Symbol" w:hAnsi="Symbol" w:hint="default"/>
      </w:rPr>
    </w:lvl>
    <w:lvl w:ilvl="4" w:tplc="FFFFFFFF" w:tentative="1">
      <w:start w:val="1"/>
      <w:numFmt w:val="bullet"/>
      <w:lvlText w:val="o"/>
      <w:lvlJc w:val="left"/>
      <w:pPr>
        <w:ind w:left="3430" w:hanging="360"/>
      </w:pPr>
      <w:rPr>
        <w:rFonts w:ascii="Courier New" w:hAnsi="Courier New" w:cs="Courier New" w:hint="default"/>
      </w:rPr>
    </w:lvl>
    <w:lvl w:ilvl="5" w:tplc="FFFFFFFF" w:tentative="1">
      <w:start w:val="1"/>
      <w:numFmt w:val="bullet"/>
      <w:lvlText w:val=""/>
      <w:lvlJc w:val="left"/>
      <w:pPr>
        <w:ind w:left="4150" w:hanging="360"/>
      </w:pPr>
      <w:rPr>
        <w:rFonts w:ascii="Wingdings" w:hAnsi="Wingdings" w:hint="default"/>
      </w:rPr>
    </w:lvl>
    <w:lvl w:ilvl="6" w:tplc="FFFFFFFF" w:tentative="1">
      <w:start w:val="1"/>
      <w:numFmt w:val="bullet"/>
      <w:lvlText w:val=""/>
      <w:lvlJc w:val="left"/>
      <w:pPr>
        <w:ind w:left="4870" w:hanging="360"/>
      </w:pPr>
      <w:rPr>
        <w:rFonts w:ascii="Symbol" w:hAnsi="Symbol" w:hint="default"/>
      </w:rPr>
    </w:lvl>
    <w:lvl w:ilvl="7" w:tplc="FFFFFFFF" w:tentative="1">
      <w:start w:val="1"/>
      <w:numFmt w:val="bullet"/>
      <w:lvlText w:val="o"/>
      <w:lvlJc w:val="left"/>
      <w:pPr>
        <w:ind w:left="5590" w:hanging="360"/>
      </w:pPr>
      <w:rPr>
        <w:rFonts w:ascii="Courier New" w:hAnsi="Courier New" w:cs="Courier New" w:hint="default"/>
      </w:rPr>
    </w:lvl>
    <w:lvl w:ilvl="8" w:tplc="FFFFFFFF" w:tentative="1">
      <w:start w:val="1"/>
      <w:numFmt w:val="bullet"/>
      <w:lvlText w:val=""/>
      <w:lvlJc w:val="left"/>
      <w:pPr>
        <w:ind w:left="6310" w:hanging="360"/>
      </w:pPr>
      <w:rPr>
        <w:rFonts w:ascii="Wingdings" w:hAnsi="Wingdings" w:hint="default"/>
      </w:rPr>
    </w:lvl>
  </w:abstractNum>
  <w:abstractNum w:abstractNumId="6" w15:restartNumberingAfterBreak="0">
    <w:nsid w:val="29EE43F7"/>
    <w:multiLevelType w:val="hybridMultilevel"/>
    <w:tmpl w:val="F1CE050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8090001">
      <w:start w:val="1"/>
      <w:numFmt w:val="bullet"/>
      <w:lvlText w:val=""/>
      <w:lvlJc w:val="left"/>
      <w:pPr>
        <w:ind w:left="53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BE76705"/>
    <w:multiLevelType w:val="hybridMultilevel"/>
    <w:tmpl w:val="F3746892"/>
    <w:lvl w:ilvl="0" w:tplc="9BE087E6">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4F799D"/>
    <w:multiLevelType w:val="hybridMultilevel"/>
    <w:tmpl w:val="BAC8441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843CC3"/>
    <w:multiLevelType w:val="multilevel"/>
    <w:tmpl w:val="ECAAD708"/>
    <w:lvl w:ilvl="0">
      <w:start w:val="1"/>
      <w:numFmt w:val="decimal"/>
      <w:pStyle w:val="Heading1"/>
      <w:lvlText w:val="%1"/>
      <w:lvlJc w:val="left"/>
      <w:pPr>
        <w:tabs>
          <w:tab w:val="num" w:pos="-1"/>
        </w:tabs>
        <w:ind w:left="708" w:hanging="708"/>
      </w:pPr>
      <w:rPr>
        <w:rFonts w:hint="default"/>
        <w:b w:val="0"/>
        <w:sz w:val="24"/>
        <w:szCs w:val="24"/>
      </w:rPr>
    </w:lvl>
    <w:lvl w:ilvl="1">
      <w:start w:val="1"/>
      <w:numFmt w:val="decimal"/>
      <w:pStyle w:val="Heading2"/>
      <w:lvlText w:val="%1.%2"/>
      <w:lvlJc w:val="left"/>
      <w:pPr>
        <w:tabs>
          <w:tab w:val="num" w:pos="720"/>
        </w:tabs>
        <w:ind w:left="720" w:hanging="720"/>
      </w:pPr>
      <w:rPr>
        <w:rFonts w:hint="default"/>
        <w:b w:val="0"/>
        <w:i w:val="0"/>
        <w:caps w:val="0"/>
        <w:smallCaps w:val="0"/>
        <w:strike w:val="0"/>
        <w:dstrike w:val="0"/>
        <w:vanish w:val="0"/>
        <w:color w:val="000000"/>
        <w:spacing w:val="0"/>
        <w:kern w:val="0"/>
        <w:position w:val="0"/>
        <w:u w:val="none"/>
        <w:vertAlign w:val="baseline"/>
        <w:em w:val="none"/>
      </w:rPr>
    </w:lvl>
    <w:lvl w:ilvl="2">
      <w:start w:val="1"/>
      <w:numFmt w:val="decimal"/>
      <w:pStyle w:val="Heading3"/>
      <w:lvlText w:val="%1.%2.%3"/>
      <w:lvlJc w:val="left"/>
      <w:pPr>
        <w:tabs>
          <w:tab w:val="num" w:pos="-1"/>
        </w:tabs>
        <w:ind w:left="2123" w:hanging="708"/>
      </w:pPr>
      <w:rPr>
        <w:rFonts w:hint="default"/>
      </w:rPr>
    </w:lvl>
    <w:lvl w:ilvl="3">
      <w:start w:val="1"/>
      <w:numFmt w:val="decimal"/>
      <w:pStyle w:val="Heading4"/>
      <w:lvlText w:val="%1.%2.%3.%4."/>
      <w:lvlJc w:val="left"/>
      <w:pPr>
        <w:tabs>
          <w:tab w:val="num" w:pos="-1"/>
        </w:tabs>
        <w:ind w:left="2831" w:hanging="708"/>
      </w:pPr>
      <w:rPr>
        <w:rFonts w:hint="default"/>
      </w:rPr>
    </w:lvl>
    <w:lvl w:ilvl="4">
      <w:start w:val="1"/>
      <w:numFmt w:val="decimal"/>
      <w:pStyle w:val="Heading5"/>
      <w:lvlText w:val="%1.%2.%3.%4.%5."/>
      <w:lvlJc w:val="left"/>
      <w:pPr>
        <w:tabs>
          <w:tab w:val="num" w:pos="-1"/>
        </w:tabs>
        <w:ind w:left="3539" w:hanging="708"/>
      </w:pPr>
      <w:rPr>
        <w:rFonts w:hint="default"/>
      </w:rPr>
    </w:lvl>
    <w:lvl w:ilvl="5">
      <w:start w:val="1"/>
      <w:numFmt w:val="decimal"/>
      <w:pStyle w:val="Heading6"/>
      <w:lvlText w:val="%1.%2.%3.%4.%5.%6."/>
      <w:lvlJc w:val="left"/>
      <w:pPr>
        <w:tabs>
          <w:tab w:val="num" w:pos="-1"/>
        </w:tabs>
        <w:ind w:left="4247" w:hanging="708"/>
      </w:pPr>
      <w:rPr>
        <w:rFonts w:hint="default"/>
      </w:rPr>
    </w:lvl>
    <w:lvl w:ilvl="6">
      <w:start w:val="1"/>
      <w:numFmt w:val="decimal"/>
      <w:pStyle w:val="Heading7"/>
      <w:lvlText w:val="%1.%2.%3.%4.%5.%6.%7."/>
      <w:lvlJc w:val="left"/>
      <w:pPr>
        <w:tabs>
          <w:tab w:val="num" w:pos="-1"/>
        </w:tabs>
        <w:ind w:left="4955" w:hanging="708"/>
      </w:pPr>
      <w:rPr>
        <w:rFonts w:hint="default"/>
      </w:rPr>
    </w:lvl>
    <w:lvl w:ilvl="7">
      <w:start w:val="1"/>
      <w:numFmt w:val="decimal"/>
      <w:pStyle w:val="Heading8"/>
      <w:lvlText w:val="%1.%2.%3.%4.%5.%6.%7.%8."/>
      <w:lvlJc w:val="left"/>
      <w:pPr>
        <w:tabs>
          <w:tab w:val="num" w:pos="-1"/>
        </w:tabs>
        <w:ind w:left="5663" w:hanging="708"/>
      </w:pPr>
      <w:rPr>
        <w:rFonts w:hint="default"/>
      </w:rPr>
    </w:lvl>
    <w:lvl w:ilvl="8">
      <w:start w:val="1"/>
      <w:numFmt w:val="decimal"/>
      <w:pStyle w:val="Heading9"/>
      <w:lvlText w:val="%1.%2.%3.%4.%5.%6.%7.%8.%9."/>
      <w:lvlJc w:val="left"/>
      <w:pPr>
        <w:tabs>
          <w:tab w:val="num" w:pos="-1"/>
        </w:tabs>
        <w:ind w:left="6371" w:hanging="708"/>
      </w:pPr>
      <w:rPr>
        <w:rFonts w:hint="default"/>
      </w:rPr>
    </w:lvl>
  </w:abstractNum>
  <w:abstractNum w:abstractNumId="10" w15:restartNumberingAfterBreak="0">
    <w:nsid w:val="3F236135"/>
    <w:multiLevelType w:val="hybridMultilevel"/>
    <w:tmpl w:val="EA84827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7BE095D"/>
    <w:multiLevelType w:val="hybridMultilevel"/>
    <w:tmpl w:val="D1646B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1D4C64"/>
    <w:multiLevelType w:val="hybridMultilevel"/>
    <w:tmpl w:val="9E42CDC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8090001">
      <w:start w:val="1"/>
      <w:numFmt w:val="bullet"/>
      <w:lvlText w:val=""/>
      <w:lvlJc w:val="left"/>
      <w:pPr>
        <w:ind w:left="53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C31971"/>
    <w:multiLevelType w:val="hybridMultilevel"/>
    <w:tmpl w:val="56C2A99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08090001">
      <w:start w:val="1"/>
      <w:numFmt w:val="bullet"/>
      <w:lvlText w:val=""/>
      <w:lvlJc w:val="left"/>
      <w:pPr>
        <w:ind w:left="53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3DB09D1"/>
    <w:multiLevelType w:val="hybridMultilevel"/>
    <w:tmpl w:val="3C8403DA"/>
    <w:lvl w:ilvl="0" w:tplc="B7688394">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9F70B0"/>
    <w:multiLevelType w:val="hybridMultilevel"/>
    <w:tmpl w:val="A1AA74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594DCF"/>
    <w:multiLevelType w:val="multilevel"/>
    <w:tmpl w:val="F18C495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6EE0536F"/>
    <w:multiLevelType w:val="multilevel"/>
    <w:tmpl w:val="199CBB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436B1"/>
    <w:multiLevelType w:val="hybridMultilevel"/>
    <w:tmpl w:val="47CE0B4C"/>
    <w:lvl w:ilvl="0" w:tplc="9FD0924A">
      <w:start w:val="1"/>
      <w:numFmt w:val="bullet"/>
      <w:pStyle w:val="4Bulletedcopyblue"/>
      <w:lvlText w:val=""/>
      <w:lvlPicBulletId w:val="1"/>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18"/>
  </w:num>
  <w:num w:numId="3">
    <w:abstractNumId w:val="17"/>
  </w:num>
  <w:num w:numId="4">
    <w:abstractNumId w:val="3"/>
  </w:num>
  <w:num w:numId="5">
    <w:abstractNumId w:val="4"/>
  </w:num>
  <w:num w:numId="6">
    <w:abstractNumId w:val="11"/>
  </w:num>
  <w:num w:numId="7">
    <w:abstractNumId w:val="10"/>
  </w:num>
  <w:num w:numId="8">
    <w:abstractNumId w:val="19"/>
  </w:num>
  <w:num w:numId="9">
    <w:abstractNumId w:val="0"/>
  </w:num>
  <w:num w:numId="10">
    <w:abstractNumId w:val="20"/>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15"/>
  </w:num>
  <w:num w:numId="20">
    <w:abstractNumId w:val="7"/>
  </w:num>
  <w:num w:numId="21">
    <w:abstractNumId w:val="9"/>
    <w:lvlOverride w:ilvl="0">
      <w:startOverride w:val="5"/>
    </w:lvlOverride>
    <w:lvlOverride w:ilvl="1">
      <w:startOverride w:val="2"/>
    </w:lvlOverride>
  </w:num>
  <w:num w:numId="22">
    <w:abstractNumId w:val="9"/>
    <w:lvlOverride w:ilvl="0">
      <w:startOverride w:val="5"/>
    </w:lvlOverride>
    <w:lvlOverride w:ilvl="1">
      <w:startOverride w:val="2"/>
    </w:lvlOverride>
  </w:num>
  <w:num w:numId="23">
    <w:abstractNumId w:val="1"/>
  </w:num>
  <w:num w:numId="24">
    <w:abstractNumId w:val="16"/>
  </w:num>
  <w:num w:numId="25">
    <w:abstractNumId w:val="8"/>
  </w:num>
  <w:num w:numId="26">
    <w:abstractNumId w:val="5"/>
  </w:num>
  <w:num w:numId="27">
    <w:abstractNumId w:val="12"/>
  </w:num>
  <w:num w:numId="28">
    <w:abstractNumId w:val="2"/>
  </w:num>
  <w:num w:numId="29">
    <w:abstractNumId w:val="14"/>
  </w:num>
  <w:num w:numId="30">
    <w:abstractNumId w:val="1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74"/>
    <w:rsid w:val="00000505"/>
    <w:rsid w:val="00012E7E"/>
    <w:rsid w:val="000363B5"/>
    <w:rsid w:val="00046BEC"/>
    <w:rsid w:val="00060C35"/>
    <w:rsid w:val="00093D97"/>
    <w:rsid w:val="000C50C6"/>
    <w:rsid w:val="000D5AB3"/>
    <w:rsid w:val="00124361"/>
    <w:rsid w:val="00153C16"/>
    <w:rsid w:val="0016175D"/>
    <w:rsid w:val="001710A2"/>
    <w:rsid w:val="00196AFF"/>
    <w:rsid w:val="001D4F24"/>
    <w:rsid w:val="00224653"/>
    <w:rsid w:val="002604A1"/>
    <w:rsid w:val="00392BAA"/>
    <w:rsid w:val="003B2DF3"/>
    <w:rsid w:val="003C03DD"/>
    <w:rsid w:val="003E3327"/>
    <w:rsid w:val="003F1B74"/>
    <w:rsid w:val="00413C7E"/>
    <w:rsid w:val="0043148C"/>
    <w:rsid w:val="00437C47"/>
    <w:rsid w:val="0044059C"/>
    <w:rsid w:val="004F07F9"/>
    <w:rsid w:val="00547033"/>
    <w:rsid w:val="0059304B"/>
    <w:rsid w:val="005A18C1"/>
    <w:rsid w:val="005B5304"/>
    <w:rsid w:val="005B73FB"/>
    <w:rsid w:val="005C3F89"/>
    <w:rsid w:val="005E5D07"/>
    <w:rsid w:val="005F2445"/>
    <w:rsid w:val="005F425D"/>
    <w:rsid w:val="00684D5A"/>
    <w:rsid w:val="006A72DC"/>
    <w:rsid w:val="00716CA7"/>
    <w:rsid w:val="00734CFD"/>
    <w:rsid w:val="00781D58"/>
    <w:rsid w:val="00790BEE"/>
    <w:rsid w:val="007C5993"/>
    <w:rsid w:val="007F5E96"/>
    <w:rsid w:val="00802B01"/>
    <w:rsid w:val="00812C9A"/>
    <w:rsid w:val="0082235D"/>
    <w:rsid w:val="0083538C"/>
    <w:rsid w:val="008E6F1B"/>
    <w:rsid w:val="00902037"/>
    <w:rsid w:val="00927E63"/>
    <w:rsid w:val="00945312"/>
    <w:rsid w:val="00970576"/>
    <w:rsid w:val="00977778"/>
    <w:rsid w:val="009943C9"/>
    <w:rsid w:val="009A0EB7"/>
    <w:rsid w:val="009E746D"/>
    <w:rsid w:val="00A274F6"/>
    <w:rsid w:val="00A33D5E"/>
    <w:rsid w:val="00A439E5"/>
    <w:rsid w:val="00AA2CF3"/>
    <w:rsid w:val="00AB09D2"/>
    <w:rsid w:val="00AB57EB"/>
    <w:rsid w:val="00AC72ED"/>
    <w:rsid w:val="00AE4570"/>
    <w:rsid w:val="00B01A2A"/>
    <w:rsid w:val="00B41333"/>
    <w:rsid w:val="00B91CD5"/>
    <w:rsid w:val="00B94B49"/>
    <w:rsid w:val="00BE1C6B"/>
    <w:rsid w:val="00C12D98"/>
    <w:rsid w:val="00C14121"/>
    <w:rsid w:val="00C2491C"/>
    <w:rsid w:val="00C24B95"/>
    <w:rsid w:val="00C24FB1"/>
    <w:rsid w:val="00C25C21"/>
    <w:rsid w:val="00C26D74"/>
    <w:rsid w:val="00C312C7"/>
    <w:rsid w:val="00C35FE7"/>
    <w:rsid w:val="00C63C97"/>
    <w:rsid w:val="00CB3CBE"/>
    <w:rsid w:val="00CF4DCF"/>
    <w:rsid w:val="00D264F4"/>
    <w:rsid w:val="00D5601C"/>
    <w:rsid w:val="00D640D0"/>
    <w:rsid w:val="00D808BE"/>
    <w:rsid w:val="00D81D29"/>
    <w:rsid w:val="00D974BF"/>
    <w:rsid w:val="00DF4113"/>
    <w:rsid w:val="00E158CD"/>
    <w:rsid w:val="00E41A83"/>
    <w:rsid w:val="00E47A8E"/>
    <w:rsid w:val="00E573B2"/>
    <w:rsid w:val="00E90649"/>
    <w:rsid w:val="00EA2BD9"/>
    <w:rsid w:val="00EA3F51"/>
    <w:rsid w:val="00EC5642"/>
    <w:rsid w:val="00EF468A"/>
    <w:rsid w:val="00F36B5A"/>
    <w:rsid w:val="00F631E1"/>
    <w:rsid w:val="00F70599"/>
    <w:rsid w:val="00F87D4C"/>
    <w:rsid w:val="00FB7038"/>
    <w:rsid w:val="00FD01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9136D"/>
  <w15:docId w15:val="{4B89B48C-53AD-41FE-8D0F-165C0B63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D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6D7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6D74"/>
    <w:pPr>
      <w:keepNext/>
      <w:numPr>
        <w:ilvl w:val="1"/>
        <w:numId w:val="1"/>
      </w:numPr>
      <w:spacing w:before="240" w:after="60"/>
      <w:outlineLvl w:val="1"/>
    </w:pPr>
    <w:rPr>
      <w:rFonts w:ascii="Arial" w:hAnsi="Arial" w:cs="Arial"/>
      <w:bCs/>
      <w:iCs/>
      <w:lang w:val="en-US"/>
    </w:rPr>
  </w:style>
  <w:style w:type="paragraph" w:styleId="Heading3">
    <w:name w:val="heading 3"/>
    <w:basedOn w:val="Normal"/>
    <w:next w:val="Normal"/>
    <w:link w:val="Heading3Char"/>
    <w:qFormat/>
    <w:rsid w:val="00C26D74"/>
    <w:pPr>
      <w:keepNext/>
      <w:numPr>
        <w:ilvl w:val="2"/>
        <w:numId w:val="1"/>
      </w:numPr>
      <w:tabs>
        <w:tab w:val="left" w:pos="1418"/>
      </w:tabs>
      <w:spacing w:before="240" w:after="60"/>
      <w:outlineLvl w:val="2"/>
    </w:pPr>
    <w:rPr>
      <w:rFonts w:ascii="Arial" w:hAnsi="Arial" w:cs="Arial"/>
      <w:bCs/>
      <w:szCs w:val="26"/>
    </w:rPr>
  </w:style>
  <w:style w:type="paragraph" w:styleId="Heading4">
    <w:name w:val="heading 4"/>
    <w:basedOn w:val="Normal"/>
    <w:next w:val="Normal"/>
    <w:link w:val="Heading4Char"/>
    <w:qFormat/>
    <w:rsid w:val="00C26D74"/>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C26D74"/>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C26D74"/>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C26D74"/>
    <w:pPr>
      <w:numPr>
        <w:ilvl w:val="6"/>
        <w:numId w:val="1"/>
      </w:numPr>
      <w:spacing w:before="240" w:after="60"/>
      <w:outlineLvl w:val="6"/>
    </w:pPr>
  </w:style>
  <w:style w:type="paragraph" w:styleId="Heading8">
    <w:name w:val="heading 8"/>
    <w:basedOn w:val="Normal"/>
    <w:next w:val="Normal"/>
    <w:link w:val="Heading8Char"/>
    <w:qFormat/>
    <w:rsid w:val="00C26D74"/>
    <w:pPr>
      <w:numPr>
        <w:ilvl w:val="7"/>
        <w:numId w:val="1"/>
      </w:numPr>
      <w:spacing w:before="240" w:after="60"/>
      <w:outlineLvl w:val="7"/>
    </w:pPr>
    <w:rPr>
      <w:i/>
      <w:iCs/>
    </w:rPr>
  </w:style>
  <w:style w:type="paragraph" w:styleId="Heading9">
    <w:name w:val="heading 9"/>
    <w:basedOn w:val="Normal"/>
    <w:next w:val="Normal"/>
    <w:link w:val="Heading9Char"/>
    <w:qFormat/>
    <w:rsid w:val="00C26D7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D74"/>
    <w:rPr>
      <w:rFonts w:ascii="Arial" w:eastAsia="Times New Roman" w:hAnsi="Arial" w:cs="Arial"/>
      <w:b/>
      <w:bCs/>
      <w:kern w:val="32"/>
      <w:sz w:val="32"/>
      <w:szCs w:val="32"/>
    </w:rPr>
  </w:style>
  <w:style w:type="character" w:customStyle="1" w:styleId="Heading2Char">
    <w:name w:val="Heading 2 Char"/>
    <w:basedOn w:val="DefaultParagraphFont"/>
    <w:link w:val="Heading2"/>
    <w:rsid w:val="00C26D74"/>
    <w:rPr>
      <w:rFonts w:ascii="Arial" w:eastAsia="Times New Roman" w:hAnsi="Arial" w:cs="Arial"/>
      <w:bCs/>
      <w:iCs/>
      <w:sz w:val="24"/>
      <w:szCs w:val="24"/>
      <w:lang w:val="en-US"/>
    </w:rPr>
  </w:style>
  <w:style w:type="character" w:customStyle="1" w:styleId="Heading3Char">
    <w:name w:val="Heading 3 Char"/>
    <w:basedOn w:val="DefaultParagraphFont"/>
    <w:link w:val="Heading3"/>
    <w:rsid w:val="00C26D74"/>
    <w:rPr>
      <w:rFonts w:ascii="Arial" w:eastAsia="Times New Roman" w:hAnsi="Arial" w:cs="Arial"/>
      <w:bCs/>
      <w:sz w:val="24"/>
      <w:szCs w:val="26"/>
    </w:rPr>
  </w:style>
  <w:style w:type="character" w:customStyle="1" w:styleId="Heading4Char">
    <w:name w:val="Heading 4 Char"/>
    <w:basedOn w:val="DefaultParagraphFont"/>
    <w:link w:val="Heading4"/>
    <w:rsid w:val="00C26D7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26D7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26D74"/>
    <w:rPr>
      <w:rFonts w:ascii="Times New Roman" w:eastAsia="Times New Roman" w:hAnsi="Times New Roman" w:cs="Times New Roman"/>
      <w:b/>
      <w:bCs/>
    </w:rPr>
  </w:style>
  <w:style w:type="character" w:customStyle="1" w:styleId="Heading7Char">
    <w:name w:val="Heading 7 Char"/>
    <w:basedOn w:val="DefaultParagraphFont"/>
    <w:link w:val="Heading7"/>
    <w:rsid w:val="00C26D7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26D7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26D74"/>
    <w:rPr>
      <w:rFonts w:ascii="Arial" w:eastAsia="Times New Roman" w:hAnsi="Arial" w:cs="Arial"/>
    </w:rPr>
  </w:style>
  <w:style w:type="paragraph" w:styleId="Header">
    <w:name w:val="header"/>
    <w:basedOn w:val="Normal"/>
    <w:link w:val="HeaderChar"/>
    <w:uiPriority w:val="99"/>
    <w:rsid w:val="00C26D74"/>
    <w:pPr>
      <w:tabs>
        <w:tab w:val="center" w:pos="4320"/>
        <w:tab w:val="right" w:pos="8640"/>
      </w:tabs>
    </w:pPr>
  </w:style>
  <w:style w:type="character" w:customStyle="1" w:styleId="HeaderChar">
    <w:name w:val="Header Char"/>
    <w:basedOn w:val="DefaultParagraphFont"/>
    <w:link w:val="Header"/>
    <w:uiPriority w:val="99"/>
    <w:rsid w:val="00C26D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D74"/>
    <w:pPr>
      <w:tabs>
        <w:tab w:val="center" w:pos="4513"/>
        <w:tab w:val="right" w:pos="9026"/>
      </w:tabs>
    </w:pPr>
  </w:style>
  <w:style w:type="character" w:customStyle="1" w:styleId="FooterChar">
    <w:name w:val="Footer Char"/>
    <w:basedOn w:val="DefaultParagraphFont"/>
    <w:link w:val="Footer"/>
    <w:uiPriority w:val="99"/>
    <w:rsid w:val="00C26D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6D74"/>
    <w:rPr>
      <w:rFonts w:ascii="Tahoma" w:hAnsi="Tahoma" w:cs="Tahoma"/>
      <w:sz w:val="16"/>
      <w:szCs w:val="16"/>
    </w:rPr>
  </w:style>
  <w:style w:type="character" w:customStyle="1" w:styleId="BalloonTextChar">
    <w:name w:val="Balloon Text Char"/>
    <w:basedOn w:val="DefaultParagraphFont"/>
    <w:link w:val="BalloonText"/>
    <w:uiPriority w:val="99"/>
    <w:semiHidden/>
    <w:rsid w:val="00C26D74"/>
    <w:rPr>
      <w:rFonts w:ascii="Tahoma" w:eastAsia="Times New Roman" w:hAnsi="Tahoma" w:cs="Tahoma"/>
      <w:sz w:val="16"/>
      <w:szCs w:val="16"/>
    </w:rPr>
  </w:style>
  <w:style w:type="paragraph" w:styleId="Subtitle">
    <w:name w:val="Subtitle"/>
    <w:basedOn w:val="Normal"/>
    <w:link w:val="SubtitleChar"/>
    <w:qFormat/>
    <w:rsid w:val="00734CFD"/>
    <w:pPr>
      <w:jc w:val="center"/>
    </w:pPr>
    <w:rPr>
      <w:rFonts w:ascii="Arial" w:eastAsia="Times" w:hAnsi="Arial"/>
      <w:b/>
      <w:sz w:val="32"/>
      <w:szCs w:val="20"/>
      <w:u w:val="single"/>
    </w:rPr>
  </w:style>
  <w:style w:type="character" w:customStyle="1" w:styleId="SubtitleChar">
    <w:name w:val="Subtitle Char"/>
    <w:basedOn w:val="DefaultParagraphFont"/>
    <w:link w:val="Subtitle"/>
    <w:rsid w:val="00734CFD"/>
    <w:rPr>
      <w:rFonts w:ascii="Arial" w:eastAsia="Times" w:hAnsi="Arial" w:cs="Times New Roman"/>
      <w:b/>
      <w:sz w:val="32"/>
      <w:szCs w:val="20"/>
      <w:u w:val="single"/>
    </w:rPr>
  </w:style>
  <w:style w:type="paragraph" w:customStyle="1" w:styleId="DfESOutNumbered">
    <w:name w:val="DfESOutNumbered"/>
    <w:basedOn w:val="Normal"/>
    <w:link w:val="DfESOutNumberedChar"/>
    <w:rsid w:val="00224653"/>
    <w:pPr>
      <w:widowControl w:val="0"/>
      <w:numPr>
        <w:numId w:val="4"/>
      </w:numPr>
      <w:overflowPunct w:val="0"/>
      <w:autoSpaceDE w:val="0"/>
      <w:autoSpaceDN w:val="0"/>
      <w:adjustRightInd w:val="0"/>
      <w:spacing w:after="240"/>
      <w:textAlignment w:val="baseline"/>
    </w:pPr>
    <w:rPr>
      <w:rFonts w:ascii="Arial" w:hAnsi="Arial" w:cs="Arial"/>
      <w:sz w:val="22"/>
      <w:szCs w:val="20"/>
    </w:rPr>
  </w:style>
  <w:style w:type="character" w:customStyle="1" w:styleId="DfESOutNumberedChar">
    <w:name w:val="DfESOutNumbered Char"/>
    <w:basedOn w:val="DefaultParagraphFont"/>
    <w:link w:val="DfESOutNumbered"/>
    <w:rsid w:val="00224653"/>
    <w:rPr>
      <w:rFonts w:ascii="Arial" w:eastAsia="Times New Roman" w:hAnsi="Arial" w:cs="Arial"/>
      <w:szCs w:val="20"/>
    </w:rPr>
  </w:style>
  <w:style w:type="paragraph" w:customStyle="1" w:styleId="DeptBullets">
    <w:name w:val="DeptBullets"/>
    <w:basedOn w:val="Normal"/>
    <w:link w:val="DeptBulletsChar"/>
    <w:rsid w:val="00224653"/>
    <w:pPr>
      <w:widowControl w:val="0"/>
      <w:numPr>
        <w:numId w:val="6"/>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basedOn w:val="DefaultParagraphFont"/>
    <w:link w:val="DeptBullets"/>
    <w:rsid w:val="00224653"/>
    <w:rPr>
      <w:rFonts w:ascii="Arial" w:eastAsia="Times New Roman" w:hAnsi="Arial" w:cs="Times New Roman"/>
      <w:sz w:val="24"/>
      <w:szCs w:val="20"/>
    </w:rPr>
  </w:style>
  <w:style w:type="paragraph" w:styleId="ListParagraph">
    <w:name w:val="List Paragraph"/>
    <w:basedOn w:val="Normal"/>
    <w:uiPriority w:val="34"/>
    <w:qFormat/>
    <w:rsid w:val="00EF468A"/>
    <w:pPr>
      <w:ind w:left="720"/>
      <w:contextualSpacing/>
    </w:pPr>
  </w:style>
  <w:style w:type="table" w:styleId="TableGrid">
    <w:name w:val="Table Grid"/>
    <w:basedOn w:val="TableNormal"/>
    <w:uiPriority w:val="39"/>
    <w:rsid w:val="00835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FB7038"/>
    <w:rPr>
      <w:color w:val="0072CC"/>
      <w:u w:val="single"/>
    </w:rPr>
  </w:style>
  <w:style w:type="paragraph" w:customStyle="1" w:styleId="1bodycopy10pt">
    <w:name w:val="1 body copy 10pt"/>
    <w:basedOn w:val="Normal"/>
    <w:link w:val="1bodycopy10ptChar"/>
    <w:qFormat/>
    <w:rsid w:val="00FB7038"/>
    <w:pPr>
      <w:spacing w:after="120"/>
    </w:pPr>
    <w:rPr>
      <w:rFonts w:ascii="Arial" w:eastAsia="MS Mincho" w:hAnsi="Arial"/>
      <w:sz w:val="20"/>
      <w:lang w:val="en-US"/>
    </w:rPr>
  </w:style>
  <w:style w:type="character" w:customStyle="1" w:styleId="1bodycopy10ptChar">
    <w:name w:val="1 body copy 10pt Char"/>
    <w:link w:val="1bodycopy10pt"/>
    <w:rsid w:val="00FB7038"/>
    <w:rPr>
      <w:rFonts w:ascii="Arial" w:eastAsia="MS Mincho" w:hAnsi="Arial" w:cs="Times New Roman"/>
      <w:sz w:val="20"/>
      <w:szCs w:val="24"/>
      <w:lang w:val="en-US"/>
    </w:rPr>
  </w:style>
  <w:style w:type="paragraph" w:styleId="TOCHeading">
    <w:name w:val="TOC Heading"/>
    <w:basedOn w:val="Heading1"/>
    <w:next w:val="Normal"/>
    <w:uiPriority w:val="39"/>
    <w:unhideWhenUsed/>
    <w:rsid w:val="00FB7038"/>
    <w:pPr>
      <w:keepLines/>
      <w:numPr>
        <w:numId w:val="0"/>
      </w:numPr>
      <w:spacing w:after="0" w:line="259" w:lineRule="auto"/>
      <w:outlineLvl w:val="9"/>
    </w:pPr>
    <w:rPr>
      <w:rFonts w:ascii="Calibri Light" w:hAnsi="Calibri Light" w:cs="Times New Roman"/>
      <w:b w:val="0"/>
      <w:bCs w:val="0"/>
      <w:color w:val="0D1C2F"/>
      <w:kern w:val="0"/>
      <w:lang w:val="en-US"/>
    </w:rPr>
  </w:style>
  <w:style w:type="paragraph" w:styleId="TOC1">
    <w:name w:val="toc 1"/>
    <w:basedOn w:val="Normal"/>
    <w:next w:val="Normal"/>
    <w:autoRedefine/>
    <w:uiPriority w:val="39"/>
    <w:unhideWhenUsed/>
    <w:rsid w:val="00FB7038"/>
    <w:pPr>
      <w:spacing w:after="100"/>
    </w:pPr>
    <w:rPr>
      <w:rFonts w:ascii="Arial" w:eastAsia="MS Mincho" w:hAnsi="Arial"/>
      <w:sz w:val="20"/>
      <w:lang w:val="en-US"/>
    </w:rPr>
  </w:style>
  <w:style w:type="paragraph" w:customStyle="1" w:styleId="9Secondbullet">
    <w:name w:val="9 Second bullet"/>
    <w:basedOn w:val="1bodycopy10pt"/>
    <w:rsid w:val="00781D58"/>
    <w:pPr>
      <w:numPr>
        <w:numId w:val="8"/>
      </w:numPr>
      <w:ind w:right="567"/>
    </w:pPr>
  </w:style>
  <w:style w:type="paragraph" w:customStyle="1" w:styleId="4Bulletedcopyblue">
    <w:name w:val="4 Bulleted copy blue"/>
    <w:basedOn w:val="Normal"/>
    <w:qFormat/>
    <w:rsid w:val="00EC5642"/>
    <w:pPr>
      <w:numPr>
        <w:numId w:val="10"/>
      </w:numPr>
      <w:spacing w:after="120"/>
    </w:pPr>
    <w:rPr>
      <w:rFonts w:ascii="Arial" w:eastAsia="MS Mincho" w:hAnsi="Arial" w:cs="Arial"/>
      <w:sz w:val="20"/>
      <w:szCs w:val="20"/>
      <w:lang w:val="en-US"/>
    </w:rPr>
  </w:style>
  <w:style w:type="paragraph" w:customStyle="1" w:styleId="Subhead2">
    <w:name w:val="Subhead 2"/>
    <w:basedOn w:val="1bodycopy10pt"/>
    <w:next w:val="1bodycopy10pt"/>
    <w:link w:val="Subhead2Char"/>
    <w:qFormat/>
    <w:rsid w:val="005B5304"/>
    <w:pPr>
      <w:spacing w:before="240"/>
    </w:pPr>
    <w:rPr>
      <w:b/>
      <w:color w:val="12263F"/>
      <w:sz w:val="24"/>
    </w:rPr>
  </w:style>
  <w:style w:type="character" w:customStyle="1" w:styleId="Subhead2Char">
    <w:name w:val="Subhead 2 Char"/>
    <w:link w:val="Subhead2"/>
    <w:rsid w:val="005B5304"/>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lation.gov.uk/ukpga/1998/23/cont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whistleblow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uidance/academies-financial-handbook/academy-trust-handbook-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F8879141712548B091D5C63DEC7BBF" ma:contentTypeVersion="11" ma:contentTypeDescription="Create a new document." ma:contentTypeScope="" ma:versionID="a515f58793d8b2bf96b1701019415a0b">
  <xsd:schema xmlns:xsd="http://www.w3.org/2001/XMLSchema" xmlns:xs="http://www.w3.org/2001/XMLSchema" xmlns:p="http://schemas.microsoft.com/office/2006/metadata/properties" xmlns:ns2="0a7f78c6-6456-4f11-9010-ff9119981c5c" xmlns:ns3="b339937b-ef5c-4353-8a44-ca39d4c35654" targetNamespace="http://schemas.microsoft.com/office/2006/metadata/properties" ma:root="true" ma:fieldsID="c3753f0d963e70687a554c6748253783" ns2:_="" ns3:_="">
    <xsd:import namespace="0a7f78c6-6456-4f11-9010-ff9119981c5c"/>
    <xsd:import namespace="b339937b-ef5c-4353-8a44-ca39d4c35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f78c6-6456-4f11-9010-ff9119981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9937b-ef5c-4353-8a44-ca39d4c356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315D0-FFAF-4B23-B4E7-5E4EA6D4FA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55EEE6-28D8-4DBF-B1F8-98493C60D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f78c6-6456-4f11-9010-ff9119981c5c"/>
    <ds:schemaRef ds:uri="b339937b-ef5c-4353-8a44-ca39d4c3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38C15-BCA4-49FF-B6B4-AD60E54C7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Calderdale School</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Afarnell</dc:creator>
  <cp:lastModifiedBy>Head</cp:lastModifiedBy>
  <cp:revision>2</cp:revision>
  <cp:lastPrinted>2013-04-17T15:26:00Z</cp:lastPrinted>
  <dcterms:created xsi:type="dcterms:W3CDTF">2022-11-29T10:50:00Z</dcterms:created>
  <dcterms:modified xsi:type="dcterms:W3CDTF">2022-11-29T10:50:00Z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0x01010070F8879141712548B091D5C63DEC7BBF</vt:lpwstr>
  </property>
</Properties>
</file>