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008580A" w:rsidR="00E66558" w:rsidRDefault="00E66252">
      <w:pPr>
        <w:pStyle w:val="Heading1"/>
      </w:pPr>
      <w:bookmarkStart w:id="0" w:name="_Toc400361362"/>
      <w:bookmarkStart w:id="1" w:name="_Toc443397153"/>
      <w:bookmarkStart w:id="2" w:name="_Toc357771638"/>
      <w:bookmarkStart w:id="3" w:name="_Toc346793416"/>
      <w:bookmarkStart w:id="4" w:name="_Toc328122777"/>
      <w:r>
        <w:t>*</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E3F874C"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7D3835">
        <w:rPr>
          <w:b w:val="0"/>
          <w:bCs/>
          <w:color w:val="auto"/>
          <w:sz w:val="24"/>
          <w:szCs w:val="24"/>
        </w:rPr>
        <w:t>2</w:t>
      </w:r>
      <w:r>
        <w:rPr>
          <w:b w:val="0"/>
          <w:bCs/>
          <w:color w:val="auto"/>
          <w:sz w:val="24"/>
          <w:szCs w:val="24"/>
        </w:rPr>
        <w:t xml:space="preserve"> to 202</w:t>
      </w:r>
      <w:r w:rsidR="007D3835">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763D215" w:rsidR="00E66558" w:rsidRDefault="009B2176">
            <w:pPr>
              <w:pStyle w:val="TableRow"/>
            </w:pPr>
            <w:r>
              <w:t>The Croft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C57DBA9" w:rsidR="00E66558" w:rsidRDefault="009B2176">
            <w:pPr>
              <w:pStyle w:val="TableRow"/>
            </w:pPr>
            <w:r>
              <w:t>4</w:t>
            </w:r>
            <w:r w:rsidR="00B6746D">
              <w:t>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415D38E" w:rsidR="00E66558" w:rsidRDefault="00E76350">
            <w:pPr>
              <w:pStyle w:val="TableRow"/>
            </w:pPr>
            <w:r>
              <w:t>9.30</w:t>
            </w:r>
            <w:r w:rsidR="009B217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07BB8" w14:textId="77777777" w:rsidR="00E66558" w:rsidRDefault="009B2176">
            <w:pPr>
              <w:pStyle w:val="TableRow"/>
            </w:pPr>
            <w:r>
              <w:t>2022</w:t>
            </w:r>
            <w:r w:rsidR="00BB699F">
              <w:t>-2025</w:t>
            </w:r>
          </w:p>
          <w:p w14:paraId="2A7D54C2" w14:textId="4D8FC6E1" w:rsidR="00DF0142" w:rsidRDefault="00DF0142">
            <w:pPr>
              <w:pStyle w:val="TableRow"/>
            </w:pPr>
            <w:r>
              <w:t>Current year – 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599150" w:rsidR="00E66558" w:rsidRDefault="00360FDB">
            <w:pPr>
              <w:pStyle w:val="TableRow"/>
            </w:pPr>
            <w:r>
              <w:t>September 202</w:t>
            </w:r>
            <w:r w:rsidR="00DF0142">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C90522D" w:rsidR="00E66558" w:rsidRDefault="0061222E">
            <w:pPr>
              <w:pStyle w:val="TableRow"/>
            </w:pPr>
            <w:r>
              <w:t>July 202</w:t>
            </w:r>
            <w:r w:rsidR="00DF0142">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47E6500" w:rsidR="00E66558" w:rsidRDefault="009165B3">
            <w:pPr>
              <w:pStyle w:val="TableRow"/>
            </w:pPr>
            <w:r>
              <w:t>Elaine Murphy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C5537EA" w:rsidR="00E66558" w:rsidRDefault="009B2176">
            <w:pPr>
              <w:pStyle w:val="TableRow"/>
            </w:pPr>
            <w:r>
              <w:t>Amy Knight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D18DB9A" w:rsidR="00E66558" w:rsidRDefault="0051797B">
            <w:pPr>
              <w:pStyle w:val="TableRow"/>
            </w:pPr>
            <w:r>
              <w:t>Hannah Berriman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F40C955" w:rsidR="00E66558" w:rsidRDefault="009D71E8">
            <w:pPr>
              <w:pStyle w:val="TableRow"/>
            </w:pPr>
            <w:r>
              <w:t>£</w:t>
            </w:r>
            <w:r w:rsidR="008818B5">
              <w:t>47</w:t>
            </w:r>
            <w:r w:rsidR="005359E9">
              <w:t>,</w:t>
            </w:r>
            <w:r w:rsidR="008818B5">
              <w:t>970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DF68966" w:rsidR="00E66558" w:rsidRDefault="009D71E8">
            <w:pPr>
              <w:pStyle w:val="TableRow"/>
            </w:pPr>
            <w:r>
              <w:t>£</w:t>
            </w:r>
            <w:r w:rsidR="009B2176">
              <w:t>5</w:t>
            </w:r>
            <w:r w:rsidR="0094354C">
              <w:t>655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93E1103" w:rsidR="00E66558" w:rsidRDefault="009D71E8">
            <w:pPr>
              <w:pStyle w:val="TableRow"/>
            </w:pPr>
            <w:r>
              <w:t>£</w:t>
            </w:r>
            <w:r w:rsidR="009B217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D632FB3" w:rsidR="00E66558" w:rsidRDefault="009D71E8">
            <w:pPr>
              <w:pStyle w:val="TableRow"/>
            </w:pPr>
            <w:r>
              <w:t>£</w:t>
            </w:r>
            <w:r w:rsidR="005359E9">
              <w:t>53,</w:t>
            </w:r>
            <w:r w:rsidR="00B17F01">
              <w:t>625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58BA" w14:textId="3A9F2F38" w:rsidR="00C538DF" w:rsidRDefault="00514F93" w:rsidP="003577F6">
            <w:pPr>
              <w:ind w:left="360"/>
            </w:pPr>
            <w:r>
              <w:t xml:space="preserve">The Croft Primary School intent is to provide all children with the </w:t>
            </w:r>
            <w:proofErr w:type="gramStart"/>
            <w:r>
              <w:t>high quality</w:t>
            </w:r>
            <w:proofErr w:type="gramEnd"/>
            <w:r>
              <w:t xml:space="preserve"> teaching and learning that </w:t>
            </w:r>
            <w:r w:rsidR="00C72D66">
              <w:t>is knowledge and skills rich</w:t>
            </w:r>
            <w:r w:rsidR="00017F3C">
              <w:t xml:space="preserve">. At the Croft we </w:t>
            </w:r>
            <w:r w:rsidR="00E47164">
              <w:t xml:space="preserve">aim to support our leaners in </w:t>
            </w:r>
            <w:r>
              <w:t>clos</w:t>
            </w:r>
            <w:r w:rsidR="00E47164">
              <w:t>ing</w:t>
            </w:r>
            <w:r>
              <w:t xml:space="preserve"> the attainment gap between disadvantaged children and their peers. We follow a text led approach to learning which provides all children with </w:t>
            </w:r>
            <w:r w:rsidR="00F15603">
              <w:t xml:space="preserve">exposure to </w:t>
            </w:r>
            <w:r>
              <w:t>high quality</w:t>
            </w:r>
            <w:r w:rsidR="00F15603">
              <w:t xml:space="preserve"> language and rich vocabulary</w:t>
            </w:r>
            <w:r w:rsidR="004D0C9A">
              <w:t xml:space="preserve"> which is taught by highly trained and passionate adults. </w:t>
            </w:r>
            <w:r w:rsidR="00C72D66">
              <w:t xml:space="preserve">Our </w:t>
            </w:r>
            <w:r w:rsidR="00F916AB">
              <w:t xml:space="preserve">progressive curriculum provides foundations for learning which is built on year on year. </w:t>
            </w:r>
            <w:r w:rsidR="0086282B">
              <w:t>We aim to offer real life, hands-on experiences to</w:t>
            </w:r>
            <w:r w:rsidR="00F915C5">
              <w:t xml:space="preserve"> our </w:t>
            </w:r>
            <w:proofErr w:type="gramStart"/>
            <w:r w:rsidR="00F915C5">
              <w:t>pupils</w:t>
            </w:r>
            <w:proofErr w:type="gramEnd"/>
            <w:r w:rsidR="00F915C5">
              <w:t xml:space="preserve"> </w:t>
            </w:r>
          </w:p>
          <w:p w14:paraId="6550D7AB" w14:textId="5AFE8D4D" w:rsidR="005359E9" w:rsidRDefault="005359E9" w:rsidP="009B2176">
            <w:pPr>
              <w:ind w:left="360"/>
            </w:pPr>
            <w:r>
              <w:t xml:space="preserve">Following the pandemic, we are aware that the full extent of gaps in learning may take time to manifest itself within some children. Staff will use their skills and knowledge from recovery training which will support children’s </w:t>
            </w:r>
            <w:proofErr w:type="spellStart"/>
            <w:r>
              <w:t>well being</w:t>
            </w:r>
            <w:proofErr w:type="spellEnd"/>
            <w:r>
              <w:t xml:space="preserve"> as well as providing catch up and keep up interventions where needed. At The Croft we strive to maintain strong partnerships with parents to triangulate approaches. A large chunk of this support has come from the learning mentor who offers ELSA and our FSW</w:t>
            </w:r>
            <w:r w:rsidR="003803C1">
              <w:t>.</w:t>
            </w:r>
          </w:p>
          <w:p w14:paraId="10C863C2" w14:textId="452CDE16" w:rsidR="005359E9" w:rsidRDefault="00C538DF" w:rsidP="009B2176">
            <w:pPr>
              <w:ind w:left="360"/>
            </w:pPr>
            <w:r>
              <w:t xml:space="preserve">The </w:t>
            </w:r>
            <w:r w:rsidR="003577F6">
              <w:t>key</w:t>
            </w:r>
            <w:r>
              <w:t xml:space="preserve"> aims of our pupil premium funding is</w:t>
            </w:r>
            <w:r w:rsidR="005359E9">
              <w:t>:</w:t>
            </w:r>
          </w:p>
          <w:p w14:paraId="71FAF0AA" w14:textId="552132D6" w:rsidR="005359E9" w:rsidRDefault="005359E9" w:rsidP="009B2176">
            <w:pPr>
              <w:ind w:left="360"/>
            </w:pPr>
            <w:r>
              <w:t>-</w:t>
            </w:r>
            <w:r w:rsidR="00C538DF">
              <w:t xml:space="preserve"> to provide our children with outstanding quality first </w:t>
            </w:r>
            <w:r w:rsidR="003577F6">
              <w:t xml:space="preserve">teaching which </w:t>
            </w:r>
            <w:r w:rsidR="00C538DF">
              <w:t xml:space="preserve">engages and develops key learning skills that will allow them to become </w:t>
            </w:r>
            <w:r>
              <w:t>lifelong</w:t>
            </w:r>
            <w:r w:rsidR="00C538DF">
              <w:t xml:space="preserve"> learn</w:t>
            </w:r>
            <w:r w:rsidR="003577F6">
              <w:t xml:space="preserve">ers. </w:t>
            </w:r>
          </w:p>
          <w:p w14:paraId="26FC870E" w14:textId="77777777" w:rsidR="005359E9" w:rsidRDefault="005359E9" w:rsidP="009B2176">
            <w:pPr>
              <w:ind w:left="360"/>
            </w:pPr>
            <w:r>
              <w:t>-</w:t>
            </w:r>
            <w:r w:rsidR="003577F6">
              <w:t xml:space="preserve"> to give all children life experiences that their peers may already have experience of. </w:t>
            </w:r>
          </w:p>
          <w:p w14:paraId="0F9C0EA7" w14:textId="3DD341D4" w:rsidR="00C538DF" w:rsidRDefault="005359E9" w:rsidP="009B2176">
            <w:pPr>
              <w:ind w:left="360"/>
            </w:pPr>
            <w:r>
              <w:t xml:space="preserve">- </w:t>
            </w:r>
            <w:r w:rsidR="003577F6">
              <w:t xml:space="preserve">to develop all children to become outstanding members of society and increase their social capital, especially those from disadvantaged background. </w:t>
            </w:r>
          </w:p>
          <w:p w14:paraId="6C913DA7" w14:textId="0E1C4B0F" w:rsidR="005359E9" w:rsidRDefault="005359E9" w:rsidP="009B2176">
            <w:pPr>
              <w:ind w:left="360"/>
            </w:pPr>
            <w:r>
              <w:t xml:space="preserve">We aim to do this </w:t>
            </w:r>
            <w:proofErr w:type="gramStart"/>
            <w:r>
              <w:t>through</w:t>
            </w:r>
            <w:proofErr w:type="gramEnd"/>
          </w:p>
          <w:p w14:paraId="6E783EE3" w14:textId="77103FD8" w:rsidR="005359E9" w:rsidRDefault="005359E9" w:rsidP="005359E9">
            <w:pPr>
              <w:pStyle w:val="ListParagraph"/>
              <w:numPr>
                <w:ilvl w:val="0"/>
                <w:numId w:val="16"/>
              </w:numPr>
            </w:pPr>
            <w:r>
              <w:t xml:space="preserve">Ensuring that teaching and learning opportunities meet the needs of all the pupils. </w:t>
            </w:r>
          </w:p>
          <w:p w14:paraId="456E3C80" w14:textId="66407C37" w:rsidR="005359E9" w:rsidRDefault="00241A5A" w:rsidP="005359E9">
            <w:pPr>
              <w:pStyle w:val="ListParagraph"/>
              <w:numPr>
                <w:ilvl w:val="0"/>
                <w:numId w:val="16"/>
              </w:numPr>
            </w:pPr>
            <w:r>
              <w:t xml:space="preserve">Ensuring that appropriate provision is made for pupils who belong to vulnerable groups, this includes ensuring that the needs of socially disadvantaged pupils are adequately assessed and addressed. </w:t>
            </w:r>
          </w:p>
          <w:p w14:paraId="52EA36DA" w14:textId="4EAE4EDE" w:rsidR="00241A5A" w:rsidRDefault="00241A5A" w:rsidP="005359E9">
            <w:pPr>
              <w:pStyle w:val="ListParagraph"/>
              <w:numPr>
                <w:ilvl w:val="0"/>
                <w:numId w:val="16"/>
              </w:numPr>
            </w:pPr>
            <w:r>
              <w:t>When making provision f</w:t>
            </w:r>
            <w:r w:rsidR="008073EA">
              <w:t>or</w:t>
            </w:r>
            <w:r>
              <w:t xml:space="preserve"> socially disadvantaged pupils, we recognise that not all pupils who receive free school meals will be socially disadvantaged. </w:t>
            </w:r>
          </w:p>
          <w:p w14:paraId="10148606" w14:textId="56E0A69E" w:rsidR="00D408E4" w:rsidRDefault="00D408E4" w:rsidP="005359E9">
            <w:pPr>
              <w:pStyle w:val="ListParagraph"/>
              <w:numPr>
                <w:ilvl w:val="0"/>
                <w:numId w:val="16"/>
              </w:numPr>
            </w:pPr>
            <w:r>
              <w:t xml:space="preserve">We also </w:t>
            </w:r>
            <w:r w:rsidR="00460350">
              <w:t xml:space="preserve">recognise that not all pupils who are socially disadvantaged are registered or qualify for free school meals. We reserve the right to allocate the Pupil Premium funding to support any pupil or groups the school has legitimately identified as being socially disadvantaged. </w:t>
            </w:r>
          </w:p>
          <w:p w14:paraId="0364F05E" w14:textId="4AC42069" w:rsidR="00460350" w:rsidRDefault="00460350" w:rsidP="005359E9">
            <w:pPr>
              <w:pStyle w:val="ListParagraph"/>
              <w:numPr>
                <w:ilvl w:val="0"/>
                <w:numId w:val="16"/>
              </w:numPr>
            </w:pPr>
            <w:r>
              <w:lastRenderedPageBreak/>
              <w:t xml:space="preserve">Pupil Premium funding will be allocated following a needs analysis which will identify priority classes, </w:t>
            </w:r>
            <w:proofErr w:type="gramStart"/>
            <w:r>
              <w:t>groups</w:t>
            </w:r>
            <w:proofErr w:type="gramEnd"/>
            <w:r>
              <w:t xml:space="preserve"> or individuals. Limited funding and resources </w:t>
            </w:r>
            <w:proofErr w:type="gramStart"/>
            <w:r>
              <w:t>means</w:t>
            </w:r>
            <w:proofErr w:type="gramEnd"/>
            <w:r>
              <w:t xml:space="preserve"> that not all children receiving free school meals will be in receipt of pupil premium interventions at one time. </w:t>
            </w:r>
          </w:p>
          <w:p w14:paraId="611C3B14" w14:textId="254DC9F3" w:rsidR="00460350" w:rsidRDefault="00460350" w:rsidP="00460350">
            <w:r>
              <w:t xml:space="preserve">The range of provision the governors consider making </w:t>
            </w:r>
            <w:r w:rsidR="00022A16">
              <w:t xml:space="preserve">for this group include and would not be inclusive of: </w:t>
            </w:r>
          </w:p>
          <w:p w14:paraId="34492AD9" w14:textId="2E2118E1" w:rsidR="00BE2A25" w:rsidRDefault="00BE2A25" w:rsidP="00BE2A25">
            <w:pPr>
              <w:pStyle w:val="ListParagraph"/>
              <w:numPr>
                <w:ilvl w:val="0"/>
                <w:numId w:val="16"/>
              </w:numPr>
            </w:pPr>
            <w:r>
              <w:t xml:space="preserve">Ensuring all teaching is good or better thus ensuring that the quality of teaching experienced by all children is improved. </w:t>
            </w:r>
          </w:p>
          <w:p w14:paraId="46C44562" w14:textId="5BA255F1" w:rsidR="00BE2A25" w:rsidRDefault="00BE2A25" w:rsidP="00BE2A25">
            <w:pPr>
              <w:pStyle w:val="ListParagraph"/>
              <w:numPr>
                <w:ilvl w:val="0"/>
                <w:numId w:val="16"/>
              </w:numPr>
            </w:pPr>
            <w:r>
              <w:t>1-1 support</w:t>
            </w:r>
            <w:r w:rsidR="00C765C5">
              <w:t>.</w:t>
            </w:r>
            <w:r>
              <w:t xml:space="preserve"> </w:t>
            </w:r>
          </w:p>
          <w:p w14:paraId="799DD210" w14:textId="14E232EE" w:rsidR="00022A16" w:rsidRDefault="00022A16" w:rsidP="00460350">
            <w:r>
              <w:t xml:space="preserve">Role of the Pupil </w:t>
            </w:r>
            <w:r w:rsidR="00034418">
              <w:t>P</w:t>
            </w:r>
            <w:r>
              <w:t>remium lead</w:t>
            </w:r>
          </w:p>
          <w:p w14:paraId="5E4F60BF" w14:textId="7A4B3F2C" w:rsidR="002D08B7" w:rsidRPr="00BE2A25" w:rsidRDefault="002D08B7" w:rsidP="002D08B7">
            <w:pPr>
              <w:pStyle w:val="ListParagraph"/>
              <w:numPr>
                <w:ilvl w:val="0"/>
                <w:numId w:val="16"/>
              </w:numPr>
            </w:pPr>
            <w:r>
              <w:t xml:space="preserve">To monitor outcomes in books to close the </w:t>
            </w:r>
            <w:proofErr w:type="gramStart"/>
            <w:r>
              <w:t>gap</w:t>
            </w:r>
            <w:proofErr w:type="gramEnd"/>
          </w:p>
          <w:p w14:paraId="6151343B" w14:textId="25542FFF" w:rsidR="00BE2A25" w:rsidRPr="00BE2A25" w:rsidRDefault="00BE2A25" w:rsidP="00BE2A25">
            <w:pPr>
              <w:pStyle w:val="ListParagraph"/>
              <w:numPr>
                <w:ilvl w:val="0"/>
                <w:numId w:val="16"/>
              </w:numPr>
              <w:rPr>
                <w:rFonts w:cs="Arial"/>
                <w:color w:val="202124"/>
                <w:shd w:val="clear" w:color="auto" w:fill="FFFFFF"/>
              </w:rPr>
            </w:pPr>
            <w:r w:rsidRPr="00BE2A25">
              <w:rPr>
                <w:rFonts w:cs="Arial"/>
                <w:color w:val="202124"/>
                <w:shd w:val="clear" w:color="auto" w:fill="FFFFFF"/>
              </w:rPr>
              <w:t xml:space="preserve">To co-ordinate the school's approach to raising the achievement of disadvantaged students in receipt of pupil premium funding and others who are vulnerable. </w:t>
            </w:r>
          </w:p>
          <w:p w14:paraId="28F4528E" w14:textId="6E8B3CA2" w:rsidR="00F01A1F" w:rsidRPr="000573C6" w:rsidRDefault="00BE2A25" w:rsidP="00F01A1F">
            <w:pPr>
              <w:pStyle w:val="ListParagraph"/>
              <w:numPr>
                <w:ilvl w:val="0"/>
                <w:numId w:val="16"/>
              </w:numPr>
            </w:pPr>
            <w:r w:rsidRPr="00BE2A25">
              <w:rPr>
                <w:rFonts w:cs="Arial"/>
                <w:color w:val="202124"/>
                <w:shd w:val="clear" w:color="auto" w:fill="FFFFFF"/>
              </w:rPr>
              <w:t>To ensure that the pupil premium funding reaches the groups of pupils for whom it is intended and that it makes a significant impact on their education</w:t>
            </w:r>
            <w:r w:rsidR="00C765C5">
              <w:rPr>
                <w:rFonts w:cs="Arial"/>
                <w:color w:val="202124"/>
                <w:shd w:val="clear" w:color="auto" w:fill="FFFFFF"/>
              </w:rPr>
              <w:t>.</w:t>
            </w:r>
          </w:p>
          <w:p w14:paraId="3BBD0A7E" w14:textId="44C88504" w:rsidR="00022A16" w:rsidRDefault="00022A16" w:rsidP="00460350">
            <w:r>
              <w:t>Role of the Governors</w:t>
            </w:r>
          </w:p>
          <w:p w14:paraId="5BA3B8E7" w14:textId="753D8ED1" w:rsidR="00034418" w:rsidRDefault="00034418" w:rsidP="00034418">
            <w:pPr>
              <w:pStyle w:val="ListParagraph"/>
              <w:numPr>
                <w:ilvl w:val="0"/>
                <w:numId w:val="16"/>
              </w:numPr>
            </w:pPr>
            <w:r>
              <w:t xml:space="preserve">To </w:t>
            </w:r>
            <w:r w:rsidR="002D08B7">
              <w:t>challenge</w:t>
            </w:r>
            <w:r>
              <w:t xml:space="preserve"> the Pupil Premium lead in the above </w:t>
            </w:r>
          </w:p>
          <w:p w14:paraId="7E899789" w14:textId="08945A42" w:rsidR="00F01A1F" w:rsidRDefault="00F01A1F" w:rsidP="00034418">
            <w:pPr>
              <w:pStyle w:val="ListParagraph"/>
              <w:numPr>
                <w:ilvl w:val="0"/>
                <w:numId w:val="16"/>
              </w:numPr>
            </w:pPr>
            <w:r>
              <w:t xml:space="preserve">To </w:t>
            </w:r>
            <w:r w:rsidR="002D08B7">
              <w:t>challenge</w:t>
            </w:r>
            <w:r>
              <w:t xml:space="preserve"> payment for activities, educational visits and residentials. Ensuring children have </w:t>
            </w:r>
            <w:proofErr w:type="spellStart"/>
            <w:r>
              <w:t>first hand</w:t>
            </w:r>
            <w:proofErr w:type="spellEnd"/>
            <w:r>
              <w:t xml:space="preserve"> experiences to use in their learning in the classroom.</w:t>
            </w:r>
          </w:p>
          <w:p w14:paraId="37C67C29" w14:textId="6647A8EC" w:rsidR="00022A16" w:rsidRDefault="00022A16" w:rsidP="00460350">
            <w:r>
              <w:t>Role of SLT</w:t>
            </w:r>
          </w:p>
          <w:p w14:paraId="33D0AC4E" w14:textId="07E75816" w:rsidR="00CF5729" w:rsidRDefault="002D08B7" w:rsidP="00672C50">
            <w:pPr>
              <w:pStyle w:val="ListParagraph"/>
              <w:numPr>
                <w:ilvl w:val="0"/>
                <w:numId w:val="16"/>
              </w:numPr>
            </w:pPr>
            <w:r>
              <w:t>Using their subject specific action plans are ensuring a focus on</w:t>
            </w:r>
            <w:r w:rsidR="00CF5729">
              <w:t xml:space="preserve"> Pupil Premium children</w:t>
            </w:r>
            <w:r>
              <w:t xml:space="preserve">/bottom 20% where appropriate to close the attainment </w:t>
            </w:r>
            <w:proofErr w:type="gramStart"/>
            <w:r>
              <w:t>gap</w:t>
            </w:r>
            <w:proofErr w:type="gramEnd"/>
          </w:p>
          <w:p w14:paraId="0F9B0EA0" w14:textId="53AE7343" w:rsidR="00022A16" w:rsidRDefault="00022A16" w:rsidP="00460350">
            <w:r>
              <w:t xml:space="preserve">Role of Teachers </w:t>
            </w:r>
          </w:p>
          <w:p w14:paraId="6688A971" w14:textId="5515E870" w:rsidR="001A00A8" w:rsidRDefault="001A00A8" w:rsidP="001A00A8">
            <w:pPr>
              <w:pStyle w:val="ListParagraph"/>
              <w:numPr>
                <w:ilvl w:val="0"/>
                <w:numId w:val="16"/>
              </w:numPr>
            </w:pPr>
            <w:r>
              <w:t>Providing good or outstanding quality first teaching.</w:t>
            </w:r>
          </w:p>
          <w:p w14:paraId="4482E881" w14:textId="08D494FE" w:rsidR="001A00A8" w:rsidRDefault="001A00A8" w:rsidP="001A00A8">
            <w:pPr>
              <w:pStyle w:val="ListParagraph"/>
              <w:numPr>
                <w:ilvl w:val="0"/>
                <w:numId w:val="16"/>
              </w:numPr>
            </w:pPr>
            <w:r>
              <w:t xml:space="preserve">Provide </w:t>
            </w:r>
            <w:r w:rsidR="002D08B7">
              <w:t>additional support where appropriate</w:t>
            </w:r>
            <w:r>
              <w:t xml:space="preserve"> for P</w:t>
            </w:r>
            <w:r w:rsidR="002D08B7">
              <w:t xml:space="preserve">P </w:t>
            </w:r>
            <w:r>
              <w:t>pupils to ensure they can access all learning</w:t>
            </w:r>
            <w:r w:rsidR="002D08B7">
              <w:t>.</w:t>
            </w:r>
          </w:p>
          <w:p w14:paraId="3DEC4E09" w14:textId="37C5B96B" w:rsidR="001A00A8" w:rsidRDefault="001A00A8" w:rsidP="001A00A8">
            <w:pPr>
              <w:pStyle w:val="ListParagraph"/>
              <w:numPr>
                <w:ilvl w:val="0"/>
                <w:numId w:val="16"/>
              </w:numPr>
            </w:pPr>
            <w:r>
              <w:t>Have a deep knowledge of the</w:t>
            </w:r>
            <w:r w:rsidR="002D08B7">
              <w:t xml:space="preserve"> PP</w:t>
            </w:r>
            <w:r>
              <w:t xml:space="preserve"> child and a good understanding of their barriers to learning</w:t>
            </w:r>
            <w:r w:rsidR="002D08B7">
              <w:t xml:space="preserve"> to overcome these. </w:t>
            </w:r>
          </w:p>
          <w:p w14:paraId="79023ADC" w14:textId="5D7ED74F" w:rsidR="001A00A8" w:rsidRDefault="001A00A8" w:rsidP="001A00A8">
            <w:pPr>
              <w:pStyle w:val="ListParagraph"/>
              <w:numPr>
                <w:ilvl w:val="0"/>
                <w:numId w:val="16"/>
              </w:numPr>
            </w:pPr>
            <w:r>
              <w:t>Provide interventions where suitable for ‘catch up’ to ensure Age Related Expectations are met</w:t>
            </w:r>
            <w:r w:rsidR="002D08B7">
              <w:t>/close the attainment gap.</w:t>
            </w:r>
          </w:p>
          <w:p w14:paraId="0496A168" w14:textId="5B35BFF4" w:rsidR="00022A16" w:rsidRDefault="00022A16" w:rsidP="00460350">
            <w:r>
              <w:t>Role of Parents/Carers</w:t>
            </w:r>
          </w:p>
          <w:p w14:paraId="5D6AC42D" w14:textId="55219F69" w:rsidR="003577F6" w:rsidRDefault="002D08B7" w:rsidP="001A00A8">
            <w:pPr>
              <w:pStyle w:val="ListParagraph"/>
              <w:numPr>
                <w:ilvl w:val="0"/>
                <w:numId w:val="16"/>
              </w:numPr>
            </w:pPr>
            <w:r>
              <w:t xml:space="preserve">The school to engage with parents to work together to understand their child’s learning needs and how they can support at home. </w:t>
            </w:r>
          </w:p>
          <w:p w14:paraId="2A7D54E9" w14:textId="455612F0" w:rsidR="003577F6" w:rsidRPr="009B2176" w:rsidRDefault="001A00A8" w:rsidP="00672C50">
            <w:pPr>
              <w:pStyle w:val="ListParagraph"/>
              <w:numPr>
                <w:ilvl w:val="0"/>
                <w:numId w:val="16"/>
              </w:numPr>
            </w:pPr>
            <w:r>
              <w:lastRenderedPageBreak/>
              <w:t xml:space="preserve">Attend any training or workshops provided by the school to support parental involvement.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818B5"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8818B5" w:rsidRDefault="008818B5" w:rsidP="008818B5">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8D85" w14:textId="77777777" w:rsidR="008818B5" w:rsidRDefault="008818B5" w:rsidP="008818B5">
            <w:pPr>
              <w:pStyle w:val="TableRowCentered"/>
              <w:jc w:val="left"/>
              <w:rPr>
                <w:rFonts w:asciiTheme="majorHAnsi" w:hAnsiTheme="majorHAnsi" w:cstheme="majorHAnsi"/>
                <w:sz w:val="22"/>
                <w:szCs w:val="22"/>
              </w:rPr>
            </w:pPr>
            <w:r w:rsidRPr="00DB2C4E">
              <w:rPr>
                <w:rFonts w:asciiTheme="majorHAnsi" w:hAnsiTheme="majorHAnsi" w:cstheme="majorHAnsi"/>
                <w:b/>
                <w:bCs/>
                <w:sz w:val="22"/>
                <w:szCs w:val="22"/>
              </w:rPr>
              <w:t>Social, Emotional Mental Health</w:t>
            </w:r>
            <w:r w:rsidR="00654BA7" w:rsidRPr="00DB2C4E">
              <w:rPr>
                <w:rFonts w:asciiTheme="majorHAnsi" w:hAnsiTheme="majorHAnsi" w:cstheme="majorHAnsi"/>
                <w:b/>
                <w:bCs/>
                <w:sz w:val="22"/>
                <w:szCs w:val="22"/>
              </w:rPr>
              <w:t xml:space="preserve"> (SEMH)</w:t>
            </w:r>
            <w:r w:rsidRPr="009B6BF1">
              <w:rPr>
                <w:rFonts w:asciiTheme="majorHAnsi" w:hAnsiTheme="majorHAnsi" w:cstheme="majorHAnsi"/>
                <w:sz w:val="22"/>
                <w:szCs w:val="22"/>
              </w:rPr>
              <w:t xml:space="preserve"> – attachment and low self-esteem (2</w:t>
            </w:r>
            <w:r>
              <w:rPr>
                <w:rFonts w:asciiTheme="majorHAnsi" w:hAnsiTheme="majorHAnsi" w:cstheme="majorHAnsi"/>
                <w:sz w:val="22"/>
                <w:szCs w:val="22"/>
              </w:rPr>
              <w:t>2.5</w:t>
            </w:r>
            <w:r w:rsidRPr="009B6BF1">
              <w:rPr>
                <w:rFonts w:asciiTheme="majorHAnsi" w:hAnsiTheme="majorHAnsi" w:cstheme="majorHAnsi"/>
                <w:sz w:val="22"/>
                <w:szCs w:val="22"/>
              </w:rPr>
              <w:t>% of children entitled to PP grant are LAC)</w:t>
            </w:r>
          </w:p>
          <w:p w14:paraId="2A7D54F1" w14:textId="10887A21" w:rsidR="002E7CF8" w:rsidRPr="00DC022A" w:rsidRDefault="00DC022A" w:rsidP="008818B5">
            <w:pPr>
              <w:pStyle w:val="TableRowCentered"/>
              <w:jc w:val="left"/>
              <w:rPr>
                <w:rFonts w:asciiTheme="majorHAnsi" w:hAnsiTheme="majorHAnsi"/>
              </w:rPr>
            </w:pPr>
            <w:r w:rsidRPr="00DC022A">
              <w:rPr>
                <w:rFonts w:asciiTheme="majorHAnsi" w:hAnsiTheme="majorHAnsi"/>
                <w:sz w:val="22"/>
              </w:rPr>
              <w:t>36% of PP pupils have been identified by teachers as needing additional support in SEMH. 24% of pupils are currently receiving support from the Family Support worker.</w:t>
            </w:r>
          </w:p>
        </w:tc>
      </w:tr>
      <w:tr w:rsidR="008818B5"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8818B5" w:rsidRDefault="008818B5" w:rsidP="008818B5">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972C" w14:textId="77777777" w:rsidR="008818B5" w:rsidRDefault="00154FAE" w:rsidP="008818B5">
            <w:pPr>
              <w:pStyle w:val="TableRowCentered"/>
              <w:jc w:val="left"/>
              <w:rPr>
                <w:rFonts w:asciiTheme="majorHAnsi" w:hAnsiTheme="majorHAnsi"/>
                <w:sz w:val="22"/>
                <w:szCs w:val="22"/>
              </w:rPr>
            </w:pPr>
            <w:r w:rsidRPr="00DB2C4E">
              <w:rPr>
                <w:rFonts w:asciiTheme="majorHAnsi" w:hAnsiTheme="majorHAnsi"/>
                <w:b/>
                <w:bCs/>
                <w:sz w:val="22"/>
                <w:szCs w:val="22"/>
              </w:rPr>
              <w:t>Narrowing the attainment gap in Reading, Writing and Maths</w:t>
            </w:r>
            <w:r w:rsidRPr="0075520A">
              <w:rPr>
                <w:rFonts w:asciiTheme="majorHAnsi" w:hAnsiTheme="majorHAnsi"/>
                <w:sz w:val="22"/>
                <w:szCs w:val="22"/>
              </w:rPr>
              <w:t xml:space="preserve">. </w:t>
            </w:r>
          </w:p>
          <w:p w14:paraId="6CDC4F93" w14:textId="16783ADC" w:rsidR="00DC022A" w:rsidRDefault="00F31B4D" w:rsidP="00741CD3">
            <w:pPr>
              <w:pStyle w:val="TableRowCentered"/>
              <w:jc w:val="left"/>
              <w:rPr>
                <w:rFonts w:asciiTheme="majorHAnsi" w:hAnsiTheme="majorHAnsi"/>
                <w:sz w:val="22"/>
                <w:szCs w:val="22"/>
              </w:rPr>
            </w:pPr>
            <w:r>
              <w:rPr>
                <w:rFonts w:asciiTheme="majorHAnsi" w:hAnsiTheme="majorHAnsi"/>
                <w:sz w:val="22"/>
                <w:szCs w:val="22"/>
              </w:rPr>
              <w:t xml:space="preserve">Recent </w:t>
            </w:r>
            <w:r w:rsidR="00922010">
              <w:rPr>
                <w:rFonts w:asciiTheme="majorHAnsi" w:hAnsiTheme="majorHAnsi"/>
                <w:sz w:val="22"/>
                <w:szCs w:val="22"/>
              </w:rPr>
              <w:t xml:space="preserve">assessment </w:t>
            </w:r>
            <w:r>
              <w:rPr>
                <w:rFonts w:asciiTheme="majorHAnsi" w:hAnsiTheme="majorHAnsi"/>
                <w:sz w:val="22"/>
                <w:szCs w:val="22"/>
              </w:rPr>
              <w:t>data has shown that in Maths</w:t>
            </w:r>
            <w:r w:rsidR="00280544">
              <w:rPr>
                <w:rFonts w:asciiTheme="majorHAnsi" w:hAnsiTheme="majorHAnsi"/>
                <w:sz w:val="22"/>
                <w:szCs w:val="22"/>
              </w:rPr>
              <w:t xml:space="preserve"> Disadvantaged children are working significantly below their peers, in particularly in mathematical reasoning, common misunderstandings and applying procedural fluency in new contexts. </w:t>
            </w:r>
          </w:p>
          <w:p w14:paraId="64788672" w14:textId="0C88E3E4" w:rsidR="00337DAB" w:rsidRDefault="00472965" w:rsidP="00472965">
            <w:pPr>
              <w:pStyle w:val="TableRowCentered"/>
              <w:jc w:val="left"/>
              <w:rPr>
                <w:rFonts w:asciiTheme="majorHAnsi" w:hAnsiTheme="majorHAnsi"/>
                <w:sz w:val="22"/>
                <w:szCs w:val="22"/>
              </w:rPr>
            </w:pPr>
            <w:r>
              <w:rPr>
                <w:rFonts w:asciiTheme="majorHAnsi" w:hAnsiTheme="majorHAnsi"/>
                <w:sz w:val="22"/>
                <w:szCs w:val="22"/>
              </w:rPr>
              <w:t xml:space="preserve">In Maths the QLA has indicated that reasoning is a particular </w:t>
            </w:r>
            <w:proofErr w:type="gramStart"/>
            <w:r>
              <w:rPr>
                <w:rFonts w:asciiTheme="majorHAnsi" w:hAnsiTheme="majorHAnsi"/>
                <w:sz w:val="22"/>
                <w:szCs w:val="22"/>
              </w:rPr>
              <w:t>weakness  (</w:t>
            </w:r>
            <w:proofErr w:type="gramEnd"/>
            <w:r w:rsidR="0027143A">
              <w:rPr>
                <w:rFonts w:asciiTheme="majorHAnsi" w:hAnsiTheme="majorHAnsi"/>
                <w:sz w:val="22"/>
                <w:szCs w:val="22"/>
              </w:rPr>
              <w:t>3</w:t>
            </w:r>
            <w:r w:rsidR="00E051C4">
              <w:rPr>
                <w:rFonts w:asciiTheme="majorHAnsi" w:hAnsiTheme="majorHAnsi"/>
                <w:sz w:val="22"/>
                <w:szCs w:val="22"/>
              </w:rPr>
              <w:t>4</w:t>
            </w:r>
            <w:r w:rsidRPr="0027143A">
              <w:rPr>
                <w:rFonts w:asciiTheme="majorHAnsi" w:hAnsiTheme="majorHAnsi"/>
                <w:sz w:val="22"/>
                <w:szCs w:val="22"/>
              </w:rPr>
              <w:t>% on track for EXS)</w:t>
            </w:r>
          </w:p>
          <w:tbl>
            <w:tblPr>
              <w:tblStyle w:val="TableGrid"/>
              <w:tblW w:w="0" w:type="auto"/>
              <w:tblInd w:w="57" w:type="dxa"/>
              <w:tblLook w:val="04A0" w:firstRow="1" w:lastRow="0" w:firstColumn="1" w:lastColumn="0" w:noHBand="0" w:noVBand="1"/>
            </w:tblPr>
            <w:tblGrid>
              <w:gridCol w:w="2577"/>
              <w:gridCol w:w="2574"/>
              <w:gridCol w:w="2575"/>
            </w:tblGrid>
            <w:tr w:rsidR="00C0151A" w14:paraId="3F280E1A" w14:textId="77777777" w:rsidTr="00C0151A">
              <w:tc>
                <w:tcPr>
                  <w:tcW w:w="2594" w:type="dxa"/>
                </w:tcPr>
                <w:p w14:paraId="789EAA77" w14:textId="77777777" w:rsidR="00C0151A" w:rsidRDefault="00C0151A" w:rsidP="00472965">
                  <w:pPr>
                    <w:pStyle w:val="TableRowCentered"/>
                    <w:ind w:left="0"/>
                    <w:jc w:val="left"/>
                    <w:rPr>
                      <w:rFonts w:asciiTheme="majorHAnsi" w:hAnsiTheme="majorHAnsi"/>
                      <w:sz w:val="22"/>
                      <w:szCs w:val="22"/>
                    </w:rPr>
                  </w:pPr>
                </w:p>
              </w:tc>
              <w:tc>
                <w:tcPr>
                  <w:tcW w:w="2594" w:type="dxa"/>
                </w:tcPr>
                <w:p w14:paraId="79FE9CD3" w14:textId="244EDED9" w:rsidR="00C0151A" w:rsidRDefault="006F60AC" w:rsidP="00472965">
                  <w:pPr>
                    <w:pStyle w:val="TableRowCentered"/>
                    <w:ind w:left="0"/>
                    <w:jc w:val="left"/>
                    <w:rPr>
                      <w:rFonts w:asciiTheme="majorHAnsi" w:hAnsiTheme="majorHAnsi"/>
                      <w:sz w:val="22"/>
                      <w:szCs w:val="22"/>
                    </w:rPr>
                  </w:pPr>
                  <w:r>
                    <w:rPr>
                      <w:rFonts w:asciiTheme="majorHAnsi" w:hAnsiTheme="majorHAnsi"/>
                      <w:sz w:val="22"/>
                      <w:szCs w:val="22"/>
                    </w:rPr>
                    <w:t>PP</w:t>
                  </w:r>
                </w:p>
              </w:tc>
              <w:tc>
                <w:tcPr>
                  <w:tcW w:w="2595" w:type="dxa"/>
                </w:tcPr>
                <w:p w14:paraId="37D345C3" w14:textId="1D164492" w:rsidR="00C0151A" w:rsidRDefault="006F60AC" w:rsidP="00472965">
                  <w:pPr>
                    <w:pStyle w:val="TableRowCentered"/>
                    <w:ind w:left="0"/>
                    <w:jc w:val="left"/>
                    <w:rPr>
                      <w:rFonts w:asciiTheme="majorHAnsi" w:hAnsiTheme="majorHAnsi"/>
                      <w:sz w:val="22"/>
                      <w:szCs w:val="22"/>
                    </w:rPr>
                  </w:pPr>
                  <w:proofErr w:type="gramStart"/>
                  <w:r>
                    <w:rPr>
                      <w:rFonts w:asciiTheme="majorHAnsi" w:hAnsiTheme="majorHAnsi"/>
                      <w:sz w:val="22"/>
                      <w:szCs w:val="22"/>
                    </w:rPr>
                    <w:t>Non PP</w:t>
                  </w:r>
                  <w:proofErr w:type="gramEnd"/>
                </w:p>
              </w:tc>
            </w:tr>
            <w:tr w:rsidR="00C0151A" w14:paraId="7E450759" w14:textId="77777777" w:rsidTr="00C0151A">
              <w:tc>
                <w:tcPr>
                  <w:tcW w:w="2594" w:type="dxa"/>
                </w:tcPr>
                <w:p w14:paraId="7EB1C120" w14:textId="45D4B67A" w:rsidR="00C0151A" w:rsidRDefault="00C0151A" w:rsidP="00472965">
                  <w:pPr>
                    <w:pStyle w:val="TableRowCentered"/>
                    <w:ind w:left="0"/>
                    <w:jc w:val="left"/>
                    <w:rPr>
                      <w:rFonts w:asciiTheme="majorHAnsi" w:hAnsiTheme="majorHAnsi"/>
                      <w:sz w:val="22"/>
                      <w:szCs w:val="22"/>
                    </w:rPr>
                  </w:pPr>
                  <w:r>
                    <w:rPr>
                      <w:rFonts w:asciiTheme="majorHAnsi" w:hAnsiTheme="majorHAnsi"/>
                      <w:sz w:val="22"/>
                      <w:szCs w:val="22"/>
                    </w:rPr>
                    <w:t>Maths</w:t>
                  </w:r>
                </w:p>
              </w:tc>
              <w:tc>
                <w:tcPr>
                  <w:tcW w:w="2594" w:type="dxa"/>
                </w:tcPr>
                <w:p w14:paraId="044AE5FC" w14:textId="12FE7D78" w:rsidR="00C0151A" w:rsidRDefault="00487171" w:rsidP="00472965">
                  <w:pPr>
                    <w:pStyle w:val="TableRowCentered"/>
                    <w:ind w:left="0"/>
                    <w:jc w:val="left"/>
                    <w:rPr>
                      <w:rFonts w:asciiTheme="majorHAnsi" w:hAnsiTheme="majorHAnsi"/>
                      <w:sz w:val="22"/>
                      <w:szCs w:val="22"/>
                    </w:rPr>
                  </w:pPr>
                  <w:r>
                    <w:rPr>
                      <w:rFonts w:asciiTheme="majorHAnsi" w:hAnsiTheme="majorHAnsi"/>
                      <w:sz w:val="22"/>
                      <w:szCs w:val="22"/>
                    </w:rPr>
                    <w:t xml:space="preserve">34% </w:t>
                  </w:r>
                  <w:r w:rsidR="00E051C4">
                    <w:rPr>
                      <w:rFonts w:asciiTheme="majorHAnsi" w:hAnsiTheme="majorHAnsi"/>
                      <w:sz w:val="22"/>
                      <w:szCs w:val="22"/>
                    </w:rPr>
                    <w:t>EXS</w:t>
                  </w:r>
                </w:p>
              </w:tc>
              <w:tc>
                <w:tcPr>
                  <w:tcW w:w="2595" w:type="dxa"/>
                </w:tcPr>
                <w:p w14:paraId="4865A3AD" w14:textId="73909FC1" w:rsidR="00C0151A" w:rsidRDefault="00C76A82" w:rsidP="00472965">
                  <w:pPr>
                    <w:pStyle w:val="TableRowCentered"/>
                    <w:ind w:left="0"/>
                    <w:jc w:val="left"/>
                    <w:rPr>
                      <w:rFonts w:asciiTheme="majorHAnsi" w:hAnsiTheme="majorHAnsi"/>
                      <w:sz w:val="22"/>
                      <w:szCs w:val="22"/>
                    </w:rPr>
                  </w:pPr>
                  <w:r>
                    <w:rPr>
                      <w:rFonts w:asciiTheme="majorHAnsi" w:hAnsiTheme="majorHAnsi"/>
                      <w:sz w:val="22"/>
                      <w:szCs w:val="22"/>
                    </w:rPr>
                    <w:t>58.9% EXS</w:t>
                  </w:r>
                </w:p>
              </w:tc>
            </w:tr>
            <w:tr w:rsidR="00C0151A" w14:paraId="4C0C2BE0" w14:textId="77777777" w:rsidTr="00C0151A">
              <w:tc>
                <w:tcPr>
                  <w:tcW w:w="2594" w:type="dxa"/>
                </w:tcPr>
                <w:p w14:paraId="3937E9ED" w14:textId="008EEB8B" w:rsidR="00C0151A" w:rsidRDefault="00C0151A" w:rsidP="00472965">
                  <w:pPr>
                    <w:pStyle w:val="TableRowCentered"/>
                    <w:ind w:left="0"/>
                    <w:jc w:val="left"/>
                    <w:rPr>
                      <w:rFonts w:asciiTheme="majorHAnsi" w:hAnsiTheme="majorHAnsi"/>
                      <w:sz w:val="22"/>
                      <w:szCs w:val="22"/>
                    </w:rPr>
                  </w:pPr>
                  <w:r>
                    <w:rPr>
                      <w:rFonts w:asciiTheme="majorHAnsi" w:hAnsiTheme="majorHAnsi"/>
                      <w:sz w:val="22"/>
                      <w:szCs w:val="22"/>
                    </w:rPr>
                    <w:t>Writing</w:t>
                  </w:r>
                </w:p>
              </w:tc>
              <w:tc>
                <w:tcPr>
                  <w:tcW w:w="2594" w:type="dxa"/>
                </w:tcPr>
                <w:p w14:paraId="31160808" w14:textId="155DDCEB" w:rsidR="00C0151A" w:rsidRDefault="00E051C4" w:rsidP="00472965">
                  <w:pPr>
                    <w:pStyle w:val="TableRowCentered"/>
                    <w:ind w:left="0"/>
                    <w:jc w:val="left"/>
                    <w:rPr>
                      <w:rFonts w:asciiTheme="majorHAnsi" w:hAnsiTheme="majorHAnsi"/>
                      <w:sz w:val="22"/>
                      <w:szCs w:val="22"/>
                    </w:rPr>
                  </w:pPr>
                  <w:r>
                    <w:rPr>
                      <w:rFonts w:asciiTheme="majorHAnsi" w:hAnsiTheme="majorHAnsi"/>
                      <w:sz w:val="22"/>
                      <w:szCs w:val="22"/>
                    </w:rPr>
                    <w:t>41.5% EXS</w:t>
                  </w:r>
                </w:p>
              </w:tc>
              <w:tc>
                <w:tcPr>
                  <w:tcW w:w="2595" w:type="dxa"/>
                </w:tcPr>
                <w:p w14:paraId="353EFA11" w14:textId="0CF9BE3C" w:rsidR="00C0151A" w:rsidRDefault="00C76A82" w:rsidP="00472965">
                  <w:pPr>
                    <w:pStyle w:val="TableRowCentered"/>
                    <w:ind w:left="0"/>
                    <w:jc w:val="left"/>
                    <w:rPr>
                      <w:rFonts w:asciiTheme="majorHAnsi" w:hAnsiTheme="majorHAnsi"/>
                      <w:sz w:val="22"/>
                      <w:szCs w:val="22"/>
                    </w:rPr>
                  </w:pPr>
                  <w:r>
                    <w:rPr>
                      <w:rFonts w:asciiTheme="majorHAnsi" w:hAnsiTheme="majorHAnsi"/>
                      <w:sz w:val="22"/>
                      <w:szCs w:val="22"/>
                    </w:rPr>
                    <w:t>51.3% EXS</w:t>
                  </w:r>
                </w:p>
              </w:tc>
            </w:tr>
            <w:tr w:rsidR="00C0151A" w14:paraId="518F5C2F" w14:textId="77777777" w:rsidTr="00C0151A">
              <w:tc>
                <w:tcPr>
                  <w:tcW w:w="2594" w:type="dxa"/>
                </w:tcPr>
                <w:p w14:paraId="09FC1814" w14:textId="72C2D69C" w:rsidR="00C0151A" w:rsidRDefault="00C0151A" w:rsidP="00472965">
                  <w:pPr>
                    <w:pStyle w:val="TableRowCentered"/>
                    <w:ind w:left="0"/>
                    <w:jc w:val="left"/>
                    <w:rPr>
                      <w:rFonts w:asciiTheme="majorHAnsi" w:hAnsiTheme="majorHAnsi"/>
                      <w:sz w:val="22"/>
                      <w:szCs w:val="22"/>
                    </w:rPr>
                  </w:pPr>
                  <w:r>
                    <w:rPr>
                      <w:rFonts w:asciiTheme="majorHAnsi" w:hAnsiTheme="majorHAnsi"/>
                      <w:sz w:val="22"/>
                      <w:szCs w:val="22"/>
                    </w:rPr>
                    <w:t>Reading</w:t>
                  </w:r>
                </w:p>
              </w:tc>
              <w:tc>
                <w:tcPr>
                  <w:tcW w:w="2594" w:type="dxa"/>
                </w:tcPr>
                <w:p w14:paraId="273479BB" w14:textId="6E5FD05C" w:rsidR="00C0151A" w:rsidRDefault="00E051C4" w:rsidP="00472965">
                  <w:pPr>
                    <w:pStyle w:val="TableRowCentered"/>
                    <w:ind w:left="0"/>
                    <w:jc w:val="left"/>
                    <w:rPr>
                      <w:rFonts w:asciiTheme="majorHAnsi" w:hAnsiTheme="majorHAnsi"/>
                      <w:sz w:val="22"/>
                      <w:szCs w:val="22"/>
                    </w:rPr>
                  </w:pPr>
                  <w:r>
                    <w:rPr>
                      <w:rFonts w:asciiTheme="majorHAnsi" w:hAnsiTheme="majorHAnsi"/>
                      <w:sz w:val="22"/>
                      <w:szCs w:val="22"/>
                    </w:rPr>
                    <w:t>41.5% EXS</w:t>
                  </w:r>
                </w:p>
              </w:tc>
              <w:tc>
                <w:tcPr>
                  <w:tcW w:w="2595" w:type="dxa"/>
                </w:tcPr>
                <w:p w14:paraId="232EB2D5" w14:textId="63D90DE3" w:rsidR="00C0151A" w:rsidRDefault="00C76A82" w:rsidP="00472965">
                  <w:pPr>
                    <w:pStyle w:val="TableRowCentered"/>
                    <w:ind w:left="0"/>
                    <w:jc w:val="left"/>
                    <w:rPr>
                      <w:rFonts w:asciiTheme="majorHAnsi" w:hAnsiTheme="majorHAnsi"/>
                      <w:sz w:val="22"/>
                      <w:szCs w:val="22"/>
                    </w:rPr>
                  </w:pPr>
                  <w:r>
                    <w:rPr>
                      <w:rFonts w:asciiTheme="majorHAnsi" w:hAnsiTheme="majorHAnsi"/>
                      <w:sz w:val="22"/>
                      <w:szCs w:val="22"/>
                    </w:rPr>
                    <w:t>56% EXS</w:t>
                  </w:r>
                </w:p>
              </w:tc>
            </w:tr>
          </w:tbl>
          <w:p w14:paraId="2A7D54F4" w14:textId="328647AD" w:rsidR="00337DAB" w:rsidRPr="0075520A" w:rsidRDefault="00337DAB" w:rsidP="00472965">
            <w:pPr>
              <w:pStyle w:val="TableRowCentered"/>
              <w:jc w:val="left"/>
              <w:rPr>
                <w:rFonts w:asciiTheme="majorHAnsi" w:hAnsiTheme="majorHAnsi"/>
                <w:sz w:val="22"/>
                <w:szCs w:val="22"/>
              </w:rPr>
            </w:pPr>
          </w:p>
        </w:tc>
      </w:tr>
      <w:tr w:rsidR="008818B5"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8818B5" w:rsidRDefault="008818B5" w:rsidP="008818B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6E1DF" w14:textId="3DADBEDA" w:rsidR="008818B5" w:rsidRPr="0027143A" w:rsidRDefault="00DF0142" w:rsidP="008818B5">
            <w:pPr>
              <w:pStyle w:val="TableRowCentered"/>
              <w:jc w:val="left"/>
              <w:rPr>
                <w:rFonts w:asciiTheme="majorHAnsi" w:hAnsiTheme="majorHAnsi" w:cstheme="majorHAnsi"/>
                <w:sz w:val="22"/>
                <w:szCs w:val="22"/>
              </w:rPr>
            </w:pPr>
            <w:r>
              <w:rPr>
                <w:rFonts w:asciiTheme="majorHAnsi" w:hAnsiTheme="majorHAnsi" w:cstheme="majorHAnsi"/>
                <w:b/>
                <w:bCs/>
                <w:sz w:val="22"/>
                <w:szCs w:val="22"/>
              </w:rPr>
              <w:t>Financial Constraint /</w:t>
            </w:r>
            <w:r w:rsidR="008818B5" w:rsidRPr="00DB2C4E">
              <w:rPr>
                <w:rFonts w:asciiTheme="majorHAnsi" w:hAnsiTheme="majorHAnsi" w:cstheme="majorHAnsi"/>
                <w:b/>
                <w:bCs/>
                <w:sz w:val="22"/>
                <w:szCs w:val="22"/>
              </w:rPr>
              <w:t>Life experiences</w:t>
            </w:r>
            <w:r w:rsidR="008818B5" w:rsidRPr="0027143A">
              <w:rPr>
                <w:rFonts w:asciiTheme="majorHAnsi" w:hAnsiTheme="majorHAnsi" w:cstheme="majorHAnsi"/>
                <w:sz w:val="22"/>
                <w:szCs w:val="22"/>
              </w:rPr>
              <w:t xml:space="preserve"> – </w:t>
            </w:r>
            <w:r w:rsidR="00BA1EB3" w:rsidRPr="0027143A">
              <w:rPr>
                <w:rFonts w:asciiTheme="majorHAnsi" w:hAnsiTheme="majorHAnsi" w:cstheme="majorHAnsi"/>
                <w:sz w:val="22"/>
                <w:szCs w:val="22"/>
              </w:rPr>
              <w:t>(</w:t>
            </w:r>
            <w:r w:rsidR="00C76CBA" w:rsidRPr="0027143A">
              <w:rPr>
                <w:rFonts w:asciiTheme="majorHAnsi" w:hAnsiTheme="majorHAnsi" w:cstheme="majorHAnsi"/>
                <w:sz w:val="22"/>
                <w:szCs w:val="22"/>
              </w:rPr>
              <w:t xml:space="preserve">e.g. </w:t>
            </w:r>
            <w:r w:rsidR="00BA1EB3" w:rsidRPr="0027143A">
              <w:rPr>
                <w:rFonts w:asciiTheme="majorHAnsi" w:hAnsiTheme="majorHAnsi" w:cstheme="majorHAnsi"/>
                <w:sz w:val="22"/>
                <w:szCs w:val="22"/>
              </w:rPr>
              <w:t>Residential</w:t>
            </w:r>
            <w:r w:rsidR="00C76CBA" w:rsidRPr="0027143A">
              <w:rPr>
                <w:rFonts w:asciiTheme="majorHAnsi" w:hAnsiTheme="majorHAnsi" w:cstheme="majorHAnsi"/>
                <w:sz w:val="22"/>
                <w:szCs w:val="22"/>
              </w:rPr>
              <w:t>/</w:t>
            </w:r>
            <w:r w:rsidR="00BA1EB3" w:rsidRPr="0027143A">
              <w:rPr>
                <w:rFonts w:asciiTheme="majorHAnsi" w:hAnsiTheme="majorHAnsi" w:cstheme="majorHAnsi"/>
                <w:sz w:val="22"/>
                <w:szCs w:val="22"/>
              </w:rPr>
              <w:t>trips)</w:t>
            </w:r>
            <w:r w:rsidR="00654BA7" w:rsidRPr="0027143A">
              <w:rPr>
                <w:rFonts w:asciiTheme="majorHAnsi" w:hAnsiTheme="majorHAnsi" w:cstheme="majorHAnsi"/>
                <w:sz w:val="22"/>
                <w:szCs w:val="22"/>
              </w:rPr>
              <w:t xml:space="preserve"> </w:t>
            </w:r>
          </w:p>
          <w:p w14:paraId="4F857F0E" w14:textId="77777777" w:rsidR="00ED36C2" w:rsidRDefault="00C278E4" w:rsidP="008818B5">
            <w:pPr>
              <w:pStyle w:val="TableRowCentered"/>
              <w:jc w:val="left"/>
              <w:rPr>
                <w:rFonts w:asciiTheme="majorHAnsi" w:hAnsiTheme="majorHAnsi"/>
                <w:sz w:val="22"/>
                <w:szCs w:val="22"/>
              </w:rPr>
            </w:pPr>
            <w:r>
              <w:rPr>
                <w:rFonts w:asciiTheme="majorHAnsi" w:hAnsiTheme="majorHAnsi"/>
                <w:sz w:val="22"/>
                <w:szCs w:val="22"/>
              </w:rPr>
              <w:t>Current economic climate and c</w:t>
            </w:r>
            <w:r w:rsidR="002D3B24">
              <w:rPr>
                <w:rFonts w:asciiTheme="majorHAnsi" w:hAnsiTheme="majorHAnsi"/>
                <w:sz w:val="22"/>
                <w:szCs w:val="22"/>
              </w:rPr>
              <w:t xml:space="preserve">ommunication from parents when organising trips and residentials has indicted a need to support our PP families </w:t>
            </w:r>
            <w:r w:rsidR="000A3542">
              <w:rPr>
                <w:rFonts w:asciiTheme="majorHAnsi" w:hAnsiTheme="majorHAnsi"/>
                <w:sz w:val="22"/>
                <w:szCs w:val="22"/>
              </w:rPr>
              <w:t>financially to ensure all children have equity for all. These trips support the learning and offer first hand experiences</w:t>
            </w:r>
            <w:r w:rsidR="00101636">
              <w:rPr>
                <w:rFonts w:asciiTheme="majorHAnsi" w:hAnsiTheme="majorHAnsi"/>
                <w:sz w:val="22"/>
                <w:szCs w:val="22"/>
              </w:rPr>
              <w:t xml:space="preserve"> to support learning which has a significant impact on learning and being able to remember more. </w:t>
            </w:r>
          </w:p>
          <w:p w14:paraId="2A7D54F7" w14:textId="7549677E" w:rsidR="00F85656" w:rsidRPr="00D8149E" w:rsidRDefault="00907333" w:rsidP="008818B5">
            <w:pPr>
              <w:pStyle w:val="TableRowCentered"/>
              <w:jc w:val="left"/>
              <w:rPr>
                <w:rFonts w:asciiTheme="majorHAnsi" w:hAnsiTheme="majorHAnsi"/>
                <w:sz w:val="22"/>
                <w:szCs w:val="22"/>
              </w:rPr>
            </w:pPr>
            <w:r>
              <w:rPr>
                <w:rFonts w:asciiTheme="majorHAnsi" w:hAnsiTheme="majorHAnsi"/>
                <w:sz w:val="22"/>
                <w:szCs w:val="22"/>
              </w:rPr>
              <w:t>Re building relationships with PSCOs and other trusted adults to ensure children feel safe in their community</w:t>
            </w:r>
            <w:r w:rsidR="00210FF5">
              <w:rPr>
                <w:rFonts w:asciiTheme="majorHAnsi" w:hAnsiTheme="majorHAnsi"/>
                <w:sz w:val="22"/>
                <w:szCs w:val="22"/>
              </w:rPr>
              <w:t xml:space="preserve"> and overcome past experiences. </w:t>
            </w:r>
          </w:p>
        </w:tc>
      </w:tr>
      <w:tr w:rsidR="008818B5"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8818B5" w:rsidRDefault="008818B5" w:rsidP="008818B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322B5" w14:textId="62FA4890" w:rsidR="008818B5" w:rsidRDefault="008818B5" w:rsidP="008818B5">
            <w:pPr>
              <w:pStyle w:val="TableRowCentered"/>
              <w:tabs>
                <w:tab w:val="left" w:pos="1380"/>
              </w:tabs>
              <w:jc w:val="left"/>
              <w:rPr>
                <w:rFonts w:asciiTheme="majorHAnsi" w:hAnsiTheme="majorHAnsi" w:cstheme="majorHAnsi"/>
                <w:sz w:val="22"/>
                <w:szCs w:val="22"/>
              </w:rPr>
            </w:pPr>
            <w:r w:rsidRPr="00DB2C4E">
              <w:rPr>
                <w:rFonts w:asciiTheme="majorHAnsi" w:hAnsiTheme="majorHAnsi" w:cstheme="majorHAnsi"/>
                <w:b/>
                <w:bCs/>
                <w:sz w:val="22"/>
                <w:szCs w:val="22"/>
              </w:rPr>
              <w:t>SEN</w:t>
            </w:r>
            <w:r w:rsidRPr="009B6BF1">
              <w:rPr>
                <w:rFonts w:asciiTheme="majorHAnsi" w:hAnsiTheme="majorHAnsi" w:cstheme="majorHAnsi"/>
                <w:sz w:val="22"/>
                <w:szCs w:val="22"/>
              </w:rPr>
              <w:t xml:space="preserve"> – </w:t>
            </w:r>
            <w:r w:rsidR="00DF0142">
              <w:rPr>
                <w:rFonts w:asciiTheme="majorHAnsi" w:hAnsiTheme="majorHAnsi" w:cstheme="majorHAnsi"/>
                <w:sz w:val="22"/>
                <w:szCs w:val="22"/>
              </w:rPr>
              <w:t>26</w:t>
            </w:r>
            <w:r w:rsidRPr="00101636">
              <w:rPr>
                <w:rFonts w:asciiTheme="majorHAnsi" w:hAnsiTheme="majorHAnsi" w:cstheme="majorHAnsi"/>
                <w:sz w:val="22"/>
                <w:szCs w:val="22"/>
              </w:rPr>
              <w:t>%</w:t>
            </w:r>
            <w:r w:rsidRPr="009B6BF1">
              <w:rPr>
                <w:rFonts w:asciiTheme="majorHAnsi" w:hAnsiTheme="majorHAnsi" w:cstheme="majorHAnsi"/>
                <w:sz w:val="22"/>
                <w:szCs w:val="22"/>
              </w:rPr>
              <w:t xml:space="preserve"> of the children entitled to PP grant are also on the SEND register</w:t>
            </w:r>
            <w:r w:rsidR="00280544">
              <w:rPr>
                <w:rFonts w:asciiTheme="majorHAnsi" w:hAnsiTheme="majorHAnsi" w:cstheme="majorHAnsi"/>
                <w:sz w:val="22"/>
                <w:szCs w:val="22"/>
              </w:rPr>
              <w:t xml:space="preserve">. </w:t>
            </w:r>
            <w:r w:rsidR="00167773">
              <w:rPr>
                <w:rFonts w:asciiTheme="majorHAnsi" w:hAnsiTheme="majorHAnsi" w:cstheme="majorHAnsi"/>
                <w:sz w:val="22"/>
                <w:szCs w:val="22"/>
              </w:rPr>
              <w:t>Through conversations with the SENDCo and feedback from teachers from SEN assessment</w:t>
            </w:r>
            <w:r w:rsidR="00A22002">
              <w:rPr>
                <w:rFonts w:asciiTheme="majorHAnsi" w:hAnsiTheme="majorHAnsi" w:cstheme="majorHAnsi"/>
                <w:sz w:val="22"/>
                <w:szCs w:val="22"/>
              </w:rPr>
              <w:t>s</w:t>
            </w:r>
            <w:r w:rsidR="00167773">
              <w:rPr>
                <w:rFonts w:asciiTheme="majorHAnsi" w:hAnsiTheme="majorHAnsi" w:cstheme="majorHAnsi"/>
                <w:sz w:val="22"/>
                <w:szCs w:val="22"/>
              </w:rPr>
              <w:t xml:space="preserve"> have indicated the</w:t>
            </w:r>
            <w:r w:rsidR="00A22002">
              <w:rPr>
                <w:rFonts w:asciiTheme="majorHAnsi" w:hAnsiTheme="majorHAnsi" w:cstheme="majorHAnsi"/>
                <w:sz w:val="22"/>
                <w:szCs w:val="22"/>
              </w:rPr>
              <w:t xml:space="preserve"> main</w:t>
            </w:r>
            <w:r w:rsidR="00167773">
              <w:rPr>
                <w:rFonts w:asciiTheme="majorHAnsi" w:hAnsiTheme="majorHAnsi" w:cstheme="majorHAnsi"/>
                <w:sz w:val="22"/>
                <w:szCs w:val="22"/>
              </w:rPr>
              <w:t xml:space="preserve"> barriers to learning are SEMH, working memory and low attainment.</w:t>
            </w:r>
            <w:r w:rsidR="00C520A2">
              <w:rPr>
                <w:rFonts w:asciiTheme="majorHAnsi" w:hAnsiTheme="majorHAnsi" w:cstheme="majorHAnsi"/>
                <w:sz w:val="22"/>
                <w:szCs w:val="22"/>
              </w:rPr>
              <w:t xml:space="preserve"> </w:t>
            </w:r>
          </w:p>
          <w:p w14:paraId="5476ACFE" w14:textId="712C6CF0" w:rsidR="00E17055" w:rsidRDefault="00032DFB" w:rsidP="00FA45DB">
            <w:pPr>
              <w:pStyle w:val="TableRowCentered"/>
              <w:tabs>
                <w:tab w:val="left" w:pos="1380"/>
              </w:tabs>
              <w:jc w:val="left"/>
              <w:rPr>
                <w:rFonts w:asciiTheme="majorHAnsi" w:hAnsiTheme="majorHAnsi" w:cstheme="majorHAnsi"/>
                <w:sz w:val="22"/>
                <w:szCs w:val="22"/>
              </w:rPr>
            </w:pPr>
            <w:r>
              <w:rPr>
                <w:rFonts w:asciiTheme="majorHAnsi" w:hAnsiTheme="majorHAnsi" w:cstheme="majorHAnsi"/>
                <w:sz w:val="22"/>
                <w:szCs w:val="22"/>
              </w:rPr>
              <w:t>26.6%</w:t>
            </w:r>
            <w:r w:rsidR="002F596E">
              <w:rPr>
                <w:rFonts w:asciiTheme="majorHAnsi" w:hAnsiTheme="majorHAnsi" w:cstheme="majorHAnsi"/>
                <w:sz w:val="22"/>
                <w:szCs w:val="22"/>
              </w:rPr>
              <w:t xml:space="preserve"> </w:t>
            </w:r>
            <w:r w:rsidR="00B249D1">
              <w:rPr>
                <w:rFonts w:asciiTheme="majorHAnsi" w:hAnsiTheme="majorHAnsi" w:cstheme="majorHAnsi"/>
                <w:sz w:val="22"/>
                <w:szCs w:val="22"/>
              </w:rPr>
              <w:t xml:space="preserve">of </w:t>
            </w:r>
            <w:r>
              <w:rPr>
                <w:rFonts w:asciiTheme="majorHAnsi" w:hAnsiTheme="majorHAnsi" w:cstheme="majorHAnsi"/>
                <w:sz w:val="22"/>
                <w:szCs w:val="22"/>
              </w:rPr>
              <w:t xml:space="preserve">PP </w:t>
            </w:r>
            <w:r w:rsidR="002F596E">
              <w:rPr>
                <w:rFonts w:asciiTheme="majorHAnsi" w:hAnsiTheme="majorHAnsi" w:cstheme="majorHAnsi"/>
                <w:sz w:val="22"/>
                <w:szCs w:val="22"/>
              </w:rPr>
              <w:t>children</w:t>
            </w:r>
            <w:r w:rsidR="004B4FEF">
              <w:rPr>
                <w:rFonts w:asciiTheme="majorHAnsi" w:hAnsiTheme="majorHAnsi" w:cstheme="majorHAnsi"/>
                <w:sz w:val="22"/>
                <w:szCs w:val="22"/>
              </w:rPr>
              <w:t xml:space="preserve"> are</w:t>
            </w:r>
            <w:r w:rsidR="002F596E">
              <w:rPr>
                <w:rFonts w:asciiTheme="majorHAnsi" w:hAnsiTheme="majorHAnsi" w:cstheme="majorHAnsi"/>
                <w:sz w:val="22"/>
                <w:szCs w:val="22"/>
              </w:rPr>
              <w:t xml:space="preserve"> on </w:t>
            </w:r>
            <w:r w:rsidR="00BE2C03">
              <w:rPr>
                <w:rFonts w:asciiTheme="majorHAnsi" w:hAnsiTheme="majorHAnsi" w:cstheme="majorHAnsi"/>
                <w:sz w:val="22"/>
                <w:szCs w:val="22"/>
              </w:rPr>
              <w:t xml:space="preserve">the </w:t>
            </w:r>
            <w:r w:rsidR="002F596E">
              <w:rPr>
                <w:rFonts w:asciiTheme="majorHAnsi" w:hAnsiTheme="majorHAnsi" w:cstheme="majorHAnsi"/>
                <w:sz w:val="22"/>
                <w:szCs w:val="22"/>
              </w:rPr>
              <w:t xml:space="preserve">SEN register </w:t>
            </w:r>
            <w:r w:rsidR="00B249D1">
              <w:rPr>
                <w:rFonts w:asciiTheme="majorHAnsi" w:hAnsiTheme="majorHAnsi" w:cstheme="majorHAnsi"/>
                <w:sz w:val="22"/>
                <w:szCs w:val="22"/>
              </w:rPr>
              <w:t>for cognition and learning</w:t>
            </w:r>
            <w:r w:rsidR="0068415D">
              <w:rPr>
                <w:rFonts w:asciiTheme="majorHAnsi" w:hAnsiTheme="majorHAnsi" w:cstheme="majorHAnsi"/>
                <w:sz w:val="22"/>
                <w:szCs w:val="22"/>
              </w:rPr>
              <w:t xml:space="preserve"> with Dyslexic tendencies as a primary need. </w:t>
            </w:r>
          </w:p>
          <w:tbl>
            <w:tblPr>
              <w:tblStyle w:val="TableGrid"/>
              <w:tblpPr w:leftFromText="180" w:rightFromText="180" w:vertAnchor="text" w:tblpY="23"/>
              <w:tblOverlap w:val="never"/>
              <w:tblW w:w="0" w:type="auto"/>
              <w:tblLook w:val="04A0" w:firstRow="1" w:lastRow="0" w:firstColumn="1" w:lastColumn="0" w:noHBand="0" w:noVBand="1"/>
            </w:tblPr>
            <w:tblGrid>
              <w:gridCol w:w="2575"/>
              <w:gridCol w:w="2575"/>
              <w:gridCol w:w="2576"/>
            </w:tblGrid>
            <w:tr w:rsidR="00FA45DB" w14:paraId="487231D0" w14:textId="77777777" w:rsidTr="00FA45DB">
              <w:tc>
                <w:tcPr>
                  <w:tcW w:w="2575" w:type="dxa"/>
                </w:tcPr>
                <w:p w14:paraId="7B23DABD" w14:textId="77777777" w:rsidR="00FA45DB" w:rsidRDefault="00FA45DB" w:rsidP="00FA45DB">
                  <w:pPr>
                    <w:pStyle w:val="TableRowCentered"/>
                    <w:ind w:left="0"/>
                    <w:jc w:val="left"/>
                    <w:rPr>
                      <w:rFonts w:asciiTheme="majorHAnsi" w:hAnsiTheme="majorHAnsi"/>
                      <w:sz w:val="22"/>
                      <w:szCs w:val="22"/>
                    </w:rPr>
                  </w:pPr>
                </w:p>
              </w:tc>
              <w:tc>
                <w:tcPr>
                  <w:tcW w:w="2575" w:type="dxa"/>
                </w:tcPr>
                <w:p w14:paraId="298B6D30"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PP No SEN (26 pupils)</w:t>
                  </w:r>
                </w:p>
              </w:tc>
              <w:tc>
                <w:tcPr>
                  <w:tcW w:w="2576" w:type="dxa"/>
                </w:tcPr>
                <w:p w14:paraId="64E88CE6"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PP With SEN (9 pupils)</w:t>
                  </w:r>
                </w:p>
              </w:tc>
            </w:tr>
            <w:tr w:rsidR="00FA45DB" w14:paraId="1400A3EE" w14:textId="77777777" w:rsidTr="00FA45DB">
              <w:tc>
                <w:tcPr>
                  <w:tcW w:w="2575" w:type="dxa"/>
                </w:tcPr>
                <w:p w14:paraId="5FEDE5BB"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Maths</w:t>
                  </w:r>
                </w:p>
              </w:tc>
              <w:tc>
                <w:tcPr>
                  <w:tcW w:w="2575" w:type="dxa"/>
                </w:tcPr>
                <w:p w14:paraId="449329B9"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70% EXS</w:t>
                  </w:r>
                </w:p>
              </w:tc>
              <w:tc>
                <w:tcPr>
                  <w:tcW w:w="2576" w:type="dxa"/>
                </w:tcPr>
                <w:p w14:paraId="5CB48289"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12% EXS</w:t>
                  </w:r>
                </w:p>
              </w:tc>
            </w:tr>
            <w:tr w:rsidR="00FA45DB" w14:paraId="74AC7F16" w14:textId="77777777" w:rsidTr="00FA45DB">
              <w:tc>
                <w:tcPr>
                  <w:tcW w:w="2575" w:type="dxa"/>
                </w:tcPr>
                <w:p w14:paraId="779D92FC"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Writing</w:t>
                  </w:r>
                </w:p>
              </w:tc>
              <w:tc>
                <w:tcPr>
                  <w:tcW w:w="2575" w:type="dxa"/>
                </w:tcPr>
                <w:p w14:paraId="731CD038"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54% EXS</w:t>
                  </w:r>
                </w:p>
              </w:tc>
              <w:tc>
                <w:tcPr>
                  <w:tcW w:w="2576" w:type="dxa"/>
                </w:tcPr>
                <w:p w14:paraId="336CEC28"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11% EXS</w:t>
                  </w:r>
                </w:p>
              </w:tc>
            </w:tr>
            <w:tr w:rsidR="00FA45DB" w14:paraId="7669903D" w14:textId="77777777" w:rsidTr="00FA45DB">
              <w:tc>
                <w:tcPr>
                  <w:tcW w:w="2575" w:type="dxa"/>
                </w:tcPr>
                <w:p w14:paraId="189476EA"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Reading</w:t>
                  </w:r>
                </w:p>
              </w:tc>
              <w:tc>
                <w:tcPr>
                  <w:tcW w:w="2575" w:type="dxa"/>
                </w:tcPr>
                <w:p w14:paraId="12A2B5AB"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58% EXS</w:t>
                  </w:r>
                </w:p>
              </w:tc>
              <w:tc>
                <w:tcPr>
                  <w:tcW w:w="2576" w:type="dxa"/>
                </w:tcPr>
                <w:p w14:paraId="07201F9D" w14:textId="77777777" w:rsidR="00FA45DB" w:rsidRDefault="00FA45DB" w:rsidP="00FA45DB">
                  <w:pPr>
                    <w:pStyle w:val="TableRowCentered"/>
                    <w:ind w:left="0"/>
                    <w:jc w:val="left"/>
                    <w:rPr>
                      <w:rFonts w:asciiTheme="majorHAnsi" w:hAnsiTheme="majorHAnsi"/>
                      <w:sz w:val="22"/>
                      <w:szCs w:val="22"/>
                    </w:rPr>
                  </w:pPr>
                  <w:r>
                    <w:rPr>
                      <w:rFonts w:asciiTheme="majorHAnsi" w:hAnsiTheme="majorHAnsi"/>
                      <w:sz w:val="22"/>
                      <w:szCs w:val="22"/>
                    </w:rPr>
                    <w:t>7% EXS</w:t>
                  </w:r>
                </w:p>
              </w:tc>
            </w:tr>
          </w:tbl>
          <w:p w14:paraId="7AD64463" w14:textId="77777777" w:rsidR="00FA45DB" w:rsidRDefault="00FA45DB" w:rsidP="00FA45DB">
            <w:pPr>
              <w:pStyle w:val="TableRowCentered"/>
              <w:tabs>
                <w:tab w:val="left" w:pos="1380"/>
              </w:tabs>
              <w:jc w:val="left"/>
              <w:rPr>
                <w:rFonts w:asciiTheme="majorHAnsi" w:hAnsiTheme="majorHAnsi" w:cstheme="majorHAnsi"/>
                <w:sz w:val="22"/>
                <w:szCs w:val="22"/>
              </w:rPr>
            </w:pPr>
          </w:p>
          <w:p w14:paraId="2A7D54FA" w14:textId="3B372A4F" w:rsidR="006D1723" w:rsidRDefault="006D1723" w:rsidP="008818B5">
            <w:pPr>
              <w:pStyle w:val="TableRowCentered"/>
              <w:tabs>
                <w:tab w:val="left" w:pos="1380"/>
              </w:tabs>
              <w:jc w:val="left"/>
              <w:rPr>
                <w:iCs/>
                <w:sz w:val="22"/>
              </w:rPr>
            </w:pPr>
          </w:p>
        </w:tc>
      </w:tr>
      <w:tr w:rsidR="008818B5"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8818B5" w:rsidRDefault="008818B5" w:rsidP="008818B5">
            <w:pPr>
              <w:pStyle w:val="TableRow"/>
              <w:rPr>
                <w:sz w:val="22"/>
                <w:szCs w:val="22"/>
              </w:rPr>
            </w:pPr>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4F91" w14:textId="3586CC08" w:rsidR="004E4B5D" w:rsidRDefault="00E65E46" w:rsidP="00A049E7">
            <w:pPr>
              <w:pStyle w:val="TableRowCentered"/>
              <w:jc w:val="left"/>
              <w:rPr>
                <w:rFonts w:asciiTheme="majorHAnsi" w:hAnsiTheme="majorHAnsi" w:cstheme="majorHAnsi"/>
                <w:sz w:val="22"/>
                <w:szCs w:val="22"/>
              </w:rPr>
            </w:pPr>
            <w:r w:rsidRPr="00DB2C4E">
              <w:rPr>
                <w:rFonts w:asciiTheme="majorHAnsi" w:hAnsiTheme="majorHAnsi" w:cstheme="majorHAnsi"/>
                <w:b/>
                <w:bCs/>
                <w:sz w:val="22"/>
                <w:szCs w:val="22"/>
              </w:rPr>
              <w:t>Attendance</w:t>
            </w:r>
            <w:r w:rsidR="004D0F48">
              <w:rPr>
                <w:rFonts w:asciiTheme="majorHAnsi" w:hAnsiTheme="majorHAnsi" w:cstheme="majorHAnsi"/>
                <w:sz w:val="22"/>
                <w:szCs w:val="22"/>
              </w:rPr>
              <w:t xml:space="preserve"> </w:t>
            </w:r>
            <w:r w:rsidR="00954EB7">
              <w:rPr>
                <w:rFonts w:asciiTheme="majorHAnsi" w:hAnsiTheme="majorHAnsi" w:cstheme="majorHAnsi"/>
                <w:sz w:val="22"/>
                <w:szCs w:val="22"/>
              </w:rPr>
              <w:t>–</w:t>
            </w:r>
            <w:r w:rsidR="006A6FF4">
              <w:rPr>
                <w:rFonts w:asciiTheme="majorHAnsi" w:hAnsiTheme="majorHAnsi" w:cstheme="majorHAnsi"/>
                <w:sz w:val="22"/>
                <w:szCs w:val="22"/>
              </w:rPr>
              <w:t xml:space="preserve"> Pupil Premium</w:t>
            </w:r>
            <w:r w:rsidR="00FA45DB">
              <w:rPr>
                <w:rFonts w:asciiTheme="majorHAnsi" w:hAnsiTheme="majorHAnsi" w:cstheme="majorHAnsi"/>
                <w:sz w:val="22"/>
                <w:szCs w:val="22"/>
              </w:rPr>
              <w:t xml:space="preserve"> </w:t>
            </w:r>
          </w:p>
          <w:tbl>
            <w:tblPr>
              <w:tblStyle w:val="TableGrid"/>
              <w:tblW w:w="0" w:type="auto"/>
              <w:tblInd w:w="57" w:type="dxa"/>
              <w:tblLook w:val="04A0" w:firstRow="1" w:lastRow="0" w:firstColumn="1" w:lastColumn="0" w:noHBand="0" w:noVBand="1"/>
            </w:tblPr>
            <w:tblGrid>
              <w:gridCol w:w="3862"/>
              <w:gridCol w:w="1932"/>
              <w:gridCol w:w="1932"/>
            </w:tblGrid>
            <w:tr w:rsidR="006A6FF4" w14:paraId="32D63892" w14:textId="77777777" w:rsidTr="006A6FF4">
              <w:tc>
                <w:tcPr>
                  <w:tcW w:w="3862" w:type="dxa"/>
                </w:tcPr>
                <w:p w14:paraId="76FA7A42" w14:textId="47A03A1C" w:rsidR="006A6FF4" w:rsidRDefault="006A6FF4" w:rsidP="00A049E7">
                  <w:pPr>
                    <w:pStyle w:val="TableRowCentered"/>
                    <w:ind w:left="0"/>
                    <w:jc w:val="left"/>
                    <w:rPr>
                      <w:rFonts w:asciiTheme="majorHAnsi" w:hAnsiTheme="majorHAnsi" w:cstheme="majorHAnsi"/>
                      <w:sz w:val="22"/>
                      <w:szCs w:val="22"/>
                    </w:rPr>
                  </w:pPr>
                </w:p>
              </w:tc>
              <w:tc>
                <w:tcPr>
                  <w:tcW w:w="1932" w:type="dxa"/>
                </w:tcPr>
                <w:p w14:paraId="7A883B23" w14:textId="484D6DE1" w:rsidR="006A6FF4" w:rsidRDefault="00EE6B1B"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PP</w:t>
                  </w:r>
                </w:p>
              </w:tc>
              <w:tc>
                <w:tcPr>
                  <w:tcW w:w="1932" w:type="dxa"/>
                </w:tcPr>
                <w:p w14:paraId="023127F3" w14:textId="21C3707E" w:rsidR="006A6FF4" w:rsidRDefault="00EE6B1B" w:rsidP="00A049E7">
                  <w:pPr>
                    <w:pStyle w:val="TableRowCentered"/>
                    <w:ind w:left="0"/>
                    <w:jc w:val="left"/>
                    <w:rPr>
                      <w:rFonts w:asciiTheme="majorHAnsi" w:hAnsiTheme="majorHAnsi" w:cstheme="majorHAnsi"/>
                      <w:sz w:val="22"/>
                      <w:szCs w:val="22"/>
                    </w:rPr>
                  </w:pPr>
                  <w:proofErr w:type="gramStart"/>
                  <w:r>
                    <w:rPr>
                      <w:rFonts w:asciiTheme="majorHAnsi" w:hAnsiTheme="majorHAnsi" w:cstheme="majorHAnsi"/>
                      <w:sz w:val="22"/>
                      <w:szCs w:val="22"/>
                    </w:rPr>
                    <w:t>Non PP</w:t>
                  </w:r>
                  <w:proofErr w:type="gramEnd"/>
                </w:p>
              </w:tc>
            </w:tr>
            <w:tr w:rsidR="00EE6B1B" w14:paraId="09925764" w14:textId="77777777" w:rsidTr="006A6FF4">
              <w:tc>
                <w:tcPr>
                  <w:tcW w:w="3862" w:type="dxa"/>
                </w:tcPr>
                <w:p w14:paraId="14AC20F7" w14:textId="68E20F2C" w:rsidR="00EE6B1B" w:rsidRDefault="00EE6B1B"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2021-2022</w:t>
                  </w:r>
                </w:p>
              </w:tc>
              <w:tc>
                <w:tcPr>
                  <w:tcW w:w="1932" w:type="dxa"/>
                </w:tcPr>
                <w:p w14:paraId="2A794E5E" w14:textId="02FDC4D5" w:rsidR="00EE6B1B" w:rsidRDefault="00EE6B1B"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91.87%</w:t>
                  </w:r>
                </w:p>
              </w:tc>
              <w:tc>
                <w:tcPr>
                  <w:tcW w:w="1932" w:type="dxa"/>
                </w:tcPr>
                <w:p w14:paraId="0AC02D31" w14:textId="4E5D8F0F" w:rsidR="00EE6B1B" w:rsidRDefault="00CC22F9"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94.43</w:t>
                  </w:r>
                  <w:r w:rsidR="000A21D6">
                    <w:rPr>
                      <w:rFonts w:asciiTheme="majorHAnsi" w:hAnsiTheme="majorHAnsi" w:cstheme="majorHAnsi"/>
                      <w:sz w:val="22"/>
                      <w:szCs w:val="22"/>
                    </w:rPr>
                    <w:t>%</w:t>
                  </w:r>
                </w:p>
              </w:tc>
            </w:tr>
            <w:tr w:rsidR="002129AE" w14:paraId="7B553BDE" w14:textId="77777777" w:rsidTr="00357629">
              <w:tc>
                <w:tcPr>
                  <w:tcW w:w="3862" w:type="dxa"/>
                </w:tcPr>
                <w:p w14:paraId="5F4501B8" w14:textId="2F35C62F" w:rsidR="002129AE" w:rsidRDefault="002129AE"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2022-2023</w:t>
                  </w:r>
                </w:p>
              </w:tc>
              <w:tc>
                <w:tcPr>
                  <w:tcW w:w="1932" w:type="dxa"/>
                </w:tcPr>
                <w:p w14:paraId="7243D733" w14:textId="77777777" w:rsidR="002129AE" w:rsidRDefault="002129AE"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93.79%</w:t>
                  </w:r>
                </w:p>
              </w:tc>
              <w:tc>
                <w:tcPr>
                  <w:tcW w:w="1932" w:type="dxa"/>
                </w:tcPr>
                <w:p w14:paraId="755FE807" w14:textId="34D92549" w:rsidR="002129AE" w:rsidRDefault="00806DAA"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95.84%</w:t>
                  </w:r>
                </w:p>
              </w:tc>
            </w:tr>
            <w:tr w:rsidR="002129AE" w14:paraId="5DCB61C6" w14:textId="77777777" w:rsidTr="00357629">
              <w:tc>
                <w:tcPr>
                  <w:tcW w:w="3862" w:type="dxa"/>
                </w:tcPr>
                <w:p w14:paraId="0FE6A013" w14:textId="6EFFFDCD" w:rsidR="002129AE" w:rsidRDefault="002129AE"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2023 – 2024 (To date)</w:t>
                  </w:r>
                </w:p>
              </w:tc>
              <w:tc>
                <w:tcPr>
                  <w:tcW w:w="1932" w:type="dxa"/>
                </w:tcPr>
                <w:p w14:paraId="079C2F72" w14:textId="6A0EF2A7" w:rsidR="002129AE" w:rsidRDefault="002129AE"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94.4%</w:t>
                  </w:r>
                </w:p>
              </w:tc>
              <w:tc>
                <w:tcPr>
                  <w:tcW w:w="1932" w:type="dxa"/>
                </w:tcPr>
                <w:p w14:paraId="1D97A616" w14:textId="1ED43195" w:rsidR="002129AE" w:rsidRDefault="001F7895" w:rsidP="00A049E7">
                  <w:pPr>
                    <w:pStyle w:val="TableRowCentered"/>
                    <w:ind w:left="0"/>
                    <w:jc w:val="left"/>
                    <w:rPr>
                      <w:rFonts w:asciiTheme="majorHAnsi" w:hAnsiTheme="majorHAnsi" w:cstheme="majorHAnsi"/>
                      <w:sz w:val="22"/>
                      <w:szCs w:val="22"/>
                    </w:rPr>
                  </w:pPr>
                  <w:r>
                    <w:rPr>
                      <w:rFonts w:asciiTheme="majorHAnsi" w:hAnsiTheme="majorHAnsi" w:cstheme="majorHAnsi"/>
                      <w:sz w:val="22"/>
                      <w:szCs w:val="22"/>
                    </w:rPr>
                    <w:t>96.26%</w:t>
                  </w:r>
                </w:p>
              </w:tc>
            </w:tr>
          </w:tbl>
          <w:p w14:paraId="2A7D54FD" w14:textId="1C21F2EC" w:rsidR="008818B5" w:rsidRDefault="00EA2D34" w:rsidP="00A049E7">
            <w:pPr>
              <w:pStyle w:val="TableRowCentered"/>
              <w:jc w:val="left"/>
              <w:rPr>
                <w:iCs/>
                <w:sz w:val="22"/>
              </w:rPr>
            </w:pPr>
            <w:r>
              <w:rPr>
                <w:rFonts w:asciiTheme="majorHAnsi" w:hAnsiTheme="majorHAnsi" w:cstheme="majorHAnsi"/>
                <w:sz w:val="22"/>
                <w:szCs w:val="22"/>
              </w:rPr>
              <w:t>T</w:t>
            </w:r>
            <w:r w:rsidR="00C2500F">
              <w:rPr>
                <w:rFonts w:asciiTheme="majorHAnsi" w:hAnsiTheme="majorHAnsi" w:cstheme="majorHAnsi"/>
                <w:sz w:val="22"/>
                <w:szCs w:val="22"/>
              </w:rPr>
              <w:t xml:space="preserve">ermly tracking of attendance indicated that there are </w:t>
            </w:r>
            <w:r w:rsidR="00BF7941">
              <w:rPr>
                <w:rFonts w:asciiTheme="majorHAnsi" w:hAnsiTheme="majorHAnsi" w:cstheme="majorHAnsi"/>
                <w:sz w:val="22"/>
                <w:szCs w:val="22"/>
              </w:rPr>
              <w:t>38</w:t>
            </w:r>
            <w:r w:rsidR="00C2500F">
              <w:rPr>
                <w:rFonts w:asciiTheme="majorHAnsi" w:hAnsiTheme="majorHAnsi" w:cstheme="majorHAnsi"/>
                <w:sz w:val="22"/>
                <w:szCs w:val="22"/>
              </w:rPr>
              <w:t xml:space="preserve"> persistent </w:t>
            </w:r>
            <w:r w:rsidR="00BF7941">
              <w:rPr>
                <w:rFonts w:asciiTheme="majorHAnsi" w:hAnsiTheme="majorHAnsi" w:cstheme="majorHAnsi"/>
                <w:sz w:val="22"/>
                <w:szCs w:val="22"/>
              </w:rPr>
              <w:t>l</w:t>
            </w:r>
            <w:r w:rsidR="00C2500F">
              <w:rPr>
                <w:rFonts w:asciiTheme="majorHAnsi" w:hAnsiTheme="majorHAnsi" w:cstheme="majorHAnsi"/>
                <w:sz w:val="22"/>
                <w:szCs w:val="22"/>
              </w:rPr>
              <w:t>ates</w:t>
            </w:r>
            <w:r w:rsidR="00BF7941">
              <w:rPr>
                <w:rFonts w:asciiTheme="majorHAnsi" w:hAnsiTheme="majorHAnsi" w:cstheme="majorHAnsi"/>
                <w:sz w:val="22"/>
                <w:szCs w:val="22"/>
              </w:rPr>
              <w:t xml:space="preserve">, 7 of those were </w:t>
            </w:r>
            <w:r w:rsidR="00C2500F">
              <w:rPr>
                <w:rFonts w:asciiTheme="majorHAnsi" w:hAnsiTheme="majorHAnsi" w:cstheme="majorHAnsi"/>
                <w:sz w:val="22"/>
                <w:szCs w:val="22"/>
              </w:rPr>
              <w:t xml:space="preserve">PP children. </w:t>
            </w:r>
            <w:r w:rsidR="00760935">
              <w:rPr>
                <w:rFonts w:asciiTheme="majorHAnsi" w:hAnsiTheme="majorHAnsi" w:cstheme="majorHAnsi"/>
                <w:sz w:val="22"/>
                <w:szCs w:val="22"/>
              </w:rPr>
              <w:t xml:space="preserve">Working with the Attendance </w:t>
            </w:r>
            <w:r w:rsidR="00442117">
              <w:rPr>
                <w:rFonts w:asciiTheme="majorHAnsi" w:hAnsiTheme="majorHAnsi" w:cstheme="majorHAnsi"/>
                <w:sz w:val="22"/>
                <w:szCs w:val="22"/>
              </w:rPr>
              <w:t>L</w:t>
            </w:r>
            <w:r w:rsidR="00760935">
              <w:rPr>
                <w:rFonts w:asciiTheme="majorHAnsi" w:hAnsiTheme="majorHAnsi" w:cstheme="majorHAnsi"/>
                <w:sz w:val="22"/>
                <w:szCs w:val="22"/>
              </w:rPr>
              <w:t xml:space="preserve">ead and EWO (Educational Welfare Officer) </w:t>
            </w:r>
            <w:r w:rsidR="00442117">
              <w:rPr>
                <w:rFonts w:asciiTheme="majorHAnsi" w:hAnsiTheme="majorHAnsi" w:cstheme="majorHAnsi"/>
                <w:sz w:val="22"/>
                <w:szCs w:val="22"/>
              </w:rPr>
              <w:t xml:space="preserve">to find supportive solutions to </w:t>
            </w:r>
            <w:r w:rsidR="008B5CCD">
              <w:rPr>
                <w:rFonts w:asciiTheme="majorHAnsi" w:hAnsiTheme="majorHAnsi" w:cstheme="majorHAnsi"/>
                <w:sz w:val="22"/>
                <w:szCs w:val="22"/>
              </w:rPr>
              <w:t>help families get children into school on time</w:t>
            </w:r>
            <w:r w:rsidR="00BF7941">
              <w:rPr>
                <w:rFonts w:asciiTheme="majorHAnsi" w:hAnsiTheme="majorHAnsi" w:cstheme="majorHAnsi"/>
                <w:sz w:val="22"/>
                <w:szCs w:val="22"/>
              </w:rPr>
              <w:t xml:space="preserve"> and sharing the lost learning and impact through letters</w:t>
            </w:r>
            <w:r w:rsidR="008B5CCD">
              <w:rPr>
                <w:rFonts w:asciiTheme="majorHAnsi" w:hAnsiTheme="majorHAnsi" w:cstheme="majorHAnsi"/>
                <w:sz w:val="22"/>
                <w:szCs w:val="22"/>
              </w:rPr>
              <w:t xml:space="preserve">. </w:t>
            </w:r>
            <w:r w:rsidR="00E70029">
              <w:rPr>
                <w:rFonts w:asciiTheme="majorHAnsi" w:hAnsiTheme="majorHAnsi" w:cstheme="majorHAnsi"/>
                <w:sz w:val="22"/>
                <w:szCs w:val="22"/>
              </w:rPr>
              <w:t xml:space="preserve">Case studies </w:t>
            </w:r>
            <w:r w:rsidR="00B7495B">
              <w:rPr>
                <w:rFonts w:asciiTheme="majorHAnsi" w:hAnsiTheme="majorHAnsi" w:cstheme="majorHAnsi"/>
                <w:sz w:val="22"/>
                <w:szCs w:val="22"/>
              </w:rPr>
              <w:t xml:space="preserve">are tracking attendance and support for families. </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2712D0F" w:rsidR="00E66558" w:rsidRDefault="008818B5">
            <w:pPr>
              <w:pStyle w:val="TableRow"/>
            </w:pPr>
            <w:r w:rsidRPr="009B6BF1">
              <w:rPr>
                <w:rFonts w:asciiTheme="majorHAnsi" w:hAnsiTheme="majorHAnsi" w:cstheme="majorHAnsi"/>
                <w:sz w:val="22"/>
                <w:szCs w:val="22"/>
              </w:rPr>
              <w:t xml:space="preserve">Pupils to have increased self-esteem, a positive image of themselves and emotional and mental well-being through working with </w:t>
            </w:r>
            <w:r>
              <w:rPr>
                <w:rFonts w:asciiTheme="majorHAnsi" w:hAnsiTheme="majorHAnsi" w:cstheme="majorHAnsi"/>
                <w:sz w:val="22"/>
                <w:szCs w:val="22"/>
              </w:rPr>
              <w:t>Learning mentor.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28F8" w14:textId="77777777" w:rsidR="008818B5" w:rsidRPr="009B6BF1" w:rsidRDefault="008818B5" w:rsidP="008818B5">
            <w:pPr>
              <w:pStyle w:val="ListParagraph"/>
              <w:numPr>
                <w:ilvl w:val="0"/>
                <w:numId w:val="14"/>
              </w:numPr>
              <w:suppressAutoHyphens w:val="0"/>
              <w:autoSpaceDN/>
              <w:spacing w:after="0" w:line="240" w:lineRule="auto"/>
              <w:ind w:left="459" w:hanging="284"/>
              <w:rPr>
                <w:rFonts w:asciiTheme="majorHAnsi" w:hAnsiTheme="majorHAnsi" w:cstheme="majorHAnsi"/>
                <w:sz w:val="22"/>
                <w:szCs w:val="22"/>
              </w:rPr>
            </w:pPr>
            <w:r w:rsidRPr="009B6BF1">
              <w:rPr>
                <w:rFonts w:asciiTheme="majorHAnsi" w:hAnsiTheme="majorHAnsi" w:cstheme="majorHAnsi"/>
                <w:sz w:val="22"/>
                <w:szCs w:val="22"/>
              </w:rPr>
              <w:t xml:space="preserve">Pupils will have a positive image of themselves and increase emotional </w:t>
            </w:r>
            <w:proofErr w:type="gramStart"/>
            <w:r w:rsidRPr="009B6BF1">
              <w:rPr>
                <w:rFonts w:asciiTheme="majorHAnsi" w:hAnsiTheme="majorHAnsi" w:cstheme="majorHAnsi"/>
                <w:sz w:val="22"/>
                <w:szCs w:val="22"/>
              </w:rPr>
              <w:t>well-being</w:t>
            </w:r>
            <w:proofErr w:type="gramEnd"/>
          </w:p>
          <w:p w14:paraId="36DABDD6" w14:textId="77777777" w:rsidR="008818B5" w:rsidRPr="009B6BF1" w:rsidRDefault="008818B5" w:rsidP="008818B5">
            <w:pPr>
              <w:pStyle w:val="ListParagraph"/>
              <w:numPr>
                <w:ilvl w:val="0"/>
                <w:numId w:val="14"/>
              </w:numPr>
              <w:suppressAutoHyphens w:val="0"/>
              <w:autoSpaceDN/>
              <w:spacing w:after="0" w:line="240" w:lineRule="auto"/>
              <w:ind w:left="459" w:hanging="284"/>
              <w:rPr>
                <w:rFonts w:asciiTheme="majorHAnsi" w:hAnsiTheme="majorHAnsi" w:cstheme="majorHAnsi"/>
                <w:sz w:val="22"/>
                <w:szCs w:val="22"/>
              </w:rPr>
            </w:pPr>
            <w:r w:rsidRPr="009B6BF1">
              <w:rPr>
                <w:rFonts w:asciiTheme="majorHAnsi" w:hAnsiTheme="majorHAnsi" w:cstheme="majorHAnsi"/>
                <w:sz w:val="22"/>
                <w:szCs w:val="22"/>
              </w:rPr>
              <w:t xml:space="preserve">Pupils will feel confident to face challenges and maintain social friendships with their </w:t>
            </w:r>
            <w:proofErr w:type="gramStart"/>
            <w:r w:rsidRPr="009B6BF1">
              <w:rPr>
                <w:rFonts w:asciiTheme="majorHAnsi" w:hAnsiTheme="majorHAnsi" w:cstheme="majorHAnsi"/>
                <w:sz w:val="22"/>
                <w:szCs w:val="22"/>
              </w:rPr>
              <w:t>peers</w:t>
            </w:r>
            <w:proofErr w:type="gramEnd"/>
          </w:p>
          <w:p w14:paraId="00B18B72" w14:textId="77777777" w:rsidR="008818B5" w:rsidRPr="009B6BF1" w:rsidRDefault="008818B5" w:rsidP="008818B5">
            <w:pPr>
              <w:pStyle w:val="ListParagraph"/>
              <w:numPr>
                <w:ilvl w:val="0"/>
                <w:numId w:val="14"/>
              </w:numPr>
              <w:suppressAutoHyphens w:val="0"/>
              <w:autoSpaceDN/>
              <w:spacing w:after="0" w:line="240" w:lineRule="auto"/>
              <w:ind w:left="459" w:hanging="284"/>
              <w:rPr>
                <w:rFonts w:asciiTheme="majorHAnsi" w:hAnsiTheme="majorHAnsi" w:cstheme="majorHAnsi"/>
                <w:sz w:val="22"/>
                <w:szCs w:val="22"/>
              </w:rPr>
            </w:pPr>
            <w:r w:rsidRPr="009B6BF1">
              <w:rPr>
                <w:rFonts w:asciiTheme="majorHAnsi" w:hAnsiTheme="majorHAnsi" w:cstheme="majorHAnsi"/>
                <w:sz w:val="22"/>
                <w:szCs w:val="22"/>
              </w:rPr>
              <w:t xml:space="preserve">Pupils will feel confident in their abilities and are able to take risks in learning, cope with failure and challenges, show resilience, be engaged and feel motivated within </w:t>
            </w:r>
            <w:proofErr w:type="gramStart"/>
            <w:r w:rsidRPr="009B6BF1">
              <w:rPr>
                <w:rFonts w:asciiTheme="majorHAnsi" w:hAnsiTheme="majorHAnsi" w:cstheme="majorHAnsi"/>
                <w:sz w:val="22"/>
                <w:szCs w:val="22"/>
              </w:rPr>
              <w:t>lessons</w:t>
            </w:r>
            <w:proofErr w:type="gramEnd"/>
          </w:p>
          <w:p w14:paraId="363F3994" w14:textId="77777777" w:rsidR="008818B5" w:rsidRPr="009B6BF1" w:rsidRDefault="008818B5" w:rsidP="008818B5">
            <w:pPr>
              <w:pStyle w:val="ListParagraph"/>
              <w:numPr>
                <w:ilvl w:val="0"/>
                <w:numId w:val="14"/>
              </w:numPr>
              <w:suppressAutoHyphens w:val="0"/>
              <w:autoSpaceDN/>
              <w:spacing w:after="0" w:line="240" w:lineRule="auto"/>
              <w:ind w:left="459" w:hanging="284"/>
              <w:rPr>
                <w:rFonts w:asciiTheme="majorHAnsi" w:hAnsiTheme="majorHAnsi" w:cstheme="majorHAnsi"/>
                <w:sz w:val="22"/>
                <w:szCs w:val="22"/>
              </w:rPr>
            </w:pPr>
            <w:r w:rsidRPr="009B6BF1">
              <w:rPr>
                <w:rFonts w:asciiTheme="majorHAnsi" w:hAnsiTheme="majorHAnsi" w:cstheme="majorHAnsi"/>
                <w:sz w:val="22"/>
                <w:szCs w:val="22"/>
              </w:rPr>
              <w:t xml:space="preserve">Pupils will make progress in their own level of development and those identified as ARE will achieve </w:t>
            </w:r>
            <w:proofErr w:type="gramStart"/>
            <w:r w:rsidRPr="009B6BF1">
              <w:rPr>
                <w:rFonts w:asciiTheme="majorHAnsi" w:hAnsiTheme="majorHAnsi" w:cstheme="majorHAnsi"/>
                <w:sz w:val="22"/>
                <w:szCs w:val="22"/>
              </w:rPr>
              <w:t>this</w:t>
            </w:r>
            <w:proofErr w:type="gramEnd"/>
          </w:p>
          <w:p w14:paraId="482ADAF6" w14:textId="77777777" w:rsidR="005D4D16" w:rsidRDefault="008818B5" w:rsidP="005D4D16">
            <w:pPr>
              <w:pStyle w:val="ListParagraph"/>
              <w:numPr>
                <w:ilvl w:val="0"/>
                <w:numId w:val="14"/>
              </w:numPr>
              <w:suppressAutoHyphens w:val="0"/>
              <w:autoSpaceDN/>
              <w:spacing w:after="0" w:line="240" w:lineRule="auto"/>
              <w:ind w:left="459" w:hanging="284"/>
              <w:rPr>
                <w:rFonts w:asciiTheme="majorHAnsi" w:hAnsiTheme="majorHAnsi" w:cstheme="majorHAnsi"/>
                <w:sz w:val="22"/>
                <w:szCs w:val="22"/>
              </w:rPr>
            </w:pPr>
            <w:r w:rsidRPr="009B6BF1">
              <w:rPr>
                <w:rFonts w:asciiTheme="majorHAnsi" w:hAnsiTheme="majorHAnsi" w:cstheme="majorHAnsi"/>
                <w:sz w:val="22"/>
                <w:szCs w:val="22"/>
              </w:rPr>
              <w:t xml:space="preserve">Pupils will feel like they belong and will be able to develop their emotional </w:t>
            </w:r>
            <w:proofErr w:type="gramStart"/>
            <w:r w:rsidRPr="009B6BF1">
              <w:rPr>
                <w:rFonts w:asciiTheme="majorHAnsi" w:hAnsiTheme="majorHAnsi" w:cstheme="majorHAnsi"/>
                <w:sz w:val="22"/>
                <w:szCs w:val="22"/>
              </w:rPr>
              <w:t>maturity</w:t>
            </w:r>
            <w:proofErr w:type="gramEnd"/>
            <w:r w:rsidRPr="009B6BF1">
              <w:rPr>
                <w:rFonts w:asciiTheme="majorHAnsi" w:hAnsiTheme="majorHAnsi" w:cstheme="majorHAnsi"/>
                <w:sz w:val="22"/>
                <w:szCs w:val="22"/>
              </w:rPr>
              <w:t xml:space="preserve"> </w:t>
            </w:r>
          </w:p>
          <w:p w14:paraId="2A7D5505" w14:textId="330BC438" w:rsidR="00E66558" w:rsidRPr="005D4D16" w:rsidRDefault="008818B5" w:rsidP="005D4D16">
            <w:pPr>
              <w:pStyle w:val="ListParagraph"/>
              <w:numPr>
                <w:ilvl w:val="0"/>
                <w:numId w:val="14"/>
              </w:numPr>
              <w:suppressAutoHyphens w:val="0"/>
              <w:autoSpaceDN/>
              <w:spacing w:after="0" w:line="240" w:lineRule="auto"/>
              <w:ind w:left="459" w:hanging="284"/>
              <w:rPr>
                <w:rFonts w:asciiTheme="majorHAnsi" w:hAnsiTheme="majorHAnsi" w:cstheme="majorHAnsi"/>
                <w:sz w:val="22"/>
                <w:szCs w:val="22"/>
              </w:rPr>
            </w:pPr>
            <w:r w:rsidRPr="005D4D16">
              <w:rPr>
                <w:rFonts w:asciiTheme="majorHAnsi" w:hAnsiTheme="majorHAnsi" w:cstheme="majorHAnsi"/>
                <w:sz w:val="22"/>
                <w:szCs w:val="22"/>
              </w:rPr>
              <w:t xml:space="preserve">Pupils will engage with </w:t>
            </w:r>
            <w:r w:rsidR="00B7495B">
              <w:rPr>
                <w:rFonts w:asciiTheme="majorHAnsi" w:hAnsiTheme="majorHAnsi" w:cstheme="majorHAnsi"/>
                <w:sz w:val="22"/>
                <w:szCs w:val="22"/>
              </w:rPr>
              <w:t>ESLA</w:t>
            </w:r>
            <w:r w:rsidRPr="005D4D16">
              <w:rPr>
                <w:rFonts w:asciiTheme="majorHAnsi" w:hAnsiTheme="majorHAnsi" w:cstheme="majorHAnsi"/>
                <w:sz w:val="22"/>
                <w:szCs w:val="22"/>
              </w:rPr>
              <w:t xml:space="preserve"> sessions</w:t>
            </w:r>
            <w:r w:rsidR="00B7495B">
              <w:rPr>
                <w:rFonts w:asciiTheme="majorHAnsi" w:hAnsiTheme="majorHAnsi" w:cstheme="majorHAnsi"/>
                <w:sz w:val="22"/>
                <w:szCs w:val="22"/>
              </w:rPr>
              <w:t>.</w:t>
            </w:r>
          </w:p>
        </w:tc>
      </w:tr>
      <w:tr w:rsidR="008818B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5B69DF1" w:rsidR="008818B5" w:rsidRDefault="00672C50" w:rsidP="008818B5">
            <w:pPr>
              <w:pStyle w:val="TableRow"/>
              <w:rPr>
                <w:sz w:val="22"/>
                <w:szCs w:val="22"/>
              </w:rPr>
            </w:pPr>
            <w:r>
              <w:rPr>
                <w:rFonts w:asciiTheme="majorHAnsi" w:hAnsiTheme="majorHAnsi" w:cstheme="majorHAnsi"/>
                <w:sz w:val="22"/>
                <w:szCs w:val="22"/>
              </w:rPr>
              <w:t xml:space="preserve">Families to receive access to </w:t>
            </w:r>
            <w:r w:rsidR="003C1ED5">
              <w:rPr>
                <w:rFonts w:asciiTheme="majorHAnsi" w:hAnsiTheme="majorHAnsi" w:cstheme="majorHAnsi"/>
                <w:sz w:val="22"/>
                <w:szCs w:val="22"/>
              </w:rPr>
              <w:t>Family s</w:t>
            </w:r>
            <w:r w:rsidR="008818B5" w:rsidRPr="009B6BF1">
              <w:rPr>
                <w:rFonts w:asciiTheme="majorHAnsi" w:hAnsiTheme="majorHAnsi" w:cstheme="majorHAnsi"/>
                <w:sz w:val="22"/>
                <w:szCs w:val="22"/>
              </w:rPr>
              <w:t xml:space="preserve">upport to minimize the impact on the child </w:t>
            </w:r>
            <w:r w:rsidR="001A0307">
              <w:rPr>
                <w:rFonts w:asciiTheme="majorHAnsi" w:hAnsiTheme="majorHAnsi" w:cstheme="majorHAnsi"/>
                <w:sz w:val="22"/>
                <w:szCs w:val="22"/>
              </w:rPr>
              <w:t xml:space="preserve">to provide a more stable home life and </w:t>
            </w:r>
            <w:proofErr w:type="gramStart"/>
            <w:r w:rsidR="001A0307">
              <w:rPr>
                <w:rFonts w:asciiTheme="majorHAnsi" w:hAnsiTheme="majorHAnsi" w:cstheme="majorHAnsi"/>
                <w:sz w:val="22"/>
                <w:szCs w:val="22"/>
              </w:rPr>
              <w:t>as a result of</w:t>
            </w:r>
            <w:proofErr w:type="gramEnd"/>
            <w:r w:rsidR="001A0307">
              <w:rPr>
                <w:rFonts w:asciiTheme="majorHAnsi" w:hAnsiTheme="majorHAnsi" w:cstheme="majorHAnsi"/>
                <w:sz w:val="22"/>
                <w:szCs w:val="22"/>
              </w:rPr>
              <w:t xml:space="preserve"> positive changes the child is ready to learn.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A06F" w14:textId="58492F61" w:rsidR="008818B5" w:rsidRDefault="008818B5" w:rsidP="008818B5">
            <w:pPr>
              <w:pStyle w:val="ListParagraph"/>
              <w:numPr>
                <w:ilvl w:val="0"/>
                <w:numId w:val="15"/>
              </w:numPr>
              <w:suppressAutoHyphens w:val="0"/>
              <w:autoSpaceDN/>
              <w:spacing w:after="0" w:line="240" w:lineRule="auto"/>
              <w:ind w:left="459" w:hanging="284"/>
              <w:rPr>
                <w:rFonts w:asciiTheme="majorHAnsi" w:hAnsiTheme="majorHAnsi" w:cstheme="majorHAnsi"/>
                <w:sz w:val="22"/>
                <w:szCs w:val="22"/>
              </w:rPr>
            </w:pPr>
            <w:r w:rsidRPr="009B6BF1">
              <w:rPr>
                <w:rFonts w:asciiTheme="majorHAnsi" w:hAnsiTheme="majorHAnsi" w:cstheme="majorHAnsi"/>
                <w:sz w:val="22"/>
                <w:szCs w:val="22"/>
              </w:rPr>
              <w:t xml:space="preserve">Targeted support for individual families with Family </w:t>
            </w:r>
            <w:r w:rsidR="003C1ED5">
              <w:rPr>
                <w:rFonts w:asciiTheme="majorHAnsi" w:hAnsiTheme="majorHAnsi" w:cstheme="majorHAnsi"/>
                <w:sz w:val="22"/>
                <w:szCs w:val="22"/>
              </w:rPr>
              <w:t>S</w:t>
            </w:r>
            <w:r w:rsidRPr="009B6BF1">
              <w:rPr>
                <w:rFonts w:asciiTheme="majorHAnsi" w:hAnsiTheme="majorHAnsi" w:cstheme="majorHAnsi"/>
                <w:sz w:val="22"/>
                <w:szCs w:val="22"/>
              </w:rPr>
              <w:t xml:space="preserve">upport </w:t>
            </w:r>
            <w:r w:rsidR="003C1ED5">
              <w:rPr>
                <w:rFonts w:asciiTheme="majorHAnsi" w:hAnsiTheme="majorHAnsi" w:cstheme="majorHAnsi"/>
                <w:sz w:val="22"/>
                <w:szCs w:val="22"/>
              </w:rPr>
              <w:t>W</w:t>
            </w:r>
            <w:r w:rsidRPr="009B6BF1">
              <w:rPr>
                <w:rFonts w:asciiTheme="majorHAnsi" w:hAnsiTheme="majorHAnsi" w:cstheme="majorHAnsi"/>
                <w:sz w:val="22"/>
                <w:szCs w:val="22"/>
              </w:rPr>
              <w:t>orker</w:t>
            </w:r>
          </w:p>
          <w:p w14:paraId="2A7D5508" w14:textId="409DB9A1" w:rsidR="008818B5" w:rsidRPr="00252530" w:rsidRDefault="00252530" w:rsidP="00252530">
            <w:pPr>
              <w:pStyle w:val="ListParagraph"/>
              <w:numPr>
                <w:ilvl w:val="0"/>
                <w:numId w:val="15"/>
              </w:numPr>
              <w:suppressAutoHyphens w:val="0"/>
              <w:autoSpaceDN/>
              <w:spacing w:after="0" w:line="240" w:lineRule="auto"/>
              <w:ind w:left="459" w:hanging="284"/>
              <w:rPr>
                <w:rFonts w:asciiTheme="majorHAnsi" w:hAnsiTheme="majorHAnsi" w:cstheme="majorHAnsi"/>
                <w:sz w:val="22"/>
                <w:szCs w:val="22"/>
              </w:rPr>
            </w:pPr>
            <w:r>
              <w:rPr>
                <w:rFonts w:asciiTheme="majorHAnsi" w:hAnsiTheme="majorHAnsi" w:cstheme="majorHAnsi"/>
                <w:sz w:val="22"/>
                <w:szCs w:val="22"/>
              </w:rPr>
              <w:t xml:space="preserve">Encouraging financially and physically to be there for their children. Children will have a more stable home life and without the worries. </w:t>
            </w:r>
            <w:proofErr w:type="gramStart"/>
            <w:r>
              <w:rPr>
                <w:rFonts w:asciiTheme="majorHAnsi" w:hAnsiTheme="majorHAnsi" w:cstheme="majorHAnsi"/>
                <w:sz w:val="22"/>
                <w:szCs w:val="22"/>
              </w:rPr>
              <w:t>Therefore</w:t>
            </w:r>
            <w:proofErr w:type="gramEnd"/>
            <w:r>
              <w:rPr>
                <w:rFonts w:asciiTheme="majorHAnsi" w:hAnsiTheme="majorHAnsi" w:cstheme="majorHAnsi"/>
                <w:sz w:val="22"/>
                <w:szCs w:val="22"/>
              </w:rPr>
              <w:t xml:space="preserve"> be more ready to learn. </w:t>
            </w:r>
          </w:p>
        </w:tc>
      </w:tr>
      <w:tr w:rsidR="00672C50" w14:paraId="11F4D80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4ECE7" w14:textId="4F38D446" w:rsidR="00672C50" w:rsidRDefault="00672C50" w:rsidP="008818B5">
            <w:pPr>
              <w:pStyle w:val="TableRow"/>
              <w:rPr>
                <w:rFonts w:asciiTheme="majorHAnsi" w:hAnsiTheme="majorHAnsi" w:cstheme="majorHAnsi"/>
                <w:sz w:val="22"/>
                <w:szCs w:val="22"/>
              </w:rPr>
            </w:pPr>
            <w:r>
              <w:rPr>
                <w:rFonts w:asciiTheme="majorHAnsi" w:hAnsiTheme="majorHAnsi" w:cstheme="majorHAnsi"/>
                <w:sz w:val="22"/>
                <w:szCs w:val="22"/>
              </w:rPr>
              <w:t xml:space="preserve">Disadvantaged pupils will </w:t>
            </w:r>
            <w:r w:rsidR="001A0307">
              <w:rPr>
                <w:rFonts w:asciiTheme="majorHAnsi" w:hAnsiTheme="majorHAnsi" w:cstheme="majorHAnsi"/>
                <w:sz w:val="22"/>
                <w:szCs w:val="22"/>
              </w:rPr>
              <w:t>progress in</w:t>
            </w:r>
            <w:r w:rsidR="007E497A">
              <w:rPr>
                <w:rFonts w:asciiTheme="majorHAnsi" w:hAnsiTheme="majorHAnsi" w:cstheme="majorHAnsi"/>
                <w:sz w:val="22"/>
                <w:szCs w:val="22"/>
              </w:rPr>
              <w:t xml:space="preserve"> </w:t>
            </w:r>
            <w:r w:rsidR="001A0307">
              <w:rPr>
                <w:rFonts w:asciiTheme="majorHAnsi" w:hAnsiTheme="majorHAnsi" w:cstheme="majorHAnsi"/>
                <w:sz w:val="22"/>
                <w:szCs w:val="22"/>
              </w:rPr>
              <w:t>their learning and as a result will narrow the gap in their attainment across reading, writing and maths (RWM)</w:t>
            </w:r>
            <w:r>
              <w:rPr>
                <w:rFonts w:asciiTheme="majorHAnsi" w:hAnsiTheme="majorHAnsi" w:cstheme="majorHAnsi"/>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C2C1" w14:textId="53B72DC9" w:rsidR="00672C50" w:rsidRPr="00C76CBA" w:rsidRDefault="00672C50" w:rsidP="00672C50">
            <w:pPr>
              <w:pStyle w:val="ListParagraph"/>
              <w:numPr>
                <w:ilvl w:val="0"/>
                <w:numId w:val="15"/>
              </w:numPr>
              <w:suppressAutoHyphens w:val="0"/>
              <w:autoSpaceDN/>
              <w:spacing w:after="0" w:line="240" w:lineRule="auto"/>
              <w:ind w:left="459" w:hanging="284"/>
              <w:rPr>
                <w:rStyle w:val="normaltextrun"/>
                <w:rFonts w:asciiTheme="majorHAnsi" w:hAnsiTheme="majorHAnsi" w:cs="Arial"/>
                <w:sz w:val="22"/>
                <w:szCs w:val="22"/>
              </w:rPr>
            </w:pPr>
            <w:r w:rsidRPr="00C76CBA">
              <w:rPr>
                <w:rStyle w:val="normaltextrun"/>
                <w:rFonts w:asciiTheme="majorHAnsi" w:hAnsiTheme="majorHAnsi" w:cs="Arial"/>
                <w:color w:val="000000"/>
                <w:sz w:val="22"/>
                <w:szCs w:val="22"/>
                <w:shd w:val="clear" w:color="auto" w:fill="FFFFFF"/>
              </w:rPr>
              <w:t xml:space="preserve">Teachers will have focused CPD and recognise clear links between reading and writing which will be evident in the environment, teaching, </w:t>
            </w:r>
            <w:proofErr w:type="gramStart"/>
            <w:r w:rsidRPr="00C76CBA">
              <w:rPr>
                <w:rStyle w:val="normaltextrun"/>
                <w:rFonts w:asciiTheme="majorHAnsi" w:hAnsiTheme="majorHAnsi" w:cs="Arial"/>
                <w:color w:val="000000"/>
                <w:sz w:val="22"/>
                <w:szCs w:val="22"/>
                <w:shd w:val="clear" w:color="auto" w:fill="FFFFFF"/>
              </w:rPr>
              <w:t>books</w:t>
            </w:r>
            <w:proofErr w:type="gramEnd"/>
            <w:r w:rsidRPr="00C76CBA">
              <w:rPr>
                <w:rStyle w:val="normaltextrun"/>
                <w:rFonts w:asciiTheme="majorHAnsi" w:hAnsiTheme="majorHAnsi" w:cs="Arial"/>
                <w:color w:val="000000"/>
                <w:sz w:val="22"/>
                <w:szCs w:val="22"/>
                <w:shd w:val="clear" w:color="auto" w:fill="FFFFFF"/>
              </w:rPr>
              <w:t xml:space="preserve"> and overall writing outcomes. </w:t>
            </w:r>
            <w:r w:rsidR="00E66389">
              <w:rPr>
                <w:rStyle w:val="normaltextrun"/>
                <w:rFonts w:asciiTheme="majorHAnsi" w:hAnsiTheme="majorHAnsi" w:cs="Arial"/>
                <w:color w:val="000000"/>
                <w:sz w:val="22"/>
                <w:szCs w:val="22"/>
                <w:shd w:val="clear" w:color="auto" w:fill="FFFFFF"/>
              </w:rPr>
              <w:t xml:space="preserve">Teachers are scaffolding learning to help support the lowest 20%. </w:t>
            </w:r>
          </w:p>
          <w:p w14:paraId="00F4AE84" w14:textId="6485AFBC" w:rsidR="00912CCF" w:rsidRPr="00912CCF" w:rsidRDefault="00672C50" w:rsidP="00912CCF">
            <w:pPr>
              <w:pStyle w:val="ListParagraph"/>
              <w:numPr>
                <w:ilvl w:val="0"/>
                <w:numId w:val="15"/>
              </w:numPr>
              <w:suppressAutoHyphens w:val="0"/>
              <w:autoSpaceDN/>
              <w:spacing w:after="0" w:line="240" w:lineRule="auto"/>
              <w:ind w:left="459" w:hanging="284"/>
              <w:rPr>
                <w:rStyle w:val="normaltextrun"/>
                <w:rFonts w:asciiTheme="majorHAnsi" w:hAnsiTheme="majorHAnsi" w:cs="Arial"/>
                <w:sz w:val="22"/>
                <w:szCs w:val="22"/>
              </w:rPr>
            </w:pPr>
            <w:r w:rsidRPr="00C76CBA">
              <w:rPr>
                <w:rStyle w:val="normaltextrun"/>
                <w:rFonts w:asciiTheme="majorHAnsi" w:hAnsiTheme="majorHAnsi" w:cs="Arial"/>
                <w:color w:val="000000"/>
                <w:sz w:val="22"/>
                <w:szCs w:val="22"/>
                <w:shd w:val="clear" w:color="auto" w:fill="FFFFFF"/>
              </w:rPr>
              <w:lastRenderedPageBreak/>
              <w:t xml:space="preserve">As a result of the reading </w:t>
            </w:r>
            <w:r w:rsidR="00533401">
              <w:rPr>
                <w:rStyle w:val="normaltextrun"/>
                <w:rFonts w:asciiTheme="majorHAnsi" w:hAnsiTheme="majorHAnsi" w:cs="Arial"/>
                <w:color w:val="000000"/>
                <w:sz w:val="22"/>
                <w:szCs w:val="22"/>
                <w:shd w:val="clear" w:color="auto" w:fill="FFFFFF"/>
              </w:rPr>
              <w:t xml:space="preserve">CPD in staff meetings, </w:t>
            </w:r>
            <w:r w:rsidRPr="00C76CBA">
              <w:rPr>
                <w:rStyle w:val="normaltextrun"/>
                <w:rFonts w:asciiTheme="majorHAnsi" w:hAnsiTheme="majorHAnsi" w:cs="Arial"/>
                <w:color w:val="000000"/>
                <w:sz w:val="22"/>
                <w:szCs w:val="22"/>
                <w:shd w:val="clear" w:color="auto" w:fill="FFFFFF"/>
              </w:rPr>
              <w:t>teachers’ skills a</w:t>
            </w:r>
            <w:r w:rsidRPr="00C76CBA">
              <w:rPr>
                <w:rStyle w:val="normaltextrun"/>
                <w:rFonts w:asciiTheme="majorHAnsi" w:hAnsiTheme="majorHAnsi" w:cs="Arial"/>
                <w:sz w:val="22"/>
                <w:szCs w:val="22"/>
              </w:rPr>
              <w:t xml:space="preserve">re developing </w:t>
            </w:r>
            <w:r w:rsidRPr="00C76CBA">
              <w:rPr>
                <w:rStyle w:val="normaltextrun"/>
                <w:rFonts w:asciiTheme="majorHAnsi" w:hAnsiTheme="majorHAnsi" w:cs="Arial"/>
                <w:color w:val="000000"/>
                <w:sz w:val="22"/>
                <w:szCs w:val="22"/>
                <w:shd w:val="clear" w:color="auto" w:fill="FFFFFF"/>
              </w:rPr>
              <w:t>to incorporate the teaching of reading alongside the teaching of writing</w:t>
            </w:r>
            <w:r w:rsidR="00912CCF">
              <w:rPr>
                <w:rStyle w:val="normaltextrun"/>
                <w:rFonts w:asciiTheme="majorHAnsi" w:hAnsiTheme="majorHAnsi" w:cs="Arial"/>
                <w:color w:val="000000"/>
                <w:sz w:val="22"/>
                <w:szCs w:val="22"/>
                <w:shd w:val="clear" w:color="auto" w:fill="FFFFFF"/>
              </w:rPr>
              <w:t xml:space="preserve">. </w:t>
            </w:r>
          </w:p>
          <w:p w14:paraId="4DA24876" w14:textId="77777777" w:rsidR="00351E32" w:rsidRDefault="00912CCF" w:rsidP="00351E32">
            <w:pPr>
              <w:pStyle w:val="ListParagraph"/>
              <w:numPr>
                <w:ilvl w:val="0"/>
                <w:numId w:val="15"/>
              </w:numPr>
              <w:suppressAutoHyphens w:val="0"/>
              <w:autoSpaceDN/>
              <w:spacing w:after="0" w:line="240" w:lineRule="auto"/>
              <w:ind w:left="459" w:hanging="284"/>
              <w:rPr>
                <w:rFonts w:asciiTheme="majorHAnsi" w:hAnsiTheme="majorHAnsi" w:cstheme="minorHAnsi"/>
                <w:sz w:val="22"/>
                <w:szCs w:val="22"/>
              </w:rPr>
            </w:pPr>
            <w:r w:rsidRPr="009B4957">
              <w:rPr>
                <w:rFonts w:asciiTheme="majorHAnsi" w:hAnsiTheme="majorHAnsi" w:cstheme="minorHAnsi"/>
                <w:sz w:val="22"/>
                <w:szCs w:val="22"/>
              </w:rPr>
              <w:t xml:space="preserve">Pupil progress </w:t>
            </w:r>
            <w:r w:rsidR="00CB5D79" w:rsidRPr="009B4957">
              <w:rPr>
                <w:rFonts w:asciiTheme="majorHAnsi" w:hAnsiTheme="majorHAnsi" w:cstheme="minorHAnsi"/>
                <w:sz w:val="22"/>
                <w:szCs w:val="22"/>
              </w:rPr>
              <w:t xml:space="preserve">meetings allow </w:t>
            </w:r>
            <w:r w:rsidR="00391C6A" w:rsidRPr="009B4957">
              <w:rPr>
                <w:rFonts w:asciiTheme="majorHAnsi" w:hAnsiTheme="majorHAnsi" w:cstheme="minorHAnsi"/>
                <w:sz w:val="22"/>
                <w:szCs w:val="22"/>
              </w:rPr>
              <w:t xml:space="preserve">teachers to </w:t>
            </w:r>
            <w:r w:rsidR="009B4957" w:rsidRPr="009B4957">
              <w:rPr>
                <w:rFonts w:asciiTheme="majorHAnsi" w:hAnsiTheme="majorHAnsi" w:cstheme="minorHAnsi"/>
                <w:sz w:val="22"/>
                <w:szCs w:val="22"/>
              </w:rPr>
              <w:t xml:space="preserve">discuss children in more depth and professional advice given </w:t>
            </w:r>
            <w:r w:rsidR="000B1C1D">
              <w:rPr>
                <w:rFonts w:asciiTheme="majorHAnsi" w:hAnsiTheme="majorHAnsi" w:cstheme="minorHAnsi"/>
                <w:sz w:val="22"/>
                <w:szCs w:val="22"/>
              </w:rPr>
              <w:t xml:space="preserve">for </w:t>
            </w:r>
            <w:r w:rsidR="00766BA9">
              <w:rPr>
                <w:rFonts w:asciiTheme="majorHAnsi" w:hAnsiTheme="majorHAnsi" w:cstheme="minorHAnsi"/>
                <w:sz w:val="22"/>
                <w:szCs w:val="22"/>
              </w:rPr>
              <w:t>interventions to support learning.</w:t>
            </w:r>
            <w:r w:rsidR="00351E32">
              <w:rPr>
                <w:rFonts w:asciiTheme="majorHAnsi" w:hAnsiTheme="majorHAnsi" w:cstheme="minorHAnsi"/>
                <w:sz w:val="22"/>
                <w:szCs w:val="22"/>
              </w:rPr>
              <w:t xml:space="preserve"> </w:t>
            </w:r>
          </w:p>
          <w:p w14:paraId="31A13ED9" w14:textId="0C4E9D9C" w:rsidR="00351E32" w:rsidRPr="00351E32" w:rsidRDefault="00351E32" w:rsidP="00351E32">
            <w:pPr>
              <w:pStyle w:val="ListParagraph"/>
              <w:numPr>
                <w:ilvl w:val="0"/>
                <w:numId w:val="15"/>
              </w:numPr>
              <w:suppressAutoHyphens w:val="0"/>
              <w:autoSpaceDN/>
              <w:spacing w:after="0" w:line="240" w:lineRule="auto"/>
              <w:ind w:left="459" w:hanging="284"/>
              <w:rPr>
                <w:rFonts w:asciiTheme="majorHAnsi" w:hAnsiTheme="majorHAnsi" w:cstheme="minorHAnsi"/>
                <w:sz w:val="22"/>
                <w:szCs w:val="22"/>
              </w:rPr>
            </w:pPr>
            <w:r>
              <w:rPr>
                <w:rFonts w:asciiTheme="majorHAnsi" w:hAnsiTheme="majorHAnsi" w:cstheme="minorHAnsi"/>
                <w:sz w:val="22"/>
                <w:szCs w:val="22"/>
              </w:rPr>
              <w:t xml:space="preserve">Introduction of the RAG </w:t>
            </w:r>
            <w:r w:rsidR="00FE317F">
              <w:rPr>
                <w:rFonts w:asciiTheme="majorHAnsi" w:hAnsiTheme="majorHAnsi" w:cstheme="minorHAnsi"/>
                <w:sz w:val="22"/>
                <w:szCs w:val="22"/>
              </w:rPr>
              <w:t>will</w:t>
            </w:r>
            <w:r w:rsidR="00B92D3D">
              <w:rPr>
                <w:rFonts w:asciiTheme="majorHAnsi" w:hAnsiTheme="majorHAnsi" w:cstheme="minorHAnsi"/>
                <w:sz w:val="22"/>
                <w:szCs w:val="22"/>
              </w:rPr>
              <w:t xml:space="preserve"> mean teachers can clearly see </w:t>
            </w:r>
            <w:r w:rsidR="001607CD">
              <w:rPr>
                <w:rFonts w:asciiTheme="majorHAnsi" w:hAnsiTheme="majorHAnsi" w:cstheme="minorHAnsi"/>
                <w:sz w:val="22"/>
                <w:szCs w:val="22"/>
              </w:rPr>
              <w:t xml:space="preserve">the progress of the disadvantaged </w:t>
            </w:r>
            <w:r w:rsidR="009E65A0">
              <w:rPr>
                <w:rFonts w:asciiTheme="majorHAnsi" w:hAnsiTheme="majorHAnsi" w:cstheme="minorHAnsi"/>
                <w:sz w:val="22"/>
                <w:szCs w:val="22"/>
              </w:rPr>
              <w:t xml:space="preserve">pupils </w:t>
            </w:r>
            <w:r w:rsidR="00FE0111">
              <w:rPr>
                <w:rFonts w:asciiTheme="majorHAnsi" w:hAnsiTheme="majorHAnsi" w:cstheme="minorHAnsi"/>
                <w:sz w:val="22"/>
                <w:szCs w:val="22"/>
              </w:rPr>
              <w:t xml:space="preserve">as well as the subject leads </w:t>
            </w:r>
            <w:r w:rsidR="004D5FD1">
              <w:rPr>
                <w:rFonts w:asciiTheme="majorHAnsi" w:hAnsiTheme="majorHAnsi" w:cstheme="minorHAnsi"/>
                <w:sz w:val="22"/>
                <w:szCs w:val="22"/>
              </w:rPr>
              <w:t xml:space="preserve">to track progress. </w:t>
            </w:r>
          </w:p>
        </w:tc>
      </w:tr>
      <w:tr w:rsidR="00672C50" w14:paraId="2AE8523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0D4A" w14:textId="5A1C739D" w:rsidR="00672C50" w:rsidRDefault="00672C50" w:rsidP="008818B5">
            <w:pPr>
              <w:pStyle w:val="TableRow"/>
              <w:rPr>
                <w:rFonts w:asciiTheme="majorHAnsi" w:hAnsiTheme="majorHAnsi" w:cstheme="majorHAnsi"/>
                <w:sz w:val="22"/>
                <w:szCs w:val="22"/>
              </w:rPr>
            </w:pPr>
            <w:r>
              <w:rPr>
                <w:rFonts w:asciiTheme="majorHAnsi" w:hAnsiTheme="majorHAnsi" w:cstheme="majorHAnsi"/>
                <w:sz w:val="22"/>
                <w:szCs w:val="22"/>
              </w:rPr>
              <w:lastRenderedPageBreak/>
              <w:t>Disadvantaged pupils will have increased access to life experiences</w:t>
            </w:r>
            <w:r w:rsidR="00FC4C3D">
              <w:rPr>
                <w:rFonts w:asciiTheme="majorHAnsi" w:hAnsiTheme="majorHAnsi" w:cstheme="majorHAnsi"/>
                <w:sz w:val="22"/>
                <w:szCs w:val="22"/>
              </w:rPr>
              <w:t xml:space="preserve">. This will enable pupils to have real life experiences to drawn upon in their learning. Residentials will provide opportunities for social interactions.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19F9" w14:textId="632AD181" w:rsidR="00DB5A8F" w:rsidRPr="00FE317F" w:rsidRDefault="00672C50" w:rsidP="00FE317F">
            <w:pPr>
              <w:pStyle w:val="ListParagraph"/>
              <w:numPr>
                <w:ilvl w:val="0"/>
                <w:numId w:val="15"/>
              </w:numPr>
              <w:suppressAutoHyphens w:val="0"/>
              <w:autoSpaceDN/>
              <w:spacing w:after="0" w:line="240" w:lineRule="auto"/>
              <w:ind w:left="459" w:hanging="284"/>
              <w:rPr>
                <w:rStyle w:val="normaltextrun"/>
                <w:rFonts w:asciiTheme="majorHAnsi" w:hAnsiTheme="majorHAnsi" w:cs="Arial"/>
                <w:color w:val="000000"/>
                <w:sz w:val="22"/>
                <w:szCs w:val="22"/>
                <w:shd w:val="clear" w:color="auto" w:fill="FFFFFF"/>
              </w:rPr>
            </w:pPr>
            <w:r w:rsidRPr="00C76CBA">
              <w:rPr>
                <w:rStyle w:val="normaltextrun"/>
                <w:rFonts w:asciiTheme="majorHAnsi" w:hAnsiTheme="majorHAnsi" w:cs="Arial"/>
                <w:color w:val="000000"/>
                <w:sz w:val="22"/>
                <w:szCs w:val="22"/>
                <w:shd w:val="clear" w:color="auto" w:fill="FFFFFF"/>
              </w:rPr>
              <w:t xml:space="preserve">All disadvantaged pupils will access </w:t>
            </w:r>
            <w:proofErr w:type="spellStart"/>
            <w:r w:rsidRPr="00C76CBA">
              <w:rPr>
                <w:rStyle w:val="normaltextrun"/>
                <w:rFonts w:asciiTheme="majorHAnsi" w:hAnsiTheme="majorHAnsi" w:cs="Arial"/>
                <w:color w:val="000000"/>
                <w:sz w:val="22"/>
                <w:szCs w:val="22"/>
                <w:shd w:val="clear" w:color="auto" w:fill="FFFFFF"/>
              </w:rPr>
              <w:t>extra curricular</w:t>
            </w:r>
            <w:proofErr w:type="spellEnd"/>
            <w:r w:rsidR="00FC4C3D">
              <w:rPr>
                <w:rStyle w:val="normaltextrun"/>
                <w:rFonts w:asciiTheme="majorHAnsi" w:hAnsiTheme="majorHAnsi" w:cs="Arial"/>
                <w:color w:val="000000"/>
                <w:sz w:val="22"/>
                <w:szCs w:val="22"/>
                <w:shd w:val="clear" w:color="auto" w:fill="FFFFFF"/>
              </w:rPr>
              <w:t xml:space="preserve"> activities</w:t>
            </w:r>
            <w:r w:rsidR="00FE317F">
              <w:rPr>
                <w:rStyle w:val="normaltextrun"/>
                <w:rFonts w:asciiTheme="majorHAnsi" w:hAnsiTheme="majorHAnsi" w:cs="Arial"/>
                <w:color w:val="000000"/>
                <w:sz w:val="22"/>
                <w:szCs w:val="22"/>
                <w:shd w:val="clear" w:color="auto" w:fill="FFFFFF"/>
              </w:rPr>
              <w:t>.</w:t>
            </w:r>
          </w:p>
          <w:p w14:paraId="6BFB8348" w14:textId="715C481E" w:rsidR="00672C50" w:rsidRPr="00C76CBA" w:rsidRDefault="00FC4C3D" w:rsidP="00672C50">
            <w:pPr>
              <w:pStyle w:val="ListParagraph"/>
              <w:numPr>
                <w:ilvl w:val="0"/>
                <w:numId w:val="15"/>
              </w:numPr>
              <w:suppressAutoHyphens w:val="0"/>
              <w:autoSpaceDN/>
              <w:spacing w:after="0" w:line="240" w:lineRule="auto"/>
              <w:ind w:left="459" w:hanging="284"/>
              <w:rPr>
                <w:rStyle w:val="normaltextrun"/>
                <w:rFonts w:asciiTheme="majorHAnsi" w:hAnsiTheme="majorHAnsi" w:cs="Arial"/>
                <w:color w:val="000000"/>
                <w:sz w:val="22"/>
                <w:szCs w:val="22"/>
                <w:shd w:val="clear" w:color="auto" w:fill="FFFFFF"/>
              </w:rPr>
            </w:pPr>
            <w:r>
              <w:rPr>
                <w:rStyle w:val="normaltextrun"/>
                <w:rFonts w:asciiTheme="majorHAnsi" w:hAnsiTheme="majorHAnsi" w:cs="Arial"/>
                <w:color w:val="000000"/>
                <w:sz w:val="22"/>
                <w:szCs w:val="22"/>
                <w:shd w:val="clear" w:color="auto" w:fill="FFFFFF"/>
              </w:rPr>
              <w:t xml:space="preserve">Pupils will gain a broader knowledge of the world around them. </w:t>
            </w:r>
          </w:p>
        </w:tc>
      </w:tr>
      <w:tr w:rsidR="008818B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67B11" w14:textId="3B0DA7F4" w:rsidR="00FC4C3D" w:rsidRDefault="008818B5" w:rsidP="00FC4C3D">
            <w:pPr>
              <w:suppressAutoHyphens w:val="0"/>
              <w:autoSpaceDN/>
              <w:spacing w:after="0" w:line="240" w:lineRule="auto"/>
              <w:ind w:left="360"/>
              <w:rPr>
                <w:rFonts w:asciiTheme="majorHAnsi" w:hAnsiTheme="majorHAnsi" w:cstheme="majorHAnsi"/>
                <w:sz w:val="22"/>
                <w:szCs w:val="22"/>
              </w:rPr>
            </w:pPr>
            <w:r w:rsidRPr="00FC4C3D">
              <w:rPr>
                <w:rFonts w:asciiTheme="majorHAnsi" w:hAnsiTheme="majorHAnsi" w:cstheme="majorHAnsi"/>
                <w:sz w:val="22"/>
                <w:szCs w:val="22"/>
              </w:rPr>
              <w:t xml:space="preserve">SEN – </w:t>
            </w:r>
            <w:r w:rsidR="00614621">
              <w:rPr>
                <w:rFonts w:asciiTheme="majorHAnsi" w:hAnsiTheme="majorHAnsi" w:cstheme="majorHAnsi"/>
                <w:sz w:val="22"/>
                <w:szCs w:val="22"/>
              </w:rPr>
              <w:t>37</w:t>
            </w:r>
            <w:r w:rsidRPr="00FC4C3D">
              <w:rPr>
                <w:rFonts w:asciiTheme="majorHAnsi" w:hAnsiTheme="majorHAnsi" w:cstheme="majorHAnsi"/>
                <w:sz w:val="22"/>
                <w:szCs w:val="22"/>
              </w:rPr>
              <w:t>% of children entitled to the Pupil Premium Grant are also SEN</w:t>
            </w:r>
            <w:r w:rsidR="00FC4C3D" w:rsidRPr="00FC4C3D">
              <w:rPr>
                <w:rFonts w:asciiTheme="majorHAnsi" w:hAnsiTheme="majorHAnsi" w:cstheme="majorHAnsi"/>
                <w:sz w:val="22"/>
                <w:szCs w:val="22"/>
              </w:rPr>
              <w:t xml:space="preserve">. All PP children will complete the Reading, Maths and spelling assessments that provide an age the children are working at. This will ensure that small steps of progress are measured. </w:t>
            </w:r>
          </w:p>
          <w:p w14:paraId="791E0CAB" w14:textId="4F6D310A" w:rsidR="00FC4C3D" w:rsidRPr="00FC4C3D" w:rsidRDefault="00FC4C3D" w:rsidP="00FC4C3D">
            <w:pPr>
              <w:suppressAutoHyphens w:val="0"/>
              <w:autoSpaceDN/>
              <w:spacing w:after="0" w:line="240" w:lineRule="auto"/>
              <w:ind w:left="360"/>
              <w:rPr>
                <w:rFonts w:asciiTheme="majorHAnsi" w:hAnsiTheme="majorHAnsi" w:cstheme="majorHAnsi"/>
                <w:sz w:val="22"/>
                <w:szCs w:val="22"/>
              </w:rPr>
            </w:pPr>
            <w:r>
              <w:rPr>
                <w:rFonts w:asciiTheme="majorHAnsi" w:hAnsiTheme="majorHAnsi" w:cstheme="majorHAnsi"/>
                <w:sz w:val="22"/>
                <w:szCs w:val="22"/>
              </w:rPr>
              <w:t>Access to external professionals to support learning in school.</w:t>
            </w:r>
          </w:p>
          <w:p w14:paraId="2A7D550A" w14:textId="6E079558" w:rsidR="008818B5" w:rsidRDefault="008818B5" w:rsidP="008818B5">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3D8B" w14:textId="5984036C" w:rsidR="00FC4C3D" w:rsidRPr="00FC4C3D" w:rsidRDefault="00FC4C3D" w:rsidP="00672C50">
            <w:pPr>
              <w:pStyle w:val="TableRowCentered"/>
              <w:numPr>
                <w:ilvl w:val="0"/>
                <w:numId w:val="15"/>
              </w:numPr>
              <w:jc w:val="left"/>
              <w:rPr>
                <w:rFonts w:asciiTheme="majorHAnsi" w:hAnsiTheme="majorHAnsi"/>
                <w:sz w:val="22"/>
                <w:szCs w:val="22"/>
              </w:rPr>
            </w:pPr>
            <w:r w:rsidRPr="00FC4C3D">
              <w:rPr>
                <w:rFonts w:asciiTheme="majorHAnsi" w:hAnsiTheme="majorHAnsi"/>
                <w:sz w:val="22"/>
                <w:szCs w:val="22"/>
              </w:rPr>
              <w:t xml:space="preserve">Pupils will make progress as evidenced their SEN assessments. </w:t>
            </w:r>
          </w:p>
          <w:p w14:paraId="38842E9C" w14:textId="52A4FC45" w:rsidR="00FC4C3D" w:rsidRPr="00FC4C3D" w:rsidRDefault="00FC4C3D" w:rsidP="00672C50">
            <w:pPr>
              <w:pStyle w:val="TableRowCentered"/>
              <w:numPr>
                <w:ilvl w:val="0"/>
                <w:numId w:val="15"/>
              </w:numPr>
              <w:jc w:val="left"/>
              <w:rPr>
                <w:rFonts w:asciiTheme="majorHAnsi" w:hAnsiTheme="majorHAnsi"/>
                <w:sz w:val="22"/>
                <w:szCs w:val="22"/>
              </w:rPr>
            </w:pPr>
            <w:r w:rsidRPr="00FC4C3D">
              <w:rPr>
                <w:rFonts w:asciiTheme="majorHAnsi" w:hAnsiTheme="majorHAnsi"/>
                <w:sz w:val="22"/>
                <w:szCs w:val="22"/>
              </w:rPr>
              <w:t xml:space="preserve">Pupils will narrow the gap in RWM. </w:t>
            </w:r>
          </w:p>
          <w:p w14:paraId="7BE1C66C" w14:textId="77777777" w:rsidR="008818B5" w:rsidRDefault="00FC4C3D" w:rsidP="00FC4C3D">
            <w:pPr>
              <w:pStyle w:val="TableRowCentered"/>
              <w:numPr>
                <w:ilvl w:val="0"/>
                <w:numId w:val="15"/>
              </w:numPr>
              <w:jc w:val="left"/>
              <w:rPr>
                <w:rFonts w:asciiTheme="majorHAnsi" w:hAnsiTheme="majorHAnsi"/>
                <w:sz w:val="22"/>
                <w:szCs w:val="22"/>
              </w:rPr>
            </w:pPr>
            <w:r w:rsidRPr="00FC4C3D">
              <w:rPr>
                <w:rFonts w:asciiTheme="majorHAnsi" w:hAnsiTheme="majorHAnsi"/>
                <w:sz w:val="22"/>
                <w:szCs w:val="22"/>
              </w:rPr>
              <w:t xml:space="preserve">Pupils will have access to interventions that ensure progress. </w:t>
            </w:r>
          </w:p>
          <w:p w14:paraId="2A7D550B" w14:textId="577041AA" w:rsidR="00FC4C3D" w:rsidRPr="00FC4C3D" w:rsidRDefault="00FC4C3D" w:rsidP="00FC4C3D">
            <w:pPr>
              <w:pStyle w:val="TableRowCentered"/>
              <w:numPr>
                <w:ilvl w:val="0"/>
                <w:numId w:val="15"/>
              </w:numPr>
              <w:jc w:val="left"/>
              <w:rPr>
                <w:rFonts w:asciiTheme="majorHAnsi" w:hAnsiTheme="majorHAnsi"/>
                <w:sz w:val="22"/>
                <w:szCs w:val="22"/>
              </w:rPr>
            </w:pPr>
            <w:r>
              <w:rPr>
                <w:rFonts w:asciiTheme="majorHAnsi" w:hAnsiTheme="majorHAnsi"/>
                <w:sz w:val="22"/>
                <w:szCs w:val="22"/>
              </w:rPr>
              <w:t xml:space="preserve">Support provided by external professionals will enable teachers to support pupils further in meeting their own targets/close the gap. </w:t>
            </w:r>
          </w:p>
        </w:tc>
      </w:tr>
      <w:tr w:rsidR="00672C50" w14:paraId="45695E3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C9C5" w14:textId="0C62C258" w:rsidR="00672C50" w:rsidRPr="009B6BF1" w:rsidRDefault="00E66389" w:rsidP="006A4060">
            <w:pPr>
              <w:pStyle w:val="TableRow"/>
              <w:ind w:left="0"/>
              <w:rPr>
                <w:rFonts w:asciiTheme="majorHAnsi" w:hAnsiTheme="majorHAnsi" w:cstheme="majorHAnsi"/>
                <w:sz w:val="22"/>
                <w:szCs w:val="22"/>
              </w:rPr>
            </w:pPr>
            <w:r>
              <w:rPr>
                <w:rFonts w:asciiTheme="majorHAnsi" w:hAnsiTheme="majorHAnsi" w:cstheme="majorHAnsi"/>
                <w:sz w:val="22"/>
                <w:szCs w:val="22"/>
              </w:rPr>
              <w:t>Dec</w:t>
            </w:r>
            <w:r w:rsidR="005835B4">
              <w:rPr>
                <w:rFonts w:asciiTheme="majorHAnsi" w:hAnsiTheme="majorHAnsi" w:cstheme="majorHAnsi"/>
                <w:sz w:val="22"/>
                <w:szCs w:val="22"/>
              </w:rPr>
              <w:t xml:space="preserve">reasing the number </w:t>
            </w:r>
            <w:r w:rsidR="00F5788B">
              <w:rPr>
                <w:rFonts w:asciiTheme="majorHAnsi" w:hAnsiTheme="majorHAnsi" w:cstheme="majorHAnsi"/>
                <w:sz w:val="22"/>
                <w:szCs w:val="22"/>
              </w:rPr>
              <w:t xml:space="preserve">within intervention groups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5F4F" w14:textId="0BCD78ED" w:rsidR="00672C50" w:rsidRDefault="00672C50" w:rsidP="008818B5">
            <w:pPr>
              <w:pStyle w:val="ListParagraph"/>
              <w:numPr>
                <w:ilvl w:val="0"/>
                <w:numId w:val="15"/>
              </w:numPr>
              <w:suppressAutoHyphens w:val="0"/>
              <w:autoSpaceDN/>
              <w:spacing w:after="0" w:line="240" w:lineRule="auto"/>
              <w:ind w:left="459" w:hanging="284"/>
              <w:rPr>
                <w:rFonts w:asciiTheme="majorHAnsi" w:hAnsiTheme="majorHAnsi" w:cstheme="majorHAnsi"/>
                <w:sz w:val="22"/>
                <w:szCs w:val="22"/>
              </w:rPr>
            </w:pPr>
            <w:r>
              <w:rPr>
                <w:rFonts w:asciiTheme="majorHAnsi" w:hAnsiTheme="majorHAnsi" w:cstheme="majorHAnsi"/>
                <w:sz w:val="22"/>
                <w:szCs w:val="22"/>
              </w:rPr>
              <w:t xml:space="preserve">Pupil Premium lead will analyse data from Question level analysis (QLA) for Reading and Maths to determine weaknesses to share with teachers to inform future practice. </w:t>
            </w:r>
          </w:p>
          <w:p w14:paraId="5F537292" w14:textId="5A4A759A" w:rsidR="002D01BF" w:rsidRDefault="002D01BF" w:rsidP="008818B5">
            <w:pPr>
              <w:pStyle w:val="ListParagraph"/>
              <w:numPr>
                <w:ilvl w:val="0"/>
                <w:numId w:val="15"/>
              </w:numPr>
              <w:suppressAutoHyphens w:val="0"/>
              <w:autoSpaceDN/>
              <w:spacing w:after="0" w:line="240" w:lineRule="auto"/>
              <w:ind w:left="459" w:hanging="284"/>
              <w:rPr>
                <w:rFonts w:asciiTheme="majorHAnsi" w:hAnsiTheme="majorHAnsi" w:cstheme="majorHAnsi"/>
                <w:sz w:val="22"/>
                <w:szCs w:val="22"/>
              </w:rPr>
            </w:pPr>
            <w:r>
              <w:rPr>
                <w:rFonts w:asciiTheme="majorHAnsi" w:hAnsiTheme="majorHAnsi" w:cstheme="majorHAnsi"/>
                <w:sz w:val="22"/>
                <w:szCs w:val="22"/>
              </w:rPr>
              <w:t xml:space="preserve">RAG data will show which children are receiving which level of support from the ‘2.2 and </w:t>
            </w:r>
            <w:proofErr w:type="gramStart"/>
            <w:r>
              <w:rPr>
                <w:rFonts w:asciiTheme="majorHAnsi" w:hAnsiTheme="majorHAnsi" w:cstheme="majorHAnsi"/>
                <w:sz w:val="22"/>
                <w:szCs w:val="22"/>
              </w:rPr>
              <w:t>2.1’</w:t>
            </w:r>
            <w:proofErr w:type="gramEnd"/>
          </w:p>
          <w:p w14:paraId="38E89480" w14:textId="77777777" w:rsidR="008E6FDC" w:rsidRDefault="00672C50" w:rsidP="008818B5">
            <w:pPr>
              <w:pStyle w:val="ListParagraph"/>
              <w:numPr>
                <w:ilvl w:val="0"/>
                <w:numId w:val="15"/>
              </w:numPr>
              <w:suppressAutoHyphens w:val="0"/>
              <w:autoSpaceDN/>
              <w:spacing w:after="0" w:line="240" w:lineRule="auto"/>
              <w:ind w:left="459" w:hanging="284"/>
              <w:rPr>
                <w:rFonts w:asciiTheme="majorHAnsi" w:hAnsiTheme="majorHAnsi" w:cstheme="majorHAnsi"/>
                <w:sz w:val="22"/>
                <w:szCs w:val="22"/>
              </w:rPr>
            </w:pPr>
            <w:r>
              <w:rPr>
                <w:rFonts w:asciiTheme="majorHAnsi" w:hAnsiTheme="majorHAnsi" w:cstheme="majorHAnsi"/>
                <w:sz w:val="22"/>
                <w:szCs w:val="22"/>
              </w:rPr>
              <w:t xml:space="preserve">Recruitment of additional TA to support small </w:t>
            </w:r>
            <w:proofErr w:type="gramStart"/>
            <w:r>
              <w:rPr>
                <w:rFonts w:asciiTheme="majorHAnsi" w:hAnsiTheme="majorHAnsi" w:cstheme="majorHAnsi"/>
                <w:sz w:val="22"/>
                <w:szCs w:val="22"/>
              </w:rPr>
              <w:t>groups</w:t>
            </w:r>
            <w:proofErr w:type="gramEnd"/>
          </w:p>
          <w:p w14:paraId="01737558" w14:textId="2E3D858B" w:rsidR="00672C50" w:rsidRPr="009B6BF1" w:rsidRDefault="008E6FDC" w:rsidP="008818B5">
            <w:pPr>
              <w:pStyle w:val="ListParagraph"/>
              <w:numPr>
                <w:ilvl w:val="0"/>
                <w:numId w:val="15"/>
              </w:numPr>
              <w:suppressAutoHyphens w:val="0"/>
              <w:autoSpaceDN/>
              <w:spacing w:after="0" w:line="240" w:lineRule="auto"/>
              <w:ind w:left="459" w:hanging="284"/>
              <w:rPr>
                <w:rFonts w:asciiTheme="majorHAnsi" w:hAnsiTheme="majorHAnsi" w:cstheme="majorHAnsi"/>
                <w:sz w:val="22"/>
                <w:szCs w:val="22"/>
              </w:rPr>
            </w:pPr>
            <w:r>
              <w:rPr>
                <w:rFonts w:asciiTheme="majorHAnsi" w:hAnsiTheme="majorHAnsi" w:cstheme="majorHAnsi"/>
                <w:sz w:val="22"/>
                <w:szCs w:val="22"/>
              </w:rPr>
              <w:t>R</w:t>
            </w:r>
            <w:r w:rsidR="00672C50">
              <w:rPr>
                <w:rFonts w:asciiTheme="majorHAnsi" w:hAnsiTheme="majorHAnsi" w:cstheme="majorHAnsi"/>
                <w:sz w:val="22"/>
                <w:szCs w:val="22"/>
              </w:rPr>
              <w:t>educing intervention group size will allow for bottom 20% and disadvantaged pupils additional support in Reading, Writing and Maths</w:t>
            </w:r>
            <w:r>
              <w:rPr>
                <w:rFonts w:asciiTheme="majorHAnsi" w:hAnsiTheme="majorHAnsi" w:cstheme="majorHAnsi"/>
                <w:sz w:val="22"/>
                <w:szCs w:val="22"/>
              </w:rPr>
              <w:t xml:space="preserve"> </w:t>
            </w:r>
            <w:proofErr w:type="gramStart"/>
            <w:r>
              <w:rPr>
                <w:rFonts w:asciiTheme="majorHAnsi" w:hAnsiTheme="majorHAnsi" w:cstheme="majorHAnsi"/>
                <w:sz w:val="22"/>
                <w:szCs w:val="22"/>
              </w:rPr>
              <w:t>in order to</w:t>
            </w:r>
            <w:proofErr w:type="gramEnd"/>
            <w:r>
              <w:rPr>
                <w:rFonts w:asciiTheme="majorHAnsi" w:hAnsiTheme="majorHAnsi" w:cstheme="majorHAnsi"/>
                <w:sz w:val="22"/>
                <w:szCs w:val="22"/>
              </w:rPr>
              <w:t xml:space="preserve"> narrow the </w:t>
            </w:r>
            <w:r w:rsidR="00AF60BD">
              <w:rPr>
                <w:rFonts w:asciiTheme="majorHAnsi" w:hAnsiTheme="majorHAnsi" w:cstheme="majorHAnsi"/>
                <w:sz w:val="22"/>
                <w:szCs w:val="22"/>
              </w:rPr>
              <w:t xml:space="preserve">attainment </w:t>
            </w:r>
            <w:r>
              <w:rPr>
                <w:rFonts w:asciiTheme="majorHAnsi" w:hAnsiTheme="majorHAnsi" w:cstheme="majorHAnsi"/>
                <w:sz w:val="22"/>
                <w:szCs w:val="22"/>
              </w:rPr>
              <w:t>gap</w:t>
            </w:r>
          </w:p>
        </w:tc>
      </w:tr>
    </w:tbl>
    <w:p w14:paraId="2A06959E" w14:textId="14EA27AF"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62CFEDE3" w:rsidR="00E66558" w:rsidRDefault="009D71E8">
      <w:r>
        <w:t xml:space="preserve">Budgeted cost: £ </w:t>
      </w:r>
      <w:r w:rsidR="00E56077">
        <w:rPr>
          <w:i/>
          <w:iCs/>
        </w:rPr>
        <w:t>1</w:t>
      </w:r>
      <w:r w:rsidR="00A95FB8">
        <w:rPr>
          <w:i/>
          <w:iCs/>
        </w:rPr>
        <w:t>6,320.01</w:t>
      </w:r>
    </w:p>
    <w:tbl>
      <w:tblPr>
        <w:tblW w:w="5000" w:type="pct"/>
        <w:tblCellMar>
          <w:left w:w="10" w:type="dxa"/>
          <w:right w:w="10" w:type="dxa"/>
        </w:tblCellMar>
        <w:tblLook w:val="04A0" w:firstRow="1" w:lastRow="0" w:firstColumn="1" w:lastColumn="0" w:noHBand="0" w:noVBand="1"/>
      </w:tblPr>
      <w:tblGrid>
        <w:gridCol w:w="1758"/>
        <w:gridCol w:w="5936"/>
        <w:gridCol w:w="1792"/>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31C88" w14:textId="6545797A" w:rsidR="00E02B6B" w:rsidRPr="00E56077" w:rsidRDefault="00672C50">
            <w:pPr>
              <w:pStyle w:val="TableRow"/>
              <w:rPr>
                <w:rFonts w:asciiTheme="majorHAnsi" w:hAnsiTheme="majorHAnsi"/>
                <w:sz w:val="22"/>
                <w:szCs w:val="22"/>
              </w:rPr>
            </w:pPr>
            <w:r w:rsidRPr="00E56077">
              <w:rPr>
                <w:rFonts w:asciiTheme="majorHAnsi" w:hAnsiTheme="majorHAnsi"/>
                <w:sz w:val="22"/>
                <w:szCs w:val="22"/>
              </w:rPr>
              <w:t xml:space="preserve">SENDCo </w:t>
            </w:r>
            <w:r w:rsidR="00E56077" w:rsidRPr="00E56077">
              <w:rPr>
                <w:rFonts w:asciiTheme="majorHAnsi" w:hAnsiTheme="majorHAnsi"/>
                <w:sz w:val="22"/>
                <w:szCs w:val="22"/>
              </w:rPr>
              <w:t xml:space="preserve">to support teachers in providing feedback to pupils with SEN to show progress even if small </w:t>
            </w:r>
            <w:proofErr w:type="gramStart"/>
            <w:r w:rsidR="00E56077" w:rsidRPr="00E56077">
              <w:rPr>
                <w:rFonts w:asciiTheme="majorHAnsi" w:hAnsiTheme="majorHAnsi"/>
                <w:sz w:val="22"/>
                <w:szCs w:val="22"/>
              </w:rPr>
              <w:t>steps</w:t>
            </w:r>
            <w:proofErr w:type="gramEnd"/>
          </w:p>
          <w:p w14:paraId="1DEA727A" w14:textId="77777777" w:rsidR="00B027CF" w:rsidRPr="00E56077" w:rsidRDefault="00B027CF">
            <w:pPr>
              <w:pStyle w:val="TableRow"/>
              <w:rPr>
                <w:rFonts w:asciiTheme="majorHAnsi" w:hAnsiTheme="majorHAnsi"/>
                <w:sz w:val="22"/>
                <w:szCs w:val="22"/>
              </w:rPr>
            </w:pPr>
          </w:p>
          <w:p w14:paraId="2A7D551A" w14:textId="357E3E18" w:rsidR="00B027CF" w:rsidRPr="00E56077" w:rsidRDefault="00B027CF">
            <w:pPr>
              <w:pStyle w:val="TableRow"/>
              <w:rPr>
                <w:rFonts w:asciiTheme="majorHAnsi" w:hAnsiTheme="majorHAnsi"/>
                <w:sz w:val="22"/>
                <w:szCs w:val="22"/>
              </w:rPr>
            </w:pPr>
            <w:r w:rsidRPr="00E56077">
              <w:rPr>
                <w:rFonts w:asciiTheme="majorHAnsi" w:hAnsiTheme="majorHAnsi"/>
                <w:sz w:val="22"/>
                <w:szCs w:val="22"/>
              </w:rPr>
              <w:t>(</w:t>
            </w:r>
            <w:r w:rsidR="006C373D">
              <w:rPr>
                <w:rFonts w:asciiTheme="majorHAnsi" w:hAnsiTheme="majorHAnsi"/>
                <w:sz w:val="22"/>
                <w:szCs w:val="22"/>
              </w:rPr>
              <w:t>£934.56 – 4hrs per term</w:t>
            </w:r>
            <w:r w:rsidRPr="00E56077">
              <w:rPr>
                <w:rFonts w:asciiTheme="majorHAnsi" w:hAnsiTheme="maj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8D28" w14:textId="77777777" w:rsidR="00E66558" w:rsidRPr="00E56077" w:rsidRDefault="00B027CF">
            <w:pPr>
              <w:pStyle w:val="TableRowCentered"/>
              <w:jc w:val="left"/>
              <w:rPr>
                <w:rFonts w:asciiTheme="majorHAnsi" w:hAnsiTheme="majorHAnsi"/>
                <w:sz w:val="22"/>
              </w:rPr>
            </w:pPr>
            <w:r w:rsidRPr="00E56077">
              <w:rPr>
                <w:rFonts w:asciiTheme="majorHAnsi" w:hAnsiTheme="majorHAnsi"/>
                <w:sz w:val="22"/>
              </w:rPr>
              <w:t xml:space="preserve">EEF (+6) </w:t>
            </w:r>
          </w:p>
          <w:p w14:paraId="336BBE70" w14:textId="77777777" w:rsidR="00B027CF" w:rsidRDefault="00E56077">
            <w:pPr>
              <w:pStyle w:val="TableRowCentered"/>
              <w:jc w:val="left"/>
              <w:rPr>
                <w:rFonts w:asciiTheme="majorHAnsi" w:hAnsiTheme="majorHAnsi"/>
                <w:sz w:val="22"/>
              </w:rPr>
            </w:pPr>
            <w:r w:rsidRPr="00E56077">
              <w:rPr>
                <w:rFonts w:asciiTheme="majorHAnsi" w:hAnsiTheme="majorHAnsi"/>
                <w:sz w:val="22"/>
              </w:rPr>
              <w:t xml:space="preserve">Providing feedback is a well-evidenced and has a high impact on learning outcomes. Effective feedback tends to focus on the task, </w:t>
            </w:r>
            <w:proofErr w:type="gramStart"/>
            <w:r w:rsidRPr="00E56077">
              <w:rPr>
                <w:rFonts w:asciiTheme="majorHAnsi" w:hAnsiTheme="majorHAnsi"/>
                <w:sz w:val="22"/>
              </w:rPr>
              <w:t>subject</w:t>
            </w:r>
            <w:proofErr w:type="gramEnd"/>
            <w:r w:rsidRPr="00E56077">
              <w:rPr>
                <w:rFonts w:asciiTheme="majorHAnsi" w:hAnsiTheme="majorHAnsi"/>
                <w:sz w:val="22"/>
              </w:rPr>
              <w:t xml:space="preserve"> and self-regulation strategies: it provides specific information on how to improve.</w:t>
            </w:r>
          </w:p>
          <w:p w14:paraId="053152DA" w14:textId="77777777" w:rsidR="00A049E7" w:rsidRDefault="00A049E7">
            <w:pPr>
              <w:pStyle w:val="TableRowCentered"/>
              <w:jc w:val="left"/>
              <w:rPr>
                <w:rFonts w:asciiTheme="majorHAnsi" w:hAnsiTheme="majorHAnsi"/>
                <w:sz w:val="22"/>
              </w:rPr>
            </w:pPr>
          </w:p>
          <w:p w14:paraId="56F93D24" w14:textId="23BFF9BC" w:rsidR="0046351E" w:rsidRDefault="0046351E">
            <w:pPr>
              <w:pStyle w:val="TableRowCentered"/>
              <w:jc w:val="left"/>
              <w:rPr>
                <w:rFonts w:asciiTheme="majorHAnsi" w:hAnsiTheme="majorHAnsi"/>
                <w:sz w:val="22"/>
              </w:rPr>
            </w:pPr>
            <w:r>
              <w:rPr>
                <w:rFonts w:asciiTheme="majorHAnsi" w:hAnsiTheme="majorHAnsi"/>
                <w:sz w:val="22"/>
              </w:rPr>
              <w:t xml:space="preserve">Staff have received </w:t>
            </w:r>
            <w:r w:rsidR="00675131">
              <w:rPr>
                <w:rFonts w:asciiTheme="majorHAnsi" w:hAnsiTheme="majorHAnsi"/>
                <w:sz w:val="22"/>
              </w:rPr>
              <w:t>staff meeting training</w:t>
            </w:r>
            <w:r w:rsidR="00583AF0">
              <w:rPr>
                <w:rFonts w:asciiTheme="majorHAnsi" w:hAnsiTheme="majorHAnsi"/>
                <w:sz w:val="22"/>
              </w:rPr>
              <w:t xml:space="preserve"> on supporting the lowest 20% and scaffolding the learning</w:t>
            </w:r>
            <w:r w:rsidR="00094E86">
              <w:rPr>
                <w:rFonts w:asciiTheme="majorHAnsi" w:hAnsiTheme="majorHAnsi"/>
                <w:sz w:val="22"/>
              </w:rPr>
              <w:t xml:space="preserve"> to enable pupils </w:t>
            </w:r>
            <w:r w:rsidR="00C347D0">
              <w:rPr>
                <w:rFonts w:asciiTheme="majorHAnsi" w:hAnsiTheme="majorHAnsi"/>
                <w:sz w:val="22"/>
              </w:rPr>
              <w:t xml:space="preserve">to keep up and catch up. </w:t>
            </w:r>
          </w:p>
          <w:p w14:paraId="20B2BCDC" w14:textId="77777777" w:rsidR="00A049E7" w:rsidRDefault="00000000">
            <w:pPr>
              <w:pStyle w:val="TableRowCentered"/>
              <w:jc w:val="left"/>
              <w:rPr>
                <w:rFonts w:asciiTheme="majorHAnsi" w:hAnsiTheme="majorHAnsi"/>
                <w:sz w:val="22"/>
              </w:rPr>
            </w:pPr>
            <w:hyperlink r:id="rId10" w:history="1">
              <w:r w:rsidR="00A049E7" w:rsidRPr="007655F1">
                <w:rPr>
                  <w:rStyle w:val="Hyperlink"/>
                  <w:rFonts w:asciiTheme="majorHAnsi" w:hAnsiTheme="majorHAnsi"/>
                  <w:sz w:val="22"/>
                </w:rPr>
                <w:t>https://educationendowmentfoundation.org.uk/education-evidence/teaching-learning-toolkit/feedback</w:t>
              </w:r>
            </w:hyperlink>
            <w:r w:rsidR="00A049E7">
              <w:rPr>
                <w:rFonts w:asciiTheme="majorHAnsi" w:hAnsiTheme="majorHAnsi"/>
                <w:sz w:val="22"/>
              </w:rPr>
              <w:t xml:space="preserve"> </w:t>
            </w:r>
          </w:p>
          <w:p w14:paraId="6ED1AE3D" w14:textId="77777777" w:rsidR="00D646A4" w:rsidRDefault="00D646A4">
            <w:pPr>
              <w:pStyle w:val="TableRowCentered"/>
              <w:jc w:val="left"/>
              <w:rPr>
                <w:rFonts w:asciiTheme="majorHAnsi" w:hAnsiTheme="majorHAnsi"/>
                <w:sz w:val="22"/>
              </w:rPr>
            </w:pPr>
          </w:p>
          <w:p w14:paraId="5232E37F" w14:textId="09A9D958" w:rsidR="00D646A4" w:rsidRDefault="005776A0">
            <w:pPr>
              <w:pStyle w:val="TableRowCentered"/>
              <w:jc w:val="left"/>
              <w:rPr>
                <w:rFonts w:asciiTheme="majorHAnsi" w:hAnsiTheme="majorHAnsi"/>
                <w:sz w:val="22"/>
              </w:rPr>
            </w:pPr>
            <w:r>
              <w:rPr>
                <w:rFonts w:asciiTheme="majorHAnsi" w:hAnsiTheme="majorHAnsi"/>
                <w:sz w:val="22"/>
              </w:rPr>
              <w:t>EEF (+3)</w:t>
            </w:r>
          </w:p>
          <w:p w14:paraId="0D2ED9C7" w14:textId="46C2B9BF" w:rsidR="005776A0" w:rsidRDefault="008B4A09">
            <w:pPr>
              <w:pStyle w:val="TableRowCentered"/>
              <w:jc w:val="left"/>
              <w:rPr>
                <w:rFonts w:asciiTheme="majorHAnsi" w:hAnsiTheme="majorHAnsi"/>
                <w:sz w:val="22"/>
              </w:rPr>
            </w:pPr>
            <w:r w:rsidRPr="008B4A09">
              <w:rPr>
                <w:rFonts w:asciiTheme="majorHAnsi" w:hAnsiTheme="majorHAnsi"/>
                <w:sz w:val="22"/>
              </w:rPr>
              <w:t xml:space="preserve">Individualised instruction involves providing different tasks for each learner and support at the individual level. It is based on the idea that all learners have different needs, and that therefore an approach that is personally </w:t>
            </w:r>
            <w:proofErr w:type="gramStart"/>
            <w:r w:rsidRPr="008B4A09">
              <w:rPr>
                <w:rFonts w:asciiTheme="majorHAnsi" w:hAnsiTheme="majorHAnsi"/>
                <w:sz w:val="22"/>
              </w:rPr>
              <w:t>tailored </w:t>
            </w:r>
            <w:r>
              <w:rPr>
                <w:rFonts w:asciiTheme="majorHAnsi" w:hAnsiTheme="majorHAnsi"/>
                <w:sz w:val="22"/>
              </w:rPr>
              <w:t>.</w:t>
            </w:r>
            <w:proofErr w:type="gramEnd"/>
          </w:p>
          <w:p w14:paraId="16D74969" w14:textId="77777777" w:rsidR="00D646A4" w:rsidRDefault="00D646A4">
            <w:pPr>
              <w:pStyle w:val="TableRowCentered"/>
              <w:jc w:val="left"/>
              <w:rPr>
                <w:rFonts w:asciiTheme="majorHAnsi" w:hAnsiTheme="majorHAnsi"/>
                <w:sz w:val="22"/>
              </w:rPr>
            </w:pPr>
          </w:p>
          <w:p w14:paraId="2A7D551B" w14:textId="62C9FEA0" w:rsidR="00D646A4" w:rsidRPr="00E56077" w:rsidRDefault="00000000">
            <w:pPr>
              <w:pStyle w:val="TableRowCentered"/>
              <w:jc w:val="left"/>
              <w:rPr>
                <w:rFonts w:asciiTheme="majorHAnsi" w:hAnsiTheme="majorHAnsi"/>
                <w:sz w:val="22"/>
              </w:rPr>
            </w:pPr>
            <w:hyperlink r:id="rId11" w:history="1">
              <w:r w:rsidR="00D646A4" w:rsidRPr="00725EF1">
                <w:rPr>
                  <w:rStyle w:val="Hyperlink"/>
                  <w:rFonts w:asciiTheme="majorHAnsi" w:hAnsiTheme="majorHAnsi"/>
                  <w:sz w:val="22"/>
                </w:rPr>
                <w:t>https://educationendowmentfoundation.org.uk/education-evidence/teaching-learning-toolkit/individualised-instruction</w:t>
              </w:r>
            </w:hyperlink>
            <w:r w:rsidR="00D646A4">
              <w:rPr>
                <w:rFonts w:asciiTheme="majorHAnsi" w:hAnsiTheme="maj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80BEFB9" w:rsidR="00E66558" w:rsidRPr="00E56077" w:rsidRDefault="00672C50">
            <w:pPr>
              <w:pStyle w:val="TableRowCentered"/>
              <w:jc w:val="left"/>
              <w:rPr>
                <w:rFonts w:asciiTheme="majorHAnsi" w:hAnsiTheme="majorHAnsi"/>
                <w:sz w:val="22"/>
              </w:rPr>
            </w:pPr>
            <w:r w:rsidRPr="00E56077">
              <w:rPr>
                <w:rFonts w:asciiTheme="majorHAnsi" w:hAnsiTheme="majorHAnsi"/>
                <w:sz w:val="22"/>
              </w:rPr>
              <w:t>4</w:t>
            </w:r>
          </w:p>
        </w:tc>
      </w:tr>
      <w:tr w:rsidR="0006593C" w14:paraId="461EEA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8987" w14:textId="1359102C" w:rsidR="0006593C" w:rsidRDefault="0006593C">
            <w:pPr>
              <w:pStyle w:val="TableRow"/>
              <w:rPr>
                <w:rFonts w:asciiTheme="majorHAnsi" w:hAnsiTheme="majorHAnsi"/>
                <w:sz w:val="22"/>
                <w:szCs w:val="22"/>
              </w:rPr>
            </w:pPr>
            <w:r>
              <w:rPr>
                <w:rFonts w:asciiTheme="majorHAnsi" w:hAnsiTheme="majorHAnsi"/>
                <w:sz w:val="22"/>
                <w:szCs w:val="22"/>
              </w:rPr>
              <w:t>Pupil Premium Lead</w:t>
            </w:r>
            <w:r w:rsidR="003501E3">
              <w:rPr>
                <w:rFonts w:asciiTheme="majorHAnsi" w:hAnsiTheme="majorHAnsi"/>
                <w:sz w:val="22"/>
                <w:szCs w:val="22"/>
              </w:rPr>
              <w:t xml:space="preserve"> to</w:t>
            </w:r>
            <w:r w:rsidR="004B1325">
              <w:rPr>
                <w:rFonts w:asciiTheme="majorHAnsi" w:hAnsiTheme="majorHAnsi"/>
                <w:sz w:val="22"/>
                <w:szCs w:val="22"/>
              </w:rPr>
              <w:t xml:space="preserve"> give CPD and</w:t>
            </w:r>
            <w:r w:rsidR="003501E3">
              <w:rPr>
                <w:rFonts w:asciiTheme="majorHAnsi" w:hAnsiTheme="majorHAnsi"/>
                <w:sz w:val="22"/>
                <w:szCs w:val="22"/>
              </w:rPr>
              <w:t xml:space="preserve"> training and monitoring</w:t>
            </w:r>
            <w:r w:rsidR="004B1325">
              <w:rPr>
                <w:rFonts w:asciiTheme="majorHAnsi" w:hAnsiTheme="majorHAnsi"/>
                <w:sz w:val="22"/>
                <w:szCs w:val="22"/>
              </w:rPr>
              <w:t xml:space="preserve">. </w:t>
            </w:r>
          </w:p>
          <w:p w14:paraId="7200096D" w14:textId="77777777" w:rsidR="003501E3" w:rsidRDefault="003501E3">
            <w:pPr>
              <w:pStyle w:val="TableRow"/>
              <w:rPr>
                <w:rFonts w:asciiTheme="majorHAnsi" w:hAnsiTheme="majorHAnsi"/>
                <w:sz w:val="22"/>
                <w:szCs w:val="22"/>
              </w:rPr>
            </w:pPr>
          </w:p>
          <w:p w14:paraId="10DAE6B0" w14:textId="66426D24" w:rsidR="006C373D" w:rsidRDefault="006C373D">
            <w:pPr>
              <w:pStyle w:val="TableRow"/>
              <w:rPr>
                <w:rFonts w:asciiTheme="majorHAnsi" w:hAnsiTheme="majorHAnsi"/>
                <w:sz w:val="22"/>
                <w:szCs w:val="22"/>
              </w:rPr>
            </w:pPr>
            <w:r>
              <w:rPr>
                <w:rFonts w:asciiTheme="majorHAnsi" w:hAnsiTheme="majorHAnsi"/>
                <w:sz w:val="22"/>
                <w:szCs w:val="22"/>
              </w:rPr>
              <w:t xml:space="preserve">PP CPD – 6 x 2 hr meetings (469.92) </w:t>
            </w:r>
          </w:p>
          <w:p w14:paraId="0FCF7215" w14:textId="77777777" w:rsidR="00873637" w:rsidRDefault="00873637" w:rsidP="00873637">
            <w:pPr>
              <w:pStyle w:val="TableRow"/>
              <w:rPr>
                <w:rFonts w:asciiTheme="majorHAnsi" w:hAnsiTheme="majorHAnsi"/>
                <w:sz w:val="22"/>
                <w:szCs w:val="22"/>
              </w:rPr>
            </w:pPr>
          </w:p>
          <w:p w14:paraId="1828DE69" w14:textId="77777777" w:rsidR="003501E3" w:rsidRDefault="006C373D" w:rsidP="00873637">
            <w:pPr>
              <w:pStyle w:val="TableRow"/>
              <w:rPr>
                <w:rFonts w:asciiTheme="majorHAnsi" w:hAnsiTheme="majorHAnsi"/>
                <w:sz w:val="22"/>
                <w:szCs w:val="22"/>
              </w:rPr>
            </w:pPr>
            <w:r>
              <w:rPr>
                <w:rFonts w:asciiTheme="majorHAnsi" w:hAnsiTheme="majorHAnsi"/>
                <w:sz w:val="22"/>
                <w:szCs w:val="22"/>
              </w:rPr>
              <w:t>CPD for staff – (£529.21)</w:t>
            </w:r>
          </w:p>
          <w:p w14:paraId="76E8D8A6" w14:textId="77777777" w:rsidR="00B0143F" w:rsidRDefault="00B0143F" w:rsidP="00873637">
            <w:pPr>
              <w:pStyle w:val="TableRow"/>
              <w:rPr>
                <w:rFonts w:asciiTheme="majorHAnsi" w:hAnsiTheme="majorHAnsi"/>
                <w:sz w:val="22"/>
                <w:szCs w:val="22"/>
              </w:rPr>
            </w:pPr>
          </w:p>
          <w:p w14:paraId="677EF79F" w14:textId="72E93024" w:rsidR="00B0143F" w:rsidRPr="00E56077" w:rsidRDefault="00B0143F" w:rsidP="00873637">
            <w:pPr>
              <w:pStyle w:val="TableRow"/>
              <w:rPr>
                <w:rFonts w:asciiTheme="majorHAnsi" w:hAnsiTheme="maj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5A0D" w14:textId="66801EA5" w:rsidR="00A95FB8" w:rsidRDefault="00A95FB8" w:rsidP="003501E3">
            <w:pPr>
              <w:rPr>
                <w:rFonts w:asciiTheme="majorHAnsi" w:hAnsiTheme="majorHAnsi" w:cstheme="majorHAnsi"/>
                <w:sz w:val="22"/>
                <w:szCs w:val="22"/>
              </w:rPr>
            </w:pPr>
            <w:r>
              <w:rPr>
                <w:rFonts w:asciiTheme="majorHAnsi" w:hAnsiTheme="majorHAnsi" w:cstheme="majorHAnsi"/>
                <w:sz w:val="22"/>
                <w:szCs w:val="22"/>
              </w:rPr>
              <w:t>EEF (+6)</w:t>
            </w:r>
          </w:p>
          <w:p w14:paraId="5C247DE7" w14:textId="7EFEE3AD" w:rsidR="00A95FB8" w:rsidRDefault="00A95FB8" w:rsidP="00A95FB8">
            <w:pPr>
              <w:spacing w:line="240" w:lineRule="auto"/>
              <w:rPr>
                <w:rFonts w:asciiTheme="majorHAnsi" w:hAnsiTheme="majorHAnsi" w:cstheme="majorHAnsi"/>
                <w:sz w:val="22"/>
                <w:szCs w:val="22"/>
              </w:rPr>
            </w:pPr>
            <w:r w:rsidRPr="00E56077">
              <w:rPr>
                <w:rFonts w:asciiTheme="majorHAnsi" w:hAnsiTheme="majorHAnsi"/>
                <w:sz w:val="22"/>
              </w:rPr>
              <w:t xml:space="preserve">Providing feedback is a well-evidenced and has a high impact on learning outcomes. Effective feedback tends to focus on the task, </w:t>
            </w:r>
            <w:proofErr w:type="gramStart"/>
            <w:r w:rsidRPr="00E56077">
              <w:rPr>
                <w:rFonts w:asciiTheme="majorHAnsi" w:hAnsiTheme="majorHAnsi"/>
                <w:sz w:val="22"/>
              </w:rPr>
              <w:t>subject</w:t>
            </w:r>
            <w:proofErr w:type="gramEnd"/>
            <w:r w:rsidRPr="00E56077">
              <w:rPr>
                <w:rFonts w:asciiTheme="majorHAnsi" w:hAnsiTheme="majorHAnsi"/>
                <w:sz w:val="22"/>
              </w:rPr>
              <w:t xml:space="preserve"> and self-regulation strategies: it provides specific information on how to improve.</w:t>
            </w:r>
          </w:p>
          <w:p w14:paraId="1300B0D0" w14:textId="5C3403DF" w:rsidR="007733B6" w:rsidRDefault="003501E3" w:rsidP="00A95FB8">
            <w:pPr>
              <w:spacing w:line="240" w:lineRule="auto"/>
              <w:rPr>
                <w:rFonts w:asciiTheme="majorHAnsi" w:hAnsiTheme="majorHAnsi" w:cstheme="majorHAnsi"/>
                <w:sz w:val="22"/>
                <w:szCs w:val="22"/>
              </w:rPr>
            </w:pPr>
            <w:r w:rsidRPr="009B6BF1">
              <w:rPr>
                <w:rFonts w:asciiTheme="majorHAnsi" w:hAnsiTheme="majorHAnsi" w:cstheme="majorHAnsi"/>
                <w:sz w:val="22"/>
                <w:szCs w:val="22"/>
              </w:rPr>
              <w:t xml:space="preserve">Meetings with teachers increased staff awareness of </w:t>
            </w:r>
            <w:r w:rsidR="007733B6">
              <w:rPr>
                <w:rFonts w:asciiTheme="majorHAnsi" w:hAnsiTheme="majorHAnsi" w:cstheme="majorHAnsi"/>
                <w:sz w:val="22"/>
                <w:szCs w:val="22"/>
              </w:rPr>
              <w:t>disadvantaged</w:t>
            </w:r>
            <w:r w:rsidRPr="009B6BF1">
              <w:rPr>
                <w:rFonts w:asciiTheme="majorHAnsi" w:hAnsiTheme="majorHAnsi" w:cstheme="majorHAnsi"/>
                <w:sz w:val="22"/>
                <w:szCs w:val="22"/>
              </w:rPr>
              <w:t xml:space="preserve"> children and gave them an opportunity to discuss barriers and best ways to support them. </w:t>
            </w:r>
          </w:p>
          <w:p w14:paraId="1D483A84" w14:textId="565C492D" w:rsidR="009D048F" w:rsidRDefault="009D048F" w:rsidP="00A95FB8">
            <w:pPr>
              <w:spacing w:line="240" w:lineRule="auto"/>
              <w:rPr>
                <w:rFonts w:asciiTheme="majorHAnsi" w:hAnsiTheme="majorHAnsi" w:cstheme="majorHAnsi"/>
                <w:sz w:val="22"/>
                <w:szCs w:val="22"/>
              </w:rPr>
            </w:pPr>
            <w:r>
              <w:rPr>
                <w:rFonts w:asciiTheme="majorHAnsi" w:hAnsiTheme="majorHAnsi" w:cstheme="majorHAnsi"/>
                <w:sz w:val="22"/>
                <w:szCs w:val="22"/>
              </w:rPr>
              <w:t xml:space="preserve">Giving CPD to </w:t>
            </w:r>
            <w:r w:rsidR="00440F13">
              <w:rPr>
                <w:rFonts w:asciiTheme="majorHAnsi" w:hAnsiTheme="majorHAnsi" w:cstheme="majorHAnsi"/>
                <w:sz w:val="22"/>
                <w:szCs w:val="22"/>
              </w:rPr>
              <w:t>staff</w:t>
            </w:r>
            <w:r>
              <w:rPr>
                <w:rFonts w:asciiTheme="majorHAnsi" w:hAnsiTheme="majorHAnsi" w:cstheme="majorHAnsi"/>
                <w:sz w:val="22"/>
                <w:szCs w:val="22"/>
              </w:rPr>
              <w:t xml:space="preserve"> enables them to be more informed </w:t>
            </w:r>
            <w:r w:rsidR="003E6BF3">
              <w:rPr>
                <w:rFonts w:asciiTheme="majorHAnsi" w:hAnsiTheme="majorHAnsi" w:cstheme="majorHAnsi"/>
                <w:sz w:val="22"/>
                <w:szCs w:val="22"/>
              </w:rPr>
              <w:t xml:space="preserve">in best practice and how to support disadvantaged pupils. </w:t>
            </w:r>
            <w:r w:rsidR="00190291" w:rsidRPr="00190291">
              <w:rPr>
                <w:rFonts w:asciiTheme="majorHAnsi" w:hAnsiTheme="majorHAnsi" w:cstheme="majorHAnsi"/>
                <w:sz w:val="22"/>
                <w:szCs w:val="22"/>
              </w:rPr>
              <w:t xml:space="preserve">Guidance from the EEF recommends that pupils’ writing can be improved by teaching them to successfully plan and monitor their writing: </w:t>
            </w:r>
            <w:hyperlink r:id="rId12" w:history="1">
              <w:r w:rsidR="00190291" w:rsidRPr="006C7B11">
                <w:rPr>
                  <w:rStyle w:val="Hyperlink"/>
                  <w:rFonts w:asciiTheme="majorHAnsi" w:hAnsiTheme="majorHAnsi" w:cstheme="majorHAnsi"/>
                  <w:sz w:val="22"/>
                  <w:szCs w:val="22"/>
                </w:rPr>
                <w:t>EEF Improving Literacy in Key Stage 1</w:t>
              </w:r>
            </w:hyperlink>
            <w:r w:rsidR="00190291" w:rsidRPr="00190291">
              <w:rPr>
                <w:rFonts w:asciiTheme="majorHAnsi" w:hAnsiTheme="majorHAnsi" w:cstheme="majorHAnsi"/>
                <w:sz w:val="22"/>
                <w:szCs w:val="22"/>
              </w:rPr>
              <w:t xml:space="preserve"> Furthermore, it is recommended that to create effective writers pupils are taught through modelling and supported practice: </w:t>
            </w:r>
            <w:hyperlink r:id="rId13" w:history="1">
              <w:r w:rsidR="00190291" w:rsidRPr="00160D7F">
                <w:rPr>
                  <w:rStyle w:val="Hyperlink"/>
                  <w:rFonts w:asciiTheme="majorHAnsi" w:hAnsiTheme="majorHAnsi" w:cstheme="majorHAnsi"/>
                  <w:sz w:val="22"/>
                  <w:szCs w:val="22"/>
                </w:rPr>
                <w:t>EEF Improving Literacy in Key Stage 2</w:t>
              </w:r>
            </w:hyperlink>
            <w:r w:rsidR="00190291">
              <w:rPr>
                <w:rFonts w:asciiTheme="majorHAnsi" w:hAnsiTheme="majorHAnsi" w:cstheme="majorHAnsi"/>
                <w:sz w:val="22"/>
                <w:szCs w:val="22"/>
              </w:rPr>
              <w:t xml:space="preserve"> </w:t>
            </w:r>
          </w:p>
          <w:p w14:paraId="4F303276" w14:textId="3CE51102" w:rsidR="00B64AB0" w:rsidRDefault="003E6BF3" w:rsidP="00A95FB8">
            <w:pPr>
              <w:spacing w:line="240" w:lineRule="auto"/>
              <w:rPr>
                <w:rFonts w:asciiTheme="majorHAnsi" w:hAnsiTheme="majorHAnsi" w:cstheme="majorHAnsi"/>
                <w:sz w:val="22"/>
                <w:szCs w:val="22"/>
              </w:rPr>
            </w:pPr>
            <w:r>
              <w:rPr>
                <w:rFonts w:asciiTheme="majorHAnsi" w:hAnsiTheme="majorHAnsi" w:cstheme="majorHAnsi"/>
                <w:sz w:val="22"/>
                <w:szCs w:val="22"/>
              </w:rPr>
              <w:t xml:space="preserve">PP </w:t>
            </w:r>
            <w:proofErr w:type="gramStart"/>
            <w:r>
              <w:rPr>
                <w:rFonts w:asciiTheme="majorHAnsi" w:hAnsiTheme="majorHAnsi" w:cstheme="majorHAnsi"/>
                <w:sz w:val="22"/>
                <w:szCs w:val="22"/>
              </w:rPr>
              <w:t>lead</w:t>
            </w:r>
            <w:proofErr w:type="gramEnd"/>
            <w:r>
              <w:rPr>
                <w:rFonts w:asciiTheme="majorHAnsi" w:hAnsiTheme="majorHAnsi" w:cstheme="majorHAnsi"/>
                <w:sz w:val="22"/>
                <w:szCs w:val="22"/>
              </w:rPr>
              <w:t xml:space="preserve"> to oversee data and progress of those on the PP register. Check on whether </w:t>
            </w:r>
            <w:r w:rsidR="001E7AD3">
              <w:rPr>
                <w:rFonts w:asciiTheme="majorHAnsi" w:hAnsiTheme="majorHAnsi" w:cstheme="majorHAnsi"/>
                <w:sz w:val="22"/>
                <w:szCs w:val="22"/>
              </w:rPr>
              <w:t xml:space="preserve">interventions have impact. </w:t>
            </w:r>
          </w:p>
          <w:p w14:paraId="0CEE6DC6" w14:textId="457AB2C1" w:rsidR="00A049E7" w:rsidRPr="003501E3" w:rsidRDefault="00000000" w:rsidP="00A95FB8">
            <w:pPr>
              <w:spacing w:line="240" w:lineRule="auto"/>
              <w:rPr>
                <w:rFonts w:asciiTheme="majorHAnsi" w:hAnsiTheme="majorHAnsi" w:cstheme="majorHAnsi"/>
                <w:sz w:val="22"/>
                <w:szCs w:val="22"/>
              </w:rPr>
            </w:pPr>
            <w:hyperlink r:id="rId14" w:history="1">
              <w:r w:rsidR="00E432C0" w:rsidRPr="007655F1">
                <w:rPr>
                  <w:rStyle w:val="Hyperlink"/>
                  <w:rFonts w:asciiTheme="majorHAnsi" w:hAnsiTheme="majorHAnsi" w:cstheme="majorHAnsi"/>
                  <w:sz w:val="22"/>
                  <w:szCs w:val="22"/>
                </w:rPr>
                <w:t>https://educationendowmentfoundation.org.uk/education-evidence/teaching-learning-toolkit/feedback</w:t>
              </w:r>
            </w:hyperlink>
            <w:r w:rsidR="00E432C0">
              <w:rPr>
                <w:rFonts w:asciiTheme="majorHAnsi" w:hAnsiTheme="majorHAnsi" w:cstheme="majorHAnsi"/>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04B2" w14:textId="5E98E880" w:rsidR="0006593C" w:rsidRPr="00E56077" w:rsidRDefault="004B1325">
            <w:pPr>
              <w:pStyle w:val="TableRowCentered"/>
              <w:jc w:val="left"/>
              <w:rPr>
                <w:rFonts w:asciiTheme="majorHAnsi" w:hAnsiTheme="majorHAnsi"/>
                <w:sz w:val="22"/>
              </w:rPr>
            </w:pPr>
            <w:r>
              <w:rPr>
                <w:rFonts w:asciiTheme="majorHAnsi" w:hAnsiTheme="majorHAnsi"/>
                <w:sz w:val="22"/>
              </w:rPr>
              <w:lastRenderedPageBreak/>
              <w:t xml:space="preserve">1, </w:t>
            </w:r>
            <w:r w:rsidR="00133404">
              <w:rPr>
                <w:rFonts w:asciiTheme="majorHAnsi" w:hAnsiTheme="majorHAnsi"/>
                <w:sz w:val="22"/>
              </w:rPr>
              <w:t xml:space="preserve">2, </w:t>
            </w:r>
            <w:r>
              <w:rPr>
                <w:rFonts w:asciiTheme="majorHAnsi" w:hAnsiTheme="majorHAnsi"/>
                <w:sz w:val="22"/>
              </w:rPr>
              <w:t xml:space="preserve">3, 5, </w:t>
            </w:r>
          </w:p>
        </w:tc>
      </w:tr>
      <w:tr w:rsidR="00311DAF" w14:paraId="3FA1BC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A2AC" w14:textId="77777777" w:rsidR="00311DAF" w:rsidRDefault="00E935B4">
            <w:pPr>
              <w:pStyle w:val="TableRow"/>
              <w:rPr>
                <w:rFonts w:asciiTheme="majorHAnsi" w:hAnsiTheme="majorHAnsi"/>
                <w:sz w:val="22"/>
                <w:szCs w:val="22"/>
              </w:rPr>
            </w:pPr>
            <w:r>
              <w:rPr>
                <w:rFonts w:asciiTheme="majorHAnsi" w:hAnsiTheme="majorHAnsi"/>
                <w:sz w:val="22"/>
                <w:szCs w:val="22"/>
              </w:rPr>
              <w:t>PP meeting with attendance lead</w:t>
            </w:r>
          </w:p>
          <w:p w14:paraId="25ABF4DB" w14:textId="77777777" w:rsidR="00E935B4" w:rsidRDefault="002B2DA3">
            <w:pPr>
              <w:pStyle w:val="TableRow"/>
              <w:rPr>
                <w:rFonts w:asciiTheme="majorHAnsi" w:hAnsiTheme="majorHAnsi"/>
                <w:sz w:val="22"/>
                <w:szCs w:val="22"/>
              </w:rPr>
            </w:pPr>
            <w:r>
              <w:rPr>
                <w:rFonts w:asciiTheme="majorHAnsi" w:hAnsiTheme="majorHAnsi"/>
                <w:sz w:val="22"/>
                <w:szCs w:val="22"/>
              </w:rPr>
              <w:t xml:space="preserve">6x </w:t>
            </w:r>
            <w:r w:rsidR="002A3952">
              <w:rPr>
                <w:rFonts w:asciiTheme="majorHAnsi" w:hAnsiTheme="majorHAnsi"/>
                <w:sz w:val="22"/>
                <w:szCs w:val="22"/>
              </w:rPr>
              <w:t>t</w:t>
            </w:r>
            <w:r w:rsidR="00EA203D">
              <w:rPr>
                <w:rFonts w:asciiTheme="majorHAnsi" w:hAnsiTheme="majorHAnsi"/>
                <w:sz w:val="22"/>
                <w:szCs w:val="22"/>
              </w:rPr>
              <w:t xml:space="preserve">ermly </w:t>
            </w:r>
            <w:proofErr w:type="gramStart"/>
            <w:r w:rsidR="00EA203D">
              <w:rPr>
                <w:rFonts w:asciiTheme="majorHAnsi" w:hAnsiTheme="majorHAnsi"/>
                <w:sz w:val="22"/>
                <w:szCs w:val="22"/>
              </w:rPr>
              <w:t>meeting</w:t>
            </w:r>
            <w:proofErr w:type="gramEnd"/>
          </w:p>
          <w:p w14:paraId="2181D315" w14:textId="760A326A" w:rsidR="00226328" w:rsidRDefault="00226328">
            <w:pPr>
              <w:pStyle w:val="TableRow"/>
              <w:rPr>
                <w:rFonts w:asciiTheme="majorHAnsi" w:hAnsiTheme="maj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08CC" w14:textId="5A3CF87D" w:rsidR="00FD3074" w:rsidRDefault="00FD3074" w:rsidP="003501E3">
            <w:pPr>
              <w:rPr>
                <w:rFonts w:asciiTheme="majorHAnsi" w:hAnsiTheme="majorHAnsi" w:cstheme="majorHAnsi"/>
                <w:sz w:val="22"/>
                <w:szCs w:val="22"/>
              </w:rPr>
            </w:pPr>
            <w:r w:rsidRPr="00FD3074">
              <w:rPr>
                <w:rFonts w:asciiTheme="majorHAnsi" w:hAnsiTheme="majorHAnsi" w:cstheme="majorHAnsi"/>
                <w:sz w:val="22"/>
                <w:szCs w:val="22"/>
              </w:rPr>
              <w:t>EEF (+3)</w:t>
            </w:r>
          </w:p>
          <w:p w14:paraId="29E0CEC5" w14:textId="1DD6674B" w:rsidR="005571F7" w:rsidRPr="00FD3074" w:rsidRDefault="00B21A8F" w:rsidP="003501E3">
            <w:pPr>
              <w:rPr>
                <w:rFonts w:asciiTheme="majorHAnsi" w:hAnsiTheme="majorHAnsi" w:cstheme="majorHAnsi"/>
                <w:sz w:val="22"/>
                <w:szCs w:val="22"/>
              </w:rPr>
            </w:pPr>
            <w:r>
              <w:rPr>
                <w:rFonts w:asciiTheme="majorHAnsi" w:hAnsiTheme="majorHAnsi" w:cstheme="majorHAnsi"/>
                <w:sz w:val="22"/>
                <w:szCs w:val="22"/>
              </w:rPr>
              <w:t xml:space="preserve">Supportive conversations with parents </w:t>
            </w:r>
            <w:r w:rsidR="008E7F85">
              <w:rPr>
                <w:rFonts w:asciiTheme="majorHAnsi" w:hAnsiTheme="majorHAnsi" w:cstheme="majorHAnsi"/>
                <w:sz w:val="22"/>
                <w:szCs w:val="22"/>
              </w:rPr>
              <w:t xml:space="preserve">to help improve attendance and lateness of </w:t>
            </w:r>
            <w:r w:rsidR="00A51A82">
              <w:rPr>
                <w:rFonts w:asciiTheme="majorHAnsi" w:hAnsiTheme="majorHAnsi" w:cstheme="majorHAnsi"/>
                <w:sz w:val="22"/>
                <w:szCs w:val="22"/>
              </w:rPr>
              <w:t xml:space="preserve">pupil premium pupils. Understanding the barriers families face, enables </w:t>
            </w:r>
            <w:r w:rsidR="002F6EE1">
              <w:rPr>
                <w:rFonts w:asciiTheme="majorHAnsi" w:hAnsiTheme="majorHAnsi" w:cstheme="majorHAnsi"/>
                <w:sz w:val="22"/>
                <w:szCs w:val="22"/>
              </w:rPr>
              <w:t xml:space="preserve">us to put measures into place to </w:t>
            </w:r>
            <w:r w:rsidR="00821B9C">
              <w:rPr>
                <w:rFonts w:asciiTheme="majorHAnsi" w:hAnsiTheme="majorHAnsi" w:cstheme="majorHAnsi"/>
                <w:sz w:val="22"/>
                <w:szCs w:val="22"/>
              </w:rPr>
              <w:t xml:space="preserve">get pupils into </w:t>
            </w:r>
            <w:r w:rsidR="00B17D11">
              <w:rPr>
                <w:rFonts w:asciiTheme="majorHAnsi" w:hAnsiTheme="majorHAnsi" w:cstheme="majorHAnsi"/>
                <w:sz w:val="22"/>
                <w:szCs w:val="22"/>
              </w:rPr>
              <w:t xml:space="preserve">school. </w:t>
            </w:r>
          </w:p>
          <w:p w14:paraId="0C8B8368" w14:textId="35606590" w:rsidR="00311DAF" w:rsidRPr="00522E65" w:rsidRDefault="00000000" w:rsidP="003501E3">
            <w:pPr>
              <w:rPr>
                <w:rFonts w:asciiTheme="majorHAnsi" w:hAnsiTheme="majorHAnsi" w:cstheme="majorHAnsi"/>
                <w:sz w:val="22"/>
                <w:szCs w:val="22"/>
                <w:highlight w:val="green"/>
              </w:rPr>
            </w:pPr>
            <w:hyperlink r:id="rId15" w:history="1">
              <w:r w:rsidR="00FD3074" w:rsidRPr="00725EF1">
                <w:rPr>
                  <w:rStyle w:val="Hyperlink"/>
                  <w:rFonts w:asciiTheme="majorHAnsi" w:hAnsiTheme="majorHAnsi" w:cstheme="majorHAnsi"/>
                  <w:sz w:val="22"/>
                  <w:szCs w:val="22"/>
                </w:rPr>
                <w:t>https://educationendowmentfoundation.org.uk/education-evidence/teaching-learning-toolkit/parental-engagement</w:t>
              </w:r>
            </w:hyperlink>
            <w:r w:rsidR="00FD3074">
              <w:rPr>
                <w:rFonts w:asciiTheme="majorHAnsi" w:hAnsiTheme="majorHAnsi" w:cstheme="majorHAnsi"/>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CEECB" w14:textId="0E0EC605" w:rsidR="00311DAF" w:rsidRDefault="00836417">
            <w:pPr>
              <w:pStyle w:val="TableRowCentered"/>
              <w:jc w:val="left"/>
              <w:rPr>
                <w:rFonts w:asciiTheme="majorHAnsi" w:hAnsiTheme="majorHAnsi"/>
                <w:sz w:val="22"/>
              </w:rPr>
            </w:pPr>
            <w:r>
              <w:rPr>
                <w:rFonts w:asciiTheme="majorHAnsi" w:hAnsiTheme="majorHAnsi"/>
                <w:sz w:val="22"/>
              </w:rPr>
              <w:t>5</w:t>
            </w:r>
          </w:p>
        </w:tc>
      </w:tr>
      <w:tr w:rsidR="000F2202" w14:paraId="0773DD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1AEA" w14:textId="1EE8F2B5" w:rsidR="000F2202" w:rsidRDefault="000F2202">
            <w:pPr>
              <w:pStyle w:val="TableRow"/>
              <w:rPr>
                <w:rFonts w:asciiTheme="majorHAnsi" w:hAnsiTheme="majorHAnsi"/>
                <w:sz w:val="22"/>
                <w:szCs w:val="22"/>
              </w:rPr>
            </w:pPr>
            <w:r>
              <w:rPr>
                <w:rFonts w:asciiTheme="majorHAnsi" w:hAnsiTheme="majorHAnsi"/>
                <w:sz w:val="22"/>
                <w:szCs w:val="22"/>
              </w:rPr>
              <w:t xml:space="preserve">PP </w:t>
            </w:r>
            <w:proofErr w:type="gramStart"/>
            <w:r>
              <w:rPr>
                <w:rFonts w:asciiTheme="majorHAnsi" w:hAnsiTheme="majorHAnsi"/>
                <w:sz w:val="22"/>
                <w:szCs w:val="22"/>
              </w:rPr>
              <w:t>lead</w:t>
            </w:r>
            <w:proofErr w:type="gramEnd"/>
            <w:r>
              <w:rPr>
                <w:rFonts w:asciiTheme="majorHAnsi" w:hAnsiTheme="majorHAnsi"/>
                <w:sz w:val="22"/>
                <w:szCs w:val="22"/>
              </w:rPr>
              <w:t xml:space="preserve"> to meet subject leads 3X a year to use data analysis to reduce attainment gap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C6A1" w14:textId="556405C8" w:rsidR="000F2202" w:rsidRDefault="00B75599" w:rsidP="003501E3">
            <w:pPr>
              <w:rPr>
                <w:rFonts w:asciiTheme="majorHAnsi" w:hAnsiTheme="majorHAnsi" w:cstheme="majorHAnsi"/>
                <w:sz w:val="22"/>
                <w:szCs w:val="22"/>
              </w:rPr>
            </w:pPr>
            <w:r>
              <w:rPr>
                <w:rFonts w:asciiTheme="majorHAnsi" w:hAnsiTheme="majorHAnsi" w:cstheme="majorHAnsi"/>
                <w:sz w:val="22"/>
                <w:szCs w:val="22"/>
              </w:rPr>
              <w:t>EEF (+</w:t>
            </w:r>
            <w:r w:rsidR="005F548C">
              <w:rPr>
                <w:rFonts w:asciiTheme="majorHAnsi" w:hAnsiTheme="majorHAnsi" w:cstheme="majorHAnsi"/>
                <w:sz w:val="22"/>
                <w:szCs w:val="22"/>
              </w:rPr>
              <w:t>4</w:t>
            </w:r>
            <w:r>
              <w:rPr>
                <w:rFonts w:asciiTheme="majorHAnsi" w:hAnsiTheme="majorHAnsi" w:cstheme="majorHAnsi"/>
                <w:sz w:val="22"/>
                <w:szCs w:val="22"/>
              </w:rPr>
              <w:t>)</w:t>
            </w:r>
          </w:p>
          <w:p w14:paraId="783314BD" w14:textId="2E5813EB" w:rsidR="005F548C" w:rsidRDefault="00B75599" w:rsidP="003501E3">
            <w:pPr>
              <w:rPr>
                <w:rFonts w:asciiTheme="majorHAnsi" w:hAnsiTheme="majorHAnsi" w:cstheme="majorHAnsi"/>
                <w:sz w:val="22"/>
                <w:szCs w:val="22"/>
              </w:rPr>
            </w:pPr>
            <w:r>
              <w:rPr>
                <w:rFonts w:asciiTheme="majorHAnsi" w:hAnsiTheme="majorHAnsi" w:cstheme="majorHAnsi"/>
                <w:sz w:val="22"/>
                <w:szCs w:val="22"/>
              </w:rPr>
              <w:t xml:space="preserve">Meet with Subject leads to use QLA analysis to </w:t>
            </w:r>
            <w:r w:rsidR="003B3A1D">
              <w:rPr>
                <w:rFonts w:asciiTheme="majorHAnsi" w:hAnsiTheme="majorHAnsi" w:cstheme="majorHAnsi"/>
                <w:sz w:val="22"/>
                <w:szCs w:val="22"/>
              </w:rPr>
              <w:t xml:space="preserve">target specific strands or objectives. </w:t>
            </w:r>
            <w:r w:rsidR="005F548C">
              <w:rPr>
                <w:rFonts w:asciiTheme="majorHAnsi" w:hAnsiTheme="majorHAnsi" w:cstheme="majorHAnsi"/>
                <w:sz w:val="22"/>
                <w:szCs w:val="22"/>
              </w:rPr>
              <w:t xml:space="preserve">Understanding those who need individualised </w:t>
            </w:r>
            <w:r w:rsidR="00A5299B">
              <w:rPr>
                <w:rFonts w:asciiTheme="majorHAnsi" w:hAnsiTheme="majorHAnsi" w:cstheme="majorHAnsi"/>
                <w:sz w:val="22"/>
                <w:szCs w:val="22"/>
              </w:rPr>
              <w:t>instruction</w:t>
            </w:r>
            <w:r w:rsidR="00A557A1">
              <w:rPr>
                <w:rFonts w:asciiTheme="majorHAnsi" w:hAnsiTheme="majorHAnsi" w:cstheme="majorHAnsi"/>
                <w:sz w:val="22"/>
                <w:szCs w:val="22"/>
              </w:rPr>
              <w:t>. (</w:t>
            </w:r>
            <w:proofErr w:type="spellStart"/>
            <w:r w:rsidR="00A557A1">
              <w:rPr>
                <w:rFonts w:asciiTheme="majorHAnsi" w:hAnsiTheme="majorHAnsi" w:cstheme="majorHAnsi"/>
                <w:sz w:val="22"/>
                <w:szCs w:val="22"/>
              </w:rPr>
              <w:t>e.</w:t>
            </w:r>
            <w:proofErr w:type="gramStart"/>
            <w:r w:rsidR="00A557A1">
              <w:rPr>
                <w:rFonts w:asciiTheme="majorHAnsi" w:hAnsiTheme="majorHAnsi" w:cstheme="majorHAnsi"/>
                <w:sz w:val="22"/>
                <w:szCs w:val="22"/>
              </w:rPr>
              <w:t>g.Little</w:t>
            </w:r>
            <w:proofErr w:type="spellEnd"/>
            <w:proofErr w:type="gramEnd"/>
            <w:r w:rsidR="00A557A1">
              <w:rPr>
                <w:rFonts w:asciiTheme="majorHAnsi" w:hAnsiTheme="majorHAnsi" w:cstheme="majorHAnsi"/>
                <w:sz w:val="22"/>
                <w:szCs w:val="22"/>
              </w:rPr>
              <w:t xml:space="preserve"> Wandle catch up)</w:t>
            </w:r>
          </w:p>
          <w:p w14:paraId="24404B51" w14:textId="401094C9" w:rsidR="005F548C" w:rsidRPr="00FD3074" w:rsidRDefault="00000000" w:rsidP="003501E3">
            <w:pPr>
              <w:rPr>
                <w:rFonts w:asciiTheme="majorHAnsi" w:hAnsiTheme="majorHAnsi" w:cstheme="majorHAnsi"/>
                <w:sz w:val="22"/>
                <w:szCs w:val="22"/>
              </w:rPr>
            </w:pPr>
            <w:hyperlink r:id="rId16" w:history="1">
              <w:r w:rsidR="005F548C" w:rsidRPr="00AC0123">
                <w:rPr>
                  <w:rStyle w:val="Hyperlink"/>
                  <w:rFonts w:asciiTheme="majorHAnsi" w:hAnsiTheme="majorHAnsi" w:cstheme="majorHAnsi"/>
                  <w:sz w:val="22"/>
                  <w:szCs w:val="22"/>
                </w:rPr>
                <w:t>https://educationendowmentfoundation.org.uk/education-evidence/teaching-learning-toolkit/individualised-instruction</w:t>
              </w:r>
            </w:hyperlink>
            <w:r w:rsidR="005F548C">
              <w:rPr>
                <w:rFonts w:asciiTheme="majorHAnsi" w:hAnsiTheme="majorHAnsi" w:cstheme="majorHAnsi"/>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20C4" w14:textId="6C159FAA" w:rsidR="000F2202" w:rsidRDefault="00A41A40">
            <w:pPr>
              <w:pStyle w:val="TableRowCentered"/>
              <w:jc w:val="left"/>
              <w:rPr>
                <w:rFonts w:asciiTheme="majorHAnsi" w:hAnsiTheme="majorHAnsi"/>
                <w:sz w:val="22"/>
              </w:rPr>
            </w:pPr>
            <w:r>
              <w:rPr>
                <w:rFonts w:asciiTheme="majorHAnsi" w:hAnsiTheme="majorHAnsi"/>
                <w:sz w:val="22"/>
              </w:rPr>
              <w:t>2</w:t>
            </w:r>
          </w:p>
        </w:tc>
      </w:tr>
      <w:tr w:rsidR="00672C50" w14:paraId="1B91B4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1F407" w14:textId="0284B7A0" w:rsidR="00672C50" w:rsidRPr="00E56077" w:rsidRDefault="00672C50" w:rsidP="00672C50">
            <w:pPr>
              <w:pStyle w:val="TableRow"/>
              <w:rPr>
                <w:rFonts w:asciiTheme="majorHAnsi" w:hAnsiTheme="majorHAnsi"/>
                <w:iCs/>
                <w:sz w:val="22"/>
                <w:szCs w:val="22"/>
              </w:rPr>
            </w:pPr>
            <w:r w:rsidRPr="00E56077">
              <w:rPr>
                <w:rFonts w:asciiTheme="majorHAnsi" w:hAnsiTheme="majorHAnsi"/>
                <w:iCs/>
                <w:sz w:val="22"/>
                <w:szCs w:val="22"/>
              </w:rPr>
              <w:t>T</w:t>
            </w:r>
            <w:r w:rsidR="00A41A40">
              <w:rPr>
                <w:rFonts w:asciiTheme="majorHAnsi" w:hAnsiTheme="majorHAnsi"/>
                <w:iCs/>
                <w:sz w:val="22"/>
                <w:szCs w:val="22"/>
              </w:rPr>
              <w:t>A</w:t>
            </w:r>
            <w:r w:rsidRPr="00E56077">
              <w:rPr>
                <w:rFonts w:asciiTheme="majorHAnsi" w:hAnsiTheme="majorHAnsi"/>
                <w:iCs/>
                <w:sz w:val="22"/>
                <w:szCs w:val="22"/>
              </w:rPr>
              <w:t xml:space="preserve"> appointed to help in reducing ratios in group sessions for more targeted support. </w:t>
            </w:r>
          </w:p>
          <w:p w14:paraId="36DB8177" w14:textId="77777777" w:rsidR="00672C50" w:rsidRPr="00E56077" w:rsidRDefault="00672C50" w:rsidP="00672C50">
            <w:pPr>
              <w:pStyle w:val="TableRow"/>
              <w:ind w:left="0"/>
              <w:rPr>
                <w:rFonts w:asciiTheme="majorHAnsi" w:hAnsiTheme="majorHAnsi"/>
              </w:rPr>
            </w:pPr>
            <w:r w:rsidRPr="00E56077">
              <w:rPr>
                <w:rFonts w:asciiTheme="majorHAnsi" w:hAnsiTheme="majorHAnsi"/>
              </w:rPr>
              <w:t xml:space="preserve"> </w:t>
            </w:r>
          </w:p>
          <w:p w14:paraId="429C3DC9" w14:textId="4E1C8104" w:rsidR="00672C50" w:rsidRPr="00E56077" w:rsidRDefault="00672C50" w:rsidP="00672C50">
            <w:pPr>
              <w:pStyle w:val="TableRow"/>
              <w:rPr>
                <w:rFonts w:asciiTheme="majorHAnsi" w:hAnsiTheme="majorHAnsi" w:cstheme="maj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D909B" w14:textId="77777777" w:rsidR="00C76CBA" w:rsidRDefault="00672C50" w:rsidP="00672C50">
            <w:pPr>
              <w:pStyle w:val="TableRowCentered"/>
              <w:jc w:val="left"/>
              <w:rPr>
                <w:rFonts w:asciiTheme="majorHAnsi" w:hAnsiTheme="majorHAnsi"/>
                <w:sz w:val="22"/>
              </w:rPr>
            </w:pPr>
            <w:r w:rsidRPr="00E56077">
              <w:rPr>
                <w:rFonts w:asciiTheme="majorHAnsi" w:hAnsiTheme="majorHAnsi"/>
                <w:sz w:val="22"/>
              </w:rPr>
              <w:t xml:space="preserve">EEF (+4) </w:t>
            </w:r>
          </w:p>
          <w:p w14:paraId="63C154D4" w14:textId="0610D2A4" w:rsidR="00672C50" w:rsidRPr="00E56077" w:rsidRDefault="00672C50" w:rsidP="00672C50">
            <w:pPr>
              <w:pStyle w:val="TableRowCentered"/>
              <w:jc w:val="left"/>
              <w:rPr>
                <w:rFonts w:asciiTheme="majorHAnsi" w:hAnsiTheme="majorHAnsi"/>
                <w:sz w:val="22"/>
              </w:rPr>
            </w:pPr>
            <w:r w:rsidRPr="00E56077">
              <w:rPr>
                <w:rFonts w:asciiTheme="majorHAnsi" w:hAnsiTheme="majorHAnsi"/>
                <w:sz w:val="22"/>
              </w:rPr>
              <w:t xml:space="preserve">Small group tuition is defined as one teacher or professional educator working with two to five pupils together in a group. This arrangement enables the teacher to focus exclusively on a small number of learners, usually in separate classrooms or working area. Intensive tuition in small groups is often provided to support lower attaining learners of those who are falling behind, but it can also be used as a more general strategy to ensure effective progress, or to teach challenging topics or skills. </w:t>
            </w:r>
          </w:p>
          <w:p w14:paraId="0AE03763" w14:textId="7AF2E667" w:rsidR="00672C50" w:rsidRDefault="00672C50" w:rsidP="00672C50">
            <w:pPr>
              <w:pStyle w:val="TableRowCentered"/>
              <w:jc w:val="left"/>
              <w:rPr>
                <w:rFonts w:asciiTheme="majorHAnsi" w:hAnsiTheme="majorHAnsi"/>
                <w:sz w:val="22"/>
              </w:rPr>
            </w:pPr>
            <w:r w:rsidRPr="00E56077">
              <w:rPr>
                <w:rFonts w:asciiTheme="majorHAnsi" w:hAnsiTheme="majorHAnsi"/>
                <w:sz w:val="22"/>
              </w:rPr>
              <w:t xml:space="preserve">Having analysed our cohorts we have identified that the year </w:t>
            </w:r>
            <w:r w:rsidR="009632A9">
              <w:rPr>
                <w:rFonts w:asciiTheme="majorHAnsi" w:hAnsiTheme="majorHAnsi"/>
                <w:sz w:val="22"/>
              </w:rPr>
              <w:t>1</w:t>
            </w:r>
            <w:r w:rsidRPr="00E56077">
              <w:rPr>
                <w:rFonts w:asciiTheme="majorHAnsi" w:hAnsiTheme="majorHAnsi"/>
                <w:sz w:val="22"/>
              </w:rPr>
              <w:t xml:space="preserve"> cohort needed significant support in Maths and in year </w:t>
            </w:r>
            <w:r w:rsidR="009632A9">
              <w:rPr>
                <w:rFonts w:asciiTheme="majorHAnsi" w:hAnsiTheme="majorHAnsi"/>
                <w:sz w:val="22"/>
              </w:rPr>
              <w:t>4</w:t>
            </w:r>
            <w:r w:rsidRPr="00E56077">
              <w:rPr>
                <w:rFonts w:asciiTheme="majorHAnsi" w:hAnsiTheme="majorHAnsi"/>
                <w:sz w:val="22"/>
              </w:rPr>
              <w:t xml:space="preserve"> a significant support required for reading and writing. </w:t>
            </w:r>
          </w:p>
          <w:p w14:paraId="15BAE44A" w14:textId="753947A1" w:rsidR="00A049E7" w:rsidRDefault="00000000" w:rsidP="00672C50">
            <w:pPr>
              <w:pStyle w:val="TableRowCentered"/>
              <w:jc w:val="left"/>
              <w:rPr>
                <w:rFonts w:asciiTheme="majorHAnsi" w:hAnsiTheme="majorHAnsi"/>
                <w:sz w:val="22"/>
              </w:rPr>
            </w:pPr>
            <w:hyperlink r:id="rId17" w:history="1">
              <w:r w:rsidR="00A049E7" w:rsidRPr="00A049E7">
                <w:rPr>
                  <w:rStyle w:val="Hyperlink"/>
                  <w:rFonts w:asciiTheme="majorHAnsi" w:hAnsiTheme="majorHAnsi"/>
                  <w:sz w:val="22"/>
                </w:rPr>
                <w:t>Small group tuition | Toolkit Strand | Education Endowment Foundation | EEF</w:t>
              </w:r>
            </w:hyperlink>
            <w:r w:rsidR="00A049E7">
              <w:rPr>
                <w:rFonts w:asciiTheme="majorHAnsi" w:hAnsiTheme="majorHAnsi"/>
                <w:sz w:val="22"/>
              </w:rPr>
              <w:t xml:space="preserve"> </w:t>
            </w:r>
          </w:p>
          <w:p w14:paraId="04B4D593" w14:textId="77777777" w:rsidR="00672C50" w:rsidRDefault="00672C50" w:rsidP="00A049E7">
            <w:pPr>
              <w:pStyle w:val="TableRowCentered"/>
              <w:ind w:left="0"/>
              <w:jc w:val="left"/>
              <w:rPr>
                <w:rFonts w:asciiTheme="majorHAnsi" w:hAnsiTheme="majorHAnsi" w:cstheme="majorHAnsi"/>
                <w:sz w:val="22"/>
                <w:szCs w:val="22"/>
              </w:rPr>
            </w:pPr>
          </w:p>
          <w:p w14:paraId="7EFB27F6" w14:textId="45F5E090" w:rsidR="00A049E7" w:rsidRPr="00E56077" w:rsidRDefault="00A049E7" w:rsidP="00A049E7">
            <w:pPr>
              <w:pStyle w:val="TableRowCentered"/>
              <w:ind w:left="0"/>
              <w:jc w:val="left"/>
              <w:rPr>
                <w:rFonts w:asciiTheme="majorHAnsi" w:hAnsiTheme="majorHAnsi" w:cs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0C18" w14:textId="514B48C4" w:rsidR="00672C50" w:rsidRPr="00E56077" w:rsidRDefault="007C62DA" w:rsidP="00672C50">
            <w:pPr>
              <w:pStyle w:val="TableRowCentered"/>
              <w:jc w:val="left"/>
              <w:rPr>
                <w:rFonts w:asciiTheme="majorHAnsi" w:hAnsiTheme="majorHAnsi"/>
                <w:sz w:val="22"/>
              </w:rPr>
            </w:pPr>
            <w:r>
              <w:rPr>
                <w:rFonts w:asciiTheme="majorHAnsi" w:hAnsiTheme="majorHAnsi"/>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A4586E9" w:rsidR="00E66558" w:rsidRDefault="009D71E8">
      <w:r>
        <w:t xml:space="preserve">Budgeted cost: £ </w:t>
      </w:r>
      <w:r w:rsidR="003C1AE3" w:rsidRPr="00C76CBA">
        <w:rPr>
          <w:i/>
          <w:iCs/>
        </w:rPr>
        <w:t>3594.06</w:t>
      </w:r>
    </w:p>
    <w:tbl>
      <w:tblPr>
        <w:tblW w:w="5000" w:type="pct"/>
        <w:tblCellMar>
          <w:left w:w="10" w:type="dxa"/>
          <w:right w:w="10" w:type="dxa"/>
        </w:tblCellMar>
        <w:tblLook w:val="04A0" w:firstRow="1" w:lastRow="0" w:firstColumn="1" w:lastColumn="0" w:noHBand="0" w:noVBand="1"/>
      </w:tblPr>
      <w:tblGrid>
        <w:gridCol w:w="1819"/>
        <w:gridCol w:w="5879"/>
        <w:gridCol w:w="1788"/>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672C5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FB308" w14:textId="77777777" w:rsidR="00672C50" w:rsidRPr="00E56077" w:rsidRDefault="00B027CF" w:rsidP="00672C50">
            <w:pPr>
              <w:pStyle w:val="TableRow"/>
              <w:ind w:left="0"/>
              <w:rPr>
                <w:rFonts w:asciiTheme="majorHAnsi" w:hAnsiTheme="majorHAnsi"/>
                <w:sz w:val="22"/>
                <w:szCs w:val="22"/>
              </w:rPr>
            </w:pPr>
            <w:r w:rsidRPr="00E56077">
              <w:rPr>
                <w:rFonts w:asciiTheme="majorHAnsi" w:hAnsiTheme="majorHAnsi"/>
                <w:sz w:val="22"/>
                <w:szCs w:val="22"/>
              </w:rPr>
              <w:t>Precision Teaching – 1 to 1 support</w:t>
            </w:r>
          </w:p>
          <w:p w14:paraId="344B14A4" w14:textId="77777777" w:rsidR="00B027CF" w:rsidRPr="00E56077" w:rsidRDefault="00B027CF" w:rsidP="00672C50">
            <w:pPr>
              <w:pStyle w:val="TableRow"/>
              <w:ind w:left="0"/>
              <w:rPr>
                <w:rFonts w:asciiTheme="majorHAnsi" w:hAnsiTheme="majorHAnsi"/>
                <w:sz w:val="22"/>
                <w:szCs w:val="22"/>
              </w:rPr>
            </w:pPr>
          </w:p>
          <w:p w14:paraId="146F5604" w14:textId="77777777" w:rsidR="0007704C" w:rsidRDefault="00B027CF" w:rsidP="00672C50">
            <w:pPr>
              <w:pStyle w:val="TableRow"/>
              <w:ind w:left="0"/>
              <w:rPr>
                <w:rFonts w:asciiTheme="majorHAnsi" w:hAnsiTheme="majorHAnsi"/>
                <w:sz w:val="22"/>
                <w:szCs w:val="22"/>
              </w:rPr>
            </w:pPr>
            <w:r w:rsidRPr="00E56077">
              <w:rPr>
                <w:rFonts w:asciiTheme="majorHAnsi" w:hAnsiTheme="majorHAnsi"/>
                <w:sz w:val="22"/>
                <w:szCs w:val="22"/>
              </w:rPr>
              <w:t>(£3494.06</w:t>
            </w:r>
          </w:p>
          <w:p w14:paraId="2A7D5529" w14:textId="1DBE4ADD" w:rsidR="00B027CF" w:rsidRPr="00E56077" w:rsidRDefault="0007704C" w:rsidP="00672C50">
            <w:pPr>
              <w:pStyle w:val="TableRow"/>
              <w:ind w:left="0"/>
              <w:rPr>
                <w:rFonts w:asciiTheme="majorHAnsi" w:hAnsiTheme="majorHAnsi"/>
                <w:sz w:val="22"/>
                <w:szCs w:val="22"/>
              </w:rPr>
            </w:pPr>
            <w:r>
              <w:rPr>
                <w:rFonts w:asciiTheme="majorHAnsi" w:hAnsiTheme="majorHAnsi"/>
                <w:sz w:val="22"/>
                <w:szCs w:val="22"/>
              </w:rPr>
              <w:t>(</w:t>
            </w:r>
            <w:r w:rsidRPr="00E56077">
              <w:rPr>
                <w:rFonts w:asciiTheme="majorHAnsi" w:hAnsiTheme="majorHAnsi"/>
                <w:sz w:val="22"/>
                <w:szCs w:val="22"/>
              </w:rPr>
              <w:t>£</w:t>
            </w:r>
            <w:r>
              <w:rPr>
                <w:rFonts w:asciiTheme="majorHAnsi" w:hAnsiTheme="majorHAnsi"/>
                <w:sz w:val="22"/>
                <w:szCs w:val="22"/>
              </w:rPr>
              <w:t xml:space="preserve">2827.50 </w:t>
            </w:r>
            <w:r w:rsidRPr="00E56077">
              <w:rPr>
                <w:rFonts w:asciiTheme="majorHAnsi" w:hAnsiTheme="majorHAnsi"/>
                <w:sz w:val="22"/>
                <w:szCs w:val="22"/>
              </w:rPr>
              <w:t>from recovery premium</w:t>
            </w:r>
            <w:r>
              <w:rPr>
                <w:rFonts w:asciiTheme="majorHAnsi" w:hAnsiTheme="maj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3273C" w14:textId="77777777" w:rsidR="00672C50" w:rsidRPr="00E56077" w:rsidRDefault="00B027CF" w:rsidP="00672C50">
            <w:pPr>
              <w:pStyle w:val="TableRowCentered"/>
              <w:jc w:val="left"/>
              <w:rPr>
                <w:rFonts w:asciiTheme="majorHAnsi" w:hAnsiTheme="majorHAnsi" w:cstheme="majorHAnsi"/>
                <w:sz w:val="22"/>
                <w:szCs w:val="22"/>
              </w:rPr>
            </w:pPr>
            <w:r w:rsidRPr="00E56077">
              <w:rPr>
                <w:rFonts w:asciiTheme="majorHAnsi" w:hAnsiTheme="majorHAnsi" w:cstheme="majorHAnsi"/>
                <w:sz w:val="22"/>
                <w:szCs w:val="22"/>
              </w:rPr>
              <w:t>EEF (+5)</w:t>
            </w:r>
          </w:p>
          <w:p w14:paraId="2A7D552A" w14:textId="4959B036" w:rsidR="00B027CF" w:rsidRPr="00E56077" w:rsidRDefault="00B027CF" w:rsidP="00672C50">
            <w:pPr>
              <w:pStyle w:val="TableRowCentered"/>
              <w:jc w:val="left"/>
              <w:rPr>
                <w:rFonts w:asciiTheme="majorHAnsi" w:hAnsiTheme="majorHAnsi" w:cstheme="majorHAnsi"/>
                <w:sz w:val="22"/>
                <w:szCs w:val="22"/>
              </w:rPr>
            </w:pPr>
            <w:r w:rsidRPr="00E56077">
              <w:rPr>
                <w:rFonts w:asciiTheme="majorHAnsi" w:hAnsiTheme="majorHAnsi" w:cstheme="majorHAnsi"/>
                <w:sz w:val="22"/>
                <w:szCs w:val="22"/>
              </w:rPr>
              <w:t xml:space="preserve">One to one tuition is an effective strategy for providing targeted support for pupils that are identified as having low prior attainment or are struggling in particular areas.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F01CA73" w:rsidR="00672C50" w:rsidRPr="00E56077" w:rsidRDefault="00E06378" w:rsidP="00672C50">
            <w:pPr>
              <w:pStyle w:val="TableRowCentered"/>
              <w:jc w:val="left"/>
              <w:rPr>
                <w:rFonts w:asciiTheme="majorHAnsi" w:hAnsiTheme="majorHAnsi"/>
                <w:sz w:val="22"/>
                <w:szCs w:val="22"/>
              </w:rPr>
            </w:pPr>
            <w:r w:rsidRPr="00E56077">
              <w:rPr>
                <w:rFonts w:asciiTheme="majorHAnsi" w:hAnsiTheme="majorHAnsi"/>
                <w:sz w:val="22"/>
                <w:szCs w:val="22"/>
              </w:rPr>
              <w:t xml:space="preserve">2, </w:t>
            </w:r>
            <w:r w:rsidR="007C62DA">
              <w:rPr>
                <w:rFonts w:asciiTheme="majorHAnsi" w:hAnsiTheme="majorHAnsi"/>
                <w:sz w:val="22"/>
                <w:szCs w:val="22"/>
              </w:rPr>
              <w:t>4</w:t>
            </w:r>
          </w:p>
        </w:tc>
      </w:tr>
      <w:tr w:rsidR="00672C50"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B394" w14:textId="77777777" w:rsidR="00672C50" w:rsidRPr="00E56077" w:rsidRDefault="00672C50" w:rsidP="00672C50">
            <w:pPr>
              <w:pStyle w:val="TableRow"/>
              <w:rPr>
                <w:rFonts w:asciiTheme="majorHAnsi" w:hAnsiTheme="majorHAnsi"/>
                <w:sz w:val="22"/>
                <w:szCs w:val="22"/>
              </w:rPr>
            </w:pPr>
            <w:r w:rsidRPr="00E56077">
              <w:rPr>
                <w:rFonts w:asciiTheme="majorHAnsi" w:hAnsiTheme="majorHAnsi"/>
                <w:sz w:val="22"/>
                <w:szCs w:val="22"/>
              </w:rPr>
              <w:t xml:space="preserve">Herts for Learning </w:t>
            </w:r>
            <w:proofErr w:type="gramStart"/>
            <w:r w:rsidRPr="00E56077">
              <w:rPr>
                <w:rFonts w:asciiTheme="majorHAnsi" w:hAnsiTheme="majorHAnsi"/>
                <w:sz w:val="22"/>
                <w:szCs w:val="22"/>
              </w:rPr>
              <w:t>-  a</w:t>
            </w:r>
            <w:proofErr w:type="gramEnd"/>
            <w:r w:rsidRPr="00E56077">
              <w:rPr>
                <w:rFonts w:asciiTheme="majorHAnsi" w:hAnsiTheme="majorHAnsi"/>
                <w:sz w:val="22"/>
                <w:szCs w:val="22"/>
              </w:rPr>
              <w:t xml:space="preserve"> high quality structured intervention for KS1 reading</w:t>
            </w:r>
          </w:p>
          <w:p w14:paraId="0291E911" w14:textId="77777777" w:rsidR="00672C50" w:rsidRPr="00E56077" w:rsidRDefault="00672C50" w:rsidP="00672C50">
            <w:pPr>
              <w:pStyle w:val="TableRow"/>
              <w:rPr>
                <w:rFonts w:asciiTheme="majorHAnsi" w:hAnsiTheme="majorHAnsi"/>
                <w:sz w:val="22"/>
                <w:szCs w:val="22"/>
              </w:rPr>
            </w:pPr>
            <w:r w:rsidRPr="00E56077">
              <w:rPr>
                <w:rFonts w:asciiTheme="majorHAnsi" w:hAnsiTheme="majorHAnsi"/>
                <w:sz w:val="22"/>
                <w:szCs w:val="22"/>
              </w:rPr>
              <w:t xml:space="preserve">(£100 for training of Reading lead in this programme) </w:t>
            </w:r>
          </w:p>
          <w:p w14:paraId="4617BDEE" w14:textId="77777777" w:rsidR="00B027CF" w:rsidRPr="00E56077" w:rsidRDefault="00B027CF" w:rsidP="00672C50">
            <w:pPr>
              <w:pStyle w:val="TableRow"/>
              <w:rPr>
                <w:rFonts w:asciiTheme="majorHAnsi" w:hAnsiTheme="majorHAnsi"/>
                <w:sz w:val="22"/>
                <w:szCs w:val="22"/>
              </w:rPr>
            </w:pPr>
          </w:p>
          <w:p w14:paraId="2A7D552D" w14:textId="0E1F50EB" w:rsidR="00B027CF" w:rsidRPr="00E56077" w:rsidRDefault="00B027CF" w:rsidP="00672C50">
            <w:pPr>
              <w:pStyle w:val="TableRow"/>
              <w:rPr>
                <w:rFonts w:asciiTheme="majorHAnsi" w:hAnsiTheme="majorHAnsi"/>
                <w:sz w:val="22"/>
                <w:szCs w:val="22"/>
              </w:rPr>
            </w:pPr>
            <w:r w:rsidRPr="00E56077">
              <w:rPr>
                <w:rFonts w:asciiTheme="majorHAnsi" w:hAnsiTheme="majorHAnsi"/>
                <w:sz w:val="22"/>
                <w:szCs w:val="22"/>
              </w:rPr>
              <w:t>(£</w:t>
            </w:r>
            <w:r w:rsidR="00C76CBA">
              <w:rPr>
                <w:rFonts w:asciiTheme="majorHAnsi" w:hAnsiTheme="majorHAnsi"/>
                <w:sz w:val="22"/>
                <w:szCs w:val="22"/>
              </w:rPr>
              <w:t>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1B3E" w14:textId="77777777" w:rsidR="003C0642" w:rsidRPr="00E56077" w:rsidRDefault="00672C50" w:rsidP="00672C50">
            <w:pPr>
              <w:pStyle w:val="TableRowCentered"/>
              <w:ind w:left="0"/>
              <w:jc w:val="left"/>
              <w:rPr>
                <w:rFonts w:asciiTheme="majorHAnsi" w:hAnsiTheme="majorHAnsi"/>
                <w:sz w:val="22"/>
                <w:szCs w:val="22"/>
              </w:rPr>
            </w:pPr>
            <w:r w:rsidRPr="00E56077">
              <w:rPr>
                <w:rFonts w:asciiTheme="majorHAnsi" w:hAnsiTheme="majorHAnsi"/>
                <w:sz w:val="22"/>
                <w:szCs w:val="22"/>
              </w:rPr>
              <w:t>EEF (+6)</w:t>
            </w:r>
          </w:p>
          <w:p w14:paraId="2A7D552E" w14:textId="7379C088" w:rsidR="00672C50" w:rsidRPr="00E56077" w:rsidRDefault="00672C50" w:rsidP="00672C50">
            <w:pPr>
              <w:pStyle w:val="TableRowCentered"/>
              <w:ind w:left="0"/>
              <w:jc w:val="left"/>
              <w:rPr>
                <w:rFonts w:asciiTheme="majorHAnsi" w:hAnsiTheme="majorHAnsi"/>
                <w:sz w:val="22"/>
                <w:szCs w:val="22"/>
              </w:rPr>
            </w:pPr>
            <w:r w:rsidRPr="00E56077">
              <w:rPr>
                <w:rFonts w:asciiTheme="majorHAnsi" w:hAnsiTheme="majorHAnsi"/>
                <w:sz w:val="22"/>
                <w:szCs w:val="22"/>
              </w:rPr>
              <w:t xml:space="preserve"> An </w:t>
            </w:r>
            <w:proofErr w:type="gramStart"/>
            <w:r w:rsidRPr="00E56077">
              <w:rPr>
                <w:rFonts w:asciiTheme="majorHAnsi" w:hAnsiTheme="majorHAnsi"/>
                <w:sz w:val="22"/>
                <w:szCs w:val="22"/>
              </w:rPr>
              <w:t>8 week</w:t>
            </w:r>
            <w:proofErr w:type="gramEnd"/>
            <w:r w:rsidRPr="00E56077">
              <w:rPr>
                <w:rFonts w:asciiTheme="majorHAnsi" w:hAnsiTheme="majorHAnsi"/>
                <w:sz w:val="22"/>
                <w:szCs w:val="22"/>
              </w:rPr>
              <w:t xml:space="preserve"> intervention which has demonstrated improvements in stamina, accuracy, enjoyment, confidence and engagement.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9C78D6" w:rsidR="00672C50" w:rsidRPr="00E56077" w:rsidRDefault="006F473E" w:rsidP="00672C50">
            <w:pPr>
              <w:pStyle w:val="TableRowCentered"/>
              <w:jc w:val="left"/>
              <w:rPr>
                <w:rFonts w:asciiTheme="majorHAnsi" w:hAnsiTheme="majorHAnsi"/>
                <w:sz w:val="22"/>
                <w:szCs w:val="22"/>
              </w:rPr>
            </w:pPr>
            <w:r w:rsidRPr="00E56077">
              <w:rPr>
                <w:rFonts w:asciiTheme="majorHAnsi" w:hAnsiTheme="majorHAnsi"/>
                <w:sz w:val="22"/>
                <w:szCs w:val="22"/>
              </w:rPr>
              <w:t xml:space="preserve">2, </w:t>
            </w:r>
            <w:r w:rsidR="007C62DA">
              <w:rPr>
                <w:rFonts w:asciiTheme="majorHAnsi" w:hAnsiTheme="majorHAnsi"/>
                <w:sz w:val="22"/>
                <w:szCs w:val="22"/>
              </w:rPr>
              <w:t>4</w:t>
            </w:r>
          </w:p>
        </w:tc>
      </w:tr>
      <w:tr w:rsidR="001A0239" w14:paraId="3D1D3D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95E5" w14:textId="77777777" w:rsidR="001A0239" w:rsidRDefault="001A0239" w:rsidP="00672C50">
            <w:pPr>
              <w:pStyle w:val="TableRow"/>
              <w:rPr>
                <w:rFonts w:asciiTheme="majorHAnsi" w:hAnsiTheme="majorHAnsi"/>
                <w:sz w:val="22"/>
                <w:szCs w:val="22"/>
              </w:rPr>
            </w:pPr>
            <w:r>
              <w:rPr>
                <w:rFonts w:asciiTheme="majorHAnsi" w:hAnsiTheme="majorHAnsi"/>
                <w:sz w:val="22"/>
                <w:szCs w:val="22"/>
              </w:rPr>
              <w:t>Homework Club for PP children</w:t>
            </w:r>
          </w:p>
          <w:p w14:paraId="42914B8B" w14:textId="77777777" w:rsidR="00260BC1" w:rsidRDefault="00260BC1" w:rsidP="00672C50">
            <w:pPr>
              <w:pStyle w:val="TableRow"/>
              <w:rPr>
                <w:rFonts w:asciiTheme="majorHAnsi" w:hAnsiTheme="majorHAnsi"/>
                <w:sz w:val="22"/>
                <w:szCs w:val="22"/>
              </w:rPr>
            </w:pPr>
          </w:p>
          <w:p w14:paraId="1CD62DF7" w14:textId="7CFC631C" w:rsidR="00260BC1" w:rsidRPr="00E56077" w:rsidRDefault="00260BC1" w:rsidP="00672C50">
            <w:pPr>
              <w:pStyle w:val="TableRow"/>
              <w:rPr>
                <w:rFonts w:asciiTheme="majorHAnsi" w:hAnsiTheme="majorHAnsi"/>
                <w:sz w:val="22"/>
                <w:szCs w:val="22"/>
              </w:rPr>
            </w:pPr>
            <w:r>
              <w:rPr>
                <w:rFonts w:asciiTheme="majorHAnsi" w:hAnsiTheme="majorHAnsi"/>
                <w:sz w:val="22"/>
                <w:szCs w:val="22"/>
              </w:rPr>
              <w:t>(Run by PP lead, no additional cost)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C028" w14:textId="06C74326" w:rsidR="001A0239" w:rsidRDefault="00260BC1" w:rsidP="00672C50">
            <w:pPr>
              <w:pStyle w:val="TableRowCentered"/>
              <w:ind w:left="0"/>
              <w:jc w:val="left"/>
              <w:rPr>
                <w:rFonts w:asciiTheme="majorHAnsi" w:hAnsiTheme="majorHAnsi"/>
                <w:sz w:val="22"/>
                <w:szCs w:val="22"/>
              </w:rPr>
            </w:pPr>
            <w:r>
              <w:rPr>
                <w:rFonts w:asciiTheme="majorHAnsi" w:hAnsiTheme="majorHAnsi"/>
                <w:sz w:val="22"/>
                <w:szCs w:val="22"/>
              </w:rPr>
              <w:t>(EEF +5)</w:t>
            </w:r>
            <w:r w:rsidR="00C92552">
              <w:rPr>
                <w:rFonts w:asciiTheme="majorHAnsi" w:hAnsiTheme="majorHAnsi"/>
                <w:sz w:val="22"/>
                <w:szCs w:val="22"/>
              </w:rPr>
              <w:t xml:space="preserve"> </w:t>
            </w:r>
          </w:p>
          <w:p w14:paraId="345B90CA" w14:textId="77777777" w:rsidR="00260BC1" w:rsidRDefault="00260BC1" w:rsidP="00672C50">
            <w:pPr>
              <w:pStyle w:val="TableRowCentered"/>
              <w:ind w:left="0"/>
              <w:jc w:val="left"/>
              <w:rPr>
                <w:rFonts w:asciiTheme="majorHAnsi" w:hAnsiTheme="majorHAnsi"/>
                <w:sz w:val="22"/>
                <w:szCs w:val="22"/>
              </w:rPr>
            </w:pPr>
          </w:p>
          <w:p w14:paraId="0E70D61A" w14:textId="31BCE0BB" w:rsidR="00F202F5" w:rsidRDefault="00F202F5" w:rsidP="00672C50">
            <w:pPr>
              <w:pStyle w:val="TableRowCentered"/>
              <w:ind w:left="0"/>
              <w:jc w:val="left"/>
              <w:rPr>
                <w:rFonts w:asciiTheme="majorHAnsi" w:hAnsiTheme="majorHAnsi"/>
                <w:sz w:val="22"/>
                <w:szCs w:val="22"/>
              </w:rPr>
            </w:pPr>
            <w:r>
              <w:rPr>
                <w:rFonts w:asciiTheme="majorHAnsi" w:hAnsiTheme="majorHAnsi"/>
                <w:sz w:val="22"/>
                <w:szCs w:val="22"/>
              </w:rPr>
              <w:t xml:space="preserve">An opportunity for homework to be completed and support from a teacher if required. </w:t>
            </w:r>
          </w:p>
          <w:p w14:paraId="4A143B88" w14:textId="11C57390" w:rsidR="00C327E4" w:rsidRDefault="00C327E4" w:rsidP="00672C50">
            <w:pPr>
              <w:pStyle w:val="TableRowCentered"/>
              <w:ind w:left="0"/>
              <w:jc w:val="left"/>
              <w:rPr>
                <w:rFonts w:asciiTheme="majorHAnsi" w:hAnsiTheme="majorHAnsi"/>
                <w:sz w:val="22"/>
                <w:szCs w:val="22"/>
              </w:rPr>
            </w:pPr>
            <w:r w:rsidRPr="00C327E4">
              <w:rPr>
                <w:rFonts w:asciiTheme="majorHAnsi" w:hAnsiTheme="majorHAnsi"/>
                <w:sz w:val="22"/>
                <w:szCs w:val="22"/>
              </w:rPr>
              <w:t xml:space="preserve">Homework that is linked to classroom work tends to be more effective. </w:t>
            </w:r>
            <w:proofErr w:type="gramStart"/>
            <w:r w:rsidRPr="00C327E4">
              <w:rPr>
                <w:rFonts w:asciiTheme="majorHAnsi" w:hAnsiTheme="majorHAnsi"/>
                <w:sz w:val="22"/>
                <w:szCs w:val="22"/>
              </w:rPr>
              <w:t>In particular, studies</w:t>
            </w:r>
            <w:proofErr w:type="gramEnd"/>
            <w:r w:rsidRPr="00C327E4">
              <w:rPr>
                <w:rFonts w:asciiTheme="majorHAnsi" w:hAnsiTheme="majorHAnsi"/>
                <w:sz w:val="22"/>
                <w:szCs w:val="22"/>
              </w:rPr>
              <w:t xml:space="preserve"> that included feedback on homework had higher impacts on learning.</w:t>
            </w:r>
            <w:r>
              <w:rPr>
                <w:rFonts w:asciiTheme="majorHAnsi" w:hAnsiTheme="majorHAnsi"/>
                <w:sz w:val="22"/>
                <w:szCs w:val="22"/>
              </w:rPr>
              <w:t xml:space="preserve"> </w:t>
            </w:r>
          </w:p>
          <w:p w14:paraId="648C47E9" w14:textId="77777777" w:rsidR="00F202F5" w:rsidRDefault="00F202F5" w:rsidP="00672C50">
            <w:pPr>
              <w:pStyle w:val="TableRowCentered"/>
              <w:ind w:left="0"/>
              <w:jc w:val="left"/>
              <w:rPr>
                <w:rFonts w:asciiTheme="majorHAnsi" w:hAnsiTheme="majorHAnsi"/>
                <w:sz w:val="22"/>
                <w:szCs w:val="22"/>
              </w:rPr>
            </w:pPr>
          </w:p>
          <w:p w14:paraId="5FAE1C7E" w14:textId="5B9E85C4" w:rsidR="00260BC1" w:rsidRPr="00E56077" w:rsidRDefault="00000000" w:rsidP="00672C50">
            <w:pPr>
              <w:pStyle w:val="TableRowCentered"/>
              <w:ind w:left="0"/>
              <w:jc w:val="left"/>
              <w:rPr>
                <w:rFonts w:asciiTheme="majorHAnsi" w:hAnsiTheme="majorHAnsi"/>
                <w:sz w:val="22"/>
                <w:szCs w:val="22"/>
              </w:rPr>
            </w:pPr>
            <w:hyperlink r:id="rId18" w:history="1">
              <w:r w:rsidR="00C92552" w:rsidRPr="00AC0123">
                <w:rPr>
                  <w:rStyle w:val="Hyperlink"/>
                  <w:rFonts w:asciiTheme="majorHAnsi" w:hAnsiTheme="majorHAnsi"/>
                  <w:sz w:val="22"/>
                  <w:szCs w:val="22"/>
                </w:rPr>
                <w:t>https://educationendowmentfoundation.org.uk/education-evidence/teaching-learning-toolkit/homework</w:t>
              </w:r>
            </w:hyperlink>
            <w:r w:rsidR="00C92552">
              <w:rPr>
                <w:rFonts w:asciiTheme="majorHAnsi" w:hAnsiTheme="majorHAnsi"/>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FDB8" w14:textId="4E487FD6" w:rsidR="001A0239" w:rsidRPr="00E56077" w:rsidRDefault="00C327E4" w:rsidP="00672C50">
            <w:pPr>
              <w:pStyle w:val="TableRowCentered"/>
              <w:jc w:val="left"/>
              <w:rPr>
                <w:rFonts w:asciiTheme="majorHAnsi" w:hAnsiTheme="majorHAnsi"/>
                <w:sz w:val="22"/>
                <w:szCs w:val="22"/>
              </w:rPr>
            </w:pPr>
            <w:r>
              <w:rPr>
                <w:rFonts w:asciiTheme="majorHAnsi" w:hAnsiTheme="majorHAnsi"/>
                <w:sz w:val="22"/>
                <w:szCs w:val="22"/>
              </w:rPr>
              <w:t xml:space="preserve">2, </w:t>
            </w:r>
          </w:p>
        </w:tc>
      </w:tr>
      <w:tr w:rsidR="00672C50" w14:paraId="51964D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EA96" w14:textId="41B0A713" w:rsidR="00672C50" w:rsidRDefault="00672C50" w:rsidP="00672C50">
            <w:pPr>
              <w:pStyle w:val="TableRow"/>
              <w:rPr>
                <w:rFonts w:asciiTheme="majorHAnsi" w:hAnsiTheme="majorHAnsi"/>
                <w:sz w:val="22"/>
              </w:rPr>
            </w:pPr>
            <w:r w:rsidRPr="00E56077">
              <w:rPr>
                <w:rFonts w:asciiTheme="majorHAnsi" w:hAnsiTheme="majorHAnsi"/>
                <w:sz w:val="22"/>
              </w:rPr>
              <w:t xml:space="preserve">Maths – </w:t>
            </w:r>
            <w:r w:rsidR="00AA22C2">
              <w:rPr>
                <w:rFonts w:asciiTheme="majorHAnsi" w:hAnsiTheme="majorHAnsi"/>
                <w:sz w:val="22"/>
              </w:rPr>
              <w:t xml:space="preserve">Problem Solving </w:t>
            </w:r>
            <w:proofErr w:type="gramStart"/>
            <w:r w:rsidR="00AA22C2">
              <w:rPr>
                <w:rFonts w:asciiTheme="majorHAnsi" w:hAnsiTheme="majorHAnsi"/>
                <w:sz w:val="22"/>
              </w:rPr>
              <w:t>focus</w:t>
            </w:r>
            <w:proofErr w:type="gramEnd"/>
            <w:r w:rsidR="00AA22C2">
              <w:rPr>
                <w:rFonts w:asciiTheme="majorHAnsi" w:hAnsiTheme="majorHAnsi"/>
                <w:sz w:val="22"/>
              </w:rPr>
              <w:t xml:space="preserve"> </w:t>
            </w:r>
          </w:p>
          <w:p w14:paraId="000E2A21" w14:textId="2CE1A673" w:rsidR="0006593C" w:rsidRPr="00E56077" w:rsidRDefault="0006593C" w:rsidP="00672C50">
            <w:pPr>
              <w:pStyle w:val="TableRow"/>
              <w:rPr>
                <w:rFonts w:asciiTheme="majorHAnsi" w:hAnsiTheme="majorHAnsi"/>
                <w:sz w:val="22"/>
              </w:rPr>
            </w:pPr>
            <w:r>
              <w:rPr>
                <w:rFonts w:asciiTheme="majorHAnsi" w:hAnsiTheme="majorHAnsi"/>
                <w:sz w:val="22"/>
              </w:rPr>
              <w:t xml:space="preserve">Intervention for securing maths </w:t>
            </w:r>
            <w:proofErr w:type="gramStart"/>
            <w:r>
              <w:rPr>
                <w:rFonts w:asciiTheme="majorHAnsi" w:hAnsiTheme="majorHAnsi"/>
                <w:sz w:val="22"/>
              </w:rPr>
              <w:t>foundation</w:t>
            </w:r>
            <w:proofErr w:type="gramEnd"/>
            <w:r>
              <w:rPr>
                <w:rFonts w:asciiTheme="majorHAnsi" w:hAnsiTheme="majorHAnsi"/>
                <w:sz w:val="22"/>
              </w:rPr>
              <w:t xml:space="preserve"> </w:t>
            </w:r>
          </w:p>
          <w:p w14:paraId="06FED6D8" w14:textId="77777777" w:rsidR="00B027CF" w:rsidRPr="00E56077" w:rsidRDefault="00B027CF" w:rsidP="00672C50">
            <w:pPr>
              <w:pStyle w:val="TableRow"/>
              <w:rPr>
                <w:rFonts w:asciiTheme="majorHAnsi" w:hAnsiTheme="majorHAnsi"/>
                <w:sz w:val="22"/>
              </w:rPr>
            </w:pPr>
          </w:p>
          <w:p w14:paraId="65D3F1B6" w14:textId="31066E87" w:rsidR="00B027CF" w:rsidRPr="00E56077" w:rsidRDefault="00B027CF" w:rsidP="00672C50">
            <w:pPr>
              <w:pStyle w:val="TableRow"/>
              <w:rPr>
                <w:rFonts w:asciiTheme="majorHAnsi" w:hAnsiTheme="majorHAns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A3BE2" w14:textId="67C108C1" w:rsidR="003C0642" w:rsidRPr="00E56077" w:rsidRDefault="003C0642" w:rsidP="003C0642">
            <w:pPr>
              <w:pStyle w:val="TableRowCentered"/>
              <w:jc w:val="left"/>
              <w:rPr>
                <w:rFonts w:asciiTheme="majorHAnsi" w:hAnsiTheme="majorHAnsi"/>
                <w:sz w:val="22"/>
              </w:rPr>
            </w:pPr>
            <w:r w:rsidRPr="00E56077">
              <w:rPr>
                <w:rFonts w:asciiTheme="majorHAnsi" w:hAnsiTheme="majorHAnsi"/>
                <w:sz w:val="22"/>
              </w:rPr>
              <w:t>EEF (+5)</w:t>
            </w:r>
          </w:p>
          <w:p w14:paraId="4FC24E4C" w14:textId="28C7706D" w:rsidR="003C0642" w:rsidRPr="00E56077" w:rsidRDefault="003C0642" w:rsidP="00B027CF">
            <w:pPr>
              <w:pStyle w:val="TableRowCentered"/>
              <w:jc w:val="left"/>
              <w:rPr>
                <w:rFonts w:asciiTheme="majorHAnsi" w:hAnsiTheme="majorHAnsi"/>
                <w:sz w:val="22"/>
              </w:rPr>
            </w:pPr>
            <w:r w:rsidRPr="00E56077">
              <w:rPr>
                <w:rFonts w:asciiTheme="majorHAnsi" w:hAnsiTheme="majorHAnsi"/>
                <w:sz w:val="22"/>
              </w:rPr>
              <w:t xml:space="preserve">Mastery learning approaches aim to ensure that all pupils have mastered key concepts before moving on to the next topic – in contrast with traditional teaching methods in which pupils may be left behind, with gaps of misunderstanding widening. Mastery learning approaches could address these challenges by giving additional time and support to pupils who may have missed </w:t>
            </w:r>
            <w:proofErr w:type="gramStart"/>
            <w:r w:rsidRPr="00E56077">
              <w:rPr>
                <w:rFonts w:asciiTheme="majorHAnsi" w:hAnsiTheme="majorHAnsi"/>
                <w:sz w:val="22"/>
              </w:rPr>
              <w:t>learning, or</w:t>
            </w:r>
            <w:proofErr w:type="gramEnd"/>
            <w:r w:rsidRPr="00E56077">
              <w:rPr>
                <w:rFonts w:asciiTheme="majorHAnsi" w:hAnsiTheme="majorHAnsi"/>
                <w:sz w:val="22"/>
              </w:rPr>
              <w:t xml:space="preserve"> take longer to master new knowledge and skills.</w:t>
            </w:r>
          </w:p>
          <w:p w14:paraId="0EECC9F5" w14:textId="2B459DE7" w:rsidR="00672C50" w:rsidRPr="00E56077" w:rsidRDefault="003C0642" w:rsidP="003C0642">
            <w:pPr>
              <w:pStyle w:val="TableRowCentered"/>
              <w:ind w:left="0"/>
              <w:jc w:val="left"/>
              <w:rPr>
                <w:rFonts w:asciiTheme="majorHAnsi" w:hAnsiTheme="majorHAnsi"/>
                <w:sz w:val="22"/>
              </w:rPr>
            </w:pPr>
            <w:proofErr w:type="gramStart"/>
            <w:r w:rsidRPr="00E56077">
              <w:rPr>
                <w:rFonts w:asciiTheme="majorHAnsi" w:hAnsiTheme="majorHAnsi"/>
                <w:sz w:val="22"/>
              </w:rPr>
              <w:t>In order for</w:t>
            </w:r>
            <w:proofErr w:type="gramEnd"/>
            <w:r w:rsidRPr="00E56077">
              <w:rPr>
                <w:rFonts w:asciiTheme="majorHAnsi" w:hAnsiTheme="majorHAnsi"/>
                <w:sz w:val="22"/>
              </w:rPr>
              <w:t xml:space="preserve"> mastery approaches to be effective for pupils with gaps in understanding, it is crucial that additional support is provided</w:t>
            </w:r>
            <w:r w:rsidR="00B027CF" w:rsidRPr="00E56077">
              <w:rPr>
                <w:rFonts w:asciiTheme="majorHAnsi" w:hAnsiTheme="maj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C72A1" w14:textId="703985CB" w:rsidR="00672C50" w:rsidRPr="00E56077" w:rsidRDefault="006F473E" w:rsidP="00672C50">
            <w:pPr>
              <w:pStyle w:val="TableRowCentered"/>
              <w:jc w:val="left"/>
              <w:rPr>
                <w:rFonts w:asciiTheme="majorHAnsi" w:hAnsiTheme="majorHAnsi"/>
                <w:sz w:val="22"/>
              </w:rPr>
            </w:pPr>
            <w:r w:rsidRPr="00E56077">
              <w:rPr>
                <w:rFonts w:asciiTheme="majorHAnsi" w:hAnsiTheme="majorHAnsi"/>
                <w:sz w:val="22"/>
              </w:rPr>
              <w:t xml:space="preserve">2, </w:t>
            </w:r>
            <w:r w:rsidR="007C62DA">
              <w:rPr>
                <w:rFonts w:asciiTheme="majorHAnsi" w:hAnsiTheme="majorHAnsi"/>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DA41C0B" w:rsidR="00E66558" w:rsidRDefault="009D71E8">
      <w:pPr>
        <w:spacing w:before="240" w:after="120"/>
      </w:pPr>
      <w:r>
        <w:lastRenderedPageBreak/>
        <w:t xml:space="preserve">Budgeted cost: £ </w:t>
      </w:r>
      <w:r w:rsidR="00344AD7">
        <w:rPr>
          <w:i/>
          <w:iCs/>
        </w:rPr>
        <w:t>26,228.20</w:t>
      </w:r>
    </w:p>
    <w:tbl>
      <w:tblPr>
        <w:tblW w:w="5000" w:type="pct"/>
        <w:tblCellMar>
          <w:left w:w="10" w:type="dxa"/>
          <w:right w:w="10" w:type="dxa"/>
        </w:tblCellMar>
        <w:tblLook w:val="04A0" w:firstRow="1" w:lastRow="0" w:firstColumn="1" w:lastColumn="0" w:noHBand="0" w:noVBand="1"/>
      </w:tblPr>
      <w:tblGrid>
        <w:gridCol w:w="1331"/>
        <w:gridCol w:w="6822"/>
        <w:gridCol w:w="1333"/>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C064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7BC4" w14:textId="77777777" w:rsidR="003C0642" w:rsidRPr="00E56077" w:rsidRDefault="003C0642" w:rsidP="003C0642">
            <w:pPr>
              <w:pStyle w:val="TableRow"/>
              <w:rPr>
                <w:rFonts w:asciiTheme="majorHAnsi" w:hAnsiTheme="majorHAnsi"/>
                <w:sz w:val="22"/>
                <w:szCs w:val="22"/>
              </w:rPr>
            </w:pPr>
            <w:r w:rsidRPr="00E56077">
              <w:rPr>
                <w:rFonts w:asciiTheme="majorHAnsi" w:hAnsiTheme="majorHAnsi"/>
                <w:sz w:val="22"/>
                <w:szCs w:val="22"/>
              </w:rPr>
              <w:t>Learning Mentor and Nurture Breakfast</w:t>
            </w:r>
          </w:p>
          <w:p w14:paraId="61DE9428" w14:textId="5DE60ED4" w:rsidR="00B027CF" w:rsidRDefault="00B027CF" w:rsidP="003C0642">
            <w:pPr>
              <w:pStyle w:val="TableRow"/>
              <w:rPr>
                <w:rFonts w:asciiTheme="majorHAnsi" w:hAnsiTheme="majorHAnsi"/>
                <w:sz w:val="22"/>
                <w:szCs w:val="22"/>
              </w:rPr>
            </w:pPr>
          </w:p>
          <w:p w14:paraId="5DD3D466" w14:textId="77777777" w:rsidR="00A95FB8" w:rsidRPr="00E56077" w:rsidRDefault="00A95FB8" w:rsidP="003C0642">
            <w:pPr>
              <w:pStyle w:val="TableRow"/>
              <w:rPr>
                <w:rFonts w:asciiTheme="majorHAnsi" w:hAnsiTheme="majorHAnsi"/>
                <w:sz w:val="22"/>
                <w:szCs w:val="22"/>
              </w:rPr>
            </w:pPr>
          </w:p>
          <w:p w14:paraId="5DC45FCA" w14:textId="1A65E745" w:rsidR="00A95FB8" w:rsidRDefault="00B027CF" w:rsidP="00A95FB8">
            <w:pPr>
              <w:pStyle w:val="TableRow"/>
              <w:rPr>
                <w:rFonts w:asciiTheme="majorHAnsi" w:hAnsiTheme="majorHAnsi"/>
                <w:sz w:val="22"/>
                <w:szCs w:val="22"/>
              </w:rPr>
            </w:pPr>
            <w:r w:rsidRPr="00E56077">
              <w:rPr>
                <w:rFonts w:asciiTheme="majorHAnsi" w:hAnsiTheme="majorHAnsi"/>
                <w:sz w:val="22"/>
                <w:szCs w:val="22"/>
              </w:rPr>
              <w:t>(</w:t>
            </w:r>
            <w:r w:rsidR="00A95FB8">
              <w:rPr>
                <w:rFonts w:asciiTheme="majorHAnsi" w:hAnsiTheme="majorHAnsi"/>
                <w:sz w:val="22"/>
                <w:szCs w:val="22"/>
              </w:rPr>
              <w:t xml:space="preserve">Learning Mentor - </w:t>
            </w:r>
            <w:r w:rsidRPr="00E56077">
              <w:rPr>
                <w:rFonts w:asciiTheme="majorHAnsi" w:hAnsiTheme="majorHAnsi"/>
                <w:sz w:val="22"/>
                <w:szCs w:val="22"/>
              </w:rPr>
              <w:t>£13,508</w:t>
            </w:r>
            <w:r w:rsidR="00A95FB8">
              <w:rPr>
                <w:rFonts w:asciiTheme="majorHAnsi" w:hAnsiTheme="majorHAnsi"/>
                <w:sz w:val="22"/>
                <w:szCs w:val="22"/>
              </w:rPr>
              <w:t xml:space="preserve">, </w:t>
            </w:r>
            <w:r w:rsidR="00880E75">
              <w:rPr>
                <w:rFonts w:asciiTheme="majorHAnsi" w:hAnsiTheme="majorHAnsi"/>
                <w:sz w:val="22"/>
                <w:szCs w:val="22"/>
              </w:rPr>
              <w:t>(</w:t>
            </w:r>
            <w:r w:rsidR="00880E75" w:rsidRPr="00E56077">
              <w:rPr>
                <w:rFonts w:asciiTheme="majorHAnsi" w:hAnsiTheme="majorHAnsi"/>
                <w:sz w:val="22"/>
                <w:szCs w:val="22"/>
              </w:rPr>
              <w:t>£</w:t>
            </w:r>
            <w:r w:rsidR="00703BDD">
              <w:rPr>
                <w:rFonts w:asciiTheme="majorHAnsi" w:hAnsiTheme="majorHAnsi"/>
                <w:sz w:val="22"/>
                <w:szCs w:val="22"/>
              </w:rPr>
              <w:t xml:space="preserve">2827.50 </w:t>
            </w:r>
            <w:r w:rsidR="00880E75" w:rsidRPr="00E56077">
              <w:rPr>
                <w:rFonts w:asciiTheme="majorHAnsi" w:hAnsiTheme="majorHAnsi"/>
                <w:sz w:val="22"/>
                <w:szCs w:val="22"/>
              </w:rPr>
              <w:t>from recovery premium</w:t>
            </w:r>
            <w:r w:rsidR="00880E75">
              <w:rPr>
                <w:rFonts w:asciiTheme="majorHAnsi" w:hAnsiTheme="majorHAnsi"/>
                <w:sz w:val="22"/>
                <w:szCs w:val="22"/>
              </w:rPr>
              <w:t xml:space="preserve">) </w:t>
            </w:r>
            <w:r w:rsidR="00A95FB8">
              <w:rPr>
                <w:rFonts w:asciiTheme="majorHAnsi" w:hAnsiTheme="majorHAnsi"/>
                <w:sz w:val="22"/>
                <w:szCs w:val="22"/>
              </w:rPr>
              <w:t xml:space="preserve">Nurture Breakfast fund - </w:t>
            </w:r>
            <w:r w:rsidRPr="00E56077">
              <w:rPr>
                <w:rFonts w:asciiTheme="majorHAnsi" w:hAnsiTheme="majorHAnsi"/>
                <w:sz w:val="22"/>
                <w:szCs w:val="22"/>
              </w:rPr>
              <w:t>£500</w:t>
            </w:r>
          </w:p>
          <w:p w14:paraId="2A7D5538" w14:textId="4050F26B" w:rsidR="00B027CF" w:rsidRPr="00E56077" w:rsidRDefault="00A95FB8" w:rsidP="00A95FB8">
            <w:pPr>
              <w:pStyle w:val="TableRow"/>
              <w:rPr>
                <w:rFonts w:asciiTheme="majorHAnsi" w:hAnsiTheme="majorHAnsi"/>
                <w:sz w:val="22"/>
                <w:szCs w:val="22"/>
              </w:rPr>
            </w:pPr>
            <w:r>
              <w:rPr>
                <w:rFonts w:asciiTheme="majorHAnsi" w:hAnsiTheme="majorHAnsi"/>
                <w:sz w:val="22"/>
                <w:szCs w:val="22"/>
              </w:rPr>
              <w:t>ELSA training - £210</w:t>
            </w:r>
            <w:r w:rsidR="00B027CF" w:rsidRPr="00E56077">
              <w:rPr>
                <w:rFonts w:asciiTheme="majorHAnsi" w:hAnsiTheme="maj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AD3C" w14:textId="77777777" w:rsidR="003C0642" w:rsidRPr="00E56077" w:rsidRDefault="003C0642" w:rsidP="003C0642">
            <w:pPr>
              <w:pStyle w:val="TableRowCentered"/>
              <w:jc w:val="left"/>
              <w:rPr>
                <w:rFonts w:asciiTheme="majorHAnsi" w:hAnsiTheme="majorHAnsi" w:cstheme="majorHAnsi"/>
                <w:sz w:val="22"/>
                <w:szCs w:val="22"/>
              </w:rPr>
            </w:pPr>
            <w:r w:rsidRPr="00E56077">
              <w:rPr>
                <w:rFonts w:asciiTheme="majorHAnsi" w:hAnsiTheme="majorHAnsi" w:cstheme="majorHAnsi"/>
                <w:sz w:val="22"/>
                <w:szCs w:val="22"/>
              </w:rPr>
              <w:t>EEF (+4)</w:t>
            </w:r>
          </w:p>
          <w:p w14:paraId="6C2B0B29" w14:textId="77777777" w:rsidR="003C0642" w:rsidRPr="00E56077" w:rsidRDefault="003C0642" w:rsidP="003C0642">
            <w:pPr>
              <w:pStyle w:val="TableRowCentered"/>
              <w:jc w:val="left"/>
              <w:rPr>
                <w:rFonts w:asciiTheme="majorHAnsi" w:hAnsiTheme="majorHAnsi" w:cstheme="majorHAnsi"/>
                <w:sz w:val="22"/>
                <w:szCs w:val="22"/>
              </w:rPr>
            </w:pPr>
            <w:r w:rsidRPr="00E56077">
              <w:rPr>
                <w:rFonts w:asciiTheme="majorHAnsi" w:hAnsiTheme="majorHAnsi" w:cstheme="majorHAnsi"/>
                <w:sz w:val="22"/>
                <w:szCs w:val="22"/>
              </w:rPr>
              <w:t xml:space="preserve">Social and Emotional Learning – interventions which target social and emotional learning seek to improve pupil’s interaction with others and self-management of emotions, rather than focusing directly on the academic or cognitive elements of learning. SEL interventions might focus on the ways in which students work with (and alongside) their peers, teachers, </w:t>
            </w:r>
            <w:proofErr w:type="gramStart"/>
            <w:r w:rsidRPr="00E56077">
              <w:rPr>
                <w:rFonts w:asciiTheme="majorHAnsi" w:hAnsiTheme="majorHAnsi" w:cstheme="majorHAnsi"/>
                <w:sz w:val="22"/>
                <w:szCs w:val="22"/>
              </w:rPr>
              <w:t>family</w:t>
            </w:r>
            <w:proofErr w:type="gramEnd"/>
            <w:r w:rsidRPr="00E56077">
              <w:rPr>
                <w:rFonts w:asciiTheme="majorHAnsi" w:hAnsiTheme="majorHAnsi" w:cstheme="majorHAnsi"/>
                <w:sz w:val="22"/>
                <w:szCs w:val="22"/>
              </w:rPr>
              <w:t xml:space="preserve"> and community. </w:t>
            </w:r>
            <w:proofErr w:type="spellStart"/>
            <w:r w:rsidRPr="00E56077">
              <w:rPr>
                <w:rFonts w:asciiTheme="majorHAnsi" w:hAnsiTheme="majorHAnsi" w:cstheme="majorHAnsi"/>
                <w:sz w:val="22"/>
                <w:szCs w:val="22"/>
              </w:rPr>
              <w:t>Thee</w:t>
            </w:r>
            <w:proofErr w:type="spellEnd"/>
            <w:r w:rsidRPr="00E56077">
              <w:rPr>
                <w:rFonts w:asciiTheme="majorHAnsi" w:hAnsiTheme="majorHAnsi" w:cstheme="majorHAnsi"/>
                <w:sz w:val="22"/>
                <w:szCs w:val="22"/>
              </w:rPr>
              <w:t xml:space="preserve"> include specialist programmes such as ELSA which are targeted at students with particular social or emotional needs. </w:t>
            </w:r>
          </w:p>
          <w:p w14:paraId="494AC00F" w14:textId="77777777" w:rsidR="00B027CF" w:rsidRDefault="00B027CF" w:rsidP="003C0642">
            <w:pPr>
              <w:pStyle w:val="TableRowCentered"/>
              <w:jc w:val="left"/>
              <w:rPr>
                <w:rFonts w:asciiTheme="majorHAnsi" w:hAnsiTheme="majorHAnsi"/>
                <w:sz w:val="22"/>
                <w:szCs w:val="22"/>
              </w:rPr>
            </w:pPr>
            <w:r w:rsidRPr="00E56077">
              <w:rPr>
                <w:rFonts w:asciiTheme="majorHAnsi" w:hAnsiTheme="majorHAnsi"/>
                <w:sz w:val="22"/>
                <w:szCs w:val="22"/>
              </w:rPr>
              <w:t xml:space="preserve">Nurture breakfast club provides children with breakfast every morning and an opportunity for the Learning Mentor to do ‘check </w:t>
            </w:r>
            <w:proofErr w:type="gramStart"/>
            <w:r w:rsidRPr="00E56077">
              <w:rPr>
                <w:rFonts w:asciiTheme="majorHAnsi" w:hAnsiTheme="majorHAnsi"/>
                <w:sz w:val="22"/>
                <w:szCs w:val="22"/>
              </w:rPr>
              <w:t>ins’</w:t>
            </w:r>
            <w:proofErr w:type="gramEnd"/>
            <w:r w:rsidRPr="00E56077">
              <w:rPr>
                <w:rFonts w:asciiTheme="majorHAnsi" w:hAnsiTheme="majorHAnsi"/>
                <w:sz w:val="22"/>
                <w:szCs w:val="22"/>
              </w:rPr>
              <w:t>. This supported those children who have SEMH needs.</w:t>
            </w:r>
          </w:p>
          <w:p w14:paraId="2A7D5539" w14:textId="30DB5E58" w:rsidR="00A049E7" w:rsidRPr="00E56077" w:rsidRDefault="00000000" w:rsidP="003C0642">
            <w:pPr>
              <w:pStyle w:val="TableRowCentered"/>
              <w:jc w:val="left"/>
              <w:rPr>
                <w:rFonts w:asciiTheme="majorHAnsi" w:hAnsiTheme="majorHAnsi"/>
                <w:sz w:val="22"/>
                <w:szCs w:val="22"/>
              </w:rPr>
            </w:pPr>
            <w:hyperlink r:id="rId19" w:history="1">
              <w:r w:rsidR="00A049E7" w:rsidRPr="00A049E7">
                <w:rPr>
                  <w:rStyle w:val="Hyperlink"/>
                  <w:rFonts w:asciiTheme="majorHAnsi" w:hAnsiTheme="majorHAnsi"/>
                  <w:sz w:val="22"/>
                  <w:szCs w:val="22"/>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978E1EF" w:rsidR="003C0642" w:rsidRPr="00E56077" w:rsidRDefault="003C0642" w:rsidP="003C0642">
            <w:pPr>
              <w:pStyle w:val="TableRowCentered"/>
              <w:jc w:val="left"/>
              <w:rPr>
                <w:rFonts w:asciiTheme="majorHAnsi" w:hAnsiTheme="majorHAnsi"/>
                <w:sz w:val="22"/>
                <w:szCs w:val="22"/>
              </w:rPr>
            </w:pPr>
            <w:r w:rsidRPr="00E56077">
              <w:rPr>
                <w:rFonts w:asciiTheme="majorHAnsi" w:hAnsiTheme="majorHAnsi"/>
                <w:sz w:val="22"/>
                <w:szCs w:val="22"/>
              </w:rPr>
              <w:t xml:space="preserve">1, </w:t>
            </w:r>
            <w:r w:rsidR="00C969E1">
              <w:rPr>
                <w:rFonts w:asciiTheme="majorHAnsi" w:hAnsiTheme="majorHAnsi"/>
                <w:sz w:val="22"/>
                <w:szCs w:val="22"/>
              </w:rPr>
              <w:t>5</w:t>
            </w:r>
          </w:p>
        </w:tc>
      </w:tr>
      <w:tr w:rsidR="003C0642"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A8D4C" w14:textId="77777777" w:rsidR="003C0642" w:rsidRDefault="003C0642" w:rsidP="003C0642">
            <w:pPr>
              <w:pStyle w:val="TableRow"/>
              <w:ind w:left="0"/>
              <w:rPr>
                <w:rFonts w:asciiTheme="majorHAnsi" w:hAnsiTheme="majorHAnsi"/>
                <w:sz w:val="22"/>
                <w:szCs w:val="22"/>
              </w:rPr>
            </w:pPr>
            <w:r w:rsidRPr="00E56077">
              <w:rPr>
                <w:rFonts w:asciiTheme="majorHAnsi" w:hAnsiTheme="majorHAnsi"/>
                <w:sz w:val="22"/>
                <w:szCs w:val="22"/>
              </w:rPr>
              <w:t xml:space="preserve">Family support worker to support vulnerable families and develop parent partnerships. </w:t>
            </w:r>
          </w:p>
          <w:p w14:paraId="449EFB28" w14:textId="77777777" w:rsidR="003C1AE3" w:rsidRDefault="003C1AE3" w:rsidP="003C0642">
            <w:pPr>
              <w:pStyle w:val="TableRow"/>
              <w:ind w:left="0"/>
              <w:rPr>
                <w:rFonts w:asciiTheme="majorHAnsi" w:hAnsiTheme="majorHAnsi"/>
                <w:sz w:val="22"/>
                <w:szCs w:val="22"/>
              </w:rPr>
            </w:pPr>
          </w:p>
          <w:p w14:paraId="2A7D553C" w14:textId="6B5A19F3" w:rsidR="003C1AE3" w:rsidRPr="00E56077" w:rsidRDefault="003C1AE3" w:rsidP="003C0642">
            <w:pPr>
              <w:pStyle w:val="TableRow"/>
              <w:ind w:left="0"/>
              <w:rPr>
                <w:rFonts w:asciiTheme="majorHAnsi" w:hAnsiTheme="majorHAnsi"/>
                <w:sz w:val="22"/>
                <w:szCs w:val="22"/>
              </w:rPr>
            </w:pPr>
            <w:r>
              <w:rPr>
                <w:rFonts w:asciiTheme="majorHAnsi" w:hAnsiTheme="majorHAnsi"/>
                <w:sz w:val="22"/>
                <w:szCs w:val="22"/>
              </w:rPr>
              <w:t>(£6567)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D3C15" w14:textId="59E7B0A2" w:rsidR="003C0642" w:rsidRDefault="003C0642" w:rsidP="003C0642">
            <w:pPr>
              <w:pStyle w:val="TableRowCentered"/>
              <w:jc w:val="left"/>
              <w:rPr>
                <w:rFonts w:asciiTheme="majorHAnsi" w:hAnsiTheme="majorHAnsi"/>
                <w:sz w:val="22"/>
                <w:szCs w:val="22"/>
              </w:rPr>
            </w:pPr>
            <w:r w:rsidRPr="00E56077">
              <w:rPr>
                <w:rFonts w:asciiTheme="majorHAnsi" w:hAnsiTheme="majorHAnsi"/>
                <w:sz w:val="22"/>
                <w:szCs w:val="22"/>
              </w:rPr>
              <w:t>(EEF +</w:t>
            </w:r>
            <w:r w:rsidR="0005328A">
              <w:rPr>
                <w:rFonts w:asciiTheme="majorHAnsi" w:hAnsiTheme="majorHAnsi"/>
                <w:sz w:val="22"/>
                <w:szCs w:val="22"/>
              </w:rPr>
              <w:t>4</w:t>
            </w:r>
            <w:r w:rsidRPr="00E56077">
              <w:rPr>
                <w:rFonts w:asciiTheme="majorHAnsi" w:hAnsiTheme="majorHAnsi"/>
                <w:sz w:val="22"/>
                <w:szCs w:val="22"/>
              </w:rPr>
              <w:t xml:space="preserve">) </w:t>
            </w:r>
          </w:p>
          <w:p w14:paraId="6E37BD70" w14:textId="77777777" w:rsidR="00027635" w:rsidRDefault="00C428A4" w:rsidP="003C0642">
            <w:pPr>
              <w:pStyle w:val="TableRowCentered"/>
              <w:jc w:val="left"/>
              <w:rPr>
                <w:rFonts w:asciiTheme="majorHAnsi" w:hAnsiTheme="majorHAnsi"/>
                <w:sz w:val="22"/>
                <w:szCs w:val="22"/>
              </w:rPr>
            </w:pPr>
            <w:r>
              <w:rPr>
                <w:rFonts w:asciiTheme="majorHAnsi" w:hAnsiTheme="majorHAnsi"/>
                <w:sz w:val="22"/>
                <w:szCs w:val="22"/>
              </w:rPr>
              <w:t xml:space="preserve">We define parental engagement as the involvement of parents in supporting their children’s academic learning. It includes: </w:t>
            </w:r>
          </w:p>
          <w:p w14:paraId="39EFFB77" w14:textId="77777777" w:rsidR="00C428A4" w:rsidRDefault="00C428A4" w:rsidP="00C428A4">
            <w:pPr>
              <w:pStyle w:val="TableRowCentered"/>
              <w:numPr>
                <w:ilvl w:val="0"/>
                <w:numId w:val="16"/>
              </w:numPr>
              <w:jc w:val="left"/>
              <w:rPr>
                <w:rFonts w:asciiTheme="majorHAnsi" w:hAnsiTheme="majorHAnsi"/>
                <w:sz w:val="22"/>
                <w:szCs w:val="22"/>
              </w:rPr>
            </w:pPr>
            <w:r>
              <w:rPr>
                <w:rFonts w:asciiTheme="majorHAnsi" w:hAnsiTheme="majorHAnsi"/>
                <w:sz w:val="22"/>
                <w:szCs w:val="22"/>
              </w:rPr>
              <w:t xml:space="preserve">Approaches and programmes which aim to develop parental skills such as literacy or </w:t>
            </w:r>
            <w:proofErr w:type="gramStart"/>
            <w:r>
              <w:rPr>
                <w:rFonts w:asciiTheme="majorHAnsi" w:hAnsiTheme="majorHAnsi"/>
                <w:sz w:val="22"/>
                <w:szCs w:val="22"/>
              </w:rPr>
              <w:t>IT</w:t>
            </w:r>
            <w:proofErr w:type="gramEnd"/>
          </w:p>
          <w:p w14:paraId="04EC47B3" w14:textId="77777777" w:rsidR="00C428A4" w:rsidRDefault="00C428A4" w:rsidP="00C428A4">
            <w:pPr>
              <w:pStyle w:val="TableRowCentered"/>
              <w:numPr>
                <w:ilvl w:val="0"/>
                <w:numId w:val="16"/>
              </w:numPr>
              <w:jc w:val="left"/>
              <w:rPr>
                <w:rFonts w:asciiTheme="majorHAnsi" w:hAnsiTheme="majorHAnsi"/>
                <w:sz w:val="22"/>
                <w:szCs w:val="22"/>
              </w:rPr>
            </w:pPr>
            <w:r>
              <w:rPr>
                <w:rFonts w:asciiTheme="majorHAnsi" w:hAnsiTheme="majorHAnsi"/>
                <w:sz w:val="22"/>
                <w:szCs w:val="22"/>
              </w:rPr>
              <w:t xml:space="preserve">General approaches which encourage parents to support their children in reading or </w:t>
            </w:r>
            <w:proofErr w:type="gramStart"/>
            <w:r>
              <w:rPr>
                <w:rFonts w:asciiTheme="majorHAnsi" w:hAnsiTheme="majorHAnsi"/>
                <w:sz w:val="22"/>
                <w:szCs w:val="22"/>
              </w:rPr>
              <w:t>homework</w:t>
            </w:r>
            <w:proofErr w:type="gramEnd"/>
          </w:p>
          <w:p w14:paraId="259B324B" w14:textId="77777777" w:rsidR="00C428A4" w:rsidRDefault="00C428A4" w:rsidP="00C428A4">
            <w:pPr>
              <w:pStyle w:val="TableRowCentered"/>
              <w:numPr>
                <w:ilvl w:val="0"/>
                <w:numId w:val="16"/>
              </w:numPr>
              <w:jc w:val="left"/>
              <w:rPr>
                <w:rFonts w:asciiTheme="majorHAnsi" w:hAnsiTheme="majorHAnsi"/>
                <w:sz w:val="22"/>
                <w:szCs w:val="22"/>
              </w:rPr>
            </w:pPr>
            <w:r>
              <w:rPr>
                <w:rFonts w:asciiTheme="majorHAnsi" w:hAnsiTheme="majorHAnsi"/>
                <w:sz w:val="22"/>
                <w:szCs w:val="22"/>
              </w:rPr>
              <w:t xml:space="preserve">The involvement of parents in their children learning activities; and </w:t>
            </w:r>
          </w:p>
          <w:p w14:paraId="0910C7E1" w14:textId="77777777" w:rsidR="00C428A4" w:rsidRDefault="00C428A4" w:rsidP="00C428A4">
            <w:pPr>
              <w:pStyle w:val="TableRowCentered"/>
              <w:numPr>
                <w:ilvl w:val="0"/>
                <w:numId w:val="16"/>
              </w:numPr>
              <w:jc w:val="left"/>
              <w:rPr>
                <w:rFonts w:asciiTheme="majorHAnsi" w:hAnsiTheme="majorHAnsi"/>
                <w:sz w:val="22"/>
                <w:szCs w:val="22"/>
              </w:rPr>
            </w:pPr>
            <w:r>
              <w:rPr>
                <w:rFonts w:asciiTheme="majorHAnsi" w:hAnsiTheme="majorHAnsi"/>
                <w:sz w:val="22"/>
                <w:szCs w:val="22"/>
              </w:rPr>
              <w:t>More intensive programmes for families in crisis</w:t>
            </w:r>
          </w:p>
          <w:p w14:paraId="5B946F00" w14:textId="77777777" w:rsidR="00853C05" w:rsidRDefault="00853C05" w:rsidP="00853C05">
            <w:pPr>
              <w:pStyle w:val="TableRowCentered"/>
              <w:ind w:left="720"/>
              <w:jc w:val="left"/>
              <w:rPr>
                <w:rFonts w:asciiTheme="majorHAnsi" w:hAnsiTheme="majorHAnsi"/>
                <w:sz w:val="22"/>
                <w:szCs w:val="22"/>
              </w:rPr>
            </w:pPr>
          </w:p>
          <w:p w14:paraId="2A7D553D" w14:textId="3D67E40E" w:rsidR="00853C05" w:rsidRPr="00E56077" w:rsidRDefault="00000000" w:rsidP="00853C05">
            <w:pPr>
              <w:pStyle w:val="TableRowCentered"/>
              <w:jc w:val="left"/>
              <w:rPr>
                <w:rFonts w:asciiTheme="majorHAnsi" w:hAnsiTheme="majorHAnsi"/>
                <w:sz w:val="22"/>
                <w:szCs w:val="22"/>
              </w:rPr>
            </w:pPr>
            <w:hyperlink r:id="rId20" w:history="1">
              <w:r w:rsidR="0005328A" w:rsidRPr="00725EF1">
                <w:rPr>
                  <w:rStyle w:val="Hyperlink"/>
                </w:rPr>
                <w:t>https://educationendowmentfoundation.org.uk/education-evidence/teaching-learning-toolkit/parental-engagement</w:t>
              </w:r>
            </w:hyperlink>
            <w:r w:rsidR="0005328A">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433792E" w:rsidR="003C0642" w:rsidRPr="00E56077" w:rsidRDefault="003C0642" w:rsidP="003C0642">
            <w:pPr>
              <w:pStyle w:val="TableRowCentered"/>
              <w:jc w:val="left"/>
              <w:rPr>
                <w:rFonts w:asciiTheme="majorHAnsi" w:hAnsiTheme="majorHAnsi"/>
                <w:sz w:val="22"/>
                <w:szCs w:val="22"/>
              </w:rPr>
            </w:pPr>
            <w:r w:rsidRPr="00E56077">
              <w:rPr>
                <w:rFonts w:asciiTheme="majorHAnsi" w:hAnsiTheme="majorHAnsi"/>
                <w:sz w:val="22"/>
                <w:szCs w:val="22"/>
              </w:rPr>
              <w:t xml:space="preserve">1, </w:t>
            </w:r>
            <w:r w:rsidR="00C969E1">
              <w:rPr>
                <w:rFonts w:asciiTheme="majorHAnsi" w:hAnsiTheme="majorHAnsi"/>
                <w:sz w:val="22"/>
                <w:szCs w:val="22"/>
              </w:rPr>
              <w:t>3, 5</w:t>
            </w:r>
          </w:p>
        </w:tc>
      </w:tr>
      <w:tr w:rsidR="0075520A" w14:paraId="4F6B6BE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C8CD" w14:textId="703D3AD2" w:rsidR="0075520A" w:rsidRDefault="0075520A" w:rsidP="003C0642">
            <w:pPr>
              <w:pStyle w:val="TableRow"/>
              <w:ind w:left="0"/>
              <w:rPr>
                <w:rFonts w:asciiTheme="majorHAnsi" w:hAnsiTheme="majorHAnsi"/>
                <w:sz w:val="22"/>
                <w:szCs w:val="22"/>
              </w:rPr>
            </w:pPr>
            <w:r>
              <w:rPr>
                <w:rFonts w:asciiTheme="majorHAnsi" w:hAnsiTheme="majorHAnsi"/>
                <w:sz w:val="22"/>
                <w:szCs w:val="22"/>
              </w:rPr>
              <w:t xml:space="preserve">Educational Psychologist </w:t>
            </w:r>
          </w:p>
          <w:p w14:paraId="78067057" w14:textId="2A10A2BB" w:rsidR="0075520A" w:rsidRDefault="0075520A" w:rsidP="003C0642">
            <w:pPr>
              <w:pStyle w:val="TableRow"/>
              <w:ind w:left="0"/>
              <w:rPr>
                <w:rFonts w:asciiTheme="majorHAnsi" w:hAnsiTheme="majorHAnsi"/>
                <w:sz w:val="22"/>
                <w:szCs w:val="22"/>
              </w:rPr>
            </w:pPr>
          </w:p>
          <w:p w14:paraId="5B3FB3C7" w14:textId="5E96E20D" w:rsidR="0075520A" w:rsidRDefault="0075520A" w:rsidP="003C0642">
            <w:pPr>
              <w:pStyle w:val="TableRow"/>
              <w:ind w:left="0"/>
              <w:rPr>
                <w:rFonts w:asciiTheme="majorHAnsi" w:hAnsiTheme="majorHAnsi"/>
                <w:sz w:val="22"/>
                <w:szCs w:val="22"/>
              </w:rPr>
            </w:pPr>
            <w:r>
              <w:rPr>
                <w:rFonts w:asciiTheme="majorHAnsi" w:hAnsiTheme="majorHAnsi"/>
                <w:sz w:val="22"/>
                <w:szCs w:val="22"/>
              </w:rPr>
              <w:t>(</w:t>
            </w:r>
            <w:r w:rsidR="0006593C">
              <w:rPr>
                <w:rFonts w:asciiTheme="majorHAnsi" w:hAnsiTheme="majorHAnsi"/>
                <w:sz w:val="22"/>
                <w:szCs w:val="22"/>
              </w:rPr>
              <w:t>£</w:t>
            </w:r>
            <w:r w:rsidR="00A95FB8">
              <w:rPr>
                <w:rFonts w:asciiTheme="majorHAnsi" w:hAnsiTheme="majorHAnsi"/>
                <w:sz w:val="22"/>
                <w:szCs w:val="22"/>
              </w:rPr>
              <w:t>4532.80 – 40% of total time)</w:t>
            </w:r>
          </w:p>
          <w:p w14:paraId="0CC18165" w14:textId="38B237E0" w:rsidR="0075520A" w:rsidRPr="00E56077" w:rsidRDefault="0075520A" w:rsidP="003C0642">
            <w:pPr>
              <w:pStyle w:val="TableRow"/>
              <w:ind w:left="0"/>
              <w:rPr>
                <w:rFonts w:asciiTheme="majorHAnsi" w:hAnsiTheme="maj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B7A5" w14:textId="53FDB058" w:rsidR="003E6B12" w:rsidRPr="003E6B12" w:rsidRDefault="003E6B12" w:rsidP="004C366F">
            <w:pPr>
              <w:pStyle w:val="TableRowCentered"/>
              <w:jc w:val="left"/>
              <w:rPr>
                <w:rFonts w:asciiTheme="majorHAnsi" w:hAnsiTheme="majorHAnsi"/>
                <w:sz w:val="22"/>
                <w:szCs w:val="22"/>
              </w:rPr>
            </w:pPr>
            <w:r w:rsidRPr="003E6B12">
              <w:rPr>
                <w:rFonts w:asciiTheme="majorHAnsi" w:hAnsiTheme="majorHAnsi"/>
                <w:sz w:val="22"/>
                <w:szCs w:val="22"/>
              </w:rPr>
              <w:lastRenderedPageBreak/>
              <w:t>Educational psychologists support schools and the local authority to improve all children’s experiences of learning</w:t>
            </w:r>
            <w:r w:rsidR="004C366F">
              <w:rPr>
                <w:rFonts w:asciiTheme="majorHAnsi" w:hAnsiTheme="majorHAnsi"/>
                <w:sz w:val="22"/>
                <w:szCs w:val="22"/>
              </w:rPr>
              <w:t>.</w:t>
            </w:r>
          </w:p>
          <w:p w14:paraId="6420E861" w14:textId="77777777" w:rsidR="0075520A" w:rsidRDefault="003E6B12" w:rsidP="003E6B12">
            <w:pPr>
              <w:pStyle w:val="TableRowCentered"/>
              <w:jc w:val="left"/>
              <w:rPr>
                <w:rFonts w:asciiTheme="majorHAnsi" w:hAnsiTheme="majorHAnsi"/>
                <w:sz w:val="22"/>
                <w:szCs w:val="22"/>
              </w:rPr>
            </w:pPr>
            <w:r w:rsidRPr="003E6B12">
              <w:rPr>
                <w:rFonts w:asciiTheme="majorHAnsi" w:hAnsiTheme="majorHAnsi"/>
                <w:sz w:val="22"/>
                <w:szCs w:val="22"/>
              </w:rPr>
              <w:t xml:space="preserve">They use their training in psychology and knowledge of child development to assess difficulties children may be having with their learning. They provide advice and training on how schools might help children to learn and develop. They recommend methods, or develop strategies in partnership with schools, to help a child learn more effectively. Strategies may include teaching approaches, </w:t>
            </w:r>
            <w:r w:rsidRPr="003E6B12">
              <w:rPr>
                <w:rFonts w:asciiTheme="majorHAnsi" w:hAnsiTheme="majorHAnsi"/>
                <w:sz w:val="22"/>
                <w:szCs w:val="22"/>
              </w:rPr>
              <w:lastRenderedPageBreak/>
              <w:t>improvements to learning environments, advice on curriculum materials and behaviour support.</w:t>
            </w:r>
          </w:p>
          <w:p w14:paraId="768DB257" w14:textId="661F9195" w:rsidR="000F28B5" w:rsidRPr="00E56077" w:rsidRDefault="000F28B5" w:rsidP="003E6B12">
            <w:pPr>
              <w:pStyle w:val="TableRowCentered"/>
              <w:jc w:val="left"/>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ABB7" w14:textId="5E78E98F" w:rsidR="0075520A" w:rsidRPr="00E56077" w:rsidRDefault="004C366F" w:rsidP="003C0642">
            <w:pPr>
              <w:pStyle w:val="TableRowCentered"/>
              <w:jc w:val="left"/>
              <w:rPr>
                <w:rFonts w:asciiTheme="majorHAnsi" w:hAnsiTheme="majorHAnsi"/>
                <w:sz w:val="22"/>
                <w:szCs w:val="22"/>
              </w:rPr>
            </w:pPr>
            <w:r>
              <w:rPr>
                <w:rFonts w:asciiTheme="majorHAnsi" w:hAnsiTheme="majorHAnsi"/>
                <w:sz w:val="22"/>
                <w:szCs w:val="22"/>
              </w:rPr>
              <w:lastRenderedPageBreak/>
              <w:t xml:space="preserve">2, 4, </w:t>
            </w:r>
          </w:p>
        </w:tc>
      </w:tr>
      <w:tr w:rsidR="0006593C" w14:paraId="0AA139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5AF0" w14:textId="77777777" w:rsidR="0006593C" w:rsidRDefault="00A95FB8" w:rsidP="003C0642">
            <w:pPr>
              <w:pStyle w:val="TableRow"/>
              <w:ind w:left="0"/>
              <w:rPr>
                <w:rFonts w:asciiTheme="majorHAnsi" w:hAnsiTheme="majorHAnsi"/>
                <w:sz w:val="22"/>
                <w:szCs w:val="22"/>
              </w:rPr>
            </w:pPr>
            <w:r>
              <w:rPr>
                <w:rFonts w:asciiTheme="majorHAnsi" w:hAnsiTheme="majorHAnsi"/>
                <w:sz w:val="22"/>
                <w:szCs w:val="22"/>
              </w:rPr>
              <w:t xml:space="preserve">Speech and Language Therapist </w:t>
            </w:r>
          </w:p>
          <w:p w14:paraId="07D44363" w14:textId="77777777" w:rsidR="00A95FB8" w:rsidRDefault="00A95FB8" w:rsidP="003C0642">
            <w:pPr>
              <w:pStyle w:val="TableRow"/>
              <w:ind w:left="0"/>
              <w:rPr>
                <w:rFonts w:asciiTheme="majorHAnsi" w:hAnsiTheme="majorHAnsi"/>
                <w:sz w:val="22"/>
                <w:szCs w:val="22"/>
              </w:rPr>
            </w:pPr>
          </w:p>
          <w:p w14:paraId="29036477" w14:textId="155FAF78" w:rsidR="00A95FB8" w:rsidRDefault="00A95FB8" w:rsidP="003C0642">
            <w:pPr>
              <w:pStyle w:val="TableRow"/>
              <w:ind w:left="0"/>
              <w:rPr>
                <w:rFonts w:asciiTheme="majorHAnsi" w:hAnsiTheme="majorHAnsi"/>
                <w:sz w:val="22"/>
                <w:szCs w:val="22"/>
              </w:rPr>
            </w:pPr>
            <w:r>
              <w:rPr>
                <w:rFonts w:asciiTheme="majorHAnsi" w:hAnsiTheme="majorHAnsi"/>
                <w:sz w:val="22"/>
                <w:szCs w:val="22"/>
              </w:rPr>
              <w:t xml:space="preserve">(£410.40 – 40% of total time)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A2E6" w14:textId="77777777" w:rsidR="0006593C" w:rsidRDefault="004E766B" w:rsidP="003C0642">
            <w:pPr>
              <w:pStyle w:val="TableRowCentered"/>
              <w:jc w:val="left"/>
              <w:rPr>
                <w:rFonts w:asciiTheme="majorHAnsi" w:hAnsiTheme="majorHAnsi"/>
                <w:sz w:val="22"/>
                <w:szCs w:val="22"/>
              </w:rPr>
            </w:pPr>
            <w:r>
              <w:rPr>
                <w:rFonts w:asciiTheme="majorHAnsi" w:hAnsiTheme="majorHAnsi"/>
                <w:sz w:val="22"/>
                <w:szCs w:val="22"/>
              </w:rPr>
              <w:t>EEF (+6)</w:t>
            </w:r>
          </w:p>
          <w:p w14:paraId="12A8D0ED" w14:textId="77777777" w:rsidR="004E766B" w:rsidRPr="004E766B" w:rsidRDefault="004E766B" w:rsidP="004E766B">
            <w:pPr>
              <w:pStyle w:val="TableRowCentered"/>
              <w:jc w:val="left"/>
              <w:rPr>
                <w:rFonts w:asciiTheme="majorHAnsi" w:hAnsiTheme="majorHAnsi"/>
                <w:sz w:val="22"/>
                <w:szCs w:val="22"/>
              </w:rPr>
            </w:pPr>
            <w:r w:rsidRPr="004E766B">
              <w:rPr>
                <w:rFonts w:asciiTheme="majorHAnsi" w:hAnsiTheme="majorHAnsi"/>
                <w:sz w:val="22"/>
                <w:szCs w:val="22"/>
              </w:rPr>
              <w:t>Approaches that focus on speaking, listening and a combination of the two all show positive impacts on attainment.</w:t>
            </w:r>
          </w:p>
          <w:p w14:paraId="7163DC1A" w14:textId="77777777" w:rsidR="004E766B" w:rsidRPr="004E766B" w:rsidRDefault="004E766B" w:rsidP="004E766B">
            <w:pPr>
              <w:pStyle w:val="TableRowCentered"/>
              <w:jc w:val="left"/>
              <w:rPr>
                <w:rFonts w:asciiTheme="majorHAnsi" w:hAnsiTheme="majorHAnsi"/>
                <w:sz w:val="22"/>
                <w:szCs w:val="22"/>
              </w:rPr>
            </w:pPr>
          </w:p>
          <w:p w14:paraId="1EFFC0A4" w14:textId="77777777" w:rsidR="004E766B" w:rsidRPr="004E766B" w:rsidRDefault="004E766B" w:rsidP="004E766B">
            <w:pPr>
              <w:pStyle w:val="TableRowCentered"/>
              <w:jc w:val="left"/>
              <w:rPr>
                <w:rFonts w:asciiTheme="majorHAnsi" w:hAnsiTheme="majorHAnsi"/>
                <w:sz w:val="22"/>
                <w:szCs w:val="22"/>
              </w:rPr>
            </w:pPr>
            <w:r w:rsidRPr="004E766B">
              <w:rPr>
                <w:rFonts w:asciiTheme="majorHAnsi" w:hAnsiTheme="majorHAnsi"/>
                <w:sz w:val="22"/>
                <w:szCs w:val="22"/>
              </w:rPr>
              <w:t xml:space="preserve">Most of the studies focus on reading outcomes. The small </w:t>
            </w:r>
            <w:proofErr w:type="gramStart"/>
            <w:r w:rsidRPr="004E766B">
              <w:rPr>
                <w:rFonts w:asciiTheme="majorHAnsi" w:hAnsiTheme="majorHAnsi"/>
                <w:sz w:val="22"/>
                <w:szCs w:val="22"/>
              </w:rPr>
              <w:t>amount</w:t>
            </w:r>
            <w:proofErr w:type="gramEnd"/>
            <w:r w:rsidRPr="004E766B">
              <w:rPr>
                <w:rFonts w:asciiTheme="majorHAnsi" w:hAnsiTheme="majorHAnsi"/>
                <w:sz w:val="22"/>
                <w:szCs w:val="22"/>
              </w:rPr>
              <w:t xml:space="preserve"> of studies that do study maths and science show small positive effects. Language approaches in these subjects may be used to explicitly practice subject specific vocabulary.</w:t>
            </w:r>
          </w:p>
          <w:p w14:paraId="548E1C55" w14:textId="77777777" w:rsidR="004E766B" w:rsidRPr="004E766B" w:rsidRDefault="004E766B" w:rsidP="004E766B">
            <w:pPr>
              <w:pStyle w:val="TableRowCentered"/>
              <w:jc w:val="left"/>
              <w:rPr>
                <w:rFonts w:asciiTheme="majorHAnsi" w:hAnsiTheme="majorHAnsi"/>
                <w:sz w:val="22"/>
                <w:szCs w:val="22"/>
              </w:rPr>
            </w:pPr>
          </w:p>
          <w:p w14:paraId="0231EF25" w14:textId="6AE1D107" w:rsidR="004E766B" w:rsidRPr="00E56077" w:rsidRDefault="004E766B" w:rsidP="004E766B">
            <w:pPr>
              <w:pStyle w:val="TableRowCentered"/>
              <w:jc w:val="left"/>
              <w:rPr>
                <w:rFonts w:asciiTheme="majorHAnsi" w:hAnsiTheme="majorHAnsi"/>
                <w:sz w:val="22"/>
                <w:szCs w:val="22"/>
              </w:rPr>
            </w:pPr>
            <w:r w:rsidRPr="004E766B">
              <w:rPr>
                <w:rFonts w:asciiTheme="majorHAnsi" w:hAnsiTheme="majorHAnsi"/>
                <w:sz w:val="22"/>
                <w:szCs w:val="22"/>
              </w:rPr>
              <w:t>The studies in the Toolkit indicate that language interventions with frequent sessions over a sustained period may have a larger impact, overall. Approaches that are delivered one-to-one also have larger impacts.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FD9C" w14:textId="6303A064" w:rsidR="0006593C" w:rsidRPr="00E56077" w:rsidRDefault="004C366F" w:rsidP="003C0642">
            <w:pPr>
              <w:pStyle w:val="TableRowCentered"/>
              <w:jc w:val="left"/>
              <w:rPr>
                <w:rFonts w:asciiTheme="majorHAnsi" w:hAnsiTheme="majorHAnsi"/>
                <w:sz w:val="22"/>
                <w:szCs w:val="22"/>
              </w:rPr>
            </w:pPr>
            <w:r>
              <w:rPr>
                <w:rFonts w:asciiTheme="majorHAnsi" w:hAnsiTheme="majorHAnsi"/>
                <w:sz w:val="22"/>
                <w:szCs w:val="22"/>
              </w:rPr>
              <w:t xml:space="preserve">2, 4, </w:t>
            </w:r>
          </w:p>
        </w:tc>
      </w:tr>
      <w:tr w:rsidR="00FC4B2C" w14:paraId="14EDDD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E40C" w14:textId="77777777" w:rsidR="00FC4B2C" w:rsidRDefault="00FC4B2C" w:rsidP="003C0642">
            <w:pPr>
              <w:pStyle w:val="TableRow"/>
              <w:ind w:left="0"/>
              <w:rPr>
                <w:rFonts w:asciiTheme="majorHAnsi" w:hAnsiTheme="majorHAnsi"/>
                <w:sz w:val="22"/>
                <w:szCs w:val="22"/>
              </w:rPr>
            </w:pPr>
            <w:r>
              <w:rPr>
                <w:rFonts w:asciiTheme="majorHAnsi" w:hAnsiTheme="majorHAnsi"/>
                <w:sz w:val="22"/>
                <w:szCs w:val="22"/>
              </w:rPr>
              <w:t>Mini Police</w:t>
            </w:r>
          </w:p>
          <w:p w14:paraId="65E92676" w14:textId="77777777" w:rsidR="00FC4B2C" w:rsidRDefault="00FC4B2C" w:rsidP="003C0642">
            <w:pPr>
              <w:pStyle w:val="TableRow"/>
              <w:ind w:left="0"/>
              <w:rPr>
                <w:rFonts w:asciiTheme="majorHAnsi" w:hAnsiTheme="majorHAnsi"/>
                <w:sz w:val="22"/>
                <w:szCs w:val="22"/>
              </w:rPr>
            </w:pPr>
          </w:p>
          <w:p w14:paraId="64BE3F25" w14:textId="3BE9A2C0" w:rsidR="00FC4B2C" w:rsidRDefault="00FC4B2C" w:rsidP="003C0642">
            <w:pPr>
              <w:pStyle w:val="TableRow"/>
              <w:ind w:left="0"/>
              <w:rPr>
                <w:rFonts w:asciiTheme="majorHAnsi" w:hAnsiTheme="majorHAnsi"/>
                <w:sz w:val="22"/>
                <w:szCs w:val="22"/>
              </w:rPr>
            </w:pPr>
            <w:r>
              <w:rPr>
                <w:rFonts w:asciiTheme="majorHAnsi" w:hAnsiTheme="majorHAnsi"/>
                <w:sz w:val="22"/>
                <w:szCs w:val="22"/>
              </w:rPr>
              <w:t>(£30</w:t>
            </w:r>
            <w:r w:rsidR="00DD4247">
              <w:rPr>
                <w:rFonts w:asciiTheme="majorHAnsi" w:hAnsiTheme="majorHAnsi"/>
                <w:sz w:val="22"/>
                <w:szCs w:val="22"/>
              </w:rPr>
              <w:t xml:space="preserve"> to buy 1x additional uniform</w:t>
            </w:r>
            <w:r>
              <w:rPr>
                <w:rFonts w:asciiTheme="majorHAnsi" w:hAnsiTheme="majorHAns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EF7F" w14:textId="77777777" w:rsidR="000E2C1B" w:rsidRDefault="000E2C1B" w:rsidP="00025125">
            <w:pPr>
              <w:pStyle w:val="TableRowCentered"/>
              <w:ind w:left="0"/>
              <w:jc w:val="left"/>
              <w:rPr>
                <w:rFonts w:asciiTheme="majorHAnsi" w:hAnsiTheme="majorHAnsi"/>
                <w:sz w:val="22"/>
                <w:szCs w:val="22"/>
              </w:rPr>
            </w:pPr>
          </w:p>
          <w:p w14:paraId="4C793C89" w14:textId="77777777" w:rsidR="00DD4247" w:rsidRDefault="000E2C1B" w:rsidP="00DD4247">
            <w:pPr>
              <w:pStyle w:val="TableRowCentered"/>
              <w:jc w:val="left"/>
              <w:rPr>
                <w:rFonts w:asciiTheme="majorHAnsi" w:hAnsiTheme="majorHAnsi"/>
                <w:sz w:val="22"/>
                <w:szCs w:val="22"/>
              </w:rPr>
            </w:pPr>
            <w:r>
              <w:rPr>
                <w:rFonts w:asciiTheme="majorHAnsi" w:hAnsiTheme="majorHAnsi"/>
                <w:sz w:val="22"/>
                <w:szCs w:val="22"/>
              </w:rPr>
              <w:t xml:space="preserve">Local PCSO run initiative to help young children to build good relationships with police. Knowing how the </w:t>
            </w:r>
            <w:r w:rsidR="003810EE">
              <w:rPr>
                <w:rFonts w:asciiTheme="majorHAnsi" w:hAnsiTheme="majorHAnsi"/>
                <w:sz w:val="22"/>
                <w:szCs w:val="22"/>
              </w:rPr>
              <w:t>police are they to support the community and make it a better place as well as teaching the children how they too can make their community a better place</w:t>
            </w:r>
            <w:r w:rsidR="00DD4247">
              <w:rPr>
                <w:rFonts w:asciiTheme="majorHAnsi" w:hAnsiTheme="majorHAnsi"/>
                <w:sz w:val="22"/>
                <w:szCs w:val="22"/>
              </w:rPr>
              <w:t xml:space="preserve">. </w:t>
            </w:r>
          </w:p>
          <w:p w14:paraId="71894CB3" w14:textId="5945FB46" w:rsidR="00B406E1" w:rsidRDefault="00B406E1" w:rsidP="00DD4247">
            <w:pPr>
              <w:pStyle w:val="TableRowCentered"/>
              <w:jc w:val="left"/>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5C33" w14:textId="08F3905D" w:rsidR="00FC4B2C" w:rsidRDefault="00E86FE9" w:rsidP="003C0642">
            <w:pPr>
              <w:pStyle w:val="TableRowCentered"/>
              <w:jc w:val="left"/>
              <w:rPr>
                <w:rFonts w:asciiTheme="majorHAnsi" w:hAnsiTheme="majorHAnsi"/>
                <w:sz w:val="22"/>
                <w:szCs w:val="22"/>
              </w:rPr>
            </w:pPr>
            <w:r>
              <w:rPr>
                <w:rFonts w:asciiTheme="majorHAnsi" w:hAnsiTheme="majorHAnsi"/>
                <w:sz w:val="22"/>
                <w:szCs w:val="22"/>
              </w:rPr>
              <w:t>3</w:t>
            </w:r>
          </w:p>
        </w:tc>
      </w:tr>
      <w:tr w:rsidR="00A95FB8" w14:paraId="15B892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7DD0" w14:textId="047F0DE7" w:rsidR="00A95FB8" w:rsidRDefault="00A95FB8" w:rsidP="003C0642">
            <w:pPr>
              <w:pStyle w:val="TableRow"/>
              <w:ind w:left="0"/>
              <w:rPr>
                <w:rFonts w:asciiTheme="majorHAnsi" w:hAnsiTheme="majorHAnsi"/>
                <w:sz w:val="22"/>
                <w:szCs w:val="22"/>
              </w:rPr>
            </w:pPr>
            <w:r>
              <w:rPr>
                <w:rFonts w:asciiTheme="majorHAnsi" w:hAnsiTheme="majorHAnsi"/>
                <w:sz w:val="22"/>
                <w:szCs w:val="22"/>
              </w:rPr>
              <w:t xml:space="preserve">Hardship Fund – To support families who may need additional support with uniform or other essentials due to hardship. </w:t>
            </w:r>
          </w:p>
          <w:p w14:paraId="4A06DF4D" w14:textId="24D3FB3E" w:rsidR="00873637" w:rsidRDefault="004A03FD" w:rsidP="003C0642">
            <w:pPr>
              <w:pStyle w:val="TableRow"/>
              <w:ind w:left="0"/>
              <w:rPr>
                <w:rFonts w:asciiTheme="majorHAnsi" w:hAnsiTheme="majorHAnsi"/>
                <w:sz w:val="22"/>
                <w:szCs w:val="22"/>
              </w:rPr>
            </w:pPr>
            <w:r>
              <w:rPr>
                <w:rFonts w:asciiTheme="majorHAnsi" w:hAnsiTheme="majorHAnsi"/>
                <w:sz w:val="22"/>
                <w:szCs w:val="22"/>
              </w:rPr>
              <w:t>(£</w:t>
            </w:r>
            <w:r w:rsidR="008F7B3C">
              <w:rPr>
                <w:rFonts w:asciiTheme="majorHAnsi" w:hAnsiTheme="majorHAnsi"/>
                <w:sz w:val="22"/>
                <w:szCs w:val="22"/>
              </w:rPr>
              <w:t>450</w:t>
            </w:r>
            <w:r>
              <w:rPr>
                <w:rFonts w:asciiTheme="majorHAnsi" w:hAnsiTheme="majorHAnsi"/>
                <w:sz w:val="22"/>
                <w:szCs w:val="22"/>
              </w:rPr>
              <w:t>)</w:t>
            </w:r>
          </w:p>
          <w:p w14:paraId="23CF2634" w14:textId="7B6A668A" w:rsidR="00873637" w:rsidRDefault="004A03FD" w:rsidP="003C0642">
            <w:pPr>
              <w:pStyle w:val="TableRow"/>
              <w:ind w:left="0"/>
              <w:rPr>
                <w:rFonts w:asciiTheme="majorHAnsi" w:hAnsiTheme="majorHAnsi"/>
                <w:sz w:val="22"/>
                <w:szCs w:val="22"/>
              </w:rPr>
            </w:pPr>
            <w:r>
              <w:rPr>
                <w:rFonts w:asciiTheme="majorHAnsi" w:hAnsiTheme="majorHAnsi"/>
                <w:sz w:val="22"/>
                <w:szCs w:val="22"/>
              </w:rPr>
              <w:t xml:space="preserve">Subsidise trips and </w:t>
            </w:r>
            <w:proofErr w:type="gramStart"/>
            <w:r>
              <w:rPr>
                <w:rFonts w:asciiTheme="majorHAnsi" w:hAnsiTheme="majorHAnsi"/>
                <w:sz w:val="22"/>
                <w:szCs w:val="22"/>
              </w:rPr>
              <w:t>residentials</w:t>
            </w:r>
            <w:proofErr w:type="gramEnd"/>
            <w:r>
              <w:rPr>
                <w:rFonts w:asciiTheme="majorHAnsi" w:hAnsiTheme="majorHAnsi"/>
                <w:sz w:val="22"/>
                <w:szCs w:val="22"/>
              </w:rPr>
              <w:t xml:space="preserve"> </w:t>
            </w:r>
          </w:p>
          <w:p w14:paraId="004A4E0B" w14:textId="309DB270" w:rsidR="00A95FB8" w:rsidRDefault="004A03FD" w:rsidP="003C0642">
            <w:pPr>
              <w:pStyle w:val="TableRow"/>
              <w:ind w:left="0"/>
              <w:rPr>
                <w:rFonts w:asciiTheme="majorHAnsi" w:hAnsiTheme="majorHAnsi"/>
                <w:sz w:val="22"/>
                <w:szCs w:val="22"/>
              </w:rPr>
            </w:pPr>
            <w:r>
              <w:rPr>
                <w:rFonts w:asciiTheme="majorHAnsi" w:hAnsiTheme="majorHAnsi"/>
                <w:sz w:val="22"/>
                <w:szCs w:val="22"/>
              </w:rPr>
              <w:t>(</w:t>
            </w:r>
            <w:r w:rsidR="008F7B3C">
              <w:rPr>
                <w:rFonts w:asciiTheme="majorHAnsi" w:hAnsiTheme="majorHAnsi"/>
                <w:sz w:val="22"/>
                <w:szCs w:val="22"/>
              </w:rPr>
              <w:t>6000)</w:t>
            </w:r>
          </w:p>
          <w:p w14:paraId="528B8D1F" w14:textId="57AFBBA2" w:rsidR="00A95FB8" w:rsidRDefault="00A95FB8" w:rsidP="00A95FB8">
            <w:pPr>
              <w:pStyle w:val="TableRow"/>
              <w:ind w:left="0"/>
              <w:rPr>
                <w:rFonts w:asciiTheme="majorHAnsi" w:hAnsiTheme="maj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3659D" w14:textId="0A391018" w:rsidR="00353668" w:rsidRDefault="00353668" w:rsidP="003C0642">
            <w:pPr>
              <w:pStyle w:val="TableRowCentered"/>
              <w:jc w:val="left"/>
              <w:rPr>
                <w:rFonts w:asciiTheme="majorHAnsi" w:hAnsiTheme="majorHAnsi"/>
                <w:sz w:val="22"/>
                <w:szCs w:val="22"/>
              </w:rPr>
            </w:pPr>
            <w:r>
              <w:rPr>
                <w:rFonts w:asciiTheme="majorHAnsi" w:hAnsiTheme="majorHAnsi"/>
                <w:sz w:val="22"/>
                <w:szCs w:val="22"/>
              </w:rPr>
              <w:t>EEF (+</w:t>
            </w:r>
            <w:r w:rsidR="002303B8">
              <w:rPr>
                <w:rFonts w:asciiTheme="majorHAnsi" w:hAnsiTheme="majorHAnsi"/>
                <w:sz w:val="22"/>
                <w:szCs w:val="22"/>
              </w:rPr>
              <w:t>4</w:t>
            </w:r>
            <w:r>
              <w:rPr>
                <w:rFonts w:asciiTheme="majorHAnsi" w:hAnsiTheme="majorHAnsi"/>
                <w:sz w:val="22"/>
                <w:szCs w:val="22"/>
              </w:rPr>
              <w:t>)</w:t>
            </w:r>
          </w:p>
          <w:p w14:paraId="2DC76A8E" w14:textId="77777777" w:rsidR="00A95FB8" w:rsidRDefault="009B34CD" w:rsidP="003C0642">
            <w:pPr>
              <w:pStyle w:val="TableRowCentered"/>
              <w:jc w:val="left"/>
              <w:rPr>
                <w:rFonts w:asciiTheme="majorHAnsi" w:hAnsiTheme="majorHAnsi"/>
                <w:sz w:val="22"/>
                <w:szCs w:val="22"/>
              </w:rPr>
            </w:pPr>
            <w:r>
              <w:rPr>
                <w:rFonts w:asciiTheme="majorHAnsi" w:hAnsiTheme="majorHAnsi"/>
                <w:sz w:val="22"/>
                <w:szCs w:val="22"/>
              </w:rPr>
              <w:t>S</w:t>
            </w:r>
            <w:r w:rsidR="00353668" w:rsidRPr="00353668">
              <w:rPr>
                <w:rFonts w:asciiTheme="majorHAnsi" w:hAnsiTheme="majorHAnsi"/>
                <w:sz w:val="22"/>
                <w:szCs w:val="22"/>
              </w:rPr>
              <w:t>upport</w:t>
            </w:r>
            <w:r>
              <w:rPr>
                <w:rFonts w:asciiTheme="majorHAnsi" w:hAnsiTheme="majorHAnsi"/>
                <w:sz w:val="22"/>
                <w:szCs w:val="22"/>
              </w:rPr>
              <w:t>ing families</w:t>
            </w:r>
            <w:r w:rsidR="00353668" w:rsidRPr="00353668">
              <w:rPr>
                <w:rFonts w:asciiTheme="majorHAnsi" w:hAnsiTheme="majorHAnsi"/>
                <w:sz w:val="22"/>
                <w:szCs w:val="22"/>
              </w:rPr>
              <w:t xml:space="preserve"> to ensure home learning is of high quality. For example, providing practical strategies with tips, support, and resources to assist learning at home may be more beneficial to pupil outcomes than simply gifting a book to pupils or asking parents to provide generic help to their children.</w:t>
            </w:r>
          </w:p>
          <w:p w14:paraId="435DD666" w14:textId="77777777" w:rsidR="00043EE0" w:rsidRDefault="00043EE0" w:rsidP="003C0642">
            <w:pPr>
              <w:pStyle w:val="TableRowCentered"/>
              <w:jc w:val="left"/>
              <w:rPr>
                <w:rFonts w:asciiTheme="majorHAnsi" w:hAnsiTheme="majorHAnsi"/>
                <w:sz w:val="22"/>
                <w:szCs w:val="22"/>
              </w:rPr>
            </w:pPr>
          </w:p>
          <w:p w14:paraId="4EB1C7E9" w14:textId="2D477D2E" w:rsidR="00043EE0" w:rsidRPr="00E56077" w:rsidRDefault="00000000" w:rsidP="003C0642">
            <w:pPr>
              <w:pStyle w:val="TableRowCentered"/>
              <w:jc w:val="left"/>
              <w:rPr>
                <w:rFonts w:asciiTheme="majorHAnsi" w:hAnsiTheme="majorHAnsi"/>
                <w:sz w:val="22"/>
                <w:szCs w:val="22"/>
              </w:rPr>
            </w:pPr>
            <w:hyperlink r:id="rId21" w:history="1">
              <w:r w:rsidR="003735B8" w:rsidRPr="00725EF1">
                <w:rPr>
                  <w:rStyle w:val="Hyperlink"/>
                </w:rPr>
                <w:t>https://educationendowmentfoundation.org.uk/education-evidence/teaching-learning-toolkit/parental-engagement</w:t>
              </w:r>
            </w:hyperlink>
            <w:r w:rsidR="003735B8">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3D5" w14:textId="7524AD2E" w:rsidR="00A95FB8" w:rsidRPr="00E56077" w:rsidRDefault="004C366F" w:rsidP="003C0642">
            <w:pPr>
              <w:pStyle w:val="TableRowCentered"/>
              <w:jc w:val="left"/>
              <w:rPr>
                <w:rFonts w:asciiTheme="majorHAnsi" w:hAnsiTheme="majorHAnsi"/>
                <w:sz w:val="22"/>
                <w:szCs w:val="22"/>
              </w:rPr>
            </w:pPr>
            <w:r>
              <w:rPr>
                <w:rFonts w:asciiTheme="majorHAnsi" w:hAnsiTheme="majorHAnsi"/>
                <w:sz w:val="22"/>
                <w:szCs w:val="22"/>
              </w:rPr>
              <w:t>3</w:t>
            </w:r>
          </w:p>
        </w:tc>
      </w:tr>
    </w:tbl>
    <w:p w14:paraId="2A7D5540" w14:textId="77777777" w:rsidR="00E66558" w:rsidRDefault="00E66558">
      <w:pPr>
        <w:spacing w:before="240" w:after="0"/>
        <w:rPr>
          <w:b/>
          <w:bCs/>
          <w:color w:val="104F75"/>
          <w:sz w:val="28"/>
          <w:szCs w:val="28"/>
        </w:rPr>
      </w:pPr>
    </w:p>
    <w:p w14:paraId="2A7D5541" w14:textId="16BD7309" w:rsidR="00E66558" w:rsidRDefault="009D71E8" w:rsidP="00120AB1">
      <w:r>
        <w:rPr>
          <w:b/>
          <w:bCs/>
          <w:color w:val="104F75"/>
          <w:sz w:val="28"/>
          <w:szCs w:val="28"/>
        </w:rPr>
        <w:t xml:space="preserve">Total budgeted cost: £ </w:t>
      </w:r>
      <w:r w:rsidR="00B32CFC">
        <w:rPr>
          <w:b/>
          <w:bCs/>
          <w:color w:val="104F75"/>
          <w:sz w:val="28"/>
          <w:szCs w:val="28"/>
        </w:rPr>
        <w:t>46,142.27</w:t>
      </w:r>
    </w:p>
    <w:p w14:paraId="2A7D5542" w14:textId="510C9FF1" w:rsidR="00E66558" w:rsidRDefault="009D71E8">
      <w:pPr>
        <w:pStyle w:val="Heading1"/>
      </w:pPr>
      <w:r>
        <w:lastRenderedPageBreak/>
        <w:t xml:space="preserve">Part B: Review of </w:t>
      </w:r>
      <w:r w:rsidR="00B32CFC">
        <w:t>o</w:t>
      </w:r>
      <w:r>
        <w:t>utcomes in the previous academic year</w:t>
      </w:r>
    </w:p>
    <w:p w14:paraId="2A7D5543" w14:textId="77777777" w:rsidR="00E66558" w:rsidRDefault="009D71E8">
      <w:pPr>
        <w:pStyle w:val="Heading2"/>
      </w:pPr>
      <w:r>
        <w:t>Pupil premium strategy outcomes</w:t>
      </w:r>
    </w:p>
    <w:p w14:paraId="2A7D5544" w14:textId="12C9A569" w:rsidR="00E66558" w:rsidRDefault="009D71E8">
      <w:r>
        <w:t>This details the impact that our pupil premium activity had on pupils in the 202</w:t>
      </w:r>
      <w:r w:rsidR="008316A2">
        <w:t>2</w:t>
      </w:r>
      <w:r>
        <w:t xml:space="preserve"> to 202</w:t>
      </w:r>
      <w:r w:rsidR="008316A2">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583A" w14:textId="5E1B7E60" w:rsidR="0064725F" w:rsidRDefault="001D1130" w:rsidP="00314817">
            <w:pPr>
              <w:rPr>
                <w:rFonts w:asciiTheme="majorHAnsi" w:hAnsiTheme="majorHAnsi" w:cstheme="majorHAnsi"/>
                <w:sz w:val="22"/>
                <w:szCs w:val="22"/>
              </w:rPr>
            </w:pPr>
            <w:r>
              <w:rPr>
                <w:rFonts w:asciiTheme="majorHAnsi" w:hAnsiTheme="majorHAnsi" w:cstheme="majorHAnsi"/>
                <w:sz w:val="22"/>
                <w:szCs w:val="22"/>
              </w:rPr>
              <w:t xml:space="preserve">The impact of 2022 and 2023 </w:t>
            </w:r>
            <w:r w:rsidR="00323371">
              <w:rPr>
                <w:rFonts w:asciiTheme="majorHAnsi" w:hAnsiTheme="majorHAnsi" w:cstheme="majorHAnsi"/>
                <w:sz w:val="22"/>
                <w:szCs w:val="22"/>
              </w:rPr>
              <w:t xml:space="preserve">monitoring scheduled ensured targeted support and robust monitoring in all subjects meant teaching and learning was of an excellent standard. </w:t>
            </w:r>
            <w:r w:rsidR="00EE7EAF">
              <w:rPr>
                <w:rFonts w:asciiTheme="majorHAnsi" w:hAnsiTheme="majorHAnsi" w:cstheme="majorHAnsi"/>
                <w:sz w:val="22"/>
                <w:szCs w:val="22"/>
              </w:rPr>
              <w:t xml:space="preserve">Teachers spent time </w:t>
            </w:r>
            <w:r>
              <w:rPr>
                <w:rFonts w:asciiTheme="majorHAnsi" w:hAnsiTheme="majorHAnsi" w:cstheme="majorHAnsi"/>
                <w:sz w:val="22"/>
                <w:szCs w:val="22"/>
              </w:rPr>
              <w:t>considering</w:t>
            </w:r>
            <w:r w:rsidR="00EE7EAF">
              <w:rPr>
                <w:rFonts w:asciiTheme="majorHAnsi" w:hAnsiTheme="majorHAnsi" w:cstheme="majorHAnsi"/>
                <w:sz w:val="22"/>
                <w:szCs w:val="22"/>
              </w:rPr>
              <w:t xml:space="preserve"> the learning process and </w:t>
            </w:r>
            <w:r w:rsidR="005623DA">
              <w:rPr>
                <w:rFonts w:asciiTheme="majorHAnsi" w:hAnsiTheme="majorHAnsi" w:cstheme="majorHAnsi"/>
                <w:sz w:val="22"/>
                <w:szCs w:val="22"/>
              </w:rPr>
              <w:t xml:space="preserve">CPD supported the development of our broader curriculum for children to know more and remember more. </w:t>
            </w:r>
            <w:r w:rsidR="00A702C5">
              <w:rPr>
                <w:rFonts w:asciiTheme="majorHAnsi" w:hAnsiTheme="majorHAnsi" w:cstheme="majorHAnsi"/>
                <w:sz w:val="22"/>
                <w:szCs w:val="22"/>
              </w:rPr>
              <w:t xml:space="preserve">Teachers </w:t>
            </w:r>
            <w:r>
              <w:rPr>
                <w:rFonts w:asciiTheme="majorHAnsi" w:hAnsiTheme="majorHAnsi" w:cstheme="majorHAnsi"/>
                <w:sz w:val="22"/>
                <w:szCs w:val="22"/>
              </w:rPr>
              <w:t>attended</w:t>
            </w:r>
            <w:r w:rsidR="00A702C5">
              <w:rPr>
                <w:rFonts w:asciiTheme="majorHAnsi" w:hAnsiTheme="majorHAnsi" w:cstheme="majorHAnsi"/>
                <w:sz w:val="22"/>
                <w:szCs w:val="22"/>
              </w:rPr>
              <w:t xml:space="preserve"> staff meetings to </w:t>
            </w:r>
            <w:r w:rsidR="00F04DC7">
              <w:rPr>
                <w:rFonts w:asciiTheme="majorHAnsi" w:hAnsiTheme="majorHAnsi" w:cstheme="majorHAnsi"/>
                <w:sz w:val="22"/>
                <w:szCs w:val="22"/>
              </w:rPr>
              <w:t xml:space="preserve">delve into the barriers for their disadvantaged children and </w:t>
            </w:r>
            <w:r w:rsidR="00A7054B">
              <w:rPr>
                <w:rFonts w:asciiTheme="majorHAnsi" w:hAnsiTheme="majorHAnsi" w:cstheme="majorHAnsi"/>
                <w:sz w:val="22"/>
                <w:szCs w:val="22"/>
              </w:rPr>
              <w:t xml:space="preserve">pupil progress meetings to discuss how to target </w:t>
            </w:r>
            <w:r w:rsidR="007B3329">
              <w:rPr>
                <w:rFonts w:asciiTheme="majorHAnsi" w:hAnsiTheme="majorHAnsi" w:cstheme="majorHAnsi"/>
                <w:sz w:val="22"/>
                <w:szCs w:val="22"/>
              </w:rPr>
              <w:t>intervention</w:t>
            </w:r>
            <w:r w:rsidR="00B4451B">
              <w:rPr>
                <w:rFonts w:asciiTheme="majorHAnsi" w:hAnsiTheme="majorHAnsi" w:cstheme="majorHAnsi"/>
                <w:sz w:val="22"/>
                <w:szCs w:val="22"/>
              </w:rPr>
              <w:t xml:space="preserve">s. </w:t>
            </w:r>
            <w:r w:rsidR="00314817" w:rsidRPr="009B6BF1">
              <w:rPr>
                <w:rFonts w:asciiTheme="majorHAnsi" w:hAnsiTheme="majorHAnsi" w:cstheme="majorHAnsi"/>
                <w:sz w:val="22"/>
                <w:szCs w:val="22"/>
              </w:rPr>
              <w:t>Meetings with teachers increased staff awareness of PP children and gave them an opportunity to discuss barriers and best ways to support them. Pupil progress meetings highlighted the PP children and the progress they were making</w:t>
            </w:r>
            <w:r w:rsidR="00314817">
              <w:rPr>
                <w:rFonts w:asciiTheme="majorHAnsi" w:hAnsiTheme="majorHAnsi" w:cstheme="majorHAnsi"/>
                <w:sz w:val="22"/>
                <w:szCs w:val="22"/>
              </w:rPr>
              <w:t xml:space="preserve">. </w:t>
            </w:r>
            <w:r w:rsidR="00017714">
              <w:rPr>
                <w:rFonts w:asciiTheme="majorHAnsi" w:hAnsiTheme="majorHAnsi" w:cstheme="majorHAnsi"/>
                <w:sz w:val="22"/>
                <w:szCs w:val="22"/>
              </w:rPr>
              <w:t xml:space="preserve"> </w:t>
            </w:r>
          </w:p>
          <w:p w14:paraId="71AB42A8" w14:textId="2F407D28" w:rsidR="00CC356C" w:rsidRPr="0064725F" w:rsidRDefault="0064725F" w:rsidP="00314817">
            <w:pPr>
              <w:rPr>
                <w:rFonts w:asciiTheme="majorHAnsi" w:hAnsiTheme="majorHAnsi" w:cstheme="majorHAnsi"/>
                <w:b/>
                <w:bCs/>
                <w:sz w:val="22"/>
                <w:szCs w:val="22"/>
              </w:rPr>
            </w:pPr>
            <w:r w:rsidRPr="0064725F">
              <w:rPr>
                <w:rFonts w:asciiTheme="majorHAnsi" w:hAnsiTheme="majorHAnsi" w:cstheme="majorHAnsi"/>
                <w:b/>
                <w:bCs/>
                <w:sz w:val="22"/>
                <w:szCs w:val="22"/>
              </w:rPr>
              <w:t>Breakdown of 202</w:t>
            </w:r>
            <w:r w:rsidR="00E20938">
              <w:rPr>
                <w:rFonts w:asciiTheme="majorHAnsi" w:hAnsiTheme="majorHAnsi" w:cstheme="majorHAnsi"/>
                <w:b/>
                <w:bCs/>
                <w:sz w:val="22"/>
                <w:szCs w:val="22"/>
              </w:rPr>
              <w:t>2</w:t>
            </w:r>
            <w:r w:rsidRPr="0064725F">
              <w:rPr>
                <w:rFonts w:asciiTheme="majorHAnsi" w:hAnsiTheme="majorHAnsi" w:cstheme="majorHAnsi"/>
                <w:b/>
                <w:bCs/>
                <w:sz w:val="22"/>
                <w:szCs w:val="22"/>
              </w:rPr>
              <w:t>-2</w:t>
            </w:r>
            <w:r w:rsidR="00E20938">
              <w:rPr>
                <w:rFonts w:asciiTheme="majorHAnsi" w:hAnsiTheme="majorHAnsi" w:cstheme="majorHAnsi"/>
                <w:b/>
                <w:bCs/>
                <w:sz w:val="22"/>
                <w:szCs w:val="22"/>
              </w:rPr>
              <w:t>3</w:t>
            </w:r>
            <w:r w:rsidRPr="0064725F">
              <w:rPr>
                <w:rFonts w:asciiTheme="majorHAnsi" w:hAnsiTheme="majorHAnsi" w:cstheme="majorHAnsi"/>
                <w:b/>
                <w:bCs/>
                <w:sz w:val="22"/>
                <w:szCs w:val="22"/>
              </w:rPr>
              <w:t xml:space="preserve"> Pupil Premium Funding</w:t>
            </w:r>
          </w:p>
          <w:p w14:paraId="4FA4127B" w14:textId="6A967886" w:rsidR="00D94321" w:rsidRPr="00FF2940" w:rsidRDefault="00FB3AC5" w:rsidP="00314817">
            <w:pPr>
              <w:rPr>
                <w:rFonts w:asciiTheme="majorHAnsi" w:hAnsiTheme="majorHAnsi" w:cstheme="majorHAnsi"/>
                <w:b/>
                <w:bCs/>
                <w:sz w:val="22"/>
                <w:szCs w:val="22"/>
              </w:rPr>
            </w:pPr>
            <w:r>
              <w:rPr>
                <w:rFonts w:asciiTheme="majorHAnsi" w:hAnsiTheme="majorHAnsi" w:cstheme="majorHAnsi"/>
                <w:b/>
                <w:bCs/>
                <w:sz w:val="22"/>
                <w:szCs w:val="22"/>
              </w:rPr>
              <w:t xml:space="preserve">                                                                            </w:t>
            </w:r>
            <w:r w:rsidR="00D94321" w:rsidRPr="00FF2940">
              <w:rPr>
                <w:rFonts w:asciiTheme="majorHAnsi" w:hAnsiTheme="majorHAnsi" w:cstheme="majorHAnsi"/>
                <w:b/>
                <w:bCs/>
                <w:sz w:val="22"/>
                <w:szCs w:val="22"/>
              </w:rPr>
              <w:t>High quality Teaching</w:t>
            </w:r>
          </w:p>
          <w:p w14:paraId="1F16EB27" w14:textId="2D73EB44" w:rsidR="00D94321" w:rsidRDefault="00E10797" w:rsidP="00314817">
            <w:pPr>
              <w:rPr>
                <w:rFonts w:asciiTheme="majorHAnsi" w:hAnsiTheme="majorHAnsi" w:cstheme="majorHAnsi"/>
                <w:b/>
                <w:bCs/>
                <w:sz w:val="22"/>
                <w:szCs w:val="22"/>
              </w:rPr>
            </w:pPr>
            <w:r>
              <w:rPr>
                <w:rFonts w:asciiTheme="majorHAnsi" w:hAnsiTheme="majorHAnsi" w:cstheme="majorHAnsi"/>
                <w:b/>
                <w:bCs/>
                <w:sz w:val="22"/>
                <w:szCs w:val="22"/>
              </w:rPr>
              <w:t>Intended</w:t>
            </w:r>
            <w:r w:rsidR="00D94321" w:rsidRPr="00FF2940">
              <w:rPr>
                <w:rFonts w:asciiTheme="majorHAnsi" w:hAnsiTheme="majorHAnsi" w:cstheme="majorHAnsi"/>
                <w:b/>
                <w:bCs/>
                <w:sz w:val="22"/>
                <w:szCs w:val="22"/>
              </w:rPr>
              <w:t xml:space="preserve"> Outcome: </w:t>
            </w:r>
            <w:r w:rsidRPr="009B6BF1">
              <w:rPr>
                <w:rFonts w:asciiTheme="majorHAnsi" w:hAnsiTheme="majorHAnsi" w:cstheme="majorHAnsi"/>
                <w:sz w:val="22"/>
                <w:szCs w:val="22"/>
              </w:rPr>
              <w:t xml:space="preserve">Pupils to have increased self-esteem, a positive image of themselves and emotional and mental well-being through working with </w:t>
            </w:r>
            <w:r>
              <w:rPr>
                <w:rFonts w:asciiTheme="majorHAnsi" w:hAnsiTheme="majorHAnsi" w:cstheme="majorHAnsi"/>
                <w:sz w:val="22"/>
                <w:szCs w:val="22"/>
              </w:rPr>
              <w:t>Learning mentor.</w:t>
            </w:r>
            <w:r w:rsidR="0070645A">
              <w:rPr>
                <w:rFonts w:asciiTheme="majorHAnsi" w:hAnsiTheme="majorHAnsi" w:cstheme="majorHAnsi"/>
                <w:sz w:val="22"/>
                <w:szCs w:val="22"/>
              </w:rPr>
              <w:t xml:space="preserve"> </w:t>
            </w:r>
          </w:p>
          <w:p w14:paraId="4B2E21FA" w14:textId="77777777" w:rsidR="00373C87" w:rsidRDefault="00FF2940" w:rsidP="00373C87">
            <w:pPr>
              <w:suppressAutoHyphens w:val="0"/>
              <w:autoSpaceDN/>
              <w:spacing w:after="0" w:line="240" w:lineRule="auto"/>
              <w:rPr>
                <w:rFonts w:asciiTheme="majorHAnsi" w:hAnsiTheme="majorHAnsi" w:cstheme="majorHAnsi"/>
                <w:b/>
                <w:bCs/>
                <w:sz w:val="22"/>
                <w:szCs w:val="22"/>
              </w:rPr>
            </w:pPr>
            <w:r w:rsidRPr="00373C87">
              <w:rPr>
                <w:rFonts w:asciiTheme="majorHAnsi" w:hAnsiTheme="majorHAnsi" w:cstheme="majorHAnsi"/>
                <w:b/>
                <w:bCs/>
                <w:sz w:val="22"/>
                <w:szCs w:val="22"/>
              </w:rPr>
              <w:t>Chosen action/approach</w:t>
            </w:r>
            <w:r w:rsidR="00E10797" w:rsidRPr="00373C87">
              <w:rPr>
                <w:rFonts w:asciiTheme="majorHAnsi" w:hAnsiTheme="majorHAnsi" w:cstheme="majorHAnsi"/>
                <w:b/>
                <w:bCs/>
                <w:sz w:val="22"/>
                <w:szCs w:val="22"/>
              </w:rPr>
              <w:t xml:space="preserve">: </w:t>
            </w:r>
          </w:p>
          <w:p w14:paraId="41B2FC85" w14:textId="662FEDDA" w:rsidR="001020C1" w:rsidRDefault="001020C1" w:rsidP="00373C87">
            <w:pPr>
              <w:suppressAutoHyphens w:val="0"/>
              <w:autoSpaceDN/>
              <w:spacing w:after="0" w:line="240" w:lineRule="auto"/>
              <w:rPr>
                <w:rFonts w:asciiTheme="majorHAnsi" w:hAnsiTheme="majorHAnsi" w:cstheme="majorHAnsi"/>
                <w:sz w:val="22"/>
                <w:szCs w:val="22"/>
              </w:rPr>
            </w:pPr>
            <w:r w:rsidRPr="00B31DDC">
              <w:rPr>
                <w:rFonts w:asciiTheme="majorHAnsi" w:hAnsiTheme="majorHAnsi" w:cstheme="majorHAnsi"/>
                <w:sz w:val="22"/>
                <w:szCs w:val="22"/>
              </w:rPr>
              <w:t xml:space="preserve">Pupils will engage with ELSA sessions and have regular opportunities for </w:t>
            </w:r>
            <w:r w:rsidR="00B31DDC" w:rsidRPr="00B31DDC">
              <w:rPr>
                <w:rFonts w:asciiTheme="majorHAnsi" w:hAnsiTheme="majorHAnsi" w:cstheme="majorHAnsi"/>
                <w:sz w:val="22"/>
                <w:szCs w:val="22"/>
              </w:rPr>
              <w:t>SEMH time with the Nurture TA</w:t>
            </w:r>
            <w:r w:rsidR="00E96C5D">
              <w:rPr>
                <w:rFonts w:asciiTheme="majorHAnsi" w:hAnsiTheme="majorHAnsi" w:cstheme="majorHAnsi"/>
                <w:sz w:val="22"/>
                <w:szCs w:val="22"/>
              </w:rPr>
              <w:t>/Learning Mentor</w:t>
            </w:r>
            <w:r w:rsidR="00B31DDC" w:rsidRPr="00B31DDC">
              <w:rPr>
                <w:rFonts w:asciiTheme="majorHAnsi" w:hAnsiTheme="majorHAnsi" w:cstheme="majorHAnsi"/>
                <w:sz w:val="22"/>
                <w:szCs w:val="22"/>
              </w:rPr>
              <w:t xml:space="preserve">. </w:t>
            </w:r>
            <w:r w:rsidR="00B31DDC">
              <w:rPr>
                <w:rFonts w:asciiTheme="majorHAnsi" w:hAnsiTheme="majorHAnsi" w:cstheme="majorHAnsi"/>
                <w:sz w:val="22"/>
                <w:szCs w:val="22"/>
              </w:rPr>
              <w:t>Nurture TA</w:t>
            </w:r>
            <w:r w:rsidR="00E96C5D">
              <w:rPr>
                <w:rFonts w:asciiTheme="majorHAnsi" w:hAnsiTheme="majorHAnsi" w:cstheme="majorHAnsi"/>
                <w:sz w:val="22"/>
                <w:szCs w:val="22"/>
              </w:rPr>
              <w:t>/Learning Mentor</w:t>
            </w:r>
            <w:r w:rsidR="00B31DDC">
              <w:rPr>
                <w:rFonts w:asciiTheme="majorHAnsi" w:hAnsiTheme="majorHAnsi" w:cstheme="majorHAnsi"/>
                <w:sz w:val="22"/>
                <w:szCs w:val="22"/>
              </w:rPr>
              <w:t xml:space="preserve"> </w:t>
            </w:r>
            <w:r w:rsidR="00B44653">
              <w:rPr>
                <w:rFonts w:asciiTheme="majorHAnsi" w:hAnsiTheme="majorHAnsi" w:cstheme="majorHAnsi"/>
                <w:sz w:val="22"/>
                <w:szCs w:val="22"/>
              </w:rPr>
              <w:t xml:space="preserve">to log their session on CPOMS </w:t>
            </w:r>
            <w:r w:rsidR="00E96C5D">
              <w:rPr>
                <w:rFonts w:asciiTheme="majorHAnsi" w:hAnsiTheme="majorHAnsi" w:cstheme="majorHAnsi"/>
                <w:sz w:val="22"/>
                <w:szCs w:val="22"/>
              </w:rPr>
              <w:t xml:space="preserve">to give chronology. </w:t>
            </w:r>
          </w:p>
          <w:p w14:paraId="42F7F444" w14:textId="77777777" w:rsidR="001D34F8" w:rsidRDefault="001D34F8" w:rsidP="00373C87">
            <w:pPr>
              <w:suppressAutoHyphens w:val="0"/>
              <w:autoSpaceDN/>
              <w:spacing w:after="0" w:line="240" w:lineRule="auto"/>
              <w:rPr>
                <w:rFonts w:asciiTheme="majorHAnsi" w:hAnsiTheme="majorHAnsi" w:cstheme="majorHAnsi"/>
                <w:sz w:val="22"/>
                <w:szCs w:val="22"/>
              </w:rPr>
            </w:pPr>
          </w:p>
          <w:p w14:paraId="23F45DB7" w14:textId="5CA950FC" w:rsidR="001D34F8" w:rsidRDefault="001D34F8" w:rsidP="001D34F8">
            <w:pPr>
              <w:rPr>
                <w:rFonts w:asciiTheme="majorHAnsi" w:hAnsiTheme="majorHAnsi" w:cstheme="majorHAnsi"/>
                <w:sz w:val="22"/>
                <w:szCs w:val="22"/>
              </w:rPr>
            </w:pPr>
            <w:r w:rsidRPr="001D34F8">
              <w:rPr>
                <w:rFonts w:asciiTheme="majorHAnsi" w:hAnsiTheme="majorHAnsi" w:cstheme="majorHAnsi"/>
                <w:b/>
                <w:bCs/>
                <w:sz w:val="22"/>
                <w:szCs w:val="22"/>
              </w:rPr>
              <w:t>Impact:</w:t>
            </w:r>
            <w:r>
              <w:rPr>
                <w:rFonts w:asciiTheme="majorHAnsi" w:hAnsiTheme="majorHAnsi" w:cstheme="majorHAnsi"/>
                <w:b/>
                <w:bCs/>
                <w:sz w:val="22"/>
                <w:szCs w:val="22"/>
              </w:rPr>
              <w:t xml:space="preserve"> </w:t>
            </w:r>
            <w:r w:rsidRPr="001D34F8">
              <w:rPr>
                <w:rFonts w:asciiTheme="majorHAnsi" w:hAnsiTheme="majorHAnsi" w:cstheme="majorHAnsi"/>
                <w:b/>
                <w:bCs/>
                <w:sz w:val="22"/>
                <w:szCs w:val="22"/>
              </w:rPr>
              <w:t xml:space="preserve"> </w:t>
            </w:r>
            <w:r>
              <w:rPr>
                <w:rFonts w:asciiTheme="majorHAnsi" w:hAnsiTheme="majorHAnsi" w:cstheme="majorHAnsi"/>
                <w:sz w:val="22"/>
                <w:szCs w:val="22"/>
              </w:rPr>
              <w:t>Nurture TA – Supported children with SEMH needs as identified through pupil progress meetings and referrals from teachers and/or parents.  Nurture Breakfast – This provided 2</w:t>
            </w:r>
            <w:r w:rsidR="007715C0">
              <w:rPr>
                <w:rFonts w:asciiTheme="majorHAnsi" w:hAnsiTheme="majorHAnsi" w:cstheme="majorHAnsi"/>
                <w:sz w:val="22"/>
                <w:szCs w:val="22"/>
              </w:rPr>
              <w:t>7</w:t>
            </w:r>
            <w:r>
              <w:rPr>
                <w:rFonts w:asciiTheme="majorHAnsi" w:hAnsiTheme="majorHAnsi" w:cstheme="majorHAnsi"/>
                <w:sz w:val="22"/>
                <w:szCs w:val="22"/>
              </w:rPr>
              <w:t>% of our disadvantaged pupils with breakfast in the morning. It gave a space where they could openly share how their morning had been with support of our nurture and ELSA trained TA. It offered a space that was calm and organised where children could emotionally be ready to learn before heading into classrooms. Teachers completed SDQ</w:t>
            </w:r>
            <w:r w:rsidR="00CB089E">
              <w:rPr>
                <w:rFonts w:asciiTheme="majorHAnsi" w:hAnsiTheme="majorHAnsi" w:cstheme="majorHAnsi"/>
                <w:sz w:val="22"/>
                <w:szCs w:val="22"/>
              </w:rPr>
              <w:t>s</w:t>
            </w:r>
            <w:r w:rsidR="00D743C5">
              <w:rPr>
                <w:rFonts w:asciiTheme="majorHAnsi" w:hAnsiTheme="majorHAnsi" w:cstheme="majorHAnsi"/>
                <w:sz w:val="22"/>
                <w:szCs w:val="22"/>
              </w:rPr>
              <w:t xml:space="preserve"> to monitor progress. </w:t>
            </w:r>
          </w:p>
          <w:p w14:paraId="764873BC" w14:textId="6AB1E977" w:rsidR="005244A8" w:rsidRDefault="005244A8" w:rsidP="001D34F8">
            <w:pPr>
              <w:rPr>
                <w:rFonts w:asciiTheme="majorHAnsi" w:hAnsiTheme="majorHAnsi" w:cstheme="majorHAnsi"/>
                <w:sz w:val="22"/>
                <w:szCs w:val="22"/>
              </w:rPr>
            </w:pPr>
            <w:r>
              <w:rPr>
                <w:rFonts w:asciiTheme="majorHAnsi" w:hAnsiTheme="majorHAnsi" w:cstheme="majorHAnsi"/>
                <w:sz w:val="22"/>
                <w:szCs w:val="22"/>
              </w:rPr>
              <w:t xml:space="preserve">Pupil voice from nurture breakfast indicated that </w:t>
            </w:r>
            <w:r w:rsidR="005D2140">
              <w:rPr>
                <w:rFonts w:asciiTheme="majorHAnsi" w:hAnsiTheme="majorHAnsi" w:cstheme="majorHAnsi"/>
                <w:sz w:val="22"/>
                <w:szCs w:val="22"/>
              </w:rPr>
              <w:t xml:space="preserve">the pupils who attended Nurture Breakfast </w:t>
            </w:r>
            <w:r w:rsidR="00410B62">
              <w:rPr>
                <w:rFonts w:asciiTheme="majorHAnsi" w:hAnsiTheme="majorHAnsi" w:cstheme="majorHAnsi"/>
                <w:sz w:val="22"/>
                <w:szCs w:val="22"/>
              </w:rPr>
              <w:t xml:space="preserve">100% said it helped them feel ready for learning. </w:t>
            </w:r>
            <w:r w:rsidR="001E1677">
              <w:rPr>
                <w:rFonts w:asciiTheme="majorHAnsi" w:hAnsiTheme="majorHAnsi" w:cstheme="majorHAnsi"/>
                <w:sz w:val="22"/>
                <w:szCs w:val="22"/>
              </w:rPr>
              <w:t xml:space="preserve">‘I feel calmer when I walk into the classroom.’ </w:t>
            </w:r>
            <w:r w:rsidR="00F42C02">
              <w:rPr>
                <w:rFonts w:asciiTheme="majorHAnsi" w:hAnsiTheme="majorHAnsi" w:cstheme="majorHAnsi"/>
                <w:sz w:val="22"/>
                <w:szCs w:val="22"/>
              </w:rPr>
              <w:t>‘We are like a little family</w:t>
            </w:r>
            <w:r w:rsidR="00666A34">
              <w:rPr>
                <w:rFonts w:asciiTheme="majorHAnsi" w:hAnsiTheme="majorHAnsi" w:cstheme="majorHAnsi"/>
                <w:sz w:val="22"/>
                <w:szCs w:val="22"/>
              </w:rPr>
              <w:t xml:space="preserve">.’ </w:t>
            </w:r>
          </w:p>
          <w:p w14:paraId="316FD35A" w14:textId="46C0D17F" w:rsidR="00732B60" w:rsidRDefault="00732B60" w:rsidP="001D34F8">
            <w:pPr>
              <w:rPr>
                <w:rFonts w:asciiTheme="majorHAnsi" w:hAnsiTheme="majorHAnsi" w:cstheme="majorHAnsi"/>
                <w:sz w:val="22"/>
                <w:szCs w:val="22"/>
              </w:rPr>
            </w:pPr>
            <w:r w:rsidRPr="00732B60">
              <w:rPr>
                <w:rFonts w:asciiTheme="majorHAnsi" w:hAnsiTheme="majorHAnsi" w:cstheme="majorHAnsi"/>
                <w:b/>
                <w:bCs/>
                <w:sz w:val="22"/>
                <w:szCs w:val="22"/>
              </w:rPr>
              <w:t>Intended Outcome</w:t>
            </w:r>
            <w:r>
              <w:rPr>
                <w:rFonts w:asciiTheme="majorHAnsi" w:hAnsiTheme="majorHAnsi" w:cstheme="majorHAnsi"/>
                <w:sz w:val="22"/>
                <w:szCs w:val="22"/>
              </w:rPr>
              <w:t xml:space="preserve">: Disadvantaged pupils will progress in their learning and as a result will narrow the gap in their attainment across reading, writing and maths (RWM).  </w:t>
            </w:r>
          </w:p>
          <w:p w14:paraId="37D96E13" w14:textId="77777777" w:rsidR="00732B60" w:rsidRDefault="00732B60" w:rsidP="00732B60">
            <w:pPr>
              <w:suppressAutoHyphens w:val="0"/>
              <w:autoSpaceDN/>
              <w:spacing w:after="0" w:line="240" w:lineRule="auto"/>
              <w:rPr>
                <w:rFonts w:asciiTheme="majorHAnsi" w:hAnsiTheme="majorHAnsi" w:cstheme="majorHAnsi"/>
                <w:b/>
                <w:bCs/>
                <w:sz w:val="22"/>
                <w:szCs w:val="22"/>
              </w:rPr>
            </w:pPr>
            <w:r w:rsidRPr="00373C87">
              <w:rPr>
                <w:rFonts w:asciiTheme="majorHAnsi" w:hAnsiTheme="majorHAnsi" w:cstheme="majorHAnsi"/>
                <w:b/>
                <w:bCs/>
                <w:sz w:val="22"/>
                <w:szCs w:val="22"/>
              </w:rPr>
              <w:t xml:space="preserve">Chosen action/approach: </w:t>
            </w:r>
          </w:p>
          <w:p w14:paraId="0A3123BA" w14:textId="2B4B165D" w:rsidR="00732B60" w:rsidRDefault="0031796F" w:rsidP="0031796F">
            <w:pPr>
              <w:suppressAutoHyphens w:val="0"/>
              <w:autoSpaceDN/>
              <w:spacing w:after="0" w:line="240" w:lineRule="auto"/>
              <w:rPr>
                <w:rStyle w:val="normaltextrun"/>
                <w:rFonts w:asciiTheme="majorHAnsi" w:hAnsiTheme="majorHAnsi" w:cs="Arial"/>
                <w:color w:val="000000"/>
                <w:sz w:val="22"/>
                <w:szCs w:val="22"/>
                <w:shd w:val="clear" w:color="auto" w:fill="FFFFFF"/>
              </w:rPr>
            </w:pPr>
            <w:r w:rsidRPr="0031796F">
              <w:rPr>
                <w:rStyle w:val="normaltextrun"/>
                <w:rFonts w:asciiTheme="majorHAnsi" w:hAnsiTheme="majorHAnsi" w:cs="Arial"/>
                <w:color w:val="000000"/>
                <w:sz w:val="22"/>
                <w:szCs w:val="22"/>
                <w:shd w:val="clear" w:color="auto" w:fill="FFFFFF"/>
              </w:rPr>
              <w:t xml:space="preserve">Teachers will have focused CPD and recognise clear links between reading and writing which will be evident in the environment, teaching, </w:t>
            </w:r>
            <w:proofErr w:type="gramStart"/>
            <w:r w:rsidRPr="0031796F">
              <w:rPr>
                <w:rStyle w:val="normaltextrun"/>
                <w:rFonts w:asciiTheme="majorHAnsi" w:hAnsiTheme="majorHAnsi" w:cs="Arial"/>
                <w:color w:val="000000"/>
                <w:sz w:val="22"/>
                <w:szCs w:val="22"/>
                <w:shd w:val="clear" w:color="auto" w:fill="FFFFFF"/>
              </w:rPr>
              <w:t>books</w:t>
            </w:r>
            <w:proofErr w:type="gramEnd"/>
            <w:r w:rsidRPr="0031796F">
              <w:rPr>
                <w:rStyle w:val="normaltextrun"/>
                <w:rFonts w:asciiTheme="majorHAnsi" w:hAnsiTheme="majorHAnsi" w:cs="Arial"/>
                <w:color w:val="000000"/>
                <w:sz w:val="22"/>
                <w:szCs w:val="22"/>
                <w:shd w:val="clear" w:color="auto" w:fill="FFFFFF"/>
              </w:rPr>
              <w:t xml:space="preserve"> and overall writing outcomes. </w:t>
            </w:r>
            <w:r w:rsidRPr="00C76CBA">
              <w:rPr>
                <w:rStyle w:val="normaltextrun"/>
                <w:rFonts w:asciiTheme="majorHAnsi" w:hAnsiTheme="majorHAnsi" w:cs="Arial"/>
                <w:color w:val="000000"/>
                <w:sz w:val="22"/>
                <w:szCs w:val="22"/>
                <w:shd w:val="clear" w:color="auto" w:fill="FFFFFF"/>
              </w:rPr>
              <w:t>As a result of the reading project teachers’ skills a</w:t>
            </w:r>
            <w:r w:rsidRPr="00C76CBA">
              <w:rPr>
                <w:rStyle w:val="normaltextrun"/>
                <w:rFonts w:asciiTheme="majorHAnsi" w:hAnsiTheme="majorHAnsi" w:cs="Arial"/>
                <w:sz w:val="22"/>
                <w:szCs w:val="22"/>
              </w:rPr>
              <w:t xml:space="preserve">re developing </w:t>
            </w:r>
            <w:r w:rsidRPr="00C76CBA">
              <w:rPr>
                <w:rStyle w:val="normaltextrun"/>
                <w:rFonts w:asciiTheme="majorHAnsi" w:hAnsiTheme="majorHAnsi" w:cs="Arial"/>
                <w:color w:val="000000"/>
                <w:sz w:val="22"/>
                <w:szCs w:val="22"/>
                <w:shd w:val="clear" w:color="auto" w:fill="FFFFFF"/>
              </w:rPr>
              <w:t>to incorporate the teaching of reading alongside the teaching of writing.</w:t>
            </w:r>
          </w:p>
          <w:p w14:paraId="78F2FC75" w14:textId="77777777" w:rsidR="00FB3AC5" w:rsidRDefault="00FB3AC5" w:rsidP="00FB3AC5">
            <w:pPr>
              <w:suppressAutoHyphens w:val="0"/>
              <w:autoSpaceDN/>
              <w:spacing w:after="0" w:line="240" w:lineRule="auto"/>
              <w:rPr>
                <w:rFonts w:asciiTheme="majorHAnsi" w:hAnsiTheme="majorHAnsi" w:cstheme="majorHAnsi"/>
                <w:b/>
                <w:bCs/>
                <w:sz w:val="22"/>
                <w:szCs w:val="22"/>
              </w:rPr>
            </w:pPr>
            <w:r>
              <w:rPr>
                <w:rFonts w:asciiTheme="majorHAnsi" w:hAnsiTheme="majorHAnsi" w:cstheme="majorHAnsi"/>
                <w:b/>
                <w:bCs/>
                <w:sz w:val="22"/>
                <w:szCs w:val="22"/>
              </w:rPr>
              <w:t xml:space="preserve">Impact: </w:t>
            </w:r>
          </w:p>
          <w:p w14:paraId="087D8436" w14:textId="5A716039" w:rsidR="00E83B42" w:rsidRDefault="00E83B42" w:rsidP="00E83B42">
            <w:pPr>
              <w:rPr>
                <w:rFonts w:asciiTheme="majorHAnsi" w:hAnsiTheme="majorHAnsi" w:cstheme="majorHAnsi"/>
                <w:sz w:val="22"/>
                <w:szCs w:val="22"/>
              </w:rPr>
            </w:pPr>
            <w:r>
              <w:rPr>
                <w:rFonts w:asciiTheme="majorHAnsi" w:hAnsiTheme="majorHAnsi" w:cstheme="majorHAnsi"/>
                <w:sz w:val="22"/>
                <w:szCs w:val="22"/>
              </w:rPr>
              <w:lastRenderedPageBreak/>
              <w:t xml:space="preserve">Interventions - 40 minutes per day were allocated to ensuring PP children were given targeted support. This involved, 1:1 reading time daily, editing time in small groups and pre teaching for some mathematical concepts. Evidenced through reading folders, Key Skills book scrutiny. </w:t>
            </w:r>
          </w:p>
          <w:p w14:paraId="3FA86E95" w14:textId="1DE8E9E5" w:rsidR="006205E1" w:rsidRDefault="006205E1" w:rsidP="00E83B42">
            <w:pPr>
              <w:rPr>
                <w:rFonts w:asciiTheme="majorHAnsi" w:hAnsiTheme="majorHAnsi" w:cstheme="majorHAnsi"/>
                <w:sz w:val="22"/>
                <w:szCs w:val="22"/>
              </w:rPr>
            </w:pPr>
            <w:r>
              <w:rPr>
                <w:rFonts w:asciiTheme="majorHAnsi" w:hAnsiTheme="majorHAnsi" w:cstheme="majorHAnsi"/>
                <w:sz w:val="22"/>
                <w:szCs w:val="22"/>
              </w:rPr>
              <w:t>1:1 tutoring program</w:t>
            </w:r>
            <w:r w:rsidR="009A0731">
              <w:rPr>
                <w:rFonts w:asciiTheme="majorHAnsi" w:hAnsiTheme="majorHAnsi" w:cstheme="majorHAnsi"/>
                <w:sz w:val="22"/>
                <w:szCs w:val="22"/>
              </w:rPr>
              <w:t>m</w:t>
            </w:r>
            <w:r>
              <w:rPr>
                <w:rFonts w:asciiTheme="majorHAnsi" w:hAnsiTheme="majorHAnsi" w:cstheme="majorHAnsi"/>
                <w:sz w:val="22"/>
                <w:szCs w:val="22"/>
              </w:rPr>
              <w:t xml:space="preserve">e introduced in term 5 and 6 provided 15 mins in groups of 3 children or less enabled </w:t>
            </w:r>
            <w:r w:rsidR="009A0731">
              <w:rPr>
                <w:rFonts w:asciiTheme="majorHAnsi" w:hAnsiTheme="majorHAnsi" w:cstheme="majorHAnsi"/>
                <w:sz w:val="22"/>
                <w:szCs w:val="22"/>
              </w:rPr>
              <w:t xml:space="preserve">individualised interventions based on feedback from class teachers. </w:t>
            </w:r>
          </w:p>
          <w:p w14:paraId="4153200D" w14:textId="77777777" w:rsidR="0031796F" w:rsidRDefault="0031796F" w:rsidP="0031796F">
            <w:pPr>
              <w:suppressAutoHyphens w:val="0"/>
              <w:autoSpaceDN/>
              <w:spacing w:after="0" w:line="240" w:lineRule="auto"/>
              <w:rPr>
                <w:rFonts w:asciiTheme="majorHAnsi" w:hAnsiTheme="majorHAnsi" w:cs="Arial"/>
                <w:color w:val="000000"/>
                <w:sz w:val="22"/>
                <w:szCs w:val="22"/>
                <w:shd w:val="clear" w:color="auto" w:fill="FFFFFF"/>
              </w:rPr>
            </w:pPr>
          </w:p>
          <w:p w14:paraId="7E0FBE90" w14:textId="77777777" w:rsidR="00E83B42" w:rsidRPr="0031796F" w:rsidRDefault="00E83B42" w:rsidP="0031796F">
            <w:pPr>
              <w:suppressAutoHyphens w:val="0"/>
              <w:autoSpaceDN/>
              <w:spacing w:after="0" w:line="240" w:lineRule="auto"/>
              <w:rPr>
                <w:rFonts w:asciiTheme="majorHAnsi" w:hAnsiTheme="majorHAnsi" w:cs="Arial"/>
                <w:sz w:val="22"/>
                <w:szCs w:val="22"/>
              </w:rPr>
            </w:pPr>
          </w:p>
          <w:p w14:paraId="4DC9B5CF" w14:textId="322E1DA5" w:rsidR="00B44653" w:rsidRDefault="00A33AE1" w:rsidP="00FB3AC5">
            <w:pPr>
              <w:suppressAutoHyphens w:val="0"/>
              <w:autoSpaceDN/>
              <w:spacing w:after="0" w:line="240" w:lineRule="auto"/>
              <w:jc w:val="center"/>
              <w:rPr>
                <w:rFonts w:asciiTheme="majorHAnsi" w:hAnsiTheme="majorHAnsi" w:cstheme="majorHAnsi"/>
                <w:b/>
                <w:bCs/>
                <w:sz w:val="22"/>
                <w:szCs w:val="22"/>
              </w:rPr>
            </w:pPr>
            <w:r>
              <w:rPr>
                <w:rFonts w:asciiTheme="majorHAnsi" w:hAnsiTheme="majorHAnsi" w:cstheme="majorHAnsi"/>
                <w:b/>
                <w:bCs/>
                <w:sz w:val="22"/>
                <w:szCs w:val="22"/>
              </w:rPr>
              <w:t>Targeted Support</w:t>
            </w:r>
          </w:p>
          <w:p w14:paraId="1F04C48E" w14:textId="77777777" w:rsidR="00A33AE1" w:rsidRDefault="00A33AE1" w:rsidP="00373C87">
            <w:pPr>
              <w:suppressAutoHyphens w:val="0"/>
              <w:autoSpaceDN/>
              <w:spacing w:after="0" w:line="240" w:lineRule="auto"/>
              <w:rPr>
                <w:rFonts w:asciiTheme="majorHAnsi" w:hAnsiTheme="majorHAnsi" w:cstheme="majorHAnsi"/>
                <w:b/>
                <w:bCs/>
                <w:sz w:val="22"/>
                <w:szCs w:val="22"/>
              </w:rPr>
            </w:pPr>
          </w:p>
          <w:p w14:paraId="21BB9534" w14:textId="095B25F1" w:rsidR="00A33AE1" w:rsidRDefault="00A33AE1" w:rsidP="00373C87">
            <w:pPr>
              <w:suppressAutoHyphens w:val="0"/>
              <w:autoSpaceDN/>
              <w:spacing w:after="0" w:line="240" w:lineRule="auto"/>
              <w:rPr>
                <w:rFonts w:asciiTheme="majorHAnsi" w:hAnsiTheme="majorHAnsi" w:cstheme="majorHAnsi"/>
                <w:b/>
                <w:bCs/>
                <w:sz w:val="22"/>
                <w:szCs w:val="22"/>
              </w:rPr>
            </w:pPr>
            <w:r>
              <w:rPr>
                <w:rFonts w:asciiTheme="majorHAnsi" w:hAnsiTheme="majorHAnsi" w:cstheme="majorHAnsi"/>
                <w:b/>
                <w:bCs/>
                <w:sz w:val="22"/>
                <w:szCs w:val="22"/>
              </w:rPr>
              <w:t xml:space="preserve">Intended Outcome: </w:t>
            </w:r>
            <w:r w:rsidR="0066231D">
              <w:rPr>
                <w:rFonts w:asciiTheme="majorHAnsi" w:hAnsiTheme="majorHAnsi" w:cstheme="majorHAnsi"/>
                <w:sz w:val="22"/>
                <w:szCs w:val="22"/>
              </w:rPr>
              <w:t>Families to receive access to Family s</w:t>
            </w:r>
            <w:r w:rsidR="0066231D" w:rsidRPr="009B6BF1">
              <w:rPr>
                <w:rFonts w:asciiTheme="majorHAnsi" w:hAnsiTheme="majorHAnsi" w:cstheme="majorHAnsi"/>
                <w:sz w:val="22"/>
                <w:szCs w:val="22"/>
              </w:rPr>
              <w:t xml:space="preserve">upport to minimize the impact on the child </w:t>
            </w:r>
            <w:r w:rsidR="0066231D">
              <w:rPr>
                <w:rFonts w:asciiTheme="majorHAnsi" w:hAnsiTheme="majorHAnsi" w:cstheme="majorHAnsi"/>
                <w:sz w:val="22"/>
                <w:szCs w:val="22"/>
              </w:rPr>
              <w:t xml:space="preserve">to provide a more stable home life and </w:t>
            </w:r>
            <w:r w:rsidR="00CE0FAE">
              <w:rPr>
                <w:rFonts w:asciiTheme="majorHAnsi" w:hAnsiTheme="majorHAnsi" w:cstheme="majorHAnsi"/>
                <w:sz w:val="22"/>
                <w:szCs w:val="22"/>
              </w:rPr>
              <w:t>because of</w:t>
            </w:r>
            <w:r w:rsidR="0066231D">
              <w:rPr>
                <w:rFonts w:asciiTheme="majorHAnsi" w:hAnsiTheme="majorHAnsi" w:cstheme="majorHAnsi"/>
                <w:sz w:val="22"/>
                <w:szCs w:val="22"/>
              </w:rPr>
              <w:t xml:space="preserve"> positive changes the child is ready to learn.</w:t>
            </w:r>
          </w:p>
          <w:p w14:paraId="4893D698" w14:textId="77777777" w:rsidR="00F669C6" w:rsidRDefault="00F669C6" w:rsidP="00373C87">
            <w:pPr>
              <w:suppressAutoHyphens w:val="0"/>
              <w:autoSpaceDN/>
              <w:spacing w:after="0" w:line="240" w:lineRule="auto"/>
              <w:rPr>
                <w:rFonts w:asciiTheme="majorHAnsi" w:hAnsiTheme="majorHAnsi" w:cstheme="majorHAnsi"/>
                <w:b/>
                <w:bCs/>
                <w:sz w:val="22"/>
                <w:szCs w:val="22"/>
              </w:rPr>
            </w:pPr>
          </w:p>
          <w:p w14:paraId="409E5F5D" w14:textId="77777777" w:rsidR="008A7EE8" w:rsidRPr="00FB3AC5" w:rsidRDefault="00F669C6" w:rsidP="00FB3AC5">
            <w:pPr>
              <w:suppressAutoHyphens w:val="0"/>
              <w:autoSpaceDN/>
              <w:spacing w:after="0" w:line="240" w:lineRule="auto"/>
              <w:rPr>
                <w:rFonts w:asciiTheme="majorHAnsi" w:hAnsiTheme="majorHAnsi" w:cstheme="majorHAnsi"/>
                <w:sz w:val="22"/>
                <w:szCs w:val="22"/>
              </w:rPr>
            </w:pPr>
            <w:r w:rsidRPr="00FB3AC5">
              <w:rPr>
                <w:rFonts w:asciiTheme="majorHAnsi" w:hAnsiTheme="majorHAnsi" w:cstheme="majorHAnsi"/>
                <w:b/>
                <w:bCs/>
                <w:sz w:val="22"/>
                <w:szCs w:val="22"/>
              </w:rPr>
              <w:t>Chosen action/approach:</w:t>
            </w:r>
            <w:r w:rsidR="00DC549C" w:rsidRPr="00FB3AC5">
              <w:rPr>
                <w:rFonts w:asciiTheme="majorHAnsi" w:hAnsiTheme="majorHAnsi" w:cstheme="majorHAnsi"/>
                <w:b/>
                <w:bCs/>
                <w:sz w:val="22"/>
                <w:szCs w:val="22"/>
              </w:rPr>
              <w:t xml:space="preserve"> </w:t>
            </w:r>
          </w:p>
          <w:p w14:paraId="0C538FFC" w14:textId="4E7B51B3" w:rsidR="00F669C6" w:rsidRPr="008A7EE8" w:rsidRDefault="0049753F" w:rsidP="0049753F">
            <w:pPr>
              <w:suppressAutoHyphens w:val="0"/>
              <w:autoSpaceDN/>
              <w:spacing w:after="0" w:line="240" w:lineRule="auto"/>
              <w:rPr>
                <w:rFonts w:asciiTheme="majorHAnsi" w:hAnsiTheme="majorHAnsi" w:cstheme="majorHAnsi"/>
                <w:sz w:val="22"/>
                <w:szCs w:val="22"/>
              </w:rPr>
            </w:pPr>
            <w:r w:rsidRPr="008A7EE8">
              <w:rPr>
                <w:rFonts w:asciiTheme="majorHAnsi" w:hAnsiTheme="majorHAnsi" w:cstheme="majorHAnsi"/>
                <w:sz w:val="22"/>
                <w:szCs w:val="22"/>
              </w:rPr>
              <w:t>Targeted support for individual families with Family Support Worker</w:t>
            </w:r>
            <w:r w:rsidR="008A7EE8">
              <w:rPr>
                <w:rFonts w:asciiTheme="majorHAnsi" w:hAnsiTheme="majorHAnsi" w:cstheme="majorHAnsi"/>
                <w:sz w:val="22"/>
                <w:szCs w:val="22"/>
              </w:rPr>
              <w:t xml:space="preserve">. </w:t>
            </w:r>
            <w:r>
              <w:rPr>
                <w:rFonts w:asciiTheme="majorHAnsi" w:hAnsiTheme="majorHAnsi" w:cstheme="majorHAnsi"/>
                <w:sz w:val="22"/>
                <w:szCs w:val="22"/>
              </w:rPr>
              <w:t xml:space="preserve">Encouraging financially and physically to be there for their children. Children will have a more stable home life and without the worries. </w:t>
            </w:r>
            <w:r w:rsidR="00584E3B">
              <w:rPr>
                <w:rFonts w:asciiTheme="majorHAnsi" w:hAnsiTheme="majorHAnsi" w:cstheme="majorHAnsi"/>
                <w:sz w:val="22"/>
                <w:szCs w:val="22"/>
              </w:rPr>
              <w:t>Therefore,</w:t>
            </w:r>
            <w:r>
              <w:rPr>
                <w:rFonts w:asciiTheme="majorHAnsi" w:hAnsiTheme="majorHAnsi" w:cstheme="majorHAnsi"/>
                <w:sz w:val="22"/>
                <w:szCs w:val="22"/>
              </w:rPr>
              <w:t xml:space="preserve"> be more ready to learn.</w:t>
            </w:r>
          </w:p>
          <w:p w14:paraId="6FEBCD1F" w14:textId="77777777" w:rsidR="0066231D" w:rsidRDefault="0066231D" w:rsidP="00373C87">
            <w:pPr>
              <w:suppressAutoHyphens w:val="0"/>
              <w:autoSpaceDN/>
              <w:spacing w:after="0" w:line="240" w:lineRule="auto"/>
              <w:rPr>
                <w:rFonts w:asciiTheme="majorHAnsi" w:hAnsiTheme="majorHAnsi" w:cstheme="majorHAnsi"/>
                <w:b/>
                <w:bCs/>
                <w:sz w:val="22"/>
                <w:szCs w:val="22"/>
              </w:rPr>
            </w:pPr>
          </w:p>
          <w:p w14:paraId="778B5819" w14:textId="6162C679" w:rsidR="0066231D" w:rsidRDefault="0066231D" w:rsidP="00373C87">
            <w:pPr>
              <w:suppressAutoHyphens w:val="0"/>
              <w:autoSpaceDN/>
              <w:spacing w:after="0" w:line="240" w:lineRule="auto"/>
              <w:rPr>
                <w:rFonts w:asciiTheme="majorHAnsi" w:hAnsiTheme="majorHAnsi" w:cstheme="majorHAnsi"/>
                <w:b/>
                <w:bCs/>
                <w:sz w:val="22"/>
                <w:szCs w:val="22"/>
              </w:rPr>
            </w:pPr>
            <w:r>
              <w:rPr>
                <w:rFonts w:asciiTheme="majorHAnsi" w:hAnsiTheme="majorHAnsi" w:cstheme="majorHAnsi"/>
                <w:b/>
                <w:bCs/>
                <w:sz w:val="22"/>
                <w:szCs w:val="22"/>
              </w:rPr>
              <w:t xml:space="preserve">Impact: </w:t>
            </w:r>
          </w:p>
          <w:p w14:paraId="4BCF2ACC" w14:textId="77777777" w:rsidR="00D76D29" w:rsidRDefault="00D76D29" w:rsidP="00D76D29">
            <w:pPr>
              <w:rPr>
                <w:rFonts w:asciiTheme="majorHAnsi" w:hAnsiTheme="majorHAnsi" w:cstheme="majorHAnsi"/>
                <w:sz w:val="22"/>
                <w:szCs w:val="22"/>
              </w:rPr>
            </w:pPr>
            <w:r>
              <w:rPr>
                <w:rFonts w:asciiTheme="majorHAnsi" w:hAnsiTheme="majorHAnsi" w:cstheme="majorHAnsi"/>
                <w:sz w:val="22"/>
                <w:szCs w:val="22"/>
              </w:rPr>
              <w:t xml:space="preserve">Family Support Worker – Supported 7 families from the PP register. The FSW signposted parents to food banks and how they worked, supported families in applying for housing and signposting parents to other services on offer such as the Family Service. </w:t>
            </w:r>
          </w:p>
          <w:p w14:paraId="7750F8ED" w14:textId="77777777" w:rsidR="00D60C3B" w:rsidRDefault="00D60C3B" w:rsidP="00373C87">
            <w:pPr>
              <w:suppressAutoHyphens w:val="0"/>
              <w:autoSpaceDN/>
              <w:spacing w:after="0" w:line="240" w:lineRule="auto"/>
              <w:rPr>
                <w:rFonts w:asciiTheme="majorHAnsi" w:hAnsiTheme="majorHAnsi" w:cstheme="majorHAnsi"/>
                <w:b/>
                <w:bCs/>
                <w:sz w:val="22"/>
                <w:szCs w:val="22"/>
              </w:rPr>
            </w:pPr>
          </w:p>
          <w:p w14:paraId="4E43991D" w14:textId="40E4EA1E" w:rsidR="00930AA6" w:rsidRDefault="00930AA6" w:rsidP="00930AA6">
            <w:pPr>
              <w:suppressAutoHyphens w:val="0"/>
              <w:autoSpaceDN/>
              <w:spacing w:after="0" w:line="240" w:lineRule="auto"/>
              <w:rPr>
                <w:rFonts w:asciiTheme="majorHAnsi" w:hAnsiTheme="majorHAnsi" w:cstheme="majorHAnsi"/>
                <w:sz w:val="22"/>
                <w:szCs w:val="22"/>
              </w:rPr>
            </w:pPr>
            <w:r>
              <w:rPr>
                <w:rFonts w:asciiTheme="majorHAnsi" w:hAnsiTheme="majorHAnsi" w:cstheme="majorHAnsi"/>
                <w:b/>
                <w:bCs/>
                <w:sz w:val="22"/>
                <w:szCs w:val="22"/>
              </w:rPr>
              <w:t xml:space="preserve">Intended Outcome: </w:t>
            </w:r>
            <w:r w:rsidRPr="00FC4C3D">
              <w:rPr>
                <w:rFonts w:asciiTheme="majorHAnsi" w:hAnsiTheme="majorHAnsi" w:cstheme="majorHAnsi"/>
                <w:sz w:val="22"/>
                <w:szCs w:val="22"/>
              </w:rPr>
              <w:t xml:space="preserve">SEN – 45% of children entitled to the Pupil Premium Grant are also SEN. All PP children will complete the Reading, Maths and spelling assessments that provide an age the children are working at. This will ensure that small steps of progress are measured. </w:t>
            </w:r>
          </w:p>
          <w:p w14:paraId="296EB097" w14:textId="573C0F0C" w:rsidR="00D60C3B" w:rsidRDefault="00930AA6" w:rsidP="00930AA6">
            <w:pPr>
              <w:suppressAutoHyphens w:val="0"/>
              <w:autoSpaceDN/>
              <w:spacing w:after="0" w:line="240" w:lineRule="auto"/>
              <w:rPr>
                <w:rFonts w:asciiTheme="majorHAnsi" w:hAnsiTheme="majorHAnsi" w:cstheme="majorHAnsi"/>
                <w:sz w:val="22"/>
                <w:szCs w:val="22"/>
              </w:rPr>
            </w:pPr>
            <w:r>
              <w:rPr>
                <w:rFonts w:asciiTheme="majorHAnsi" w:hAnsiTheme="majorHAnsi" w:cstheme="majorHAnsi"/>
                <w:sz w:val="22"/>
                <w:szCs w:val="22"/>
              </w:rPr>
              <w:t>Access to external professionals to support learning in school</w:t>
            </w:r>
            <w:r w:rsidR="006904E4">
              <w:rPr>
                <w:rFonts w:asciiTheme="majorHAnsi" w:hAnsiTheme="majorHAnsi" w:cstheme="majorHAnsi"/>
                <w:sz w:val="22"/>
                <w:szCs w:val="22"/>
              </w:rPr>
              <w:t xml:space="preserve">. </w:t>
            </w:r>
          </w:p>
          <w:p w14:paraId="0B40B626" w14:textId="77777777" w:rsidR="00930AA6" w:rsidRDefault="00930AA6" w:rsidP="00930AA6">
            <w:pPr>
              <w:suppressAutoHyphens w:val="0"/>
              <w:autoSpaceDN/>
              <w:spacing w:after="0" w:line="240" w:lineRule="auto"/>
              <w:rPr>
                <w:rFonts w:asciiTheme="majorHAnsi" w:hAnsiTheme="majorHAnsi" w:cstheme="majorHAnsi"/>
                <w:sz w:val="22"/>
                <w:szCs w:val="22"/>
              </w:rPr>
            </w:pPr>
          </w:p>
          <w:p w14:paraId="4FDBCEB5" w14:textId="77777777" w:rsidR="00930AA6" w:rsidRPr="00FB3AC5" w:rsidRDefault="00930AA6" w:rsidP="00930AA6">
            <w:pPr>
              <w:suppressAutoHyphens w:val="0"/>
              <w:autoSpaceDN/>
              <w:spacing w:after="0" w:line="240" w:lineRule="auto"/>
              <w:rPr>
                <w:rFonts w:asciiTheme="majorHAnsi" w:hAnsiTheme="majorHAnsi" w:cstheme="majorHAnsi"/>
                <w:sz w:val="22"/>
                <w:szCs w:val="22"/>
              </w:rPr>
            </w:pPr>
            <w:r w:rsidRPr="00FB3AC5">
              <w:rPr>
                <w:rFonts w:asciiTheme="majorHAnsi" w:hAnsiTheme="majorHAnsi" w:cstheme="majorHAnsi"/>
                <w:b/>
                <w:bCs/>
                <w:sz w:val="22"/>
                <w:szCs w:val="22"/>
              </w:rPr>
              <w:t xml:space="preserve">Chosen action/approach: </w:t>
            </w:r>
          </w:p>
          <w:p w14:paraId="0B203860" w14:textId="2F1E7203" w:rsidR="006F1385" w:rsidRDefault="006F1385" w:rsidP="006F1385">
            <w:pPr>
              <w:pStyle w:val="TableRowCentered"/>
              <w:ind w:left="0"/>
              <w:jc w:val="left"/>
              <w:rPr>
                <w:rFonts w:asciiTheme="majorHAnsi" w:hAnsiTheme="majorHAnsi"/>
                <w:sz w:val="22"/>
                <w:szCs w:val="22"/>
              </w:rPr>
            </w:pPr>
            <w:r w:rsidRPr="00FC4C3D">
              <w:rPr>
                <w:rFonts w:asciiTheme="majorHAnsi" w:hAnsiTheme="majorHAnsi"/>
                <w:sz w:val="22"/>
                <w:szCs w:val="22"/>
              </w:rPr>
              <w:t xml:space="preserve">Pupils will make progress as evidenced their SEN assessments. Pupils will narrow the gap in RWM. Pupils will have access to interventions that ensure progress. </w:t>
            </w:r>
          </w:p>
          <w:p w14:paraId="1452976A" w14:textId="6E1F5EC3" w:rsidR="00930AA6" w:rsidRPr="001D34F8" w:rsidRDefault="006F1385" w:rsidP="006F1385">
            <w:pPr>
              <w:suppressAutoHyphens w:val="0"/>
              <w:autoSpaceDN/>
              <w:spacing w:after="0" w:line="240" w:lineRule="auto"/>
              <w:rPr>
                <w:rFonts w:asciiTheme="majorHAnsi" w:hAnsiTheme="majorHAnsi" w:cstheme="majorHAnsi"/>
                <w:b/>
                <w:bCs/>
                <w:sz w:val="22"/>
                <w:szCs w:val="22"/>
              </w:rPr>
            </w:pPr>
            <w:r>
              <w:rPr>
                <w:rFonts w:asciiTheme="majorHAnsi" w:hAnsiTheme="majorHAnsi"/>
                <w:sz w:val="22"/>
                <w:szCs w:val="22"/>
              </w:rPr>
              <w:t>Support provided by external professionals will enable teachers to support pupils further in meeting their own targets/close the gap.</w:t>
            </w:r>
          </w:p>
          <w:p w14:paraId="7160190D" w14:textId="77777777" w:rsidR="001D34F8" w:rsidRPr="00B31DDC" w:rsidRDefault="001D34F8" w:rsidP="00373C87">
            <w:pPr>
              <w:suppressAutoHyphens w:val="0"/>
              <w:autoSpaceDN/>
              <w:spacing w:after="0" w:line="240" w:lineRule="auto"/>
              <w:rPr>
                <w:rFonts w:asciiTheme="majorHAnsi" w:hAnsiTheme="majorHAnsi" w:cstheme="majorHAnsi"/>
                <w:sz w:val="22"/>
                <w:szCs w:val="22"/>
              </w:rPr>
            </w:pPr>
          </w:p>
          <w:p w14:paraId="702D9718" w14:textId="4E59160B" w:rsidR="00314817" w:rsidRDefault="00D94321" w:rsidP="00314817">
            <w:pPr>
              <w:rPr>
                <w:rFonts w:asciiTheme="majorHAnsi" w:hAnsiTheme="majorHAnsi" w:cstheme="majorHAnsi"/>
                <w:sz w:val="22"/>
                <w:szCs w:val="22"/>
              </w:rPr>
            </w:pPr>
            <w:r w:rsidRPr="00D94321">
              <w:rPr>
                <w:rFonts w:asciiTheme="majorHAnsi" w:hAnsiTheme="majorHAnsi" w:cstheme="majorHAnsi"/>
                <w:b/>
                <w:bCs/>
                <w:sz w:val="22"/>
                <w:szCs w:val="22"/>
              </w:rPr>
              <w:t>Impact:</w:t>
            </w:r>
            <w:r>
              <w:rPr>
                <w:rFonts w:asciiTheme="majorHAnsi" w:hAnsiTheme="majorHAnsi" w:cstheme="majorHAnsi"/>
                <w:sz w:val="22"/>
                <w:szCs w:val="22"/>
              </w:rPr>
              <w:t xml:space="preserve"> </w:t>
            </w:r>
            <w:r w:rsidR="006F1385">
              <w:rPr>
                <w:rFonts w:asciiTheme="majorHAnsi" w:hAnsiTheme="majorHAnsi" w:cstheme="majorHAnsi"/>
                <w:sz w:val="22"/>
                <w:szCs w:val="22"/>
              </w:rPr>
              <w:t>P</w:t>
            </w:r>
            <w:r w:rsidR="00314817">
              <w:rPr>
                <w:rFonts w:asciiTheme="majorHAnsi" w:hAnsiTheme="majorHAnsi" w:cstheme="majorHAnsi"/>
                <w:sz w:val="22"/>
                <w:szCs w:val="22"/>
              </w:rPr>
              <w:t xml:space="preserve">upils showing dyslexic tendencies were seen by </w:t>
            </w:r>
            <w:r w:rsidR="00196199">
              <w:rPr>
                <w:rFonts w:asciiTheme="majorHAnsi" w:hAnsiTheme="majorHAnsi" w:cstheme="majorHAnsi"/>
                <w:sz w:val="22"/>
                <w:szCs w:val="22"/>
              </w:rPr>
              <w:t xml:space="preserve">the SENDCo </w:t>
            </w:r>
            <w:r w:rsidR="00314817">
              <w:rPr>
                <w:rFonts w:asciiTheme="majorHAnsi" w:hAnsiTheme="majorHAnsi" w:cstheme="majorHAnsi"/>
                <w:sz w:val="22"/>
                <w:szCs w:val="22"/>
              </w:rPr>
              <w:t xml:space="preserve">who </w:t>
            </w:r>
            <w:r w:rsidR="00196199">
              <w:rPr>
                <w:rFonts w:asciiTheme="majorHAnsi" w:hAnsiTheme="majorHAnsi" w:cstheme="majorHAnsi"/>
                <w:sz w:val="22"/>
                <w:szCs w:val="22"/>
              </w:rPr>
              <w:t xml:space="preserve">then met with parents to share findings. </w:t>
            </w:r>
            <w:r w:rsidR="00314817">
              <w:rPr>
                <w:rFonts w:asciiTheme="majorHAnsi" w:hAnsiTheme="majorHAnsi" w:cstheme="majorHAnsi"/>
                <w:sz w:val="22"/>
                <w:szCs w:val="22"/>
              </w:rPr>
              <w:t xml:space="preserve">SEN TA had updated dyslexia training and strategies. Increased awareness of dyslexia and benefitted all learners with literacy skills. </w:t>
            </w:r>
            <w:r w:rsidR="00A62BA5">
              <w:rPr>
                <w:rFonts w:asciiTheme="majorHAnsi" w:hAnsiTheme="majorHAnsi" w:cstheme="majorHAnsi"/>
                <w:sz w:val="22"/>
                <w:szCs w:val="22"/>
              </w:rPr>
              <w:t xml:space="preserve">Monitoring </w:t>
            </w:r>
            <w:r w:rsidR="00C2334C">
              <w:rPr>
                <w:rFonts w:asciiTheme="majorHAnsi" w:hAnsiTheme="majorHAnsi" w:cstheme="majorHAnsi"/>
                <w:sz w:val="22"/>
                <w:szCs w:val="22"/>
              </w:rPr>
              <w:t xml:space="preserve">of SEN children through progression mapping and </w:t>
            </w:r>
            <w:r w:rsidR="00644A18">
              <w:rPr>
                <w:rFonts w:asciiTheme="majorHAnsi" w:hAnsiTheme="majorHAnsi" w:cstheme="majorHAnsi"/>
                <w:sz w:val="22"/>
                <w:szCs w:val="22"/>
              </w:rPr>
              <w:t>standardised</w:t>
            </w:r>
            <w:r w:rsidR="00C2334C">
              <w:rPr>
                <w:rFonts w:asciiTheme="majorHAnsi" w:hAnsiTheme="majorHAnsi" w:cstheme="majorHAnsi"/>
                <w:sz w:val="22"/>
                <w:szCs w:val="22"/>
              </w:rPr>
              <w:t xml:space="preserve"> testing </w:t>
            </w:r>
            <w:r w:rsidR="00332C8F">
              <w:rPr>
                <w:rFonts w:asciiTheme="majorHAnsi" w:hAnsiTheme="majorHAnsi" w:cstheme="majorHAnsi"/>
                <w:sz w:val="22"/>
                <w:szCs w:val="22"/>
              </w:rPr>
              <w:t>for Reading and Spelling enabled us to see small steps in progress</w:t>
            </w:r>
            <w:r w:rsidR="006F1385">
              <w:rPr>
                <w:rFonts w:asciiTheme="majorHAnsi" w:hAnsiTheme="majorHAnsi" w:cstheme="majorHAnsi"/>
                <w:sz w:val="22"/>
                <w:szCs w:val="22"/>
              </w:rPr>
              <w:t xml:space="preserve"> in months</w:t>
            </w:r>
            <w:r w:rsidR="009147A4">
              <w:rPr>
                <w:rFonts w:asciiTheme="majorHAnsi" w:hAnsiTheme="majorHAnsi" w:cstheme="majorHAnsi"/>
                <w:sz w:val="22"/>
                <w:szCs w:val="22"/>
              </w:rPr>
              <w:t xml:space="preserve">. </w:t>
            </w:r>
            <w:r w:rsidR="009147A4" w:rsidRPr="003F02B2">
              <w:rPr>
                <w:rFonts w:asciiTheme="majorHAnsi" w:hAnsiTheme="majorHAnsi" w:cstheme="majorHAnsi"/>
                <w:sz w:val="22"/>
                <w:szCs w:val="22"/>
              </w:rPr>
              <w:t xml:space="preserve">100% of </w:t>
            </w:r>
            <w:r w:rsidR="00702686" w:rsidRPr="003F02B2">
              <w:rPr>
                <w:rFonts w:asciiTheme="majorHAnsi" w:hAnsiTheme="majorHAnsi" w:cstheme="majorHAnsi"/>
                <w:sz w:val="22"/>
                <w:szCs w:val="22"/>
              </w:rPr>
              <w:t>p</w:t>
            </w:r>
            <w:r w:rsidR="009147A4" w:rsidRPr="003F02B2">
              <w:rPr>
                <w:rFonts w:asciiTheme="majorHAnsi" w:hAnsiTheme="majorHAnsi" w:cstheme="majorHAnsi"/>
                <w:sz w:val="22"/>
                <w:szCs w:val="22"/>
              </w:rPr>
              <w:t>upils</w:t>
            </w:r>
            <w:r w:rsidR="00702686" w:rsidRPr="003F02B2">
              <w:rPr>
                <w:rFonts w:asciiTheme="majorHAnsi" w:hAnsiTheme="majorHAnsi" w:cstheme="majorHAnsi"/>
                <w:sz w:val="22"/>
                <w:szCs w:val="22"/>
              </w:rPr>
              <w:t>’</w:t>
            </w:r>
            <w:r w:rsidR="009147A4" w:rsidRPr="003F02B2">
              <w:rPr>
                <w:rFonts w:asciiTheme="majorHAnsi" w:hAnsiTheme="majorHAnsi" w:cstheme="majorHAnsi"/>
                <w:sz w:val="22"/>
                <w:szCs w:val="22"/>
              </w:rPr>
              <w:t xml:space="preserve"> progress </w:t>
            </w:r>
            <w:r w:rsidR="00702686" w:rsidRPr="003F02B2">
              <w:rPr>
                <w:rFonts w:asciiTheme="majorHAnsi" w:hAnsiTheme="majorHAnsi" w:cstheme="majorHAnsi"/>
                <w:sz w:val="22"/>
                <w:szCs w:val="22"/>
              </w:rPr>
              <w:t xml:space="preserve">was at least </w:t>
            </w:r>
            <w:r w:rsidR="009147A4" w:rsidRPr="003F02B2">
              <w:rPr>
                <w:rFonts w:asciiTheme="majorHAnsi" w:hAnsiTheme="majorHAnsi" w:cstheme="majorHAnsi"/>
                <w:sz w:val="22"/>
                <w:szCs w:val="22"/>
              </w:rPr>
              <w:t>+2 months in RWM.</w:t>
            </w:r>
            <w:r w:rsidR="009147A4">
              <w:rPr>
                <w:rFonts w:asciiTheme="majorHAnsi" w:hAnsiTheme="majorHAnsi" w:cstheme="majorHAnsi"/>
                <w:sz w:val="22"/>
                <w:szCs w:val="22"/>
              </w:rPr>
              <w:t xml:space="preserve"> </w:t>
            </w:r>
          </w:p>
          <w:p w14:paraId="1048F1E6" w14:textId="1EBFEA8A" w:rsidR="0059727A" w:rsidRDefault="0059727A" w:rsidP="0059727A">
            <w:pPr>
              <w:jc w:val="center"/>
              <w:rPr>
                <w:rFonts w:asciiTheme="majorHAnsi" w:hAnsiTheme="majorHAnsi" w:cstheme="majorHAnsi"/>
                <w:b/>
                <w:bCs/>
                <w:sz w:val="22"/>
                <w:szCs w:val="22"/>
              </w:rPr>
            </w:pPr>
            <w:r w:rsidRPr="0059727A">
              <w:rPr>
                <w:rFonts w:asciiTheme="majorHAnsi" w:hAnsiTheme="majorHAnsi" w:cstheme="majorHAnsi"/>
                <w:b/>
                <w:bCs/>
                <w:sz w:val="22"/>
                <w:szCs w:val="22"/>
              </w:rPr>
              <w:t>Wider Strategies</w:t>
            </w:r>
          </w:p>
          <w:p w14:paraId="6AAAC7A7" w14:textId="4EA4E73D" w:rsidR="009461C7" w:rsidRPr="00BB56A8" w:rsidRDefault="0059727A" w:rsidP="0059727A">
            <w:pPr>
              <w:rPr>
                <w:rFonts w:asciiTheme="majorHAnsi" w:hAnsiTheme="majorHAnsi" w:cstheme="majorHAnsi"/>
                <w:sz w:val="22"/>
                <w:szCs w:val="22"/>
              </w:rPr>
            </w:pPr>
            <w:r>
              <w:rPr>
                <w:rFonts w:asciiTheme="majorHAnsi" w:hAnsiTheme="majorHAnsi" w:cstheme="majorHAnsi"/>
                <w:b/>
                <w:bCs/>
                <w:sz w:val="22"/>
                <w:szCs w:val="22"/>
              </w:rPr>
              <w:t>Intended Outcome:</w:t>
            </w:r>
            <w:r w:rsidR="00BB56A8">
              <w:rPr>
                <w:rFonts w:asciiTheme="majorHAnsi" w:hAnsiTheme="majorHAnsi" w:cstheme="majorHAnsi"/>
                <w:b/>
                <w:bCs/>
                <w:sz w:val="22"/>
                <w:szCs w:val="22"/>
              </w:rPr>
              <w:t xml:space="preserve"> </w:t>
            </w:r>
            <w:r w:rsidR="00BB56A8">
              <w:rPr>
                <w:rFonts w:asciiTheme="majorHAnsi" w:hAnsiTheme="majorHAnsi" w:cstheme="majorHAnsi"/>
                <w:sz w:val="22"/>
                <w:szCs w:val="22"/>
              </w:rPr>
              <w:t xml:space="preserve">Education Welfare Officer to </w:t>
            </w:r>
            <w:r w:rsidR="00B32314">
              <w:rPr>
                <w:rFonts w:asciiTheme="majorHAnsi" w:hAnsiTheme="majorHAnsi" w:cstheme="majorHAnsi"/>
                <w:sz w:val="22"/>
                <w:szCs w:val="22"/>
              </w:rPr>
              <w:t xml:space="preserve">support families who have persistent absences and </w:t>
            </w:r>
            <w:r w:rsidR="005A097C">
              <w:rPr>
                <w:rFonts w:asciiTheme="majorHAnsi" w:hAnsiTheme="majorHAnsi" w:cstheme="majorHAnsi"/>
                <w:sz w:val="22"/>
                <w:szCs w:val="22"/>
              </w:rPr>
              <w:t xml:space="preserve">share strategies for getting children into school. Attendance for PP children to be above 95%. </w:t>
            </w:r>
          </w:p>
          <w:p w14:paraId="34BA4B5A" w14:textId="551A7EFB" w:rsidR="009461C7" w:rsidRPr="00FB3AC5" w:rsidRDefault="009461C7" w:rsidP="009461C7">
            <w:pPr>
              <w:suppressAutoHyphens w:val="0"/>
              <w:autoSpaceDN/>
              <w:spacing w:after="0" w:line="240" w:lineRule="auto"/>
              <w:rPr>
                <w:rFonts w:asciiTheme="majorHAnsi" w:hAnsiTheme="majorHAnsi" w:cstheme="majorHAnsi"/>
                <w:sz w:val="22"/>
                <w:szCs w:val="22"/>
              </w:rPr>
            </w:pPr>
            <w:r w:rsidRPr="00FB3AC5">
              <w:rPr>
                <w:rFonts w:asciiTheme="majorHAnsi" w:hAnsiTheme="majorHAnsi" w:cstheme="majorHAnsi"/>
                <w:b/>
                <w:bCs/>
                <w:sz w:val="22"/>
                <w:szCs w:val="22"/>
              </w:rPr>
              <w:t xml:space="preserve">Chosen action/approach: </w:t>
            </w:r>
            <w:r w:rsidR="00CF1C06" w:rsidRPr="00CF1C06">
              <w:rPr>
                <w:rFonts w:asciiTheme="majorHAnsi" w:hAnsiTheme="majorHAnsi" w:cstheme="majorHAnsi"/>
                <w:sz w:val="22"/>
                <w:szCs w:val="22"/>
              </w:rPr>
              <w:t xml:space="preserve">Regular </w:t>
            </w:r>
            <w:r w:rsidR="00CF1C06" w:rsidRPr="00D804E3">
              <w:rPr>
                <w:rFonts w:asciiTheme="majorHAnsi" w:hAnsiTheme="majorHAnsi" w:cstheme="majorHAnsi"/>
                <w:sz w:val="22"/>
                <w:szCs w:val="22"/>
              </w:rPr>
              <w:t xml:space="preserve">monitoring of </w:t>
            </w:r>
            <w:r w:rsidR="00D804E3" w:rsidRPr="00D804E3">
              <w:rPr>
                <w:rFonts w:asciiTheme="majorHAnsi" w:hAnsiTheme="majorHAnsi" w:cstheme="majorHAnsi"/>
                <w:sz w:val="22"/>
                <w:szCs w:val="22"/>
              </w:rPr>
              <w:t>attendance was completed via the office. Parents were informed if the attendance dropped below 95% through a staged approach.</w:t>
            </w:r>
            <w:r w:rsidR="00D804E3">
              <w:rPr>
                <w:rFonts w:asciiTheme="majorHAnsi" w:hAnsiTheme="majorHAnsi" w:cstheme="majorHAnsi"/>
                <w:b/>
                <w:bCs/>
                <w:sz w:val="22"/>
                <w:szCs w:val="22"/>
              </w:rPr>
              <w:t xml:space="preserve"> </w:t>
            </w:r>
          </w:p>
          <w:p w14:paraId="3DA4CB51" w14:textId="77777777" w:rsidR="009461C7" w:rsidRDefault="009461C7" w:rsidP="0059727A">
            <w:pPr>
              <w:rPr>
                <w:rFonts w:asciiTheme="majorHAnsi" w:hAnsiTheme="majorHAnsi" w:cstheme="majorHAnsi"/>
                <w:b/>
                <w:bCs/>
                <w:sz w:val="22"/>
                <w:szCs w:val="22"/>
              </w:rPr>
            </w:pPr>
          </w:p>
          <w:p w14:paraId="503D9BD1" w14:textId="540C5DB7" w:rsidR="00702686" w:rsidRPr="006813BF" w:rsidRDefault="009461C7">
            <w:pPr>
              <w:rPr>
                <w:rFonts w:asciiTheme="majorHAnsi" w:hAnsiTheme="majorHAnsi" w:cstheme="majorHAnsi"/>
                <w:sz w:val="22"/>
                <w:szCs w:val="22"/>
              </w:rPr>
            </w:pPr>
            <w:r w:rsidRPr="00D94321">
              <w:rPr>
                <w:rFonts w:asciiTheme="majorHAnsi" w:hAnsiTheme="majorHAnsi" w:cstheme="majorHAnsi"/>
                <w:b/>
                <w:bCs/>
                <w:sz w:val="22"/>
                <w:szCs w:val="22"/>
              </w:rPr>
              <w:lastRenderedPageBreak/>
              <w:t>Impact:</w:t>
            </w:r>
            <w:r>
              <w:rPr>
                <w:rFonts w:asciiTheme="majorHAnsi" w:hAnsiTheme="majorHAnsi" w:cstheme="majorHAnsi"/>
                <w:b/>
                <w:bCs/>
                <w:sz w:val="22"/>
                <w:szCs w:val="22"/>
              </w:rPr>
              <w:t xml:space="preserve"> </w:t>
            </w:r>
            <w:r w:rsidR="0026612D">
              <w:rPr>
                <w:rFonts w:asciiTheme="majorHAnsi" w:hAnsiTheme="majorHAnsi" w:cstheme="majorHAnsi"/>
                <w:sz w:val="22"/>
                <w:szCs w:val="22"/>
              </w:rPr>
              <w:t xml:space="preserve">Educational Welfare Officer – Attendance for PP children was </w:t>
            </w:r>
            <w:r w:rsidR="00120163">
              <w:rPr>
                <w:rFonts w:asciiTheme="majorHAnsi" w:hAnsiTheme="majorHAnsi" w:cstheme="majorHAnsi"/>
                <w:sz w:val="22"/>
                <w:szCs w:val="22"/>
              </w:rPr>
              <w:t>just below</w:t>
            </w:r>
            <w:r w:rsidR="00D9232A">
              <w:rPr>
                <w:rFonts w:asciiTheme="majorHAnsi" w:hAnsiTheme="majorHAnsi" w:cstheme="majorHAnsi"/>
                <w:sz w:val="22"/>
                <w:szCs w:val="22"/>
              </w:rPr>
              <w:t xml:space="preserve"> national</w:t>
            </w:r>
            <w:r w:rsidR="00120163">
              <w:rPr>
                <w:rFonts w:asciiTheme="majorHAnsi" w:hAnsiTheme="majorHAnsi" w:cstheme="majorHAnsi"/>
                <w:sz w:val="22"/>
                <w:szCs w:val="22"/>
              </w:rPr>
              <w:t xml:space="preserve"> average </w:t>
            </w:r>
            <w:r w:rsidR="00120163" w:rsidRPr="00F45128">
              <w:rPr>
                <w:rFonts w:asciiTheme="majorHAnsi" w:hAnsiTheme="majorHAnsi" w:cstheme="majorHAnsi"/>
                <w:sz w:val="22"/>
                <w:szCs w:val="22"/>
              </w:rPr>
              <w:t>9</w:t>
            </w:r>
            <w:r w:rsidR="005A57F9" w:rsidRPr="00F45128">
              <w:rPr>
                <w:rFonts w:asciiTheme="majorHAnsi" w:hAnsiTheme="majorHAnsi" w:cstheme="majorHAnsi"/>
                <w:sz w:val="22"/>
                <w:szCs w:val="22"/>
              </w:rPr>
              <w:t>3</w:t>
            </w:r>
            <w:r w:rsidR="00120163" w:rsidRPr="00F45128">
              <w:rPr>
                <w:rFonts w:asciiTheme="majorHAnsi" w:hAnsiTheme="majorHAnsi" w:cstheme="majorHAnsi"/>
                <w:sz w:val="22"/>
                <w:szCs w:val="22"/>
              </w:rPr>
              <w:t>.</w:t>
            </w:r>
            <w:r w:rsidR="005A57F9" w:rsidRPr="00F45128">
              <w:rPr>
                <w:rFonts w:asciiTheme="majorHAnsi" w:hAnsiTheme="majorHAnsi" w:cstheme="majorHAnsi"/>
                <w:sz w:val="22"/>
                <w:szCs w:val="22"/>
              </w:rPr>
              <w:t>7</w:t>
            </w:r>
            <w:r w:rsidR="00120163" w:rsidRPr="00F45128">
              <w:rPr>
                <w:rFonts w:asciiTheme="majorHAnsi" w:hAnsiTheme="majorHAnsi" w:cstheme="majorHAnsi"/>
                <w:sz w:val="22"/>
                <w:szCs w:val="22"/>
              </w:rPr>
              <w:t xml:space="preserve">9%. </w:t>
            </w:r>
            <w:proofErr w:type="gramStart"/>
            <w:r w:rsidR="00ED26F0" w:rsidRPr="00F45128">
              <w:rPr>
                <w:rFonts w:asciiTheme="majorHAnsi" w:hAnsiTheme="majorHAnsi" w:cstheme="majorHAnsi"/>
                <w:sz w:val="22"/>
                <w:szCs w:val="22"/>
              </w:rPr>
              <w:t>Non PP</w:t>
            </w:r>
            <w:proofErr w:type="gramEnd"/>
            <w:r w:rsidR="00ED26F0" w:rsidRPr="00F45128">
              <w:rPr>
                <w:rFonts w:asciiTheme="majorHAnsi" w:hAnsiTheme="majorHAnsi" w:cstheme="majorHAnsi"/>
                <w:sz w:val="22"/>
                <w:szCs w:val="22"/>
              </w:rPr>
              <w:t xml:space="preserve"> attendance was 9</w:t>
            </w:r>
            <w:r w:rsidR="005A57F9" w:rsidRPr="00F45128">
              <w:rPr>
                <w:rFonts w:asciiTheme="majorHAnsi" w:hAnsiTheme="majorHAnsi" w:cstheme="majorHAnsi"/>
                <w:sz w:val="22"/>
                <w:szCs w:val="22"/>
              </w:rPr>
              <w:t>5</w:t>
            </w:r>
            <w:r w:rsidR="00ED26F0" w:rsidRPr="00F45128">
              <w:rPr>
                <w:rFonts w:asciiTheme="majorHAnsi" w:hAnsiTheme="majorHAnsi" w:cstheme="majorHAnsi"/>
                <w:sz w:val="22"/>
                <w:szCs w:val="22"/>
              </w:rPr>
              <w:t>.</w:t>
            </w:r>
            <w:r w:rsidR="005A57F9" w:rsidRPr="00F45128">
              <w:rPr>
                <w:rFonts w:asciiTheme="majorHAnsi" w:hAnsiTheme="majorHAnsi" w:cstheme="majorHAnsi"/>
                <w:sz w:val="22"/>
                <w:szCs w:val="22"/>
              </w:rPr>
              <w:t>84</w:t>
            </w:r>
            <w:r w:rsidR="00ED26F0" w:rsidRPr="00F45128">
              <w:rPr>
                <w:rFonts w:asciiTheme="majorHAnsi" w:hAnsiTheme="majorHAnsi" w:cstheme="majorHAnsi"/>
                <w:sz w:val="22"/>
                <w:szCs w:val="22"/>
              </w:rPr>
              <w:t>%</w:t>
            </w:r>
            <w:r w:rsidR="003A3C66" w:rsidRPr="00F45128">
              <w:rPr>
                <w:rFonts w:asciiTheme="majorHAnsi" w:hAnsiTheme="majorHAnsi" w:cstheme="majorHAnsi"/>
                <w:sz w:val="22"/>
                <w:szCs w:val="22"/>
              </w:rPr>
              <w:t>.</w:t>
            </w:r>
            <w:r w:rsidR="003A3C66">
              <w:rPr>
                <w:rFonts w:asciiTheme="majorHAnsi" w:hAnsiTheme="majorHAnsi" w:cstheme="majorHAnsi"/>
                <w:sz w:val="22"/>
                <w:szCs w:val="22"/>
              </w:rPr>
              <w:t xml:space="preserve"> </w:t>
            </w:r>
            <w:r w:rsidR="009A69FE">
              <w:rPr>
                <w:rFonts w:asciiTheme="majorHAnsi" w:hAnsiTheme="majorHAnsi" w:cstheme="majorHAnsi"/>
                <w:sz w:val="22"/>
                <w:szCs w:val="22"/>
              </w:rPr>
              <w:t xml:space="preserve">This is in increase from the previous year by 1%. </w:t>
            </w:r>
          </w:p>
          <w:p w14:paraId="448B9129" w14:textId="03A4AB70" w:rsidR="00D179F9" w:rsidRDefault="004A0DB3">
            <w:pPr>
              <w:rPr>
                <w:rFonts w:asciiTheme="majorHAnsi" w:hAnsiTheme="majorHAnsi" w:cstheme="majorHAnsi"/>
                <w:sz w:val="22"/>
                <w:szCs w:val="22"/>
              </w:rPr>
            </w:pPr>
            <w:r w:rsidRPr="00D179F9">
              <w:rPr>
                <w:rFonts w:asciiTheme="majorHAnsi" w:hAnsiTheme="majorHAnsi" w:cstheme="majorHAnsi"/>
                <w:b/>
                <w:bCs/>
                <w:sz w:val="22"/>
                <w:szCs w:val="22"/>
              </w:rPr>
              <w:t>Intended Outcome</w:t>
            </w:r>
            <w:r>
              <w:rPr>
                <w:rFonts w:asciiTheme="majorHAnsi" w:hAnsiTheme="majorHAnsi" w:cstheme="majorHAnsi"/>
                <w:sz w:val="22"/>
                <w:szCs w:val="22"/>
              </w:rPr>
              <w:t>:</w:t>
            </w:r>
            <w:r w:rsidR="00D179F9">
              <w:rPr>
                <w:rFonts w:asciiTheme="majorHAnsi" w:hAnsiTheme="majorHAnsi" w:cstheme="majorHAnsi"/>
                <w:sz w:val="22"/>
                <w:szCs w:val="22"/>
              </w:rPr>
              <w:t xml:space="preserve"> </w:t>
            </w:r>
            <w:r w:rsidR="00D179F9" w:rsidRPr="000A6727">
              <w:rPr>
                <w:rFonts w:asciiTheme="majorHAnsi" w:hAnsiTheme="majorHAnsi" w:cstheme="majorHAnsi"/>
                <w:sz w:val="22"/>
                <w:szCs w:val="22"/>
              </w:rPr>
              <w:t>Educational Psychologist to a</w:t>
            </w:r>
            <w:r w:rsidR="00C078AF" w:rsidRPr="000A6727">
              <w:rPr>
                <w:rFonts w:asciiTheme="majorHAnsi" w:hAnsiTheme="majorHAnsi" w:cstheme="majorHAnsi"/>
                <w:sz w:val="22"/>
                <w:szCs w:val="22"/>
              </w:rPr>
              <w:t>ss</w:t>
            </w:r>
            <w:r w:rsidR="00D179F9" w:rsidRPr="000A6727">
              <w:rPr>
                <w:rFonts w:asciiTheme="majorHAnsi" w:hAnsiTheme="majorHAnsi" w:cstheme="majorHAnsi"/>
                <w:sz w:val="22"/>
                <w:szCs w:val="22"/>
              </w:rPr>
              <w:t>ess pupil premium children</w:t>
            </w:r>
            <w:r w:rsidR="00C078AF" w:rsidRPr="000A6727">
              <w:rPr>
                <w:rFonts w:asciiTheme="majorHAnsi" w:hAnsiTheme="majorHAnsi" w:cstheme="majorHAnsi"/>
                <w:sz w:val="22"/>
                <w:szCs w:val="22"/>
              </w:rPr>
              <w:t xml:space="preserve">, </w:t>
            </w:r>
            <w:r w:rsidR="00120B78" w:rsidRPr="000A6727">
              <w:rPr>
                <w:rFonts w:asciiTheme="majorHAnsi" w:hAnsiTheme="majorHAnsi" w:cstheme="majorHAnsi"/>
                <w:sz w:val="22"/>
                <w:szCs w:val="22"/>
              </w:rPr>
              <w:t xml:space="preserve">1 to support </w:t>
            </w:r>
            <w:r w:rsidR="008C7A05">
              <w:rPr>
                <w:rFonts w:asciiTheme="majorHAnsi" w:hAnsiTheme="majorHAnsi" w:cstheme="majorHAnsi"/>
                <w:sz w:val="22"/>
                <w:szCs w:val="22"/>
              </w:rPr>
              <w:t xml:space="preserve">potential </w:t>
            </w:r>
            <w:r w:rsidR="00120B78" w:rsidRPr="000A6727">
              <w:rPr>
                <w:rFonts w:asciiTheme="majorHAnsi" w:hAnsiTheme="majorHAnsi" w:cstheme="majorHAnsi"/>
                <w:sz w:val="22"/>
                <w:szCs w:val="22"/>
              </w:rPr>
              <w:t xml:space="preserve">EHCP </w:t>
            </w:r>
            <w:r w:rsidR="008C7A05">
              <w:rPr>
                <w:rFonts w:asciiTheme="majorHAnsi" w:hAnsiTheme="majorHAnsi" w:cstheme="majorHAnsi"/>
                <w:sz w:val="22"/>
                <w:szCs w:val="22"/>
              </w:rPr>
              <w:t xml:space="preserve">application </w:t>
            </w:r>
            <w:r w:rsidR="00120B78" w:rsidRPr="000A6727">
              <w:rPr>
                <w:rFonts w:asciiTheme="majorHAnsi" w:hAnsiTheme="majorHAnsi" w:cstheme="majorHAnsi"/>
                <w:sz w:val="22"/>
                <w:szCs w:val="22"/>
              </w:rPr>
              <w:t xml:space="preserve">and </w:t>
            </w:r>
            <w:r w:rsidR="00B23FB4" w:rsidRPr="000A6727">
              <w:rPr>
                <w:rFonts w:asciiTheme="majorHAnsi" w:hAnsiTheme="majorHAnsi" w:cstheme="majorHAnsi"/>
                <w:sz w:val="22"/>
                <w:szCs w:val="22"/>
              </w:rPr>
              <w:t>1</w:t>
            </w:r>
            <w:r w:rsidR="00120B78" w:rsidRPr="000A6727">
              <w:rPr>
                <w:rFonts w:asciiTheme="majorHAnsi" w:hAnsiTheme="majorHAnsi" w:cstheme="majorHAnsi"/>
                <w:sz w:val="22"/>
                <w:szCs w:val="22"/>
              </w:rPr>
              <w:t xml:space="preserve"> to support with cognit</w:t>
            </w:r>
            <w:r w:rsidR="009C23CB" w:rsidRPr="000A6727">
              <w:rPr>
                <w:rFonts w:asciiTheme="majorHAnsi" w:hAnsiTheme="majorHAnsi" w:cstheme="majorHAnsi"/>
                <w:sz w:val="22"/>
                <w:szCs w:val="22"/>
              </w:rPr>
              <w:t>ion and learning barriers</w:t>
            </w:r>
            <w:r w:rsidR="000A6727" w:rsidRPr="000A6727">
              <w:rPr>
                <w:rFonts w:asciiTheme="majorHAnsi" w:hAnsiTheme="majorHAnsi" w:cstheme="majorHAnsi"/>
                <w:sz w:val="22"/>
                <w:szCs w:val="22"/>
              </w:rPr>
              <w:t>.</w:t>
            </w:r>
            <w:r w:rsidR="000A6727">
              <w:rPr>
                <w:rFonts w:asciiTheme="majorHAnsi" w:hAnsiTheme="majorHAnsi" w:cstheme="majorHAnsi"/>
                <w:sz w:val="22"/>
                <w:szCs w:val="22"/>
              </w:rPr>
              <w:t xml:space="preserve"> </w:t>
            </w:r>
          </w:p>
          <w:p w14:paraId="54AA78DE" w14:textId="42729F8F" w:rsidR="004A0DB3" w:rsidRDefault="00D06696">
            <w:pPr>
              <w:rPr>
                <w:rFonts w:asciiTheme="majorHAnsi" w:hAnsiTheme="majorHAnsi" w:cstheme="majorHAnsi"/>
                <w:sz w:val="22"/>
                <w:szCs w:val="22"/>
              </w:rPr>
            </w:pPr>
            <w:r w:rsidRPr="00FB3AC5">
              <w:rPr>
                <w:rFonts w:asciiTheme="majorHAnsi" w:hAnsiTheme="majorHAnsi" w:cstheme="majorHAnsi"/>
                <w:b/>
                <w:bCs/>
                <w:sz w:val="22"/>
                <w:szCs w:val="22"/>
              </w:rPr>
              <w:t>Chosen action/</w:t>
            </w:r>
            <w:proofErr w:type="gramStart"/>
            <w:r w:rsidRPr="00FB3AC5">
              <w:rPr>
                <w:rFonts w:asciiTheme="majorHAnsi" w:hAnsiTheme="majorHAnsi" w:cstheme="majorHAnsi"/>
                <w:b/>
                <w:bCs/>
                <w:sz w:val="22"/>
                <w:szCs w:val="22"/>
              </w:rPr>
              <w:t>approach</w:t>
            </w:r>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713D22">
              <w:rPr>
                <w:rFonts w:asciiTheme="majorHAnsi" w:hAnsiTheme="majorHAnsi" w:cstheme="majorHAnsi"/>
                <w:sz w:val="22"/>
                <w:szCs w:val="22"/>
              </w:rPr>
              <w:t xml:space="preserve">An element of our Pupil Premium funding </w:t>
            </w:r>
            <w:r w:rsidR="00864C30">
              <w:rPr>
                <w:rFonts w:asciiTheme="majorHAnsi" w:hAnsiTheme="majorHAnsi" w:cstheme="majorHAnsi"/>
                <w:sz w:val="22"/>
                <w:szCs w:val="22"/>
              </w:rPr>
              <w:t xml:space="preserve">funds an </w:t>
            </w:r>
            <w:r w:rsidR="004A0DB3">
              <w:rPr>
                <w:rFonts w:asciiTheme="majorHAnsi" w:hAnsiTheme="majorHAnsi" w:cstheme="majorHAnsi"/>
                <w:sz w:val="22"/>
                <w:szCs w:val="22"/>
              </w:rPr>
              <w:t xml:space="preserve">Educational Psychologist </w:t>
            </w:r>
            <w:r w:rsidR="00864C30">
              <w:rPr>
                <w:rFonts w:asciiTheme="majorHAnsi" w:hAnsiTheme="majorHAnsi" w:cstheme="majorHAnsi"/>
                <w:sz w:val="22"/>
                <w:szCs w:val="22"/>
              </w:rPr>
              <w:t xml:space="preserve">to </w:t>
            </w:r>
            <w:r w:rsidR="00BF587B">
              <w:rPr>
                <w:rFonts w:asciiTheme="majorHAnsi" w:hAnsiTheme="majorHAnsi" w:cstheme="majorHAnsi"/>
                <w:sz w:val="22"/>
                <w:szCs w:val="22"/>
              </w:rPr>
              <w:t>s</w:t>
            </w:r>
            <w:r w:rsidR="00A818CE">
              <w:rPr>
                <w:rFonts w:asciiTheme="majorHAnsi" w:hAnsiTheme="majorHAnsi" w:cstheme="majorHAnsi"/>
                <w:sz w:val="22"/>
                <w:szCs w:val="22"/>
              </w:rPr>
              <w:t xml:space="preserve">upport the SENDCo in </w:t>
            </w:r>
            <w:r w:rsidR="008D3647">
              <w:rPr>
                <w:rFonts w:asciiTheme="majorHAnsi" w:hAnsiTheme="majorHAnsi" w:cstheme="majorHAnsi"/>
                <w:sz w:val="22"/>
                <w:szCs w:val="22"/>
              </w:rPr>
              <w:t xml:space="preserve">assessment and to support teachers in targeting interventions </w:t>
            </w:r>
            <w:r w:rsidR="00F47169">
              <w:rPr>
                <w:rFonts w:asciiTheme="majorHAnsi" w:hAnsiTheme="majorHAnsi" w:cstheme="majorHAnsi"/>
                <w:sz w:val="22"/>
                <w:szCs w:val="22"/>
              </w:rPr>
              <w:t>an</w:t>
            </w:r>
            <w:r w:rsidR="006C51C5">
              <w:rPr>
                <w:rFonts w:asciiTheme="majorHAnsi" w:hAnsiTheme="majorHAnsi" w:cstheme="majorHAnsi"/>
                <w:sz w:val="22"/>
                <w:szCs w:val="22"/>
              </w:rPr>
              <w:t xml:space="preserve">d CPD for the teachers. </w:t>
            </w:r>
          </w:p>
          <w:p w14:paraId="2A7D5546" w14:textId="494A4CD7" w:rsidR="00222266" w:rsidRPr="00650157" w:rsidRDefault="00222266">
            <w:pPr>
              <w:rPr>
                <w:rFonts w:asciiTheme="majorHAnsi" w:hAnsiTheme="majorHAnsi" w:cstheme="majorHAnsi"/>
                <w:sz w:val="22"/>
                <w:szCs w:val="22"/>
              </w:rPr>
            </w:pPr>
            <w:r w:rsidRPr="00D94321">
              <w:rPr>
                <w:rFonts w:asciiTheme="majorHAnsi" w:hAnsiTheme="majorHAnsi" w:cstheme="majorHAnsi"/>
                <w:b/>
                <w:bCs/>
                <w:sz w:val="22"/>
                <w:szCs w:val="22"/>
              </w:rPr>
              <w:t>Impact:</w:t>
            </w:r>
            <w:r>
              <w:rPr>
                <w:rFonts w:asciiTheme="majorHAnsi" w:hAnsiTheme="majorHAnsi" w:cstheme="majorHAnsi"/>
                <w:b/>
                <w:bCs/>
                <w:sz w:val="22"/>
                <w:szCs w:val="22"/>
              </w:rPr>
              <w:t xml:space="preserve"> </w:t>
            </w:r>
            <w:r w:rsidR="00650157">
              <w:rPr>
                <w:rFonts w:asciiTheme="majorHAnsi" w:hAnsiTheme="majorHAnsi" w:cstheme="majorHAnsi"/>
                <w:sz w:val="22"/>
                <w:szCs w:val="22"/>
              </w:rPr>
              <w:t>The Educational P</w:t>
            </w:r>
            <w:r w:rsidR="009122AC">
              <w:rPr>
                <w:rFonts w:asciiTheme="majorHAnsi" w:hAnsiTheme="majorHAnsi" w:cstheme="majorHAnsi"/>
                <w:sz w:val="22"/>
                <w:szCs w:val="22"/>
              </w:rPr>
              <w:t xml:space="preserve">sychologist saw </w:t>
            </w:r>
            <w:r w:rsidR="000A6727">
              <w:rPr>
                <w:rFonts w:asciiTheme="majorHAnsi" w:hAnsiTheme="majorHAnsi" w:cstheme="majorHAnsi"/>
                <w:sz w:val="22"/>
                <w:szCs w:val="22"/>
              </w:rPr>
              <w:t>2</w:t>
            </w:r>
            <w:r w:rsidR="009122AC">
              <w:rPr>
                <w:rFonts w:asciiTheme="majorHAnsi" w:hAnsiTheme="majorHAnsi" w:cstheme="majorHAnsi"/>
                <w:sz w:val="22"/>
                <w:szCs w:val="22"/>
              </w:rPr>
              <w:t xml:space="preserve"> PP children. 1 report assisted in an EHCP </w:t>
            </w:r>
            <w:r w:rsidR="008C7A05">
              <w:rPr>
                <w:rFonts w:asciiTheme="majorHAnsi" w:hAnsiTheme="majorHAnsi" w:cstheme="majorHAnsi"/>
                <w:sz w:val="22"/>
                <w:szCs w:val="22"/>
              </w:rPr>
              <w:t>application</w:t>
            </w:r>
            <w:r w:rsidR="00DC2D9A">
              <w:rPr>
                <w:rFonts w:asciiTheme="majorHAnsi" w:hAnsiTheme="majorHAnsi" w:cstheme="majorHAnsi"/>
                <w:sz w:val="22"/>
                <w:szCs w:val="22"/>
              </w:rPr>
              <w:t xml:space="preserve">, </w:t>
            </w:r>
            <w:r w:rsidR="005D0AEE">
              <w:rPr>
                <w:rFonts w:asciiTheme="majorHAnsi" w:hAnsiTheme="majorHAnsi" w:cstheme="majorHAnsi"/>
                <w:sz w:val="22"/>
                <w:szCs w:val="22"/>
              </w:rPr>
              <w:t xml:space="preserve">and 1 child </w:t>
            </w:r>
            <w:r w:rsidR="00F85952">
              <w:rPr>
                <w:rFonts w:asciiTheme="majorHAnsi" w:hAnsiTheme="majorHAnsi" w:cstheme="majorHAnsi"/>
                <w:sz w:val="22"/>
                <w:szCs w:val="22"/>
              </w:rPr>
              <w:t>provided further strategies to sca</w:t>
            </w:r>
            <w:r w:rsidR="00E024FF">
              <w:rPr>
                <w:rFonts w:asciiTheme="majorHAnsi" w:hAnsiTheme="majorHAnsi" w:cstheme="majorHAnsi"/>
                <w:sz w:val="22"/>
                <w:szCs w:val="22"/>
              </w:rPr>
              <w:t xml:space="preserve">ffold their learning. </w:t>
            </w: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D4C2590"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2"/>
      <w:footerReference w:type="default" r:id="rId2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4BFE" w14:textId="77777777" w:rsidR="008B446D" w:rsidRDefault="008B446D">
      <w:pPr>
        <w:spacing w:after="0" w:line="240" w:lineRule="auto"/>
      </w:pPr>
      <w:r>
        <w:separator/>
      </w:r>
    </w:p>
  </w:endnote>
  <w:endnote w:type="continuationSeparator" w:id="0">
    <w:p w14:paraId="53EB2C2D" w14:textId="77777777" w:rsidR="008B446D" w:rsidRDefault="008B446D">
      <w:pPr>
        <w:spacing w:after="0" w:line="240" w:lineRule="auto"/>
      </w:pPr>
      <w:r>
        <w:continuationSeparator/>
      </w:r>
    </w:p>
  </w:endnote>
  <w:endnote w:type="continuationNotice" w:id="1">
    <w:p w14:paraId="312E83C0" w14:textId="77777777" w:rsidR="008B446D" w:rsidRDefault="008B4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2A1F3E"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C1B4" w14:textId="77777777" w:rsidR="008B446D" w:rsidRDefault="008B446D">
      <w:pPr>
        <w:spacing w:after="0" w:line="240" w:lineRule="auto"/>
      </w:pPr>
      <w:r>
        <w:separator/>
      </w:r>
    </w:p>
  </w:footnote>
  <w:footnote w:type="continuationSeparator" w:id="0">
    <w:p w14:paraId="464E75AC" w14:textId="77777777" w:rsidR="008B446D" w:rsidRDefault="008B446D">
      <w:pPr>
        <w:spacing w:after="0" w:line="240" w:lineRule="auto"/>
      </w:pPr>
      <w:r>
        <w:continuationSeparator/>
      </w:r>
    </w:p>
  </w:footnote>
  <w:footnote w:type="continuationNotice" w:id="1">
    <w:p w14:paraId="1C4CDC50" w14:textId="77777777" w:rsidR="008B446D" w:rsidRDefault="008B4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2A1F3E" w:rsidRDefault="002A1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E76EB1"/>
    <w:multiLevelType w:val="hybridMultilevel"/>
    <w:tmpl w:val="C1FA3554"/>
    <w:lvl w:ilvl="0" w:tplc="D09EDA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84652BD"/>
    <w:multiLevelType w:val="hybridMultilevel"/>
    <w:tmpl w:val="7DE8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E525AC0"/>
    <w:multiLevelType w:val="hybridMultilevel"/>
    <w:tmpl w:val="62B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C60DD"/>
    <w:multiLevelType w:val="hybridMultilevel"/>
    <w:tmpl w:val="B59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56730330">
    <w:abstractNumId w:val="4"/>
  </w:num>
  <w:num w:numId="2" w16cid:durableId="1518763436">
    <w:abstractNumId w:val="2"/>
  </w:num>
  <w:num w:numId="3" w16cid:durableId="1310549245">
    <w:abstractNumId w:val="5"/>
  </w:num>
  <w:num w:numId="4" w16cid:durableId="762384056">
    <w:abstractNumId w:val="7"/>
  </w:num>
  <w:num w:numId="5" w16cid:durableId="832450867">
    <w:abstractNumId w:val="0"/>
  </w:num>
  <w:num w:numId="6" w16cid:durableId="1651060180">
    <w:abstractNumId w:val="8"/>
  </w:num>
  <w:num w:numId="7" w16cid:durableId="2023773113">
    <w:abstractNumId w:val="12"/>
  </w:num>
  <w:num w:numId="8" w16cid:durableId="860821159">
    <w:abstractNumId w:val="16"/>
  </w:num>
  <w:num w:numId="9" w16cid:durableId="935871241">
    <w:abstractNumId w:val="14"/>
  </w:num>
  <w:num w:numId="10" w16cid:durableId="449130426">
    <w:abstractNumId w:val="13"/>
  </w:num>
  <w:num w:numId="11" w16cid:durableId="429010431">
    <w:abstractNumId w:val="3"/>
  </w:num>
  <w:num w:numId="12" w16cid:durableId="1632586957">
    <w:abstractNumId w:val="15"/>
  </w:num>
  <w:num w:numId="13" w16cid:durableId="2046785488">
    <w:abstractNumId w:val="11"/>
  </w:num>
  <w:num w:numId="14" w16cid:durableId="370879979">
    <w:abstractNumId w:val="10"/>
  </w:num>
  <w:num w:numId="15" w16cid:durableId="186525604">
    <w:abstractNumId w:val="6"/>
  </w:num>
  <w:num w:numId="16" w16cid:durableId="1640570136">
    <w:abstractNumId w:val="1"/>
  </w:num>
  <w:num w:numId="17" w16cid:durableId="1648820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E09"/>
    <w:rsid w:val="00017714"/>
    <w:rsid w:val="00017F3C"/>
    <w:rsid w:val="00022A16"/>
    <w:rsid w:val="00022AC3"/>
    <w:rsid w:val="00025125"/>
    <w:rsid w:val="00027635"/>
    <w:rsid w:val="00032DFB"/>
    <w:rsid w:val="00034418"/>
    <w:rsid w:val="00043EE0"/>
    <w:rsid w:val="0005328A"/>
    <w:rsid w:val="000573C6"/>
    <w:rsid w:val="0006593C"/>
    <w:rsid w:val="00066B73"/>
    <w:rsid w:val="000733C2"/>
    <w:rsid w:val="0007704C"/>
    <w:rsid w:val="00081020"/>
    <w:rsid w:val="00094E86"/>
    <w:rsid w:val="000A21D6"/>
    <w:rsid w:val="000A3542"/>
    <w:rsid w:val="000A6727"/>
    <w:rsid w:val="000A7049"/>
    <w:rsid w:val="000B1C1D"/>
    <w:rsid w:val="000D1198"/>
    <w:rsid w:val="000D2BFF"/>
    <w:rsid w:val="000E2C1B"/>
    <w:rsid w:val="000F2202"/>
    <w:rsid w:val="000F28B5"/>
    <w:rsid w:val="00101636"/>
    <w:rsid w:val="001020C1"/>
    <w:rsid w:val="0011637C"/>
    <w:rsid w:val="00120163"/>
    <w:rsid w:val="00120AB1"/>
    <w:rsid w:val="00120B78"/>
    <w:rsid w:val="001279AA"/>
    <w:rsid w:val="00131155"/>
    <w:rsid w:val="00133404"/>
    <w:rsid w:val="00153299"/>
    <w:rsid w:val="00154FAE"/>
    <w:rsid w:val="001607CD"/>
    <w:rsid w:val="00160D7F"/>
    <w:rsid w:val="00167773"/>
    <w:rsid w:val="001714EB"/>
    <w:rsid w:val="00190291"/>
    <w:rsid w:val="0019283D"/>
    <w:rsid w:val="00196140"/>
    <w:rsid w:val="00196199"/>
    <w:rsid w:val="001A00A8"/>
    <w:rsid w:val="001A0239"/>
    <w:rsid w:val="001A0307"/>
    <w:rsid w:val="001C3C3E"/>
    <w:rsid w:val="001C584E"/>
    <w:rsid w:val="001D1130"/>
    <w:rsid w:val="001D34F8"/>
    <w:rsid w:val="001E1677"/>
    <w:rsid w:val="001E7AD3"/>
    <w:rsid w:val="001F3F7D"/>
    <w:rsid w:val="001F7895"/>
    <w:rsid w:val="002014B3"/>
    <w:rsid w:val="00210FF5"/>
    <w:rsid w:val="00211CC5"/>
    <w:rsid w:val="002129AE"/>
    <w:rsid w:val="002153C7"/>
    <w:rsid w:val="00216403"/>
    <w:rsid w:val="00222266"/>
    <w:rsid w:val="00223A3B"/>
    <w:rsid w:val="00226328"/>
    <w:rsid w:val="002303B8"/>
    <w:rsid w:val="00241A5A"/>
    <w:rsid w:val="00251273"/>
    <w:rsid w:val="00252530"/>
    <w:rsid w:val="00260BC1"/>
    <w:rsid w:val="0026612D"/>
    <w:rsid w:val="0027143A"/>
    <w:rsid w:val="002750A6"/>
    <w:rsid w:val="00280544"/>
    <w:rsid w:val="00283EF1"/>
    <w:rsid w:val="00291D06"/>
    <w:rsid w:val="002A1F3E"/>
    <w:rsid w:val="002A3952"/>
    <w:rsid w:val="002B2DA3"/>
    <w:rsid w:val="002C377F"/>
    <w:rsid w:val="002D01BF"/>
    <w:rsid w:val="002D08B7"/>
    <w:rsid w:val="002D3B24"/>
    <w:rsid w:val="002D6083"/>
    <w:rsid w:val="002E703F"/>
    <w:rsid w:val="002E7CF8"/>
    <w:rsid w:val="002F041F"/>
    <w:rsid w:val="002F596E"/>
    <w:rsid w:val="002F6EE1"/>
    <w:rsid w:val="0031147A"/>
    <w:rsid w:val="00311DAF"/>
    <w:rsid w:val="00314817"/>
    <w:rsid w:val="0031796F"/>
    <w:rsid w:val="00323371"/>
    <w:rsid w:val="00332C8F"/>
    <w:rsid w:val="00337DAB"/>
    <w:rsid w:val="00344AD7"/>
    <w:rsid w:val="003501E3"/>
    <w:rsid w:val="00351E32"/>
    <w:rsid w:val="00353668"/>
    <w:rsid w:val="003577F6"/>
    <w:rsid w:val="00360FDB"/>
    <w:rsid w:val="00370D08"/>
    <w:rsid w:val="003735B8"/>
    <w:rsid w:val="00373C87"/>
    <w:rsid w:val="003803C1"/>
    <w:rsid w:val="00380901"/>
    <w:rsid w:val="003810EE"/>
    <w:rsid w:val="00384B8A"/>
    <w:rsid w:val="00391C6A"/>
    <w:rsid w:val="00392F9E"/>
    <w:rsid w:val="003A3C66"/>
    <w:rsid w:val="003B3A1D"/>
    <w:rsid w:val="003C0642"/>
    <w:rsid w:val="003C1AE3"/>
    <w:rsid w:val="003C1ED5"/>
    <w:rsid w:val="003C25B3"/>
    <w:rsid w:val="003D37E3"/>
    <w:rsid w:val="003D3964"/>
    <w:rsid w:val="003E6B12"/>
    <w:rsid w:val="003E6BF3"/>
    <w:rsid w:val="003F02B2"/>
    <w:rsid w:val="004044AA"/>
    <w:rsid w:val="00405972"/>
    <w:rsid w:val="00410B62"/>
    <w:rsid w:val="00416DE1"/>
    <w:rsid w:val="0043248E"/>
    <w:rsid w:val="00440F13"/>
    <w:rsid w:val="00442117"/>
    <w:rsid w:val="00446E0F"/>
    <w:rsid w:val="00454928"/>
    <w:rsid w:val="0045769E"/>
    <w:rsid w:val="00460350"/>
    <w:rsid w:val="0046351E"/>
    <w:rsid w:val="00472965"/>
    <w:rsid w:val="004758E0"/>
    <w:rsid w:val="00487171"/>
    <w:rsid w:val="0049753F"/>
    <w:rsid w:val="004A03FD"/>
    <w:rsid w:val="004A0DB3"/>
    <w:rsid w:val="004A1ED3"/>
    <w:rsid w:val="004A6054"/>
    <w:rsid w:val="004B1325"/>
    <w:rsid w:val="004B4FEF"/>
    <w:rsid w:val="004C366F"/>
    <w:rsid w:val="004C62D5"/>
    <w:rsid w:val="004D0242"/>
    <w:rsid w:val="004D0C9A"/>
    <w:rsid w:val="004D0F48"/>
    <w:rsid w:val="004D5003"/>
    <w:rsid w:val="004D5FD1"/>
    <w:rsid w:val="004D65A0"/>
    <w:rsid w:val="004E4B5D"/>
    <w:rsid w:val="004E766B"/>
    <w:rsid w:val="004F1A5F"/>
    <w:rsid w:val="004F29BB"/>
    <w:rsid w:val="004F6409"/>
    <w:rsid w:val="005138C2"/>
    <w:rsid w:val="00514F93"/>
    <w:rsid w:val="0051797B"/>
    <w:rsid w:val="00522E65"/>
    <w:rsid w:val="005244A8"/>
    <w:rsid w:val="00533401"/>
    <w:rsid w:val="005359E9"/>
    <w:rsid w:val="005571F7"/>
    <w:rsid w:val="005623DA"/>
    <w:rsid w:val="005776A0"/>
    <w:rsid w:val="0058314B"/>
    <w:rsid w:val="005835B4"/>
    <w:rsid w:val="00583AF0"/>
    <w:rsid w:val="00583C9A"/>
    <w:rsid w:val="00584E3B"/>
    <w:rsid w:val="005861C6"/>
    <w:rsid w:val="005930F0"/>
    <w:rsid w:val="0059727A"/>
    <w:rsid w:val="005A097C"/>
    <w:rsid w:val="005A57F9"/>
    <w:rsid w:val="005B62AA"/>
    <w:rsid w:val="005C2113"/>
    <w:rsid w:val="005C6BC6"/>
    <w:rsid w:val="005D0AEE"/>
    <w:rsid w:val="005D2140"/>
    <w:rsid w:val="005D4D16"/>
    <w:rsid w:val="005D5B8A"/>
    <w:rsid w:val="005E09F6"/>
    <w:rsid w:val="005F548C"/>
    <w:rsid w:val="00600726"/>
    <w:rsid w:val="00606552"/>
    <w:rsid w:val="00611ADE"/>
    <w:rsid w:val="0061222E"/>
    <w:rsid w:val="00614621"/>
    <w:rsid w:val="006205E1"/>
    <w:rsid w:val="0062121B"/>
    <w:rsid w:val="006326BA"/>
    <w:rsid w:val="00632A6C"/>
    <w:rsid w:val="00644A18"/>
    <w:rsid w:val="0064725F"/>
    <w:rsid w:val="00650157"/>
    <w:rsid w:val="00654BA7"/>
    <w:rsid w:val="0066231D"/>
    <w:rsid w:val="00666A34"/>
    <w:rsid w:val="00672C50"/>
    <w:rsid w:val="00675131"/>
    <w:rsid w:val="006813BF"/>
    <w:rsid w:val="0068182F"/>
    <w:rsid w:val="00681B29"/>
    <w:rsid w:val="00683AA6"/>
    <w:rsid w:val="0068415D"/>
    <w:rsid w:val="006904E4"/>
    <w:rsid w:val="006A3D41"/>
    <w:rsid w:val="006A4060"/>
    <w:rsid w:val="006A6FF4"/>
    <w:rsid w:val="006B3EAD"/>
    <w:rsid w:val="006B6098"/>
    <w:rsid w:val="006C09C4"/>
    <w:rsid w:val="006C373D"/>
    <w:rsid w:val="006C51C5"/>
    <w:rsid w:val="006C7B11"/>
    <w:rsid w:val="006D1723"/>
    <w:rsid w:val="006E17D1"/>
    <w:rsid w:val="006E20DA"/>
    <w:rsid w:val="006E40C8"/>
    <w:rsid w:val="006E7FB1"/>
    <w:rsid w:val="006F082E"/>
    <w:rsid w:val="006F1385"/>
    <w:rsid w:val="006F473E"/>
    <w:rsid w:val="006F60AC"/>
    <w:rsid w:val="00702686"/>
    <w:rsid w:val="00703BDD"/>
    <w:rsid w:val="0070645A"/>
    <w:rsid w:val="00713D22"/>
    <w:rsid w:val="00722341"/>
    <w:rsid w:val="00732B60"/>
    <w:rsid w:val="00741B9E"/>
    <w:rsid w:val="00741CD3"/>
    <w:rsid w:val="00750BBF"/>
    <w:rsid w:val="0075520A"/>
    <w:rsid w:val="00755B0C"/>
    <w:rsid w:val="00760935"/>
    <w:rsid w:val="00761DA4"/>
    <w:rsid w:val="00766BA9"/>
    <w:rsid w:val="007715C0"/>
    <w:rsid w:val="007733B6"/>
    <w:rsid w:val="00777131"/>
    <w:rsid w:val="00785257"/>
    <w:rsid w:val="007A4830"/>
    <w:rsid w:val="007B3329"/>
    <w:rsid w:val="007C2F04"/>
    <w:rsid w:val="007C62DA"/>
    <w:rsid w:val="007D3835"/>
    <w:rsid w:val="007D477B"/>
    <w:rsid w:val="007E497A"/>
    <w:rsid w:val="007E5E9B"/>
    <w:rsid w:val="00800A1B"/>
    <w:rsid w:val="00806DAA"/>
    <w:rsid w:val="008073EA"/>
    <w:rsid w:val="00815E7E"/>
    <w:rsid w:val="0081674E"/>
    <w:rsid w:val="00821B9C"/>
    <w:rsid w:val="008268FF"/>
    <w:rsid w:val="008316A2"/>
    <w:rsid w:val="00836417"/>
    <w:rsid w:val="0085325B"/>
    <w:rsid w:val="00853C05"/>
    <w:rsid w:val="008549E9"/>
    <w:rsid w:val="0086282B"/>
    <w:rsid w:val="00863317"/>
    <w:rsid w:val="00864C30"/>
    <w:rsid w:val="00873637"/>
    <w:rsid w:val="00875B1F"/>
    <w:rsid w:val="00877E13"/>
    <w:rsid w:val="00880E75"/>
    <w:rsid w:val="008818B5"/>
    <w:rsid w:val="008A3143"/>
    <w:rsid w:val="008A7EE8"/>
    <w:rsid w:val="008B446D"/>
    <w:rsid w:val="008B4A09"/>
    <w:rsid w:val="008B5CCD"/>
    <w:rsid w:val="008C7A05"/>
    <w:rsid w:val="008D3647"/>
    <w:rsid w:val="008E336D"/>
    <w:rsid w:val="008E4233"/>
    <w:rsid w:val="008E6FDC"/>
    <w:rsid w:val="008E7F85"/>
    <w:rsid w:val="008F7B3C"/>
    <w:rsid w:val="008F7DAB"/>
    <w:rsid w:val="00907333"/>
    <w:rsid w:val="0091101C"/>
    <w:rsid w:val="009122AC"/>
    <w:rsid w:val="00912CCF"/>
    <w:rsid w:val="009147A4"/>
    <w:rsid w:val="009165B3"/>
    <w:rsid w:val="00921702"/>
    <w:rsid w:val="00922010"/>
    <w:rsid w:val="00930AA6"/>
    <w:rsid w:val="0094354C"/>
    <w:rsid w:val="009461C7"/>
    <w:rsid w:val="00954EB7"/>
    <w:rsid w:val="00960431"/>
    <w:rsid w:val="009632A9"/>
    <w:rsid w:val="00990F32"/>
    <w:rsid w:val="00995409"/>
    <w:rsid w:val="009A0731"/>
    <w:rsid w:val="009A69FE"/>
    <w:rsid w:val="009B2176"/>
    <w:rsid w:val="009B34CD"/>
    <w:rsid w:val="009B4957"/>
    <w:rsid w:val="009C01FA"/>
    <w:rsid w:val="009C23CB"/>
    <w:rsid w:val="009D048F"/>
    <w:rsid w:val="009D71E8"/>
    <w:rsid w:val="009E4B24"/>
    <w:rsid w:val="009E65A0"/>
    <w:rsid w:val="00A0148A"/>
    <w:rsid w:val="00A049E7"/>
    <w:rsid w:val="00A062C9"/>
    <w:rsid w:val="00A12FE1"/>
    <w:rsid w:val="00A22002"/>
    <w:rsid w:val="00A2272C"/>
    <w:rsid w:val="00A32700"/>
    <w:rsid w:val="00A33AE1"/>
    <w:rsid w:val="00A41A40"/>
    <w:rsid w:val="00A45B76"/>
    <w:rsid w:val="00A51A82"/>
    <w:rsid w:val="00A5299B"/>
    <w:rsid w:val="00A557A1"/>
    <w:rsid w:val="00A62BA5"/>
    <w:rsid w:val="00A702C5"/>
    <w:rsid w:val="00A7054B"/>
    <w:rsid w:val="00A818CE"/>
    <w:rsid w:val="00A93B20"/>
    <w:rsid w:val="00A95FB8"/>
    <w:rsid w:val="00AA22C2"/>
    <w:rsid w:val="00AB4C55"/>
    <w:rsid w:val="00AB62ED"/>
    <w:rsid w:val="00AF5D75"/>
    <w:rsid w:val="00AF60BD"/>
    <w:rsid w:val="00B0143F"/>
    <w:rsid w:val="00B027CF"/>
    <w:rsid w:val="00B05FCF"/>
    <w:rsid w:val="00B114AC"/>
    <w:rsid w:val="00B11DE9"/>
    <w:rsid w:val="00B17D11"/>
    <w:rsid w:val="00B17F01"/>
    <w:rsid w:val="00B21A8F"/>
    <w:rsid w:val="00B23FB4"/>
    <w:rsid w:val="00B249D1"/>
    <w:rsid w:val="00B31DDC"/>
    <w:rsid w:val="00B32314"/>
    <w:rsid w:val="00B32CFC"/>
    <w:rsid w:val="00B406E1"/>
    <w:rsid w:val="00B4451B"/>
    <w:rsid w:val="00B44653"/>
    <w:rsid w:val="00B56B88"/>
    <w:rsid w:val="00B64AB0"/>
    <w:rsid w:val="00B64F18"/>
    <w:rsid w:val="00B6746D"/>
    <w:rsid w:val="00B7495B"/>
    <w:rsid w:val="00B75599"/>
    <w:rsid w:val="00B92D3D"/>
    <w:rsid w:val="00BA1EB3"/>
    <w:rsid w:val="00BA4E20"/>
    <w:rsid w:val="00BA4E8E"/>
    <w:rsid w:val="00BB4373"/>
    <w:rsid w:val="00BB56A8"/>
    <w:rsid w:val="00BB699F"/>
    <w:rsid w:val="00BC34B6"/>
    <w:rsid w:val="00BE2A25"/>
    <w:rsid w:val="00BE2C03"/>
    <w:rsid w:val="00BE3261"/>
    <w:rsid w:val="00BF587B"/>
    <w:rsid w:val="00BF7941"/>
    <w:rsid w:val="00C0151A"/>
    <w:rsid w:val="00C078AF"/>
    <w:rsid w:val="00C22DC9"/>
    <w:rsid w:val="00C2334C"/>
    <w:rsid w:val="00C2500F"/>
    <w:rsid w:val="00C278E4"/>
    <w:rsid w:val="00C327E4"/>
    <w:rsid w:val="00C347D0"/>
    <w:rsid w:val="00C428A4"/>
    <w:rsid w:val="00C520A2"/>
    <w:rsid w:val="00C538DF"/>
    <w:rsid w:val="00C72D66"/>
    <w:rsid w:val="00C765C5"/>
    <w:rsid w:val="00C76A82"/>
    <w:rsid w:val="00C76CBA"/>
    <w:rsid w:val="00C819C2"/>
    <w:rsid w:val="00C92552"/>
    <w:rsid w:val="00C969E1"/>
    <w:rsid w:val="00C96C0B"/>
    <w:rsid w:val="00CA3F45"/>
    <w:rsid w:val="00CB089E"/>
    <w:rsid w:val="00CB597E"/>
    <w:rsid w:val="00CB5D79"/>
    <w:rsid w:val="00CC22F9"/>
    <w:rsid w:val="00CC356C"/>
    <w:rsid w:val="00CD2592"/>
    <w:rsid w:val="00CE0FAE"/>
    <w:rsid w:val="00CE561D"/>
    <w:rsid w:val="00CF02C9"/>
    <w:rsid w:val="00CF1C06"/>
    <w:rsid w:val="00CF3764"/>
    <w:rsid w:val="00CF5729"/>
    <w:rsid w:val="00CF7199"/>
    <w:rsid w:val="00D06696"/>
    <w:rsid w:val="00D07C68"/>
    <w:rsid w:val="00D179F9"/>
    <w:rsid w:val="00D33516"/>
    <w:rsid w:val="00D335F3"/>
    <w:rsid w:val="00D33FE5"/>
    <w:rsid w:val="00D408E4"/>
    <w:rsid w:val="00D60C3B"/>
    <w:rsid w:val="00D646A4"/>
    <w:rsid w:val="00D743C5"/>
    <w:rsid w:val="00D76C25"/>
    <w:rsid w:val="00D76D29"/>
    <w:rsid w:val="00D804E3"/>
    <w:rsid w:val="00D8149E"/>
    <w:rsid w:val="00D84AE9"/>
    <w:rsid w:val="00D872B5"/>
    <w:rsid w:val="00D9232A"/>
    <w:rsid w:val="00D94321"/>
    <w:rsid w:val="00DB2A65"/>
    <w:rsid w:val="00DB2C4E"/>
    <w:rsid w:val="00DB5A8F"/>
    <w:rsid w:val="00DC022A"/>
    <w:rsid w:val="00DC211A"/>
    <w:rsid w:val="00DC2D9A"/>
    <w:rsid w:val="00DC549C"/>
    <w:rsid w:val="00DD4247"/>
    <w:rsid w:val="00DD59F7"/>
    <w:rsid w:val="00DE3E9F"/>
    <w:rsid w:val="00DF0142"/>
    <w:rsid w:val="00DF2CC9"/>
    <w:rsid w:val="00E009B7"/>
    <w:rsid w:val="00E024FF"/>
    <w:rsid w:val="00E02B6B"/>
    <w:rsid w:val="00E051C4"/>
    <w:rsid w:val="00E06378"/>
    <w:rsid w:val="00E101E7"/>
    <w:rsid w:val="00E10797"/>
    <w:rsid w:val="00E118F5"/>
    <w:rsid w:val="00E17055"/>
    <w:rsid w:val="00E20938"/>
    <w:rsid w:val="00E432C0"/>
    <w:rsid w:val="00E47164"/>
    <w:rsid w:val="00E52058"/>
    <w:rsid w:val="00E56077"/>
    <w:rsid w:val="00E6106B"/>
    <w:rsid w:val="00E65E46"/>
    <w:rsid w:val="00E66252"/>
    <w:rsid w:val="00E66389"/>
    <w:rsid w:val="00E66558"/>
    <w:rsid w:val="00E70029"/>
    <w:rsid w:val="00E712CF"/>
    <w:rsid w:val="00E76350"/>
    <w:rsid w:val="00E81447"/>
    <w:rsid w:val="00E83B42"/>
    <w:rsid w:val="00E86FE9"/>
    <w:rsid w:val="00E935B4"/>
    <w:rsid w:val="00E96C5D"/>
    <w:rsid w:val="00EA203D"/>
    <w:rsid w:val="00EA2D34"/>
    <w:rsid w:val="00ED037E"/>
    <w:rsid w:val="00ED1C73"/>
    <w:rsid w:val="00ED1DB5"/>
    <w:rsid w:val="00ED26F0"/>
    <w:rsid w:val="00ED36C2"/>
    <w:rsid w:val="00EE6B1B"/>
    <w:rsid w:val="00EE7EAF"/>
    <w:rsid w:val="00EF0959"/>
    <w:rsid w:val="00F00926"/>
    <w:rsid w:val="00F01A1F"/>
    <w:rsid w:val="00F030BD"/>
    <w:rsid w:val="00F04DC7"/>
    <w:rsid w:val="00F15603"/>
    <w:rsid w:val="00F202F5"/>
    <w:rsid w:val="00F31B4D"/>
    <w:rsid w:val="00F35C74"/>
    <w:rsid w:val="00F42C02"/>
    <w:rsid w:val="00F45128"/>
    <w:rsid w:val="00F47169"/>
    <w:rsid w:val="00F47C7C"/>
    <w:rsid w:val="00F5788B"/>
    <w:rsid w:val="00F669C6"/>
    <w:rsid w:val="00F72A89"/>
    <w:rsid w:val="00F84FC5"/>
    <w:rsid w:val="00F85449"/>
    <w:rsid w:val="00F85656"/>
    <w:rsid w:val="00F85952"/>
    <w:rsid w:val="00F915C5"/>
    <w:rsid w:val="00F916AB"/>
    <w:rsid w:val="00F9432C"/>
    <w:rsid w:val="00FA02A6"/>
    <w:rsid w:val="00FA45DB"/>
    <w:rsid w:val="00FB2036"/>
    <w:rsid w:val="00FB3AC5"/>
    <w:rsid w:val="00FB40F7"/>
    <w:rsid w:val="00FC4B2C"/>
    <w:rsid w:val="00FC4C3D"/>
    <w:rsid w:val="00FD3074"/>
    <w:rsid w:val="00FE0111"/>
    <w:rsid w:val="00FE317F"/>
    <w:rsid w:val="00FF2940"/>
    <w:rsid w:val="00FF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3155136E-AF8C-4713-8E22-63C7A824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672C50"/>
  </w:style>
  <w:style w:type="character" w:customStyle="1" w:styleId="eop">
    <w:name w:val="eop"/>
    <w:basedOn w:val="DefaultParagraphFont"/>
    <w:rsid w:val="00672C50"/>
  </w:style>
  <w:style w:type="table" w:styleId="TableGrid">
    <w:name w:val="Table Grid"/>
    <w:basedOn w:val="TableNormal"/>
    <w:uiPriority w:val="39"/>
    <w:rsid w:val="00C01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601">
      <w:bodyDiv w:val="1"/>
      <w:marLeft w:val="0"/>
      <w:marRight w:val="0"/>
      <w:marTop w:val="0"/>
      <w:marBottom w:val="0"/>
      <w:divBdr>
        <w:top w:val="none" w:sz="0" w:space="0" w:color="auto"/>
        <w:left w:val="none" w:sz="0" w:space="0" w:color="auto"/>
        <w:bottom w:val="none" w:sz="0" w:space="0" w:color="auto"/>
        <w:right w:val="none" w:sz="0" w:space="0" w:color="auto"/>
      </w:divBdr>
      <w:divsChild>
        <w:div w:id="353112751">
          <w:marLeft w:val="4553"/>
          <w:marRight w:val="4553"/>
          <w:marTop w:val="0"/>
          <w:marBottom w:val="0"/>
          <w:divBdr>
            <w:top w:val="single" w:sz="2" w:space="0" w:color="auto"/>
            <w:left w:val="single" w:sz="2" w:space="0" w:color="auto"/>
            <w:bottom w:val="single" w:sz="2" w:space="0" w:color="auto"/>
            <w:right w:val="single" w:sz="2" w:space="0" w:color="auto"/>
          </w:divBdr>
          <w:divsChild>
            <w:div w:id="1375616525">
              <w:marLeft w:val="0"/>
              <w:marRight w:val="0"/>
              <w:marTop w:val="0"/>
              <w:marBottom w:val="0"/>
              <w:divBdr>
                <w:top w:val="single" w:sz="2" w:space="0" w:color="auto"/>
                <w:left w:val="single" w:sz="2" w:space="0" w:color="auto"/>
                <w:bottom w:val="single" w:sz="2" w:space="0" w:color="auto"/>
                <w:right w:val="single" w:sz="2" w:space="0" w:color="auto"/>
              </w:divBdr>
            </w:div>
          </w:divsChild>
        </w:div>
        <w:div w:id="358052105">
          <w:marLeft w:val="4553"/>
          <w:marRight w:val="4553"/>
          <w:marTop w:val="0"/>
          <w:marBottom w:val="0"/>
          <w:divBdr>
            <w:top w:val="single" w:sz="2" w:space="0" w:color="auto"/>
            <w:left w:val="single" w:sz="2" w:space="0" w:color="auto"/>
            <w:bottom w:val="single" w:sz="2" w:space="0" w:color="auto"/>
            <w:right w:val="single" w:sz="2" w:space="0" w:color="auto"/>
          </w:divBdr>
          <w:divsChild>
            <w:div w:id="1572157938">
              <w:marLeft w:val="0"/>
              <w:marRight w:val="0"/>
              <w:marTop w:val="0"/>
              <w:marBottom w:val="0"/>
              <w:divBdr>
                <w:top w:val="single" w:sz="2" w:space="0" w:color="auto"/>
                <w:left w:val="single" w:sz="2" w:space="0" w:color="auto"/>
                <w:bottom w:val="single" w:sz="2" w:space="0" w:color="auto"/>
                <w:right w:val="single" w:sz="2" w:space="0" w:color="auto"/>
              </w:divBdr>
            </w:div>
          </w:divsChild>
        </w:div>
        <w:div w:id="434445386">
          <w:marLeft w:val="4553"/>
          <w:marRight w:val="4553"/>
          <w:marTop w:val="0"/>
          <w:marBottom w:val="0"/>
          <w:divBdr>
            <w:top w:val="single" w:sz="2" w:space="0" w:color="auto"/>
            <w:left w:val="single" w:sz="2" w:space="0" w:color="auto"/>
            <w:bottom w:val="single" w:sz="2" w:space="0" w:color="auto"/>
            <w:right w:val="single" w:sz="2" w:space="0" w:color="auto"/>
          </w:divBdr>
          <w:divsChild>
            <w:div w:id="2085448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4929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guidance-reports/literacy-ks2" TargetMode="External"/><Relationship Id="rId18" Type="http://schemas.openxmlformats.org/officeDocument/2006/relationships/hyperlink" Target="https://educationendowmentfoundation.org.uk/education-evidence/teaching-learning-toolkit/homework"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parental-engagement"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literacy-ks-1"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individualised-instruction" TargetMode="External"/><Relationship Id="rId20"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individualised-instruc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parental-engagement" TargetMode="External"/><Relationship Id="rId23" Type="http://schemas.openxmlformats.org/officeDocument/2006/relationships/footer" Target="footer1.xml"/><Relationship Id="rId10" Type="http://schemas.openxmlformats.org/officeDocument/2006/relationships/hyperlink" Target="https://educationendowmentfoundation.org.uk/education-evidence/teaching-learning-toolkit/feedback" TargetMode="External"/><Relationship Id="rId19" Type="http://schemas.openxmlformats.org/officeDocument/2006/relationships/hyperlink" Target="https://educationendowmentfoundation.org.uk/public/files/Publications/SEL/EEF_Social_and_Emotional_Learn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feedbac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EFF6BF64BA0741AEAB82B2FF89903A" ma:contentTypeVersion="16" ma:contentTypeDescription="Create a new document." ma:contentTypeScope="" ma:versionID="09ee39c1e07236646b2458e2e476236c">
  <xsd:schema xmlns:xsd="http://www.w3.org/2001/XMLSchema" xmlns:xs="http://www.w3.org/2001/XMLSchema" xmlns:p="http://schemas.microsoft.com/office/2006/metadata/properties" xmlns:ns2="8881635e-712c-46b3-9689-dd9978d4a456" xmlns:ns3="494acb69-217f-4dc8-b9fa-6e1415f8cbfc" targetNamespace="http://schemas.microsoft.com/office/2006/metadata/properties" ma:root="true" ma:fieldsID="f2ac3c2c84427a6c88af264512f0627f" ns2:_="" ns3:_="">
    <xsd:import namespace="8881635e-712c-46b3-9689-dd9978d4a456"/>
    <xsd:import namespace="494acb69-217f-4dc8-b9fa-6e1415f8cb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1635e-712c-46b3-9689-dd9978d4a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acb69-217f-4dc8-b9fa-6e1415f8cb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535995-258e-41ed-8337-02bb37ef6332}" ma:internalName="TaxCatchAll" ma:showField="CatchAllData" ma:web="494acb69-217f-4dc8-b9fa-6e1415f8cb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81635e-712c-46b3-9689-dd9978d4a456">
      <Terms xmlns="http://schemas.microsoft.com/office/infopath/2007/PartnerControls"/>
    </lcf76f155ced4ddcb4097134ff3c332f>
    <TaxCatchAll xmlns="494acb69-217f-4dc8-b9fa-6e1415f8cbfc" xsi:nil="true"/>
    <SharedWithUsers xmlns="494acb69-217f-4dc8-b9fa-6e1415f8cbfc">
      <UserInfo>
        <DisplayName>Candida Hutchinson</DisplayName>
        <AccountId>30</AccountId>
        <AccountType/>
      </UserInfo>
      <UserInfo>
        <DisplayName>Sophie Bowers</DisplayName>
        <AccountId>15</AccountId>
        <AccountType/>
      </UserInfo>
    </SharedWithUsers>
  </documentManagement>
</p:properties>
</file>

<file path=customXml/itemProps1.xml><?xml version="1.0" encoding="utf-8"?>
<ds:datastoreItem xmlns:ds="http://schemas.openxmlformats.org/officeDocument/2006/customXml" ds:itemID="{0D36865E-30A7-499B-AA67-724BB7151750}">
  <ds:schemaRefs>
    <ds:schemaRef ds:uri="http://schemas.microsoft.com/sharepoint/v3/contenttype/forms"/>
  </ds:schemaRefs>
</ds:datastoreItem>
</file>

<file path=customXml/itemProps2.xml><?xml version="1.0" encoding="utf-8"?>
<ds:datastoreItem xmlns:ds="http://schemas.openxmlformats.org/officeDocument/2006/customXml" ds:itemID="{F0E7C2E7-A66A-44F1-83B9-15A91EFE6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1635e-712c-46b3-9689-dd9978d4a456"/>
    <ds:schemaRef ds:uri="494acb69-217f-4dc8-b9fa-6e1415f8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1DB5A-BA54-4630-B645-2581BDAD1C5D}">
  <ds:schemaRefs>
    <ds:schemaRef ds:uri="http://schemas.microsoft.com/office/2006/metadata/properties"/>
    <ds:schemaRef ds:uri="http://schemas.microsoft.com/office/infopath/2007/PartnerControls"/>
    <ds:schemaRef ds:uri="8881635e-712c-46b3-9689-dd9978d4a456"/>
    <ds:schemaRef ds:uri="494acb69-217f-4dc8-b9fa-6e1415f8cbfc"/>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15</Pages>
  <Words>4523</Words>
  <Characters>25783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Amy Knight</cp:lastModifiedBy>
  <cp:revision>82</cp:revision>
  <cp:lastPrinted>2023-11-24T09:54:00Z</cp:lastPrinted>
  <dcterms:created xsi:type="dcterms:W3CDTF">2023-11-24T11:34:00Z</dcterms:created>
  <dcterms:modified xsi:type="dcterms:W3CDTF">2023-12-21T21:49:00Z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0x01010048EFF6BF64BA0741AEAB82B2FF89903A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1959200</vt:r8>
  </property>
  <property fmtid="{D5CDD505-2E9C-101B-9397-08002B2CF9AE}" pid="14" name="MediaServiceImageTags">
    <vt:lpwstr/>
  </property>
</Properties>
</file>