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D2448" w14:textId="666BD2D8" w:rsidR="00EE1F14" w:rsidRPr="0082112F" w:rsidRDefault="00EF673B">
      <w:pPr>
        <w:rPr>
          <w:rFonts w:ascii="Twinkl" w:hAnsi="Twinkl"/>
          <w:sz w:val="28"/>
        </w:rPr>
      </w:pPr>
      <w:r w:rsidRPr="0082112F"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12F">
        <w:rPr>
          <w:rFonts w:ascii="Twinkl" w:hAnsi="Twinkl"/>
          <w:sz w:val="28"/>
        </w:rPr>
        <w:t>Reading</w:t>
      </w:r>
    </w:p>
    <w:p w14:paraId="39F3D100" w14:textId="1615257C" w:rsidR="00F56119" w:rsidRPr="0082112F" w:rsidRDefault="00AF5505">
      <w:pPr>
        <w:rPr>
          <w:rFonts w:ascii="Twinkl" w:hAnsi="Twinkl"/>
          <w:sz w:val="28"/>
        </w:rPr>
      </w:pPr>
      <w:r w:rsidRPr="0082112F">
        <w:rPr>
          <w:rFonts w:ascii="Twinkl" w:hAnsi="Twinkl"/>
          <w:sz w:val="28"/>
        </w:rPr>
        <w:t xml:space="preserve">Year </w:t>
      </w:r>
      <w:r w:rsidR="00834EEA" w:rsidRPr="0082112F">
        <w:rPr>
          <w:rFonts w:ascii="Twinkl" w:hAnsi="Twinkl"/>
          <w:sz w:val="28"/>
        </w:rPr>
        <w:t>6</w:t>
      </w:r>
    </w:p>
    <w:p w14:paraId="39F3D101" w14:textId="2110CCC3" w:rsidR="00AF5505" w:rsidRPr="0082112F" w:rsidRDefault="00175174">
      <w:pPr>
        <w:rPr>
          <w:rFonts w:ascii="Twinkl" w:hAnsi="Twinkl"/>
          <w:sz w:val="28"/>
        </w:rPr>
      </w:pPr>
      <w:r w:rsidRPr="0082112F">
        <w:rPr>
          <w:rFonts w:ascii="Twinkl" w:hAnsi="Twinkl"/>
          <w:sz w:val="28"/>
        </w:rPr>
        <w:t xml:space="preserve">Age Related </w:t>
      </w:r>
      <w:r w:rsidR="00AF5505" w:rsidRPr="0082112F">
        <w:rPr>
          <w:rFonts w:ascii="Twinkl" w:hAnsi="Twinkl"/>
          <w:sz w:val="28"/>
        </w:rPr>
        <w:t>Expect</w:t>
      </w:r>
      <w:r w:rsidRPr="0082112F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9351"/>
        <w:gridCol w:w="1436"/>
      </w:tblGrid>
      <w:tr w:rsidR="00EF673B" w:rsidRPr="0082112F" w14:paraId="6DC847CD" w14:textId="77777777" w:rsidTr="00014B7A">
        <w:trPr>
          <w:trHeight w:val="20"/>
        </w:trPr>
        <w:tc>
          <w:tcPr>
            <w:tcW w:w="9351" w:type="dxa"/>
            <w:vAlign w:val="center"/>
          </w:tcPr>
          <w:p w14:paraId="4F6BD778" w14:textId="77777777" w:rsidR="00EF673B" w:rsidRPr="0082112F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82112F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1436" w:type="dxa"/>
            <w:vAlign w:val="center"/>
          </w:tcPr>
          <w:p w14:paraId="773600C4" w14:textId="77777777" w:rsidR="00EF673B" w:rsidRPr="0082112F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82112F" w:rsidRPr="0082112F" w14:paraId="797488A1" w14:textId="77777777" w:rsidTr="00BC1063">
        <w:trPr>
          <w:trHeight w:val="20"/>
        </w:trPr>
        <w:tc>
          <w:tcPr>
            <w:tcW w:w="9351" w:type="dxa"/>
          </w:tcPr>
          <w:p w14:paraId="37777331" w14:textId="66E84CCF" w:rsidR="0082112F" w:rsidRPr="0082112F" w:rsidRDefault="0082112F" w:rsidP="0082112F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2112F">
              <w:rPr>
                <w:rFonts w:ascii="Twinkl" w:hAnsi="Twinkl"/>
              </w:rPr>
              <w:t>Use knowledge of morphology and etymology to read aloud and understand new words</w:t>
            </w:r>
          </w:p>
        </w:tc>
        <w:tc>
          <w:tcPr>
            <w:tcW w:w="1436" w:type="dxa"/>
            <w:vAlign w:val="center"/>
          </w:tcPr>
          <w:p w14:paraId="7C8AF20B" w14:textId="77777777" w:rsidR="0082112F" w:rsidRPr="0082112F" w:rsidRDefault="0082112F" w:rsidP="0082112F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2112F" w:rsidRPr="0082112F" w14:paraId="1398F3C6" w14:textId="77777777" w:rsidTr="00BC1063">
        <w:trPr>
          <w:trHeight w:val="20"/>
        </w:trPr>
        <w:tc>
          <w:tcPr>
            <w:tcW w:w="9351" w:type="dxa"/>
          </w:tcPr>
          <w:p w14:paraId="06AA736A" w14:textId="78D7A18C" w:rsidR="0082112F" w:rsidRPr="0082112F" w:rsidRDefault="0082112F" w:rsidP="0082112F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2112F">
              <w:rPr>
                <w:rFonts w:ascii="Twinkl" w:hAnsi="Twinkl"/>
              </w:rPr>
              <w:t>Make comparisons within and across books</w:t>
            </w:r>
          </w:p>
        </w:tc>
        <w:tc>
          <w:tcPr>
            <w:tcW w:w="1436" w:type="dxa"/>
            <w:vAlign w:val="center"/>
          </w:tcPr>
          <w:p w14:paraId="541A64C6" w14:textId="77777777" w:rsidR="0082112F" w:rsidRPr="0082112F" w:rsidRDefault="0082112F" w:rsidP="0082112F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2112F" w:rsidRPr="0082112F" w14:paraId="541B1ACF" w14:textId="77777777" w:rsidTr="00BC1063">
        <w:trPr>
          <w:trHeight w:val="20"/>
        </w:trPr>
        <w:tc>
          <w:tcPr>
            <w:tcW w:w="9351" w:type="dxa"/>
          </w:tcPr>
          <w:p w14:paraId="6DCC9F5C" w14:textId="035D7DD6" w:rsidR="0082112F" w:rsidRPr="0082112F" w:rsidRDefault="0082112F" w:rsidP="0082112F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2112F">
              <w:rPr>
                <w:rFonts w:ascii="Twinkl" w:hAnsi="Twinkl"/>
              </w:rPr>
              <w:t>Identify and discuss themes and conventions across a wide range of writing</w:t>
            </w:r>
          </w:p>
        </w:tc>
        <w:tc>
          <w:tcPr>
            <w:tcW w:w="1436" w:type="dxa"/>
            <w:vAlign w:val="center"/>
          </w:tcPr>
          <w:p w14:paraId="5E0A819C" w14:textId="77777777" w:rsidR="0082112F" w:rsidRPr="0082112F" w:rsidRDefault="0082112F" w:rsidP="0082112F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2112F" w:rsidRPr="0082112F" w14:paraId="3B29D215" w14:textId="77777777" w:rsidTr="00BC1063">
        <w:trPr>
          <w:trHeight w:val="20"/>
        </w:trPr>
        <w:tc>
          <w:tcPr>
            <w:tcW w:w="9351" w:type="dxa"/>
          </w:tcPr>
          <w:p w14:paraId="2EE04893" w14:textId="34B12587" w:rsidR="0082112F" w:rsidRPr="0082112F" w:rsidRDefault="0082112F" w:rsidP="0082112F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2112F">
              <w:rPr>
                <w:rFonts w:ascii="Twinkl" w:hAnsi="Twinkl"/>
              </w:rPr>
              <w:t>Explain the meaning of words in context</w:t>
            </w:r>
          </w:p>
        </w:tc>
        <w:tc>
          <w:tcPr>
            <w:tcW w:w="1436" w:type="dxa"/>
            <w:vAlign w:val="center"/>
          </w:tcPr>
          <w:p w14:paraId="6D4CECEB" w14:textId="77777777" w:rsidR="0082112F" w:rsidRPr="0082112F" w:rsidRDefault="0082112F" w:rsidP="0082112F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2112F" w:rsidRPr="0082112F" w14:paraId="2832CAD6" w14:textId="77777777" w:rsidTr="00BC1063">
        <w:trPr>
          <w:trHeight w:val="20"/>
        </w:trPr>
        <w:tc>
          <w:tcPr>
            <w:tcW w:w="9351" w:type="dxa"/>
          </w:tcPr>
          <w:p w14:paraId="4E6D39E2" w14:textId="0AF97B05" w:rsidR="0082112F" w:rsidRPr="0082112F" w:rsidRDefault="0082112F" w:rsidP="0082112F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2112F">
              <w:rPr>
                <w:rFonts w:ascii="Twinkl" w:hAnsi="Twinkl"/>
              </w:rPr>
              <w:t>Summarise ideas drawn from more than one paragraphs, identifying key details</w:t>
            </w:r>
          </w:p>
        </w:tc>
        <w:tc>
          <w:tcPr>
            <w:tcW w:w="1436" w:type="dxa"/>
            <w:vAlign w:val="center"/>
          </w:tcPr>
          <w:p w14:paraId="4F526D2A" w14:textId="77777777" w:rsidR="0082112F" w:rsidRPr="0082112F" w:rsidRDefault="0082112F" w:rsidP="0082112F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2112F" w:rsidRPr="0082112F" w14:paraId="4EF6BC8F" w14:textId="77777777" w:rsidTr="00BC1063">
        <w:trPr>
          <w:trHeight w:val="20"/>
        </w:trPr>
        <w:tc>
          <w:tcPr>
            <w:tcW w:w="9351" w:type="dxa"/>
          </w:tcPr>
          <w:p w14:paraId="3F9C40C5" w14:textId="1FF13387" w:rsidR="0082112F" w:rsidRPr="0082112F" w:rsidRDefault="0082112F" w:rsidP="0082112F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2112F">
              <w:rPr>
                <w:rFonts w:ascii="Twinkl" w:hAnsi="Twinkl"/>
              </w:rPr>
              <w:t>Predict future events from details stated and implied</w:t>
            </w:r>
          </w:p>
        </w:tc>
        <w:tc>
          <w:tcPr>
            <w:tcW w:w="1436" w:type="dxa"/>
            <w:vAlign w:val="center"/>
          </w:tcPr>
          <w:p w14:paraId="686D94EA" w14:textId="77777777" w:rsidR="0082112F" w:rsidRPr="0082112F" w:rsidRDefault="0082112F" w:rsidP="0082112F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2112F" w:rsidRPr="0082112F" w14:paraId="3E0082F2" w14:textId="77777777" w:rsidTr="00BC1063">
        <w:trPr>
          <w:trHeight w:val="20"/>
        </w:trPr>
        <w:tc>
          <w:tcPr>
            <w:tcW w:w="9351" w:type="dxa"/>
          </w:tcPr>
          <w:p w14:paraId="6AAC94D6" w14:textId="03528B2D" w:rsidR="0082112F" w:rsidRPr="0082112F" w:rsidRDefault="0082112F" w:rsidP="0082112F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2112F">
              <w:rPr>
                <w:rFonts w:ascii="Twinkl" w:hAnsi="Twinkl"/>
              </w:rPr>
              <w:t>Identify how language, structure and presentation contribute to meaning</w:t>
            </w:r>
          </w:p>
        </w:tc>
        <w:tc>
          <w:tcPr>
            <w:tcW w:w="1436" w:type="dxa"/>
            <w:vAlign w:val="center"/>
          </w:tcPr>
          <w:p w14:paraId="79D6BC3E" w14:textId="77777777" w:rsidR="0082112F" w:rsidRPr="0082112F" w:rsidRDefault="0082112F" w:rsidP="0082112F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2112F" w:rsidRPr="0082112F" w14:paraId="7CD33197" w14:textId="77777777" w:rsidTr="00BC1063">
        <w:trPr>
          <w:trHeight w:val="20"/>
        </w:trPr>
        <w:tc>
          <w:tcPr>
            <w:tcW w:w="9351" w:type="dxa"/>
          </w:tcPr>
          <w:p w14:paraId="34AC5176" w14:textId="10B1FB9E" w:rsidR="0082112F" w:rsidRPr="0082112F" w:rsidRDefault="0082112F" w:rsidP="0082112F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2112F">
              <w:rPr>
                <w:rFonts w:ascii="Twinkl" w:hAnsi="Twinkl"/>
              </w:rPr>
              <w:t>Discuss how authors use language, including figurative language, to affect the reader</w:t>
            </w:r>
          </w:p>
        </w:tc>
        <w:tc>
          <w:tcPr>
            <w:tcW w:w="1436" w:type="dxa"/>
            <w:vAlign w:val="center"/>
          </w:tcPr>
          <w:p w14:paraId="51BDE3A6" w14:textId="77777777" w:rsidR="0082112F" w:rsidRPr="0082112F" w:rsidRDefault="0082112F" w:rsidP="0082112F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2112F" w:rsidRPr="0082112F" w14:paraId="15FAFA8B" w14:textId="77777777" w:rsidTr="00BC1063">
        <w:trPr>
          <w:trHeight w:val="20"/>
        </w:trPr>
        <w:tc>
          <w:tcPr>
            <w:tcW w:w="9351" w:type="dxa"/>
          </w:tcPr>
          <w:p w14:paraId="4D226956" w14:textId="170E8DB5" w:rsidR="0082112F" w:rsidRPr="0082112F" w:rsidRDefault="0082112F" w:rsidP="0082112F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82112F">
              <w:rPr>
                <w:rFonts w:ascii="Twinkl" w:hAnsi="Twinkl"/>
              </w:rPr>
              <w:t>Retrieve and record information</w:t>
            </w:r>
          </w:p>
        </w:tc>
        <w:tc>
          <w:tcPr>
            <w:tcW w:w="1436" w:type="dxa"/>
            <w:vAlign w:val="center"/>
          </w:tcPr>
          <w:p w14:paraId="3C2FEF45" w14:textId="77777777" w:rsidR="0082112F" w:rsidRPr="0082112F" w:rsidRDefault="0082112F" w:rsidP="0082112F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2112F" w:rsidRPr="0082112F" w14:paraId="5B1665C9" w14:textId="77777777" w:rsidTr="00BC1063">
        <w:trPr>
          <w:trHeight w:val="20"/>
        </w:trPr>
        <w:tc>
          <w:tcPr>
            <w:tcW w:w="9351" w:type="dxa"/>
          </w:tcPr>
          <w:p w14:paraId="586A5D1E" w14:textId="245F10CD" w:rsidR="0082112F" w:rsidRPr="0082112F" w:rsidRDefault="0082112F" w:rsidP="0082112F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82112F">
              <w:rPr>
                <w:rFonts w:ascii="Twinkl" w:hAnsi="Twinkl"/>
              </w:rPr>
              <w:t>Provide reasoned justifications for views</w:t>
            </w:r>
          </w:p>
        </w:tc>
        <w:tc>
          <w:tcPr>
            <w:tcW w:w="1436" w:type="dxa"/>
            <w:vAlign w:val="center"/>
          </w:tcPr>
          <w:p w14:paraId="038331B4" w14:textId="77777777" w:rsidR="0082112F" w:rsidRPr="0082112F" w:rsidRDefault="0082112F" w:rsidP="0082112F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2112F" w:rsidRPr="0082112F" w14:paraId="12E91699" w14:textId="77777777" w:rsidTr="00BC1063">
        <w:trPr>
          <w:trHeight w:val="20"/>
        </w:trPr>
        <w:tc>
          <w:tcPr>
            <w:tcW w:w="9351" w:type="dxa"/>
          </w:tcPr>
          <w:p w14:paraId="054BADFC" w14:textId="6E145D37" w:rsidR="0082112F" w:rsidRPr="0082112F" w:rsidRDefault="0082112F" w:rsidP="0082112F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82112F">
              <w:rPr>
                <w:rFonts w:ascii="Twinkl" w:hAnsi="Twinkl"/>
              </w:rPr>
              <w:t>Make inferences from the text explaining and justifying these with evidence</w:t>
            </w:r>
          </w:p>
        </w:tc>
        <w:tc>
          <w:tcPr>
            <w:tcW w:w="1436" w:type="dxa"/>
            <w:vAlign w:val="center"/>
          </w:tcPr>
          <w:p w14:paraId="435E477B" w14:textId="77777777" w:rsidR="0082112F" w:rsidRPr="0082112F" w:rsidRDefault="0082112F" w:rsidP="0082112F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1DAD460B" w14:textId="77777777" w:rsidR="00834EEA" w:rsidRPr="0082112F" w:rsidRDefault="00834EEA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834EEA" w:rsidRPr="0082112F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14B7A"/>
    <w:rsid w:val="000711C3"/>
    <w:rsid w:val="00175174"/>
    <w:rsid w:val="00192C9A"/>
    <w:rsid w:val="0024700D"/>
    <w:rsid w:val="004234C1"/>
    <w:rsid w:val="0057102D"/>
    <w:rsid w:val="00595C09"/>
    <w:rsid w:val="005C4C2E"/>
    <w:rsid w:val="005C6672"/>
    <w:rsid w:val="005F12AE"/>
    <w:rsid w:val="007245A7"/>
    <w:rsid w:val="0082112F"/>
    <w:rsid w:val="00834EEA"/>
    <w:rsid w:val="008C5A26"/>
    <w:rsid w:val="008F1F6E"/>
    <w:rsid w:val="00912140"/>
    <w:rsid w:val="00A43801"/>
    <w:rsid w:val="00AF5505"/>
    <w:rsid w:val="00B923C4"/>
    <w:rsid w:val="00BD3628"/>
    <w:rsid w:val="00DA1E6A"/>
    <w:rsid w:val="00E15D96"/>
    <w:rsid w:val="00EE1F14"/>
    <w:rsid w:val="00EF673B"/>
    <w:rsid w:val="00F06E96"/>
    <w:rsid w:val="00F5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2021-09-13T19:49:00Z</dcterms:created>
  <dcterms:modified xsi:type="dcterms:W3CDTF">2021-09-13T19:49:00Z</dcterms:modified>
</cp:coreProperties>
</file>