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620"/>
        <w:gridCol w:w="6036"/>
        <w:gridCol w:w="2551"/>
        <w:gridCol w:w="3260"/>
        <w:gridCol w:w="2410"/>
      </w:tblGrid>
      <w:tr w:rsidR="007376E1" w:rsidRPr="00C9361A" w:rsidTr="00E33B5A">
        <w:tc>
          <w:tcPr>
            <w:tcW w:w="1620" w:type="dxa"/>
            <w:shd w:val="clear" w:color="auto" w:fill="FFFF00"/>
          </w:tcPr>
          <w:p w:rsidR="007376E1" w:rsidRPr="00EC6AD3" w:rsidRDefault="007376E1">
            <w:pPr>
              <w:rPr>
                <w:rFonts w:ascii="Comic Sans MS" w:hAnsi="Comic Sans MS"/>
                <w:b/>
              </w:rPr>
            </w:pPr>
            <w:r w:rsidRPr="00EC6AD3"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6036" w:type="dxa"/>
            <w:shd w:val="clear" w:color="auto" w:fill="FFFF00"/>
          </w:tcPr>
          <w:p w:rsidR="007376E1" w:rsidRPr="00EC6AD3" w:rsidRDefault="007376E1">
            <w:pPr>
              <w:rPr>
                <w:rFonts w:ascii="Comic Sans MS" w:hAnsi="Comic Sans MS"/>
                <w:b/>
              </w:rPr>
            </w:pPr>
            <w:r w:rsidRPr="00EC6AD3">
              <w:rPr>
                <w:rFonts w:ascii="Comic Sans MS" w:hAnsi="Comic Sans MS"/>
                <w:b/>
              </w:rPr>
              <w:t>RATIONALE AND TOPIC OUTLINE</w:t>
            </w:r>
          </w:p>
        </w:tc>
        <w:tc>
          <w:tcPr>
            <w:tcW w:w="2551" w:type="dxa"/>
            <w:shd w:val="clear" w:color="auto" w:fill="FFFF00"/>
          </w:tcPr>
          <w:p w:rsidR="007376E1" w:rsidRPr="00060F24" w:rsidRDefault="00AD725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CROSS CURRICULAR LINKS</w:t>
            </w:r>
          </w:p>
        </w:tc>
        <w:tc>
          <w:tcPr>
            <w:tcW w:w="3260" w:type="dxa"/>
            <w:shd w:val="clear" w:color="auto" w:fill="FFFF00"/>
          </w:tcPr>
          <w:p w:rsidR="007376E1" w:rsidRPr="00060F24" w:rsidRDefault="007376E1">
            <w:pPr>
              <w:rPr>
                <w:rFonts w:ascii="Comic Sans MS" w:hAnsi="Comic Sans MS"/>
                <w:b/>
              </w:rPr>
            </w:pPr>
            <w:r w:rsidRPr="00060F24">
              <w:rPr>
                <w:rFonts w:ascii="Comic Sans MS" w:hAnsi="Comic Sans MS"/>
                <w:b/>
              </w:rPr>
              <w:t>FORM OF ASSESSMENT/S</w:t>
            </w:r>
          </w:p>
        </w:tc>
        <w:tc>
          <w:tcPr>
            <w:tcW w:w="2410" w:type="dxa"/>
            <w:shd w:val="clear" w:color="auto" w:fill="FFFF00"/>
          </w:tcPr>
          <w:p w:rsidR="007376E1" w:rsidRPr="00060F24" w:rsidRDefault="007376E1">
            <w:pPr>
              <w:rPr>
                <w:rFonts w:ascii="Comic Sans MS" w:hAnsi="Comic Sans MS"/>
                <w:b/>
              </w:rPr>
            </w:pPr>
            <w:r w:rsidRPr="00060F24">
              <w:rPr>
                <w:rFonts w:ascii="Comic Sans MS" w:hAnsi="Comic Sans MS"/>
                <w:b/>
              </w:rPr>
              <w:t>ASSESSMENT STRUCTURE</w:t>
            </w:r>
          </w:p>
        </w:tc>
      </w:tr>
      <w:tr w:rsidR="007376E1" w:rsidRPr="00C9361A" w:rsidTr="00E33B5A">
        <w:tc>
          <w:tcPr>
            <w:tcW w:w="1620" w:type="dxa"/>
            <w:shd w:val="clear" w:color="auto" w:fill="FF0000"/>
          </w:tcPr>
          <w:p w:rsidR="007376E1" w:rsidRPr="00EC6AD3" w:rsidRDefault="007376E1">
            <w:pPr>
              <w:rPr>
                <w:rFonts w:ascii="Comic Sans MS" w:hAnsi="Comic Sans MS"/>
                <w:color w:val="FF0000"/>
              </w:rPr>
            </w:pPr>
            <w:r w:rsidRPr="00EC6AD3">
              <w:rPr>
                <w:rFonts w:ascii="Comic Sans MS" w:hAnsi="Comic Sans MS"/>
                <w:color w:val="000000" w:themeColor="text1"/>
              </w:rPr>
              <w:t>Families and Households</w:t>
            </w:r>
            <w:r w:rsidR="00667764">
              <w:rPr>
                <w:rFonts w:ascii="Comic Sans MS" w:hAnsi="Comic Sans MS"/>
                <w:color w:val="000000" w:themeColor="text1"/>
              </w:rPr>
              <w:t xml:space="preserve"> (Year 12)</w:t>
            </w:r>
          </w:p>
        </w:tc>
        <w:tc>
          <w:tcPr>
            <w:tcW w:w="6036" w:type="dxa"/>
          </w:tcPr>
          <w:p w:rsidR="007376E1" w:rsidRPr="00C9361A" w:rsidRDefault="007376E1" w:rsidP="00C9361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C9361A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relationship of the family to the social structure and social change, with particular reference to the economy and to state policies</w:t>
            </w:r>
          </w:p>
          <w:p w:rsidR="007376E1" w:rsidRPr="00C9361A" w:rsidRDefault="007376E1" w:rsidP="00C9361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C9361A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changing patterns of marriage, cohabitation, separation, divorce, childbearing and the life course, including the sociology of personal life, and the diversity of contemporary family and household structures</w:t>
            </w:r>
          </w:p>
          <w:p w:rsidR="007376E1" w:rsidRPr="00C9361A" w:rsidRDefault="007376E1" w:rsidP="00C9361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C9361A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gender roles, domestic labour and power relationships within the family in contemporary society</w:t>
            </w:r>
          </w:p>
          <w:p w:rsidR="007376E1" w:rsidRPr="00C9361A" w:rsidRDefault="007376E1" w:rsidP="00C9361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C9361A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nature of childhood, and changes in the status of children in the family and society</w:t>
            </w:r>
          </w:p>
          <w:p w:rsidR="007376E1" w:rsidRPr="00967E58" w:rsidRDefault="007376E1" w:rsidP="00C9361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proofErr w:type="gramStart"/>
            <w:r w:rsidRPr="00C9361A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demographic</w:t>
            </w:r>
            <w:proofErr w:type="gramEnd"/>
            <w:r w:rsidRPr="00C9361A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 trends in the United Kingdom since 1900: birth rates, death rates, family size, life expectancy, ageing population, and migration and globalisation.</w:t>
            </w:r>
          </w:p>
        </w:tc>
        <w:tc>
          <w:tcPr>
            <w:tcW w:w="2551" w:type="dxa"/>
          </w:tcPr>
          <w:p w:rsidR="00423734" w:rsidRDefault="004237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Law</w:t>
            </w:r>
          </w:p>
          <w:p w:rsidR="007376E1" w:rsidRDefault="007376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  <w:p w:rsidR="007376E1" w:rsidRDefault="007376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  <w:p w:rsidR="007376E1" w:rsidRDefault="007376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Religious studies</w:t>
            </w:r>
          </w:p>
          <w:p w:rsidR="007376E1" w:rsidRDefault="007376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Citizenship/PSHE</w:t>
            </w:r>
          </w:p>
          <w:p w:rsidR="007376E1" w:rsidRPr="00060F24" w:rsidRDefault="007376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Politics</w:t>
            </w:r>
          </w:p>
        </w:tc>
        <w:tc>
          <w:tcPr>
            <w:tcW w:w="3260" w:type="dxa"/>
          </w:tcPr>
          <w:p w:rsidR="007376E1" w:rsidRPr="00060F24" w:rsidRDefault="007376E1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Mid-topic assessment</w:t>
            </w:r>
          </w:p>
          <w:p w:rsidR="007376E1" w:rsidRPr="00060F24" w:rsidRDefault="007376E1">
            <w:pPr>
              <w:rPr>
                <w:rFonts w:ascii="Comic Sans MS" w:hAnsi="Comic Sans MS"/>
              </w:rPr>
            </w:pPr>
          </w:p>
          <w:p w:rsidR="007376E1" w:rsidRPr="00060F24" w:rsidRDefault="007376E1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End of topic assessment</w:t>
            </w:r>
          </w:p>
          <w:p w:rsidR="007376E1" w:rsidRPr="00060F24" w:rsidRDefault="007376E1">
            <w:pPr>
              <w:rPr>
                <w:rFonts w:ascii="Comic Sans MS" w:hAnsi="Comic Sans MS"/>
              </w:rPr>
            </w:pPr>
          </w:p>
          <w:p w:rsidR="007376E1" w:rsidRDefault="007376E1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 xml:space="preserve">Peer/self-assessment </w:t>
            </w:r>
          </w:p>
          <w:p w:rsidR="007376E1" w:rsidRDefault="007376E1">
            <w:pPr>
              <w:rPr>
                <w:rFonts w:ascii="Comic Sans MS" w:hAnsi="Comic Sans MS"/>
              </w:rPr>
            </w:pPr>
          </w:p>
          <w:p w:rsidR="007376E1" w:rsidRPr="00E61E8D" w:rsidRDefault="007376E1">
            <w:pPr>
              <w:rPr>
                <w:rFonts w:ascii="Comic Sans MS" w:hAnsi="Comic Sans MS"/>
                <w:i/>
              </w:rPr>
            </w:pPr>
            <w:r w:rsidRPr="00E61E8D">
              <w:rPr>
                <w:rFonts w:ascii="Comic Sans MS" w:hAnsi="Comic Sans MS"/>
                <w:i/>
              </w:rPr>
              <w:t xml:space="preserve">Key assessments: 10 and 20 mark questions. </w:t>
            </w:r>
          </w:p>
        </w:tc>
        <w:tc>
          <w:tcPr>
            <w:tcW w:w="2410" w:type="dxa"/>
          </w:tcPr>
          <w:p w:rsidR="007376E1" w:rsidRPr="00060F24" w:rsidRDefault="007376E1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A01-Knowledge and Understanding</w:t>
            </w:r>
          </w:p>
          <w:p w:rsidR="007376E1" w:rsidRPr="00060F24" w:rsidRDefault="007376E1">
            <w:pPr>
              <w:rPr>
                <w:rFonts w:ascii="Comic Sans MS" w:hAnsi="Comic Sans MS"/>
              </w:rPr>
            </w:pPr>
          </w:p>
          <w:p w:rsidR="007376E1" w:rsidRPr="00060F24" w:rsidRDefault="007376E1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A02-Application</w:t>
            </w:r>
          </w:p>
          <w:p w:rsidR="007376E1" w:rsidRPr="00060F24" w:rsidRDefault="007376E1">
            <w:pPr>
              <w:rPr>
                <w:rFonts w:ascii="Comic Sans MS" w:hAnsi="Comic Sans MS"/>
              </w:rPr>
            </w:pPr>
          </w:p>
          <w:p w:rsidR="007376E1" w:rsidRPr="00060F24" w:rsidRDefault="007376E1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A03-Analysis and evaluation</w:t>
            </w:r>
          </w:p>
        </w:tc>
      </w:tr>
      <w:tr w:rsidR="007376E1" w:rsidRPr="00C9361A" w:rsidTr="00E33B5A">
        <w:tc>
          <w:tcPr>
            <w:tcW w:w="1620" w:type="dxa"/>
            <w:shd w:val="clear" w:color="auto" w:fill="00B0F0"/>
          </w:tcPr>
          <w:p w:rsidR="007376E1" w:rsidRPr="00EC6AD3" w:rsidRDefault="007376E1">
            <w:pPr>
              <w:rPr>
                <w:rFonts w:ascii="Comic Sans MS" w:hAnsi="Comic Sans MS"/>
              </w:rPr>
            </w:pPr>
            <w:r w:rsidRPr="00EC6AD3">
              <w:rPr>
                <w:rFonts w:ascii="Comic Sans MS" w:hAnsi="Comic Sans MS"/>
                <w:color w:val="000000" w:themeColor="text1"/>
              </w:rPr>
              <w:t>Education</w:t>
            </w:r>
            <w:r w:rsidR="00667764">
              <w:rPr>
                <w:rFonts w:ascii="Comic Sans MS" w:hAnsi="Comic Sans MS"/>
                <w:color w:val="000000" w:themeColor="text1"/>
              </w:rPr>
              <w:t xml:space="preserve"> (Year 12)</w:t>
            </w:r>
          </w:p>
        </w:tc>
        <w:tc>
          <w:tcPr>
            <w:tcW w:w="6036" w:type="dxa"/>
          </w:tcPr>
          <w:p w:rsidR="007376E1" w:rsidRPr="00D9651D" w:rsidRDefault="007376E1" w:rsidP="00D9651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D9651D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role and functions of the education system, including its relationship to the economy and to class structure</w:t>
            </w:r>
          </w:p>
          <w:p w:rsidR="007376E1" w:rsidRPr="00D9651D" w:rsidRDefault="007376E1" w:rsidP="00D9651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D9651D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differential educational achievement of social groups by social class, gender and ethnicity in contemporary society</w:t>
            </w:r>
          </w:p>
          <w:p w:rsidR="007376E1" w:rsidRPr="00D9651D" w:rsidRDefault="007376E1" w:rsidP="00D9651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D9651D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relationships and processes within schools, with particular reference to teacher/pupil relationships, pupil identities and subcultures, </w:t>
            </w:r>
            <w:r w:rsidRPr="00D9651D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lastRenderedPageBreak/>
              <w:t>the hidden curriculum, and the organisation of teaching and learning</w:t>
            </w:r>
          </w:p>
          <w:p w:rsidR="007376E1" w:rsidRPr="00967E58" w:rsidRDefault="007376E1" w:rsidP="00967E5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D9651D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the significance of educational policies, including policies of selection, </w:t>
            </w:r>
            <w:proofErr w:type="spellStart"/>
            <w:r w:rsidRPr="00D9651D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marketisation</w:t>
            </w:r>
            <w:proofErr w:type="spellEnd"/>
            <w:r w:rsidRPr="00D9651D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 and privatisation, and policies to achieve greater equality of opportunity or outcome, for an understanding of the structure, role, impact and experience of and access to education; the impact of globalisation on educational </w:t>
            </w:r>
          </w:p>
        </w:tc>
        <w:tc>
          <w:tcPr>
            <w:tcW w:w="2551" w:type="dxa"/>
          </w:tcPr>
          <w:p w:rsidR="00423734" w:rsidRDefault="00423734" w:rsidP="00D965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Law</w:t>
            </w:r>
          </w:p>
          <w:p w:rsidR="007376E1" w:rsidRDefault="007376E1" w:rsidP="00D965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  <w:p w:rsidR="007376E1" w:rsidRDefault="007376E1" w:rsidP="00D965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Religious studies</w:t>
            </w:r>
          </w:p>
          <w:p w:rsidR="007376E1" w:rsidRDefault="007376E1" w:rsidP="00D965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Politics</w:t>
            </w:r>
          </w:p>
          <w:p w:rsidR="007376E1" w:rsidRDefault="007376E1" w:rsidP="00D965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Citizenship/PSHE</w:t>
            </w:r>
          </w:p>
          <w:p w:rsidR="007376E1" w:rsidRPr="00060F24" w:rsidRDefault="007376E1" w:rsidP="00D965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3260" w:type="dxa"/>
          </w:tcPr>
          <w:p w:rsidR="007376E1" w:rsidRPr="00060F24" w:rsidRDefault="007376E1" w:rsidP="00D9651D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Mid-topic assessment</w:t>
            </w:r>
          </w:p>
          <w:p w:rsidR="007376E1" w:rsidRPr="00060F24" w:rsidRDefault="007376E1" w:rsidP="00D9651D">
            <w:pPr>
              <w:rPr>
                <w:rFonts w:ascii="Comic Sans MS" w:hAnsi="Comic Sans MS"/>
              </w:rPr>
            </w:pPr>
          </w:p>
          <w:p w:rsidR="007376E1" w:rsidRPr="00060F24" w:rsidRDefault="007376E1" w:rsidP="00D9651D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End of topic assessment</w:t>
            </w:r>
          </w:p>
          <w:p w:rsidR="007376E1" w:rsidRPr="00060F24" w:rsidRDefault="007376E1" w:rsidP="00D9651D">
            <w:pPr>
              <w:rPr>
                <w:rFonts w:ascii="Comic Sans MS" w:hAnsi="Comic Sans MS"/>
              </w:rPr>
            </w:pPr>
          </w:p>
          <w:p w:rsidR="007376E1" w:rsidRDefault="007376E1" w:rsidP="00D9651D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Peer/self-assessment</w:t>
            </w:r>
          </w:p>
          <w:p w:rsidR="009615B0" w:rsidRDefault="009615B0" w:rsidP="00D9651D">
            <w:pPr>
              <w:rPr>
                <w:rFonts w:ascii="Comic Sans MS" w:hAnsi="Comic Sans MS"/>
              </w:rPr>
            </w:pPr>
          </w:p>
          <w:p w:rsidR="009615B0" w:rsidRPr="00E61E8D" w:rsidRDefault="009615B0" w:rsidP="00D9651D">
            <w:pPr>
              <w:rPr>
                <w:rFonts w:ascii="Comic Sans MS" w:hAnsi="Comic Sans MS"/>
                <w:i/>
              </w:rPr>
            </w:pPr>
            <w:r w:rsidRPr="00E61E8D">
              <w:rPr>
                <w:rFonts w:ascii="Comic Sans MS" w:hAnsi="Comic Sans MS"/>
                <w:i/>
              </w:rPr>
              <w:t>Key assessments-4,6,10,30 mark questions.</w:t>
            </w:r>
          </w:p>
        </w:tc>
        <w:tc>
          <w:tcPr>
            <w:tcW w:w="2410" w:type="dxa"/>
          </w:tcPr>
          <w:p w:rsidR="007376E1" w:rsidRPr="00060F24" w:rsidRDefault="007376E1" w:rsidP="00D9651D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A01-Knowledge and Understanding</w:t>
            </w:r>
          </w:p>
          <w:p w:rsidR="007376E1" w:rsidRPr="00060F24" w:rsidRDefault="007376E1" w:rsidP="00D9651D">
            <w:pPr>
              <w:rPr>
                <w:rFonts w:ascii="Comic Sans MS" w:hAnsi="Comic Sans MS"/>
              </w:rPr>
            </w:pPr>
          </w:p>
          <w:p w:rsidR="007376E1" w:rsidRPr="00060F24" w:rsidRDefault="007376E1" w:rsidP="00D9651D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A02-Application</w:t>
            </w:r>
          </w:p>
          <w:p w:rsidR="007376E1" w:rsidRPr="00060F24" w:rsidRDefault="007376E1" w:rsidP="00D9651D">
            <w:pPr>
              <w:rPr>
                <w:rFonts w:ascii="Comic Sans MS" w:hAnsi="Comic Sans MS"/>
              </w:rPr>
            </w:pPr>
          </w:p>
          <w:p w:rsidR="007376E1" w:rsidRPr="00060F24" w:rsidRDefault="007376E1" w:rsidP="00D9651D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A03-Analysis and evaluation</w:t>
            </w:r>
          </w:p>
        </w:tc>
      </w:tr>
      <w:tr w:rsidR="007376E1" w:rsidRPr="00C9361A" w:rsidTr="00E33B5A">
        <w:tc>
          <w:tcPr>
            <w:tcW w:w="1620" w:type="dxa"/>
            <w:shd w:val="clear" w:color="auto" w:fill="FFC000"/>
          </w:tcPr>
          <w:p w:rsidR="007376E1" w:rsidRPr="00EC6AD3" w:rsidRDefault="007376E1">
            <w:pPr>
              <w:rPr>
                <w:rFonts w:ascii="Comic Sans MS" w:hAnsi="Comic Sans MS"/>
              </w:rPr>
            </w:pPr>
            <w:r w:rsidRPr="00EC6AD3">
              <w:rPr>
                <w:rFonts w:ascii="Comic Sans MS" w:hAnsi="Comic Sans MS"/>
              </w:rPr>
              <w:t>Research Methods</w:t>
            </w:r>
            <w:r w:rsidR="00667764">
              <w:rPr>
                <w:rFonts w:ascii="Comic Sans MS" w:hAnsi="Comic Sans MS"/>
              </w:rPr>
              <w:t xml:space="preserve"> (Year 12)</w:t>
            </w:r>
          </w:p>
        </w:tc>
        <w:tc>
          <w:tcPr>
            <w:tcW w:w="6036" w:type="dxa"/>
          </w:tcPr>
          <w:p w:rsidR="007376E1" w:rsidRPr="00A84D53" w:rsidRDefault="007376E1" w:rsidP="00A84D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A84D5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quantitative and qualitative methods of research; research design</w:t>
            </w:r>
          </w:p>
          <w:p w:rsidR="007376E1" w:rsidRPr="00A84D53" w:rsidRDefault="007376E1" w:rsidP="00A84D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A84D5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sources of data, including questionnaires, interviews, participant and non-participant observation, experiments, documents and official statistics</w:t>
            </w:r>
          </w:p>
          <w:p w:rsidR="007376E1" w:rsidRPr="00A84D53" w:rsidRDefault="007376E1" w:rsidP="00A84D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A84D5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distinction between primary and secondary data, and between quantitative and qualitative data</w:t>
            </w:r>
          </w:p>
          <w:p w:rsidR="007376E1" w:rsidRPr="00A84D53" w:rsidRDefault="007376E1" w:rsidP="00A84D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A84D5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the relationship between positivism, </w:t>
            </w:r>
            <w:proofErr w:type="spellStart"/>
            <w:r w:rsidRPr="00A84D5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interpretivism</w:t>
            </w:r>
            <w:proofErr w:type="spellEnd"/>
            <w:r w:rsidRPr="00A84D5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 and sociological methods; the nature of ‘social facts’</w:t>
            </w:r>
          </w:p>
          <w:p w:rsidR="007376E1" w:rsidRPr="00967E58" w:rsidRDefault="007376E1" w:rsidP="00967E5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proofErr w:type="gramStart"/>
            <w:r w:rsidRPr="00A84D5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</w:t>
            </w:r>
            <w:proofErr w:type="gramEnd"/>
            <w:r w:rsidRPr="00A84D5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 theoretical, practical and ethical considerations influencing choice of topic, choice of method(s) and the conduct of research.</w:t>
            </w:r>
          </w:p>
        </w:tc>
        <w:tc>
          <w:tcPr>
            <w:tcW w:w="2551" w:type="dxa"/>
          </w:tcPr>
          <w:p w:rsidR="007376E1" w:rsidRDefault="00203391" w:rsidP="00A84D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203391" w:rsidRPr="00060F24" w:rsidRDefault="00203391" w:rsidP="00A84D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Psychology</w:t>
            </w:r>
          </w:p>
        </w:tc>
        <w:tc>
          <w:tcPr>
            <w:tcW w:w="3260" w:type="dxa"/>
          </w:tcPr>
          <w:p w:rsidR="007376E1" w:rsidRPr="00060F24" w:rsidRDefault="007376E1" w:rsidP="00A84D53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Mid-topic assessment</w:t>
            </w:r>
          </w:p>
          <w:p w:rsidR="007376E1" w:rsidRPr="00060F24" w:rsidRDefault="007376E1" w:rsidP="00A84D53">
            <w:pPr>
              <w:rPr>
                <w:rFonts w:ascii="Comic Sans MS" w:hAnsi="Comic Sans MS"/>
              </w:rPr>
            </w:pPr>
          </w:p>
          <w:p w:rsidR="007376E1" w:rsidRPr="00060F24" w:rsidRDefault="007376E1" w:rsidP="00A84D53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End of topic assessment</w:t>
            </w:r>
          </w:p>
          <w:p w:rsidR="007376E1" w:rsidRPr="00060F24" w:rsidRDefault="007376E1" w:rsidP="00A84D53">
            <w:pPr>
              <w:rPr>
                <w:rFonts w:ascii="Comic Sans MS" w:hAnsi="Comic Sans MS"/>
              </w:rPr>
            </w:pPr>
          </w:p>
          <w:p w:rsidR="007376E1" w:rsidRDefault="007376E1" w:rsidP="00A84D53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Peer/self-assessment</w:t>
            </w:r>
          </w:p>
          <w:p w:rsidR="009615B0" w:rsidRDefault="009615B0" w:rsidP="00A84D53">
            <w:pPr>
              <w:rPr>
                <w:rFonts w:ascii="Comic Sans MS" w:hAnsi="Comic Sans MS"/>
              </w:rPr>
            </w:pPr>
          </w:p>
          <w:p w:rsidR="009615B0" w:rsidRPr="00E61E8D" w:rsidRDefault="009615B0" w:rsidP="00A84D53">
            <w:pPr>
              <w:rPr>
                <w:rFonts w:ascii="Comic Sans MS" w:hAnsi="Comic Sans MS"/>
                <w:i/>
              </w:rPr>
            </w:pPr>
            <w:r w:rsidRPr="00E61E8D">
              <w:rPr>
                <w:rFonts w:ascii="Comic Sans MS" w:hAnsi="Comic Sans MS"/>
                <w:i/>
              </w:rPr>
              <w:t>Key assessments-10, 20 mark questions.</w:t>
            </w:r>
          </w:p>
        </w:tc>
        <w:tc>
          <w:tcPr>
            <w:tcW w:w="2410" w:type="dxa"/>
          </w:tcPr>
          <w:p w:rsidR="007376E1" w:rsidRPr="00060F24" w:rsidRDefault="007376E1" w:rsidP="00A84D53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A01-Knowledge and Understanding</w:t>
            </w:r>
          </w:p>
          <w:p w:rsidR="007376E1" w:rsidRPr="00060F24" w:rsidRDefault="007376E1" w:rsidP="00A84D53">
            <w:pPr>
              <w:rPr>
                <w:rFonts w:ascii="Comic Sans MS" w:hAnsi="Comic Sans MS"/>
              </w:rPr>
            </w:pPr>
          </w:p>
          <w:p w:rsidR="007376E1" w:rsidRPr="00060F24" w:rsidRDefault="007376E1" w:rsidP="00A84D53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A02-Application</w:t>
            </w:r>
          </w:p>
          <w:p w:rsidR="007376E1" w:rsidRPr="00060F24" w:rsidRDefault="007376E1" w:rsidP="00A84D53">
            <w:pPr>
              <w:rPr>
                <w:rFonts w:ascii="Comic Sans MS" w:hAnsi="Comic Sans MS"/>
              </w:rPr>
            </w:pPr>
          </w:p>
          <w:p w:rsidR="007376E1" w:rsidRPr="00060F24" w:rsidRDefault="007376E1" w:rsidP="00A84D53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A03-Analysis and evaluation</w:t>
            </w:r>
          </w:p>
        </w:tc>
      </w:tr>
      <w:tr w:rsidR="007376E1" w:rsidRPr="00C9361A" w:rsidTr="00E33B5A">
        <w:tc>
          <w:tcPr>
            <w:tcW w:w="1620" w:type="dxa"/>
            <w:shd w:val="clear" w:color="auto" w:fill="92D050"/>
          </w:tcPr>
          <w:p w:rsidR="007376E1" w:rsidRPr="00EC6AD3" w:rsidRDefault="007376E1">
            <w:pPr>
              <w:rPr>
                <w:rFonts w:ascii="Comic Sans MS" w:hAnsi="Comic Sans MS"/>
              </w:rPr>
            </w:pPr>
            <w:r w:rsidRPr="00EC6AD3">
              <w:rPr>
                <w:rFonts w:ascii="Comic Sans MS" w:hAnsi="Comic Sans MS"/>
              </w:rPr>
              <w:t>Methods in Context</w:t>
            </w:r>
            <w:r w:rsidR="00667764">
              <w:rPr>
                <w:rFonts w:ascii="Comic Sans MS" w:hAnsi="Comic Sans MS"/>
              </w:rPr>
              <w:t xml:space="preserve"> (Year 12)</w:t>
            </w:r>
          </w:p>
        </w:tc>
        <w:tc>
          <w:tcPr>
            <w:tcW w:w="6036" w:type="dxa"/>
          </w:tcPr>
          <w:p w:rsidR="007376E1" w:rsidRPr="00EC6AD3" w:rsidRDefault="007376E1">
            <w:pPr>
              <w:rPr>
                <w:rFonts w:ascii="Comic Sans MS" w:hAnsi="Comic Sans MS"/>
                <w:color w:val="4B4B4B"/>
                <w:shd w:val="clear" w:color="auto" w:fill="FFFFFF"/>
              </w:rPr>
            </w:pPr>
            <w:r w:rsidRPr="00EC6AD3">
              <w:rPr>
                <w:rFonts w:ascii="Comic Sans MS" w:hAnsi="Comic Sans MS"/>
                <w:color w:val="4B4B4B"/>
                <w:shd w:val="clear" w:color="auto" w:fill="FFFFFF"/>
              </w:rPr>
              <w:t>Students must be able to apply sociological research methods to the study of education.</w:t>
            </w:r>
          </w:p>
          <w:p w:rsidR="007376E1" w:rsidRPr="00EC6AD3" w:rsidRDefault="007376E1">
            <w:pPr>
              <w:rPr>
                <w:rFonts w:ascii="Comic Sans MS" w:hAnsi="Comic Sans MS"/>
                <w:color w:val="4B4B4B"/>
                <w:shd w:val="clear" w:color="auto" w:fill="FFFFFF"/>
              </w:rPr>
            </w:pPr>
          </w:p>
          <w:p w:rsidR="007376E1" w:rsidRPr="00EC6AD3" w:rsidRDefault="007376E1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7376E1" w:rsidRDefault="00423734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PSHE/Citizenship</w:t>
            </w:r>
          </w:p>
          <w:p w:rsidR="00423734" w:rsidRDefault="00423734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Religious studies</w:t>
            </w:r>
          </w:p>
          <w:p w:rsidR="00423734" w:rsidRDefault="00423734" w:rsidP="001678AF">
            <w:pPr>
              <w:rPr>
                <w:rFonts w:ascii="Comic Sans MS" w:hAnsi="Comic Sans MS"/>
              </w:rPr>
            </w:pPr>
          </w:p>
          <w:p w:rsidR="00423734" w:rsidRPr="00060F24" w:rsidRDefault="00423734" w:rsidP="001678AF">
            <w:pPr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lastRenderedPageBreak/>
              <w:t>Mid-topic assessment</w:t>
            </w: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End of topic assessment</w:t>
            </w: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</w:p>
          <w:p w:rsidR="007376E1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Peer/self-assessment</w:t>
            </w:r>
          </w:p>
          <w:p w:rsidR="009615B0" w:rsidRDefault="009615B0" w:rsidP="001678AF">
            <w:pPr>
              <w:rPr>
                <w:rFonts w:ascii="Comic Sans MS" w:hAnsi="Comic Sans MS"/>
              </w:rPr>
            </w:pPr>
          </w:p>
          <w:p w:rsidR="009615B0" w:rsidRPr="00E61E8D" w:rsidRDefault="009615B0" w:rsidP="001678AF">
            <w:pPr>
              <w:rPr>
                <w:rFonts w:ascii="Comic Sans MS" w:hAnsi="Comic Sans MS"/>
                <w:i/>
              </w:rPr>
            </w:pPr>
            <w:r w:rsidRPr="00E61E8D">
              <w:rPr>
                <w:rFonts w:ascii="Comic Sans MS" w:hAnsi="Comic Sans MS"/>
                <w:i/>
              </w:rPr>
              <w:t>Key assessments-20 mark questions</w:t>
            </w:r>
          </w:p>
        </w:tc>
        <w:tc>
          <w:tcPr>
            <w:tcW w:w="2410" w:type="dxa"/>
          </w:tcPr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lastRenderedPageBreak/>
              <w:t>A01-Knowledge and Understanding</w:t>
            </w: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lastRenderedPageBreak/>
              <w:t>A02-Application</w:t>
            </w: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A03-Analysis and evaluation</w:t>
            </w:r>
          </w:p>
        </w:tc>
      </w:tr>
      <w:tr w:rsidR="007376E1" w:rsidRPr="00C9361A" w:rsidTr="00E33B5A">
        <w:tc>
          <w:tcPr>
            <w:tcW w:w="1620" w:type="dxa"/>
            <w:shd w:val="clear" w:color="auto" w:fill="7030A0"/>
          </w:tcPr>
          <w:p w:rsidR="007376E1" w:rsidRPr="00EC6AD3" w:rsidRDefault="007376E1">
            <w:pPr>
              <w:rPr>
                <w:rFonts w:ascii="Comic Sans MS" w:hAnsi="Comic Sans MS"/>
              </w:rPr>
            </w:pPr>
            <w:r w:rsidRPr="00EC6AD3">
              <w:rPr>
                <w:rFonts w:ascii="Comic Sans MS" w:hAnsi="Comic Sans MS"/>
              </w:rPr>
              <w:lastRenderedPageBreak/>
              <w:t>Beliefs in Society</w:t>
            </w:r>
            <w:r w:rsidR="00667764">
              <w:rPr>
                <w:rFonts w:ascii="Comic Sans MS" w:hAnsi="Comic Sans MS"/>
              </w:rPr>
              <w:t xml:space="preserve"> (Year 13)</w:t>
            </w:r>
          </w:p>
        </w:tc>
        <w:tc>
          <w:tcPr>
            <w:tcW w:w="6036" w:type="dxa"/>
          </w:tcPr>
          <w:p w:rsidR="007376E1" w:rsidRPr="00586F83" w:rsidRDefault="007376E1" w:rsidP="00586F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586F8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ideology, science and religion, including both Christian and non-Christian religious traditions</w:t>
            </w:r>
          </w:p>
          <w:p w:rsidR="007376E1" w:rsidRPr="00586F83" w:rsidRDefault="007376E1" w:rsidP="00586F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586F8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relationship between social change and social stability, and religious beliefs, practices and organisations</w:t>
            </w:r>
          </w:p>
          <w:p w:rsidR="007376E1" w:rsidRPr="00586F83" w:rsidRDefault="007376E1" w:rsidP="00586F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586F8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religious organisations, including cults, sects, denominations, churches and New Age movements, and their relationship to religious and spiritual belief and practice</w:t>
            </w:r>
          </w:p>
          <w:p w:rsidR="007376E1" w:rsidRPr="00586F83" w:rsidRDefault="007376E1" w:rsidP="00586F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586F8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relationship between different social groups and religious/spiritual organisations and movements, beliefs and practices</w:t>
            </w:r>
          </w:p>
          <w:p w:rsidR="007376E1" w:rsidRPr="00967E58" w:rsidRDefault="007376E1" w:rsidP="00967E5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proofErr w:type="gramStart"/>
            <w:r w:rsidRPr="00586F8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</w:t>
            </w:r>
            <w:proofErr w:type="gramEnd"/>
            <w:r w:rsidRPr="00586F83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 significance of religion and religiosity in the contemporary world, including the nature and extent of secularisation in a global context, and globalisation and the spread of religions.</w:t>
            </w:r>
          </w:p>
        </w:tc>
        <w:tc>
          <w:tcPr>
            <w:tcW w:w="2551" w:type="dxa"/>
          </w:tcPr>
          <w:p w:rsidR="007376E1" w:rsidRDefault="00423734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Religious studies</w:t>
            </w:r>
          </w:p>
          <w:p w:rsidR="00423734" w:rsidRDefault="00423734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PSHE/Citizenship</w:t>
            </w:r>
          </w:p>
          <w:p w:rsidR="00423734" w:rsidRDefault="00423734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  <w:p w:rsidR="00423734" w:rsidRDefault="00423734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  <w:p w:rsidR="00423734" w:rsidRPr="00060F24" w:rsidRDefault="00423734" w:rsidP="001678AF">
            <w:pPr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Mid-topic assessment</w:t>
            </w: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End of topic assessment</w:t>
            </w: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</w:p>
          <w:p w:rsidR="007376E1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Peer/self-assessment</w:t>
            </w:r>
          </w:p>
          <w:p w:rsidR="009615B0" w:rsidRDefault="009615B0" w:rsidP="001678AF">
            <w:pPr>
              <w:rPr>
                <w:rFonts w:ascii="Comic Sans MS" w:hAnsi="Comic Sans MS"/>
              </w:rPr>
            </w:pPr>
          </w:p>
          <w:p w:rsidR="009615B0" w:rsidRPr="00E61E8D" w:rsidRDefault="009615B0" w:rsidP="001678AF">
            <w:pPr>
              <w:rPr>
                <w:rFonts w:ascii="Comic Sans MS" w:hAnsi="Comic Sans MS"/>
                <w:i/>
              </w:rPr>
            </w:pPr>
            <w:r w:rsidRPr="00E61E8D">
              <w:rPr>
                <w:rFonts w:ascii="Comic Sans MS" w:hAnsi="Comic Sans MS"/>
                <w:i/>
              </w:rPr>
              <w:t>Key assessments-10, 20 mark questions</w:t>
            </w:r>
          </w:p>
        </w:tc>
        <w:tc>
          <w:tcPr>
            <w:tcW w:w="2410" w:type="dxa"/>
          </w:tcPr>
          <w:p w:rsidR="007376E1" w:rsidRPr="00060F24" w:rsidRDefault="007376E1">
            <w:pPr>
              <w:rPr>
                <w:rFonts w:ascii="Comic Sans MS" w:hAnsi="Comic Sans MS"/>
              </w:rPr>
            </w:pPr>
          </w:p>
        </w:tc>
      </w:tr>
      <w:tr w:rsidR="007376E1" w:rsidRPr="00C9361A" w:rsidTr="00E33B5A">
        <w:tc>
          <w:tcPr>
            <w:tcW w:w="1620" w:type="dxa"/>
            <w:shd w:val="clear" w:color="auto" w:fill="66FFFF"/>
          </w:tcPr>
          <w:p w:rsidR="007376E1" w:rsidRPr="00EC6AD3" w:rsidRDefault="007376E1">
            <w:pPr>
              <w:rPr>
                <w:rFonts w:ascii="Comic Sans MS" w:hAnsi="Comic Sans MS"/>
              </w:rPr>
            </w:pPr>
            <w:r w:rsidRPr="00EC6AD3">
              <w:rPr>
                <w:rFonts w:ascii="Comic Sans MS" w:hAnsi="Comic Sans MS"/>
              </w:rPr>
              <w:t>Crime and Deviance</w:t>
            </w:r>
            <w:r w:rsidR="00667764">
              <w:rPr>
                <w:rFonts w:ascii="Comic Sans MS" w:hAnsi="Comic Sans MS"/>
              </w:rPr>
              <w:t xml:space="preserve"> (Year 13)</w:t>
            </w:r>
          </w:p>
        </w:tc>
        <w:tc>
          <w:tcPr>
            <w:tcW w:w="6036" w:type="dxa"/>
          </w:tcPr>
          <w:p w:rsidR="007376E1" w:rsidRPr="00775E6F" w:rsidRDefault="007376E1" w:rsidP="00775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crime, deviance, social order and social control</w:t>
            </w:r>
          </w:p>
          <w:p w:rsidR="007376E1" w:rsidRPr="00775E6F" w:rsidRDefault="007376E1" w:rsidP="00775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social distribution of crime and deviance by ethnicity, gender and social class, including recent patterns and trends in crime</w:t>
            </w:r>
          </w:p>
          <w:p w:rsidR="007376E1" w:rsidRPr="00775E6F" w:rsidRDefault="007376E1" w:rsidP="00775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globalisation and crime in contemporary society; the media and crime; green crime; human rights and state crimes</w:t>
            </w:r>
          </w:p>
          <w:p w:rsidR="007376E1" w:rsidRPr="00967E58" w:rsidRDefault="007376E1" w:rsidP="00967E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proofErr w:type="gramStart"/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lastRenderedPageBreak/>
              <w:t>crime</w:t>
            </w:r>
            <w:proofErr w:type="gramEnd"/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 control, surveillance, prevention and punishment, victims, and the role of the criminal justice system and other agencies.</w:t>
            </w:r>
          </w:p>
        </w:tc>
        <w:tc>
          <w:tcPr>
            <w:tcW w:w="2551" w:type="dxa"/>
          </w:tcPr>
          <w:p w:rsidR="007376E1" w:rsidRDefault="0033218C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Law</w:t>
            </w:r>
          </w:p>
          <w:p w:rsidR="0033218C" w:rsidRDefault="0033218C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  <w:p w:rsidR="0033218C" w:rsidRDefault="0033218C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  <w:p w:rsidR="0033218C" w:rsidRDefault="0033218C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Politics</w:t>
            </w:r>
          </w:p>
          <w:p w:rsidR="0033218C" w:rsidRDefault="0033218C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PSHE/Citizenship</w:t>
            </w:r>
          </w:p>
          <w:p w:rsidR="0033218C" w:rsidRDefault="0033218C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Criminology</w:t>
            </w:r>
          </w:p>
          <w:p w:rsidR="0033218C" w:rsidRPr="00060F24" w:rsidRDefault="0033218C" w:rsidP="00167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Psychology</w:t>
            </w:r>
          </w:p>
        </w:tc>
        <w:tc>
          <w:tcPr>
            <w:tcW w:w="3260" w:type="dxa"/>
          </w:tcPr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Mid-topic assessment</w:t>
            </w: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End of topic assessment</w:t>
            </w: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</w:p>
          <w:p w:rsidR="007376E1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Peer/self-assessment</w:t>
            </w:r>
          </w:p>
          <w:p w:rsidR="009615B0" w:rsidRDefault="009615B0" w:rsidP="001678AF">
            <w:pPr>
              <w:rPr>
                <w:rFonts w:ascii="Comic Sans MS" w:hAnsi="Comic Sans MS"/>
              </w:rPr>
            </w:pPr>
          </w:p>
          <w:p w:rsidR="009615B0" w:rsidRPr="00E61E8D" w:rsidRDefault="009615B0" w:rsidP="001678AF">
            <w:pPr>
              <w:rPr>
                <w:rFonts w:ascii="Comic Sans MS" w:hAnsi="Comic Sans MS"/>
                <w:i/>
              </w:rPr>
            </w:pPr>
            <w:r w:rsidRPr="00E61E8D">
              <w:rPr>
                <w:rFonts w:ascii="Comic Sans MS" w:hAnsi="Comic Sans MS"/>
                <w:i/>
              </w:rPr>
              <w:lastRenderedPageBreak/>
              <w:t>Key assessments-4,6,10,30 mark questions</w:t>
            </w:r>
          </w:p>
        </w:tc>
        <w:tc>
          <w:tcPr>
            <w:tcW w:w="2410" w:type="dxa"/>
          </w:tcPr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lastRenderedPageBreak/>
              <w:t>A01-Knowledge and Understanding</w:t>
            </w: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A02-Application</w:t>
            </w: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</w:p>
          <w:p w:rsidR="007376E1" w:rsidRPr="00060F24" w:rsidRDefault="007376E1" w:rsidP="001678AF">
            <w:pPr>
              <w:rPr>
                <w:rFonts w:ascii="Comic Sans MS" w:hAnsi="Comic Sans MS"/>
              </w:rPr>
            </w:pPr>
            <w:r w:rsidRPr="00060F24">
              <w:rPr>
                <w:rFonts w:ascii="Comic Sans MS" w:hAnsi="Comic Sans MS"/>
              </w:rPr>
              <w:t>A03-Analysis and evaluation</w:t>
            </w:r>
          </w:p>
        </w:tc>
      </w:tr>
      <w:tr w:rsidR="007376E1" w:rsidRPr="00C9361A" w:rsidTr="00E33B5A">
        <w:tc>
          <w:tcPr>
            <w:tcW w:w="1620" w:type="dxa"/>
            <w:shd w:val="clear" w:color="auto" w:fill="FF66CC"/>
          </w:tcPr>
          <w:p w:rsidR="007376E1" w:rsidRPr="00EC6AD3" w:rsidRDefault="007376E1">
            <w:pPr>
              <w:rPr>
                <w:rFonts w:ascii="Comic Sans MS" w:hAnsi="Comic Sans MS"/>
              </w:rPr>
            </w:pPr>
            <w:r w:rsidRPr="00EC6AD3">
              <w:rPr>
                <w:rFonts w:ascii="Comic Sans MS" w:hAnsi="Comic Sans MS"/>
              </w:rPr>
              <w:lastRenderedPageBreak/>
              <w:t>Theory and Methods</w:t>
            </w:r>
            <w:r w:rsidR="00667764">
              <w:rPr>
                <w:rFonts w:ascii="Comic Sans MS" w:hAnsi="Comic Sans MS"/>
              </w:rPr>
              <w:t xml:space="preserve"> (Year 13)</w:t>
            </w:r>
          </w:p>
        </w:tc>
        <w:tc>
          <w:tcPr>
            <w:tcW w:w="6036" w:type="dxa"/>
          </w:tcPr>
          <w:p w:rsidR="007376E1" w:rsidRPr="00775E6F" w:rsidRDefault="007376E1" w:rsidP="00775E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quantitative and qualitative methods of research; research design</w:t>
            </w:r>
          </w:p>
          <w:p w:rsidR="007376E1" w:rsidRPr="00775E6F" w:rsidRDefault="007376E1" w:rsidP="00775E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sources of data, including questionnaires, interviews, participant and non-participant observation, experiments, documents and official statistics</w:t>
            </w:r>
          </w:p>
          <w:p w:rsidR="007376E1" w:rsidRPr="00775E6F" w:rsidRDefault="007376E1" w:rsidP="00775E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distinction between primary and secondary data, and between quantitative and qualitative data</w:t>
            </w:r>
          </w:p>
          <w:p w:rsidR="007376E1" w:rsidRPr="00775E6F" w:rsidRDefault="007376E1" w:rsidP="00775E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the relationship between positivism, </w:t>
            </w:r>
            <w:proofErr w:type="spellStart"/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interpretivism</w:t>
            </w:r>
            <w:proofErr w:type="spellEnd"/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 xml:space="preserve"> and sociological methods; the nature of ‘social facts’</w:t>
            </w:r>
          </w:p>
          <w:p w:rsidR="007376E1" w:rsidRPr="00775E6F" w:rsidRDefault="007376E1" w:rsidP="00775E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theoretical, practical and ethical considerations influencing choice of topic, choice of method(s) and the conduct of research</w:t>
            </w:r>
          </w:p>
          <w:p w:rsidR="007376E1" w:rsidRPr="00775E6F" w:rsidRDefault="007376E1" w:rsidP="00775E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consensus, conflict, structural and social action theories</w:t>
            </w:r>
          </w:p>
          <w:p w:rsidR="007376E1" w:rsidRPr="00775E6F" w:rsidRDefault="007376E1" w:rsidP="00775E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concepts of modernity and post-modernity in relation to sociological theory</w:t>
            </w:r>
          </w:p>
          <w:p w:rsidR="007376E1" w:rsidRPr="00775E6F" w:rsidRDefault="007376E1" w:rsidP="00775E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nature of science and the extent to which Sociology can be regarded as scientific</w:t>
            </w:r>
          </w:p>
          <w:p w:rsidR="007376E1" w:rsidRPr="00775E6F" w:rsidRDefault="007376E1" w:rsidP="00775E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the relationship between theory and methods</w:t>
            </w:r>
          </w:p>
          <w:p w:rsidR="007376E1" w:rsidRPr="00775E6F" w:rsidRDefault="007376E1" w:rsidP="00775E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debates about subjectivity, objectivity and value freedom</w:t>
            </w:r>
          </w:p>
          <w:p w:rsidR="007376E1" w:rsidRPr="00967E58" w:rsidRDefault="007376E1" w:rsidP="00967E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4B4B4B"/>
                <w:lang w:eastAsia="en-GB"/>
              </w:rPr>
            </w:pPr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lastRenderedPageBreak/>
              <w:t xml:space="preserve">the relationship between Sociology and social </w:t>
            </w:r>
            <w:bookmarkStart w:id="0" w:name="_GoBack"/>
            <w:bookmarkEnd w:id="0"/>
            <w:r w:rsidRPr="00775E6F">
              <w:rPr>
                <w:rFonts w:ascii="Comic Sans MS" w:eastAsia="Times New Roman" w:hAnsi="Comic Sans MS" w:cs="Times New Roman"/>
                <w:color w:val="4B4B4B"/>
                <w:lang w:eastAsia="en-GB"/>
              </w:rPr>
              <w:t>policy.</w:t>
            </w:r>
          </w:p>
        </w:tc>
        <w:tc>
          <w:tcPr>
            <w:tcW w:w="2551" w:type="dxa"/>
          </w:tcPr>
          <w:p w:rsidR="007376E1" w:rsidRDefault="0033218C" w:rsidP="001678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Maths</w:t>
            </w:r>
          </w:p>
          <w:p w:rsidR="0033218C" w:rsidRDefault="0033218C" w:rsidP="001678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Psychology</w:t>
            </w:r>
          </w:p>
          <w:p w:rsidR="0033218C" w:rsidRPr="00C9361A" w:rsidRDefault="0033218C" w:rsidP="001678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3260" w:type="dxa"/>
          </w:tcPr>
          <w:p w:rsidR="007376E1" w:rsidRPr="00C9361A" w:rsidRDefault="007376E1" w:rsidP="001678AF">
            <w:pPr>
              <w:rPr>
                <w:rFonts w:ascii="Comic Sans MS" w:hAnsi="Comic Sans MS"/>
                <w:sz w:val="24"/>
                <w:szCs w:val="24"/>
              </w:rPr>
            </w:pPr>
            <w:r w:rsidRPr="00C9361A">
              <w:rPr>
                <w:rFonts w:ascii="Comic Sans MS" w:hAnsi="Comic Sans MS"/>
                <w:sz w:val="24"/>
                <w:szCs w:val="24"/>
              </w:rPr>
              <w:t>Mid-topic assessment</w:t>
            </w:r>
          </w:p>
          <w:p w:rsidR="007376E1" w:rsidRPr="00C9361A" w:rsidRDefault="007376E1" w:rsidP="001678A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376E1" w:rsidRPr="00C9361A" w:rsidRDefault="007376E1" w:rsidP="001678AF">
            <w:pPr>
              <w:rPr>
                <w:rFonts w:ascii="Comic Sans MS" w:hAnsi="Comic Sans MS"/>
                <w:sz w:val="24"/>
                <w:szCs w:val="24"/>
              </w:rPr>
            </w:pPr>
            <w:r w:rsidRPr="00C9361A">
              <w:rPr>
                <w:rFonts w:ascii="Comic Sans MS" w:hAnsi="Comic Sans MS"/>
                <w:sz w:val="24"/>
                <w:szCs w:val="24"/>
              </w:rPr>
              <w:t>End of topic assessment</w:t>
            </w:r>
          </w:p>
          <w:p w:rsidR="007376E1" w:rsidRPr="00C9361A" w:rsidRDefault="007376E1" w:rsidP="001678A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376E1" w:rsidRDefault="007376E1" w:rsidP="001678AF">
            <w:pPr>
              <w:rPr>
                <w:rFonts w:ascii="Comic Sans MS" w:hAnsi="Comic Sans MS"/>
                <w:sz w:val="24"/>
                <w:szCs w:val="24"/>
              </w:rPr>
            </w:pPr>
            <w:r w:rsidRPr="00C9361A">
              <w:rPr>
                <w:rFonts w:ascii="Comic Sans MS" w:hAnsi="Comic Sans MS"/>
                <w:sz w:val="24"/>
                <w:szCs w:val="24"/>
              </w:rPr>
              <w:t>Peer/self-assessment</w:t>
            </w:r>
          </w:p>
          <w:p w:rsidR="009615B0" w:rsidRDefault="009615B0" w:rsidP="001678A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15B0" w:rsidRPr="00E61E8D" w:rsidRDefault="009615B0" w:rsidP="001678AF">
            <w:pPr>
              <w:rPr>
                <w:rFonts w:ascii="Comic Sans MS" w:hAnsi="Comic Sans MS"/>
                <w:i/>
              </w:rPr>
            </w:pPr>
            <w:r w:rsidRPr="00E61E8D">
              <w:rPr>
                <w:rFonts w:ascii="Comic Sans MS" w:hAnsi="Comic Sans MS"/>
                <w:i/>
                <w:sz w:val="24"/>
                <w:szCs w:val="24"/>
              </w:rPr>
              <w:t>Key assessments-10,20 mark questions.</w:t>
            </w:r>
          </w:p>
        </w:tc>
        <w:tc>
          <w:tcPr>
            <w:tcW w:w="2410" w:type="dxa"/>
          </w:tcPr>
          <w:p w:rsidR="007376E1" w:rsidRPr="00C9361A" w:rsidRDefault="007376E1" w:rsidP="001678AF">
            <w:pPr>
              <w:rPr>
                <w:rFonts w:ascii="Comic Sans MS" w:hAnsi="Comic Sans MS"/>
                <w:sz w:val="24"/>
                <w:szCs w:val="24"/>
              </w:rPr>
            </w:pPr>
            <w:r w:rsidRPr="00C9361A">
              <w:rPr>
                <w:rFonts w:ascii="Comic Sans MS" w:hAnsi="Comic Sans MS"/>
                <w:sz w:val="24"/>
                <w:szCs w:val="24"/>
              </w:rPr>
              <w:t>A01-Knowledge and Understanding</w:t>
            </w:r>
          </w:p>
          <w:p w:rsidR="007376E1" w:rsidRPr="00C9361A" w:rsidRDefault="007376E1" w:rsidP="001678A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376E1" w:rsidRPr="00C9361A" w:rsidRDefault="007376E1" w:rsidP="001678AF">
            <w:pPr>
              <w:rPr>
                <w:rFonts w:ascii="Comic Sans MS" w:hAnsi="Comic Sans MS"/>
                <w:sz w:val="24"/>
                <w:szCs w:val="24"/>
              </w:rPr>
            </w:pPr>
            <w:r w:rsidRPr="00C9361A">
              <w:rPr>
                <w:rFonts w:ascii="Comic Sans MS" w:hAnsi="Comic Sans MS"/>
                <w:sz w:val="24"/>
                <w:szCs w:val="24"/>
              </w:rPr>
              <w:t>A02-Application</w:t>
            </w:r>
          </w:p>
          <w:p w:rsidR="007376E1" w:rsidRPr="00C9361A" w:rsidRDefault="007376E1" w:rsidP="001678A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376E1" w:rsidRPr="00C9361A" w:rsidRDefault="007376E1" w:rsidP="001678AF">
            <w:pPr>
              <w:rPr>
                <w:rFonts w:ascii="Comic Sans MS" w:hAnsi="Comic Sans MS"/>
              </w:rPr>
            </w:pPr>
            <w:r w:rsidRPr="00C9361A">
              <w:rPr>
                <w:rFonts w:ascii="Comic Sans MS" w:hAnsi="Comic Sans MS"/>
                <w:sz w:val="24"/>
                <w:szCs w:val="24"/>
              </w:rPr>
              <w:t>A03-Analysis and evaluation</w:t>
            </w:r>
          </w:p>
        </w:tc>
      </w:tr>
    </w:tbl>
    <w:p w:rsidR="00150A84" w:rsidRPr="00C9361A" w:rsidRDefault="00967E58">
      <w:pPr>
        <w:rPr>
          <w:rFonts w:ascii="Comic Sans MS" w:hAnsi="Comic Sans MS"/>
        </w:rPr>
      </w:pPr>
    </w:p>
    <w:sectPr w:rsidR="00150A84" w:rsidRPr="00C9361A" w:rsidSect="00C9361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87" w:rsidRDefault="00371587" w:rsidP="00371587">
      <w:pPr>
        <w:spacing w:after="0" w:line="240" w:lineRule="auto"/>
      </w:pPr>
      <w:r>
        <w:separator/>
      </w:r>
    </w:p>
  </w:endnote>
  <w:endnote w:type="continuationSeparator" w:id="0">
    <w:p w:rsidR="00371587" w:rsidRDefault="00371587" w:rsidP="0037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87" w:rsidRDefault="00371587" w:rsidP="00371587">
      <w:pPr>
        <w:spacing w:after="0" w:line="240" w:lineRule="auto"/>
      </w:pPr>
      <w:r>
        <w:separator/>
      </w:r>
    </w:p>
  </w:footnote>
  <w:footnote w:type="continuationSeparator" w:id="0">
    <w:p w:rsidR="00371587" w:rsidRDefault="00371587" w:rsidP="0037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4B2" w:rsidRPr="003364B2" w:rsidRDefault="003364B2">
    <w:pPr>
      <w:pStyle w:val="Header"/>
      <w:rPr>
        <w:b/>
        <w:color w:val="000000" w:themeColor="text1"/>
        <w:u w:val="single"/>
      </w:rPr>
    </w:pPr>
    <w:r w:rsidRPr="003364B2">
      <w:rPr>
        <w:b/>
        <w:color w:val="000000" w:themeColor="text1"/>
        <w:u w:val="single"/>
      </w:rPr>
      <w:t>A-LEVEL SOCIOLOGY</w:t>
    </w:r>
  </w:p>
  <w:p w:rsidR="003364B2" w:rsidRPr="003364B2" w:rsidRDefault="003364B2">
    <w:pPr>
      <w:pStyle w:val="Header"/>
      <w:rPr>
        <w:b/>
        <w:color w:val="000000" w:themeColor="text1"/>
        <w:u w:val="single"/>
      </w:rPr>
    </w:pPr>
    <w:r w:rsidRPr="003364B2">
      <w:rPr>
        <w:b/>
        <w:color w:val="000000" w:themeColor="text1"/>
        <w:u w:val="single"/>
      </w:rPr>
      <w:t>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71C"/>
    <w:multiLevelType w:val="multilevel"/>
    <w:tmpl w:val="D19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1D0E"/>
    <w:multiLevelType w:val="multilevel"/>
    <w:tmpl w:val="BD74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867A8"/>
    <w:multiLevelType w:val="multilevel"/>
    <w:tmpl w:val="AEB6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1377E"/>
    <w:multiLevelType w:val="multilevel"/>
    <w:tmpl w:val="228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A34FB"/>
    <w:multiLevelType w:val="multilevel"/>
    <w:tmpl w:val="8382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23977"/>
    <w:multiLevelType w:val="multilevel"/>
    <w:tmpl w:val="B0A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1A"/>
    <w:rsid w:val="00060F24"/>
    <w:rsid w:val="0008589D"/>
    <w:rsid w:val="001548B9"/>
    <w:rsid w:val="001678AF"/>
    <w:rsid w:val="00203391"/>
    <w:rsid w:val="0033218C"/>
    <w:rsid w:val="003364B2"/>
    <w:rsid w:val="00371587"/>
    <w:rsid w:val="003D4218"/>
    <w:rsid w:val="00423734"/>
    <w:rsid w:val="004C13F6"/>
    <w:rsid w:val="004F608C"/>
    <w:rsid w:val="00586F83"/>
    <w:rsid w:val="005F707B"/>
    <w:rsid w:val="00667764"/>
    <w:rsid w:val="0072232C"/>
    <w:rsid w:val="007376E1"/>
    <w:rsid w:val="00753D3D"/>
    <w:rsid w:val="00775E6F"/>
    <w:rsid w:val="00927C77"/>
    <w:rsid w:val="009615B0"/>
    <w:rsid w:val="00967E58"/>
    <w:rsid w:val="00A247B4"/>
    <w:rsid w:val="00A84D53"/>
    <w:rsid w:val="00AC222B"/>
    <w:rsid w:val="00AD7252"/>
    <w:rsid w:val="00BD6B17"/>
    <w:rsid w:val="00C9361A"/>
    <w:rsid w:val="00D67ABD"/>
    <w:rsid w:val="00D9651D"/>
    <w:rsid w:val="00E11329"/>
    <w:rsid w:val="00E33B5A"/>
    <w:rsid w:val="00E61E8D"/>
    <w:rsid w:val="00EC6AD3"/>
    <w:rsid w:val="00F074D1"/>
    <w:rsid w:val="00F7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3EDD"/>
  <w15:chartTrackingRefBased/>
  <w15:docId w15:val="{8B44DBA5-9323-4052-81EE-E03E06BD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87"/>
  </w:style>
  <w:style w:type="paragraph" w:styleId="Footer">
    <w:name w:val="footer"/>
    <w:basedOn w:val="Normal"/>
    <w:link w:val="FooterChar"/>
    <w:uiPriority w:val="99"/>
    <w:unhideWhenUsed/>
    <w:rsid w:val="0037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TKAW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Price</dc:creator>
  <cp:keywords/>
  <dc:description/>
  <cp:lastModifiedBy>Leigh Price</cp:lastModifiedBy>
  <cp:revision>35</cp:revision>
  <dcterms:created xsi:type="dcterms:W3CDTF">2021-09-06T13:43:00Z</dcterms:created>
  <dcterms:modified xsi:type="dcterms:W3CDTF">2024-03-07T11:01:00Z</dcterms:modified>
</cp:coreProperties>
</file>