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r w:rsidDel="00000000" w:rsidR="00000000" w:rsidRPr="00000000">
        <w:rPr>
          <w:b w:val="1"/>
          <w:rtl w:val="0"/>
        </w:rPr>
        <w:t xml:space="preserve">Health and Social Care</w:t>
      </w:r>
      <w:r w:rsidDel="00000000" w:rsidR="00000000" w:rsidRPr="00000000">
        <w:rPr>
          <w:b w:val="1"/>
          <w:rtl w:val="0"/>
        </w:rPr>
        <w:t xml:space="preserve"> Year 10 Long Term Plan</w:t>
      </w:r>
    </w:p>
    <w:tbl>
      <w:tblPr>
        <w:tblStyle w:val="Table1"/>
        <w:tblW w:w="126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4"/>
        <w:gridCol w:w="1965"/>
        <w:gridCol w:w="2085"/>
        <w:gridCol w:w="2040"/>
        <w:gridCol w:w="4597"/>
        <w:tblGridChange w:id="0">
          <w:tblGrid>
            <w:gridCol w:w="1954"/>
            <w:gridCol w:w="1965"/>
            <w:gridCol w:w="2085"/>
            <w:gridCol w:w="2040"/>
            <w:gridCol w:w="4597"/>
          </w:tblGrid>
        </w:tblGridChange>
      </w:tblGrid>
      <w:tr>
        <w:trPr>
          <w:cantSplit w:val="0"/>
          <w:trHeight w:val="493" w:hRule="atLeast"/>
          <w:tblHeader w:val="0"/>
        </w:trPr>
        <w:tc>
          <w:tcPr>
            <w:gridSpan w:val="5"/>
            <w:shd w:fill="d9e2f3" w:val="clear"/>
            <w:vAlign w:val="center"/>
          </w:tcPr>
          <w:p w:rsidR="00000000" w:rsidDel="00000000" w:rsidP="00000000" w:rsidRDefault="00000000" w:rsidRPr="00000000" w14:paraId="00000002">
            <w:pPr>
              <w:rPr>
                <w:b w:val="1"/>
                <w:i w:val="1"/>
              </w:rPr>
            </w:pPr>
            <w:r w:rsidDel="00000000" w:rsidR="00000000" w:rsidRPr="00000000">
              <w:rPr>
                <w:b w:val="1"/>
                <w:i w:val="1"/>
                <w:rtl w:val="0"/>
              </w:rPr>
              <w:t xml:space="preserve">Rationale with end points: </w:t>
            </w:r>
            <w:r w:rsidDel="00000000" w:rsidR="00000000" w:rsidRPr="00000000">
              <w:rPr>
                <w:rtl w:val="0"/>
              </w:rPr>
              <w:t xml:space="preserve">For component 1 learners will explore different aspects of growth and development and the factors that can affect this across the life stages.  They will explore the different events that can impact on individuals’ physical, Intellectual, Emotional and Social (PIES) development and how individuals cope with and are supported through changes caused by Life events.</w:t>
            </w:r>
            <w:r w:rsidDel="00000000" w:rsidR="00000000" w:rsidRPr="00000000">
              <w:rPr>
                <w:rtl w:val="0"/>
              </w:rPr>
            </w:r>
          </w:p>
        </w:tc>
      </w:tr>
      <w:tr>
        <w:trPr>
          <w:cantSplit w:val="0"/>
          <w:trHeight w:val="493" w:hRule="atLeast"/>
          <w:tblHeader w:val="0"/>
        </w:trPr>
        <w:tc>
          <w:tcPr>
            <w:shd w:fill="d9e2f3" w:val="cle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Term</w:t>
            </w:r>
          </w:p>
        </w:tc>
        <w:tc>
          <w:tcPr>
            <w:shd w:fill="d9e2f3" w:val="cle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Topic</w:t>
            </w:r>
          </w:p>
        </w:tc>
        <w:tc>
          <w:tcPr>
            <w:shd w:fill="d9e2f3" w:val="cle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Knowledge</w:t>
            </w:r>
          </w:p>
        </w:tc>
        <w:tc>
          <w:tcPr>
            <w:shd w:fill="d9e2f3"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Skills</w:t>
            </w:r>
          </w:p>
        </w:tc>
        <w:tc>
          <w:tcPr>
            <w:shd w:fill="d9e2f3" w:val="clear"/>
            <w:vAlign w:val="center"/>
          </w:tcPr>
          <w:p w:rsidR="00000000" w:rsidDel="00000000" w:rsidP="00000000" w:rsidRDefault="00000000" w:rsidRPr="00000000" w14:paraId="0000000B">
            <w:pPr>
              <w:jc w:val="center"/>
              <w:rPr>
                <w:b w:val="1"/>
              </w:rPr>
            </w:pPr>
            <w:r w:rsidDel="00000000" w:rsidR="00000000" w:rsidRPr="00000000">
              <w:rPr>
                <w:b w:val="1"/>
                <w:i w:val="1"/>
                <w:rtl w:val="0"/>
              </w:rPr>
              <w:t xml:space="preserve">Reading /wider reading/Course links</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0C">
            <w:pPr>
              <w:jc w:val="center"/>
              <w:rPr>
                <w:b w:val="1"/>
                <w:i w:val="1"/>
                <w:sz w:val="20"/>
                <w:szCs w:val="20"/>
              </w:rPr>
            </w:pPr>
            <w:r w:rsidDel="00000000" w:rsidR="00000000" w:rsidRPr="00000000">
              <w:rPr>
                <w:b w:val="1"/>
                <w:i w:val="1"/>
                <w:sz w:val="20"/>
                <w:szCs w:val="20"/>
                <w:rtl w:val="0"/>
              </w:rPr>
              <w:t xml:space="preserve">Autumn term 1</w:t>
            </w:r>
          </w:p>
        </w:tc>
        <w:tc>
          <w:tcPr>
            <w:vAlign w:val="center"/>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Component 1 </w:t>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Life stages</w:t>
            </w:r>
          </w:p>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PIES</w:t>
            </w:r>
          </w:p>
        </w:tc>
        <w:tc>
          <w:tcPr>
            <w:vAlign w:val="center"/>
          </w:tcPr>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Comp 1 LO - A1: Understanding Human Growth and Development Across different life stages</w:t>
            </w:r>
          </w:p>
          <w:p w:rsidR="00000000" w:rsidDel="00000000" w:rsidP="00000000" w:rsidRDefault="00000000" w:rsidRPr="00000000" w14:paraId="00000011">
            <w:pPr>
              <w:jc w:val="cente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rtl w:val="0"/>
              </w:rPr>
            </w:r>
          </w:p>
          <w:p w:rsidR="00000000" w:rsidDel="00000000" w:rsidP="00000000" w:rsidRDefault="00000000" w:rsidRPr="00000000" w14:paraId="00000013">
            <w:pPr>
              <w:jc w:val="center"/>
              <w:rPr>
                <w:sz w:val="20"/>
                <w:szCs w:val="20"/>
              </w:rPr>
            </w:pPr>
            <w:r w:rsidDel="00000000" w:rsidR="00000000" w:rsidRPr="00000000">
              <w:rPr>
                <w:rtl w:val="0"/>
              </w:rPr>
            </w:r>
          </w:p>
          <w:p w:rsidR="00000000" w:rsidDel="00000000" w:rsidP="00000000" w:rsidRDefault="00000000" w:rsidRPr="00000000" w14:paraId="00000014">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15">
            <w:pPr>
              <w:rPr>
                <w:sz w:val="20"/>
                <w:szCs w:val="20"/>
              </w:rPr>
            </w:pPr>
            <w:r w:rsidDel="00000000" w:rsidR="00000000" w:rsidRPr="00000000">
              <w:rPr>
                <w:sz w:val="20"/>
                <w:szCs w:val="20"/>
                <w:rtl w:val="0"/>
              </w:rPr>
              <w:t xml:space="preserve">Recall, transferring information and adapting knowledge to questions set</w:t>
            </w:r>
          </w:p>
        </w:tc>
        <w:tc>
          <w:tcPr>
            <w:vAlign w:val="center"/>
          </w:tcPr>
          <w:p w:rsidR="00000000" w:rsidDel="00000000" w:rsidP="00000000" w:rsidRDefault="00000000" w:rsidRPr="00000000" w14:paraId="00000016">
            <w:pPr>
              <w:rPr>
                <w:sz w:val="20"/>
                <w:szCs w:val="20"/>
              </w:rPr>
            </w:pPr>
            <w:r w:rsidDel="00000000" w:rsidR="00000000" w:rsidRPr="00000000">
              <w:rPr>
                <w:sz w:val="20"/>
                <w:szCs w:val="20"/>
                <w:rtl w:val="0"/>
              </w:rPr>
              <w:t xml:space="preserve">Integrated learning - Links to Comp 3 A1 Factors affecting Health and Wellbeing</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Reading and Viewing List</w:t>
            </w:r>
          </w:p>
          <w:p w:rsidR="00000000" w:rsidDel="00000000" w:rsidP="00000000" w:rsidRDefault="00000000" w:rsidRPr="00000000" w14:paraId="00000019">
            <w:pPr>
              <w:spacing w:after="160" w:line="259" w:lineRule="auto"/>
              <w:rPr/>
            </w:pPr>
            <w:bookmarkStart w:colFirst="0" w:colLast="0" w:name="_heading=h.5ymznsgateb9" w:id="0"/>
            <w:bookmarkEnd w:id="0"/>
            <w:r w:rsidDel="00000000" w:rsidR="00000000" w:rsidRPr="00000000">
              <w:rPr>
                <w:rtl w:val="0"/>
              </w:rPr>
              <w:t xml:space="preserve">This is going to hurt Adam kay 2004</w:t>
            </w:r>
          </w:p>
          <w:p w:rsidR="00000000" w:rsidDel="00000000" w:rsidP="00000000" w:rsidRDefault="00000000" w:rsidRPr="00000000" w14:paraId="0000001A">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1B">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1C">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1D">
            <w:pPr>
              <w:spacing w:after="160" w:line="259" w:lineRule="auto"/>
              <w:rPr/>
            </w:pPr>
            <w:bookmarkStart w:colFirst="0" w:colLast="0" w:name="_heading=h.led98tukoe0q" w:id="4"/>
            <w:bookmarkEnd w:id="4"/>
            <w:r w:rsidDel="00000000" w:rsidR="00000000" w:rsidRPr="00000000">
              <w:rPr>
                <w:rtl w:val="0"/>
              </w:rPr>
              <w:t xml:space="preserve">Call the Midwife 2012</w:t>
            </w:r>
          </w:p>
          <w:p w:rsidR="00000000" w:rsidDel="00000000" w:rsidP="00000000" w:rsidRDefault="00000000" w:rsidRPr="00000000" w14:paraId="0000001E">
            <w:pPr>
              <w:spacing w:after="160" w:line="259" w:lineRule="auto"/>
              <w:rPr/>
            </w:pPr>
            <w:bookmarkStart w:colFirst="0" w:colLast="0" w:name="_heading=h.5nnuigdg58wg" w:id="5"/>
            <w:bookmarkEnd w:id="5"/>
            <w:r w:rsidDel="00000000" w:rsidR="00000000" w:rsidRPr="00000000">
              <w:rPr>
                <w:rtl w:val="0"/>
              </w:rPr>
              <w:t xml:space="preserve">Online current affairs for up to date knowledge and information</w:t>
            </w:r>
          </w:p>
          <w:p w:rsidR="00000000" w:rsidDel="00000000" w:rsidP="00000000" w:rsidRDefault="00000000" w:rsidRPr="00000000" w14:paraId="0000001F">
            <w:pPr>
              <w:spacing w:after="160" w:line="259" w:lineRule="auto"/>
              <w:rPr/>
            </w:pPr>
            <w:bookmarkStart w:colFirst="0" w:colLast="0" w:name="_heading=h.f44d0k4b7u87" w:id="6"/>
            <w:bookmarkEnd w:id="6"/>
            <w:r w:rsidDel="00000000" w:rsidR="00000000" w:rsidRPr="00000000">
              <w:rPr>
                <w:rtl w:val="0"/>
              </w:rPr>
              <w:t xml:space="preserve">bbc.co.uk</w:t>
            </w:r>
          </w:p>
          <w:p w:rsidR="00000000" w:rsidDel="00000000" w:rsidP="00000000" w:rsidRDefault="00000000" w:rsidRPr="00000000" w14:paraId="00000020">
            <w:pPr>
              <w:spacing w:after="160" w:line="259" w:lineRule="auto"/>
              <w:rPr/>
            </w:pPr>
            <w:bookmarkStart w:colFirst="0" w:colLast="0" w:name="_heading=h.k3kwzjhxhbqz" w:id="7"/>
            <w:bookmarkEnd w:id="7"/>
            <w:r w:rsidDel="00000000" w:rsidR="00000000" w:rsidRPr="00000000">
              <w:rPr>
                <w:rtl w:val="0"/>
              </w:rPr>
              <w:t xml:space="preserve">The Secret Life of 4 and 5 year olds. Channel 4</w:t>
            </w:r>
          </w:p>
          <w:p w:rsidR="00000000" w:rsidDel="00000000" w:rsidP="00000000" w:rsidRDefault="00000000" w:rsidRPr="00000000" w14:paraId="00000021">
            <w:pPr>
              <w:spacing w:after="160" w:line="259" w:lineRule="auto"/>
              <w:rPr/>
            </w:pPr>
            <w:bookmarkStart w:colFirst="0" w:colLast="0" w:name="_heading=h.ra3rulvulmvo" w:id="8"/>
            <w:bookmarkEnd w:id="8"/>
            <w:r w:rsidDel="00000000" w:rsidR="00000000" w:rsidRPr="00000000">
              <w:rPr>
                <w:rtl w:val="0"/>
              </w:rPr>
              <w:t xml:space="preserve">Old people’s home for 4 year olds. Channel 4</w:t>
            </w:r>
          </w:p>
          <w:p w:rsidR="00000000" w:rsidDel="00000000" w:rsidP="00000000" w:rsidRDefault="00000000" w:rsidRPr="00000000" w14:paraId="00000022">
            <w:pPr>
              <w:spacing w:after="160" w:line="259" w:lineRule="auto"/>
              <w:rPr/>
            </w:pPr>
            <w:bookmarkStart w:colFirst="0" w:colLast="0" w:name="_heading=h.abyuqrccvkoy" w:id="9"/>
            <w:bookmarkEnd w:id="9"/>
            <w:r w:rsidDel="00000000" w:rsidR="00000000" w:rsidRPr="00000000">
              <w:rPr>
                <w:rtl w:val="0"/>
              </w:rPr>
              <w:t xml:space="preserve">Born to be different Channel 4</w:t>
            </w:r>
          </w:p>
          <w:p w:rsidR="00000000" w:rsidDel="00000000" w:rsidP="00000000" w:rsidRDefault="00000000" w:rsidRPr="00000000" w14:paraId="00000023">
            <w:pPr>
              <w:spacing w:after="160" w:line="259" w:lineRule="auto"/>
              <w:rPr/>
            </w:pPr>
            <w:bookmarkStart w:colFirst="0" w:colLast="0" w:name="_heading=h.v7sckx70of6z" w:id="10"/>
            <w:bookmarkEnd w:id="10"/>
            <w:r w:rsidDel="00000000" w:rsidR="00000000" w:rsidRPr="00000000">
              <w:rPr>
                <w:rtl w:val="0"/>
              </w:rPr>
            </w:r>
          </w:p>
        </w:tc>
      </w:tr>
      <w:tr>
        <w:trPr>
          <w:cantSplit w:val="0"/>
          <w:trHeight w:val="1623.1249999999998" w:hRule="atLeast"/>
          <w:tblHeader w:val="0"/>
        </w:trPr>
        <w:tc>
          <w:tcPr>
            <w:shd w:fill="d9e2f3" w:val="clear"/>
            <w:vAlign w:val="center"/>
          </w:tcPr>
          <w:p w:rsidR="00000000" w:rsidDel="00000000" w:rsidP="00000000" w:rsidRDefault="00000000" w:rsidRPr="00000000" w14:paraId="00000024">
            <w:pPr>
              <w:jc w:val="center"/>
              <w:rPr>
                <w:sz w:val="20"/>
                <w:szCs w:val="20"/>
              </w:rPr>
            </w:pPr>
            <w:r w:rsidDel="00000000" w:rsidR="00000000" w:rsidRPr="00000000">
              <w:rPr>
                <w:b w:val="1"/>
                <w:i w:val="1"/>
                <w:sz w:val="20"/>
                <w:szCs w:val="20"/>
                <w:rtl w:val="0"/>
              </w:rPr>
              <w:t xml:space="preserve">Autumn 2</w:t>
            </w:r>
            <w:r w:rsidDel="00000000" w:rsidR="00000000" w:rsidRPr="00000000">
              <w:rPr>
                <w:rtl w:val="0"/>
              </w:rPr>
            </w:r>
          </w:p>
        </w:tc>
        <w:tc>
          <w:tcPr>
            <w:vAlign w:val="center"/>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Component 1</w:t>
            </w:r>
          </w:p>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Factors: </w:t>
            </w:r>
          </w:p>
          <w:p w:rsidR="00000000" w:rsidDel="00000000" w:rsidP="00000000" w:rsidRDefault="00000000" w:rsidRPr="00000000" w14:paraId="00000027">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Comp 1 LO - A2: Factors that affect Growth and Development</w:t>
            </w:r>
          </w:p>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Lifestyle choices</w:t>
            </w:r>
          </w:p>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Psychological, Emotional, Social, cultural, environmental, economic,</w:t>
            </w:r>
          </w:p>
          <w:p w:rsidR="00000000" w:rsidDel="00000000" w:rsidP="00000000" w:rsidRDefault="00000000" w:rsidRPr="00000000" w14:paraId="0000002B">
            <w:pPr>
              <w:jc w:val="left"/>
              <w:rPr>
                <w:sz w:val="20"/>
                <w:szCs w:val="20"/>
              </w:rPr>
            </w:pPr>
            <w:r w:rsidDel="00000000" w:rsidR="00000000" w:rsidRPr="00000000">
              <w:rPr>
                <w:sz w:val="20"/>
                <w:szCs w:val="20"/>
                <w:rtl w:val="0"/>
              </w:rPr>
              <w:t xml:space="preserve">Comp 1 LO - B1: Understanding how individuals deal with life events</w:t>
            </w:r>
          </w:p>
          <w:p w:rsidR="00000000" w:rsidDel="00000000" w:rsidP="00000000" w:rsidRDefault="00000000" w:rsidRPr="00000000" w14:paraId="0000002C">
            <w:pPr>
              <w:jc w:val="left"/>
              <w:rPr>
                <w:sz w:val="20"/>
                <w:szCs w:val="20"/>
              </w:rPr>
            </w:pPr>
            <w:r w:rsidDel="00000000" w:rsidR="00000000" w:rsidRPr="00000000">
              <w:rPr>
                <w:rtl w:val="0"/>
              </w:rPr>
            </w:r>
          </w:p>
          <w:p w:rsidR="00000000" w:rsidDel="00000000" w:rsidP="00000000" w:rsidRDefault="00000000" w:rsidRPr="00000000" w14:paraId="0000002D">
            <w:pPr>
              <w:jc w:val="left"/>
              <w:rPr>
                <w:sz w:val="20"/>
                <w:szCs w:val="20"/>
              </w:rPr>
            </w:pPr>
            <w:r w:rsidDel="00000000" w:rsidR="00000000" w:rsidRPr="00000000">
              <w:rPr>
                <w:sz w:val="20"/>
                <w:szCs w:val="20"/>
                <w:rtl w:val="0"/>
              </w:rPr>
              <w:t xml:space="preserve">Comp 1 LO - B2: Coping with changes caused by life events</w:t>
            </w:r>
          </w:p>
          <w:p w:rsidR="00000000" w:rsidDel="00000000" w:rsidP="00000000" w:rsidRDefault="00000000" w:rsidRPr="00000000" w14:paraId="0000002E">
            <w:pPr>
              <w:jc w:val="center"/>
              <w:rPr>
                <w:sz w:val="20"/>
                <w:szCs w:val="20"/>
              </w:rPr>
            </w:pPr>
            <w:r w:rsidDel="00000000" w:rsidR="00000000" w:rsidRPr="00000000">
              <w:rPr>
                <w:rtl w:val="0"/>
              </w:rPr>
            </w:r>
          </w:p>
          <w:p w:rsidR="00000000" w:rsidDel="00000000" w:rsidP="00000000" w:rsidRDefault="00000000" w:rsidRPr="00000000" w14:paraId="0000002F">
            <w:pPr>
              <w:jc w:val="center"/>
              <w:rPr>
                <w:sz w:val="20"/>
                <w:szCs w:val="20"/>
              </w:rPr>
            </w:pPr>
            <w:r w:rsidDel="00000000" w:rsidR="00000000" w:rsidRPr="00000000">
              <w:rPr>
                <w:rtl w:val="0"/>
              </w:rPr>
            </w:r>
          </w:p>
          <w:p w:rsidR="00000000" w:rsidDel="00000000" w:rsidP="00000000" w:rsidRDefault="00000000" w:rsidRPr="00000000" w14:paraId="00000030">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Adapting and applying knowledge to the case studies in PSA set assessment</w:t>
            </w:r>
          </w:p>
          <w:p w:rsidR="00000000" w:rsidDel="00000000" w:rsidP="00000000" w:rsidRDefault="00000000" w:rsidRPr="00000000" w14:paraId="00000032">
            <w:pPr>
              <w:jc w:val="center"/>
              <w:rPr>
                <w:sz w:val="20"/>
                <w:szCs w:val="20"/>
              </w:rPr>
            </w:pPr>
            <w:r w:rsidDel="00000000" w:rsidR="00000000" w:rsidRPr="00000000">
              <w:rPr>
                <w:rtl w:val="0"/>
              </w:rPr>
            </w:r>
          </w:p>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Understanding and demonstrating correct exam procedure.</w:t>
            </w:r>
          </w:p>
        </w:tc>
        <w:tc>
          <w:tcPr>
            <w:vAlign w:val="center"/>
          </w:tcPr>
          <w:p w:rsidR="00000000" w:rsidDel="00000000" w:rsidP="00000000" w:rsidRDefault="00000000" w:rsidRPr="00000000" w14:paraId="00000034">
            <w:pPr>
              <w:rPr>
                <w:sz w:val="20"/>
                <w:szCs w:val="20"/>
              </w:rPr>
            </w:pPr>
            <w:r w:rsidDel="00000000" w:rsidR="00000000" w:rsidRPr="00000000">
              <w:rPr>
                <w:sz w:val="20"/>
                <w:szCs w:val="20"/>
                <w:rtl w:val="0"/>
              </w:rPr>
              <w:t xml:space="preserve">Comp 3 B1 Lifestyle factors</w:t>
            </w:r>
          </w:p>
          <w:p w:rsidR="00000000" w:rsidDel="00000000" w:rsidP="00000000" w:rsidRDefault="00000000" w:rsidRPr="00000000" w14:paraId="00000035">
            <w:pPr>
              <w:rPr>
                <w:sz w:val="20"/>
                <w:szCs w:val="20"/>
              </w:rPr>
            </w:pPr>
            <w:r w:rsidDel="00000000" w:rsidR="00000000" w:rsidRPr="00000000">
              <w:rPr>
                <w:sz w:val="20"/>
                <w:szCs w:val="20"/>
                <w:rtl w:val="0"/>
              </w:rPr>
              <w:t xml:space="preserve">Comp 3 A1 Factors affecting Health and Wellbeing</w:t>
            </w:r>
          </w:p>
          <w:p w:rsidR="00000000" w:rsidDel="00000000" w:rsidP="00000000" w:rsidRDefault="00000000" w:rsidRPr="00000000" w14:paraId="00000036">
            <w:pPr>
              <w:rPr>
                <w:sz w:val="20"/>
                <w:szCs w:val="20"/>
              </w:rPr>
            </w:pPr>
            <w:r w:rsidDel="00000000" w:rsidR="00000000" w:rsidRPr="00000000">
              <w:rPr>
                <w:sz w:val="20"/>
                <w:szCs w:val="20"/>
                <w:rtl w:val="0"/>
              </w:rPr>
              <w:t xml:space="preserve">Comp 3 C2 Recommendations and actions to improve health and wellbeing</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Reading and Viewing List</w:t>
            </w:r>
          </w:p>
          <w:p w:rsidR="00000000" w:rsidDel="00000000" w:rsidP="00000000" w:rsidRDefault="00000000" w:rsidRPr="00000000" w14:paraId="00000039">
            <w:pPr>
              <w:spacing w:after="160" w:line="259" w:lineRule="auto"/>
              <w:rPr/>
            </w:pPr>
            <w:bookmarkStart w:colFirst="0" w:colLast="0" w:name="_heading=h.5ymznsgateb9" w:id="0"/>
            <w:bookmarkEnd w:id="0"/>
            <w:r w:rsidDel="00000000" w:rsidR="00000000" w:rsidRPr="00000000">
              <w:rPr>
                <w:rtl w:val="0"/>
              </w:rPr>
              <w:t xml:space="preserve">This is going to hurt Adam kay 2004</w:t>
            </w:r>
          </w:p>
          <w:p w:rsidR="00000000" w:rsidDel="00000000" w:rsidP="00000000" w:rsidRDefault="00000000" w:rsidRPr="00000000" w14:paraId="0000003A">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3B">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3C">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3D">
            <w:pPr>
              <w:spacing w:after="160" w:line="259" w:lineRule="auto"/>
              <w:rPr>
                <w:sz w:val="20"/>
                <w:szCs w:val="20"/>
              </w:rPr>
            </w:pPr>
            <w:bookmarkStart w:colFirst="0" w:colLast="0" w:name="_heading=h.led98tukoe0q" w:id="4"/>
            <w:bookmarkEnd w:id="4"/>
            <w:r w:rsidDel="00000000" w:rsidR="00000000" w:rsidRPr="00000000">
              <w:rPr>
                <w:rtl w:val="0"/>
              </w:rPr>
              <w:t xml:space="preserve">Call the Midwife 2012</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3E">
            <w:pPr>
              <w:jc w:val="center"/>
              <w:rPr>
                <w:b w:val="1"/>
                <w:sz w:val="20"/>
                <w:szCs w:val="20"/>
              </w:rPr>
            </w:pPr>
            <w:r w:rsidDel="00000000" w:rsidR="00000000" w:rsidRPr="00000000">
              <w:rPr>
                <w:b w:val="1"/>
                <w:sz w:val="20"/>
                <w:szCs w:val="20"/>
                <w:rtl w:val="0"/>
              </w:rPr>
              <w:t xml:space="preserve">Spring 1</w:t>
            </w:r>
          </w:p>
        </w:tc>
        <w:tc>
          <w:tcPr>
            <w:vAlign w:val="center"/>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Component 1 Summative Assessment </w:t>
            </w:r>
          </w:p>
        </w:tc>
        <w:tc>
          <w:tcPr>
            <w:vAlign w:val="center"/>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Using the PSA</w:t>
            </w:r>
          </w:p>
        </w:tc>
        <w:tc>
          <w:tcPr>
            <w:vAlign w:val="center"/>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Adapting and applying knowledge to the case studies in PSA set assessment</w:t>
            </w:r>
          </w:p>
          <w:p w:rsidR="00000000" w:rsidDel="00000000" w:rsidP="00000000" w:rsidRDefault="00000000" w:rsidRPr="00000000" w14:paraId="00000042">
            <w:pPr>
              <w:jc w:val="center"/>
              <w:rPr>
                <w:sz w:val="20"/>
                <w:szCs w:val="20"/>
              </w:rPr>
            </w:pPr>
            <w:r w:rsidDel="00000000" w:rsidR="00000000" w:rsidRPr="00000000">
              <w:rPr>
                <w:rtl w:val="0"/>
              </w:rPr>
            </w:r>
          </w:p>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Understanding and demonstrating correct exam procedure.</w:t>
            </w:r>
          </w:p>
        </w:tc>
        <w:tc>
          <w:tcPr>
            <w:vAlign w:val="center"/>
          </w:tcPr>
          <w:p w:rsidR="00000000" w:rsidDel="00000000" w:rsidP="00000000" w:rsidRDefault="00000000" w:rsidRPr="00000000" w14:paraId="00000044">
            <w:pPr>
              <w:spacing w:after="160" w:line="259" w:lineRule="auto"/>
              <w:rPr/>
            </w:pPr>
            <w:bookmarkStart w:colFirst="0" w:colLast="0" w:name="_heading=h.5ymznsgateb9" w:id="0"/>
            <w:bookmarkEnd w:id="0"/>
            <w:r w:rsidDel="00000000" w:rsidR="00000000" w:rsidRPr="00000000">
              <w:rPr>
                <w:rtl w:val="0"/>
              </w:rPr>
              <w:t xml:space="preserve">Reading and viewing list</w:t>
            </w:r>
          </w:p>
          <w:p w:rsidR="00000000" w:rsidDel="00000000" w:rsidP="00000000" w:rsidRDefault="00000000" w:rsidRPr="00000000" w14:paraId="00000045">
            <w:pPr>
              <w:spacing w:after="160" w:line="259" w:lineRule="auto"/>
              <w:rPr/>
            </w:pPr>
            <w:bookmarkStart w:colFirst="0" w:colLast="0" w:name="_heading=h.ked0v3qy2rch" w:id="11"/>
            <w:bookmarkEnd w:id="11"/>
            <w:r w:rsidDel="00000000" w:rsidR="00000000" w:rsidRPr="00000000">
              <w:rPr>
                <w:rtl w:val="0"/>
              </w:rPr>
              <w:t xml:space="preserve">This is going to hurt Adam kay 2004</w:t>
            </w:r>
          </w:p>
          <w:p w:rsidR="00000000" w:rsidDel="00000000" w:rsidP="00000000" w:rsidRDefault="00000000" w:rsidRPr="00000000" w14:paraId="00000046">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47">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48">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49">
            <w:pPr>
              <w:spacing w:after="160" w:line="259" w:lineRule="auto"/>
              <w:rPr>
                <w:sz w:val="20"/>
                <w:szCs w:val="20"/>
              </w:rPr>
            </w:pPr>
            <w:bookmarkStart w:colFirst="0" w:colLast="0" w:name="_heading=h.led98tukoe0q" w:id="4"/>
            <w:bookmarkEnd w:id="4"/>
            <w:r w:rsidDel="00000000" w:rsidR="00000000" w:rsidRPr="00000000">
              <w:rPr>
                <w:rtl w:val="0"/>
              </w:rPr>
              <w:t xml:space="preserve">Call the Midwife 2012</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Spring 2</w:t>
            </w:r>
          </w:p>
        </w:tc>
        <w:tc>
          <w:tcPr>
            <w:vAlign w:val="center"/>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Component 2 Delivery</w:t>
            </w:r>
          </w:p>
        </w:tc>
        <w:tc>
          <w:tcPr>
            <w:vAlign w:val="center"/>
          </w:tcPr>
          <w:p w:rsidR="00000000" w:rsidDel="00000000" w:rsidP="00000000" w:rsidRDefault="00000000" w:rsidRPr="00000000" w14:paraId="0000004C">
            <w:pPr>
              <w:jc w:val="center"/>
              <w:rPr>
                <w:sz w:val="20"/>
                <w:szCs w:val="20"/>
              </w:rPr>
            </w:pPr>
            <w:r w:rsidDel="00000000" w:rsidR="00000000" w:rsidRPr="00000000">
              <w:rPr>
                <w:rtl w:val="0"/>
              </w:rPr>
            </w:r>
          </w:p>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Comp 2 LO A1 Healthcare services</w:t>
            </w:r>
          </w:p>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Comp 2 LO A2</w:t>
            </w:r>
          </w:p>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Social Care services</w:t>
            </w:r>
          </w:p>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Comp 2 LO A3</w:t>
            </w:r>
          </w:p>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Barriers to accessing services</w:t>
            </w:r>
          </w:p>
          <w:p w:rsidR="00000000" w:rsidDel="00000000" w:rsidP="00000000" w:rsidRDefault="00000000" w:rsidRPr="00000000" w14:paraId="00000052">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Adapting and applying knowledge to the case studies in PSA set assessment</w:t>
            </w:r>
          </w:p>
          <w:p w:rsidR="00000000" w:rsidDel="00000000" w:rsidP="00000000" w:rsidRDefault="00000000" w:rsidRPr="00000000" w14:paraId="00000054">
            <w:pPr>
              <w:jc w:val="center"/>
              <w:rPr>
                <w:sz w:val="20"/>
                <w:szCs w:val="20"/>
              </w:rPr>
            </w:pPr>
            <w:r w:rsidDel="00000000" w:rsidR="00000000" w:rsidRPr="00000000">
              <w:rPr>
                <w:rtl w:val="0"/>
              </w:rPr>
            </w:r>
          </w:p>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Understanding and demonstrating correct exam procedure.</w:t>
            </w:r>
          </w:p>
        </w:tc>
        <w:tc>
          <w:tcPr>
            <w:vAlign w:val="center"/>
          </w:tcPr>
          <w:p w:rsidR="00000000" w:rsidDel="00000000" w:rsidP="00000000" w:rsidRDefault="00000000" w:rsidRPr="00000000" w14:paraId="00000056">
            <w:pPr>
              <w:rPr>
                <w:sz w:val="20"/>
                <w:szCs w:val="20"/>
              </w:rPr>
            </w:pPr>
            <w:r w:rsidDel="00000000" w:rsidR="00000000" w:rsidRPr="00000000">
              <w:rPr>
                <w:sz w:val="20"/>
                <w:szCs w:val="20"/>
                <w:rtl w:val="0"/>
              </w:rPr>
              <w:t xml:space="preserve">Comp 3 C3 Barriers and obstacles to following recommendations</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Reading and Viewing List</w:t>
            </w:r>
          </w:p>
          <w:p w:rsidR="00000000" w:rsidDel="00000000" w:rsidP="00000000" w:rsidRDefault="00000000" w:rsidRPr="00000000" w14:paraId="00000059">
            <w:pPr>
              <w:spacing w:after="160" w:line="259" w:lineRule="auto"/>
              <w:rPr/>
            </w:pPr>
            <w:bookmarkStart w:colFirst="0" w:colLast="0" w:name="_heading=h.5ymznsgateb9" w:id="0"/>
            <w:bookmarkEnd w:id="0"/>
            <w:r w:rsidDel="00000000" w:rsidR="00000000" w:rsidRPr="00000000">
              <w:rPr>
                <w:rtl w:val="0"/>
              </w:rPr>
              <w:t xml:space="preserve">This is going to hurt Adam kay 2004</w:t>
            </w:r>
          </w:p>
          <w:p w:rsidR="00000000" w:rsidDel="00000000" w:rsidP="00000000" w:rsidRDefault="00000000" w:rsidRPr="00000000" w14:paraId="0000005A">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5B">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5C">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5D">
            <w:pPr>
              <w:spacing w:after="160" w:line="259" w:lineRule="auto"/>
              <w:rPr>
                <w:sz w:val="20"/>
                <w:szCs w:val="20"/>
              </w:rPr>
            </w:pPr>
            <w:bookmarkStart w:colFirst="0" w:colLast="0" w:name="_heading=h.led98tukoe0q" w:id="4"/>
            <w:bookmarkEnd w:id="4"/>
            <w:r w:rsidDel="00000000" w:rsidR="00000000" w:rsidRPr="00000000">
              <w:rPr>
                <w:rtl w:val="0"/>
              </w:rPr>
              <w:t xml:space="preserve">Call the Midwife 2012</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5E">
            <w:pPr>
              <w:jc w:val="center"/>
              <w:rPr>
                <w:b w:val="1"/>
                <w:sz w:val="20"/>
                <w:szCs w:val="20"/>
              </w:rPr>
            </w:pPr>
            <w:r w:rsidDel="00000000" w:rsidR="00000000" w:rsidRPr="00000000">
              <w:rPr>
                <w:b w:val="1"/>
                <w:sz w:val="20"/>
                <w:szCs w:val="20"/>
                <w:rtl w:val="0"/>
              </w:rPr>
              <w:t xml:space="preserve">Summer 1</w:t>
            </w:r>
          </w:p>
        </w:tc>
        <w:tc>
          <w:tcPr>
            <w:vAlign w:val="center"/>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Component 2 Delivery</w:t>
            </w:r>
          </w:p>
        </w:tc>
        <w:tc>
          <w:tcPr>
            <w:vAlign w:val="center"/>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Component 2 LO B1</w:t>
            </w:r>
          </w:p>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Skills and attributes in Health and Social Care</w:t>
            </w:r>
          </w:p>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Comp 2 LO B2</w:t>
            </w:r>
          </w:p>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Values in Health and Social Care</w:t>
            </w:r>
          </w:p>
          <w:p w:rsidR="00000000" w:rsidDel="00000000" w:rsidP="00000000" w:rsidRDefault="00000000" w:rsidRPr="00000000" w14:paraId="00000064">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Adapting and applying knowledge to the case studies in PSA set assessment</w:t>
            </w:r>
          </w:p>
          <w:p w:rsidR="00000000" w:rsidDel="00000000" w:rsidP="00000000" w:rsidRDefault="00000000" w:rsidRPr="00000000" w14:paraId="00000066">
            <w:pPr>
              <w:jc w:val="center"/>
              <w:rPr>
                <w:sz w:val="20"/>
                <w:szCs w:val="20"/>
              </w:rPr>
            </w:pPr>
            <w:r w:rsidDel="00000000" w:rsidR="00000000" w:rsidRPr="00000000">
              <w:rPr>
                <w:rtl w:val="0"/>
              </w:rPr>
            </w:r>
          </w:p>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Understanding and demonstrating correct exam procedure.</w:t>
            </w:r>
          </w:p>
        </w:tc>
        <w:tc>
          <w:tcPr>
            <w:vAlign w:val="center"/>
          </w:tcPr>
          <w:p w:rsidR="00000000" w:rsidDel="00000000" w:rsidP="00000000" w:rsidRDefault="00000000" w:rsidRPr="00000000" w14:paraId="00000068">
            <w:pPr>
              <w:rPr>
                <w:sz w:val="20"/>
                <w:szCs w:val="20"/>
              </w:rPr>
            </w:pPr>
            <w:r w:rsidDel="00000000" w:rsidR="00000000" w:rsidRPr="00000000">
              <w:rPr>
                <w:sz w:val="20"/>
                <w:szCs w:val="20"/>
                <w:rtl w:val="0"/>
              </w:rPr>
              <w:t xml:space="preserve">Comp 3 C1 Person-centred approach</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Reading and Viewing List</w:t>
            </w:r>
          </w:p>
          <w:p w:rsidR="00000000" w:rsidDel="00000000" w:rsidP="00000000" w:rsidRDefault="00000000" w:rsidRPr="00000000" w14:paraId="0000006B">
            <w:pPr>
              <w:spacing w:after="160" w:line="259" w:lineRule="auto"/>
              <w:rPr/>
            </w:pPr>
            <w:bookmarkStart w:colFirst="0" w:colLast="0" w:name="_heading=h.5ymznsgateb9" w:id="0"/>
            <w:bookmarkEnd w:id="0"/>
            <w:r w:rsidDel="00000000" w:rsidR="00000000" w:rsidRPr="00000000">
              <w:rPr>
                <w:rtl w:val="0"/>
              </w:rPr>
              <w:t xml:space="preserve">This is going to hurt Adam kay 2004</w:t>
            </w:r>
          </w:p>
          <w:p w:rsidR="00000000" w:rsidDel="00000000" w:rsidP="00000000" w:rsidRDefault="00000000" w:rsidRPr="00000000" w14:paraId="0000006C">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6D">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6E">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6F">
            <w:pPr>
              <w:spacing w:after="160" w:line="259" w:lineRule="auto"/>
              <w:rPr>
                <w:sz w:val="20"/>
                <w:szCs w:val="20"/>
              </w:rPr>
            </w:pPr>
            <w:bookmarkStart w:colFirst="0" w:colLast="0" w:name="_heading=h.led98tukoe0q" w:id="4"/>
            <w:bookmarkEnd w:id="4"/>
            <w:r w:rsidDel="00000000" w:rsidR="00000000" w:rsidRPr="00000000">
              <w:rPr>
                <w:rtl w:val="0"/>
              </w:rPr>
              <w:t xml:space="preserve">Call the Midwife 2012</w:t>
            </w:r>
            <w:r w:rsidDel="00000000" w:rsidR="00000000" w:rsidRPr="00000000">
              <w:rPr>
                <w:rtl w:val="0"/>
              </w:rPr>
            </w:r>
          </w:p>
        </w:tc>
      </w:tr>
      <w:tr>
        <w:trPr>
          <w:cantSplit w:val="0"/>
          <w:tblHeader w:val="0"/>
        </w:trPr>
        <w:tc>
          <w:tcPr>
            <w:shd w:fill="d9e2f3" w:val="clear"/>
            <w:vAlign w:val="center"/>
          </w:tcPr>
          <w:p w:rsidR="00000000" w:rsidDel="00000000" w:rsidP="00000000" w:rsidRDefault="00000000" w:rsidRPr="00000000" w14:paraId="00000070">
            <w:pPr>
              <w:jc w:val="center"/>
              <w:rPr>
                <w:b w:val="1"/>
                <w:sz w:val="20"/>
                <w:szCs w:val="20"/>
              </w:rPr>
            </w:pPr>
            <w:r w:rsidDel="00000000" w:rsidR="00000000" w:rsidRPr="00000000">
              <w:rPr>
                <w:b w:val="1"/>
                <w:sz w:val="20"/>
                <w:szCs w:val="20"/>
                <w:rtl w:val="0"/>
              </w:rPr>
              <w:t xml:space="preserve">Summer 2</w:t>
            </w:r>
          </w:p>
        </w:tc>
        <w:tc>
          <w:tcPr>
            <w:vAlign w:val="center"/>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Component 2 delivery</w:t>
            </w:r>
          </w:p>
        </w:tc>
        <w:tc>
          <w:tcPr>
            <w:vAlign w:val="center"/>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Comp 2 LO B3</w:t>
            </w:r>
          </w:p>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The obstacles individuals requiring care may face</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Comp 2 LO B4</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The benefits to individuals of the skills, attributes and values in health and social care practice</w:t>
            </w:r>
          </w:p>
          <w:p w:rsidR="00000000" w:rsidDel="00000000" w:rsidP="00000000" w:rsidRDefault="00000000" w:rsidRPr="00000000" w14:paraId="00000076">
            <w:pPr>
              <w:jc w:val="center"/>
              <w:rPr>
                <w:sz w:val="20"/>
                <w:szCs w:val="20"/>
              </w:rPr>
            </w:pPr>
            <w:r w:rsidDel="00000000" w:rsidR="00000000" w:rsidRPr="00000000">
              <w:rPr>
                <w:rtl w:val="0"/>
              </w:rPr>
            </w:r>
          </w:p>
          <w:p w:rsidR="00000000" w:rsidDel="00000000" w:rsidP="00000000" w:rsidRDefault="00000000" w:rsidRPr="00000000" w14:paraId="00000077">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Adapting and applying knowledge to the case studies in PSA set assessment</w:t>
            </w:r>
          </w:p>
          <w:p w:rsidR="00000000" w:rsidDel="00000000" w:rsidP="00000000" w:rsidRDefault="00000000" w:rsidRPr="00000000" w14:paraId="00000079">
            <w:pPr>
              <w:jc w:val="center"/>
              <w:rPr>
                <w:sz w:val="20"/>
                <w:szCs w:val="20"/>
              </w:rPr>
            </w:pPr>
            <w:r w:rsidDel="00000000" w:rsidR="00000000" w:rsidRPr="00000000">
              <w:rPr>
                <w:rtl w:val="0"/>
              </w:rPr>
            </w:r>
          </w:p>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Understanding and demonstrating correct exam procedure.</w:t>
            </w:r>
          </w:p>
        </w:tc>
        <w:tc>
          <w:tcPr>
            <w:vAlign w:val="center"/>
          </w:tcPr>
          <w:p w:rsidR="00000000" w:rsidDel="00000000" w:rsidP="00000000" w:rsidRDefault="00000000" w:rsidRPr="00000000" w14:paraId="0000007B">
            <w:pPr>
              <w:rPr>
                <w:sz w:val="20"/>
                <w:szCs w:val="20"/>
              </w:rPr>
            </w:pPr>
            <w:r w:rsidDel="00000000" w:rsidR="00000000" w:rsidRPr="00000000">
              <w:rPr>
                <w:sz w:val="20"/>
                <w:szCs w:val="20"/>
                <w:rtl w:val="0"/>
              </w:rPr>
              <w:t xml:space="preserve">Comp 3 C3 Barriers and obstacles to following recommendations</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Reading and Viewing List</w:t>
            </w:r>
          </w:p>
          <w:p w:rsidR="00000000" w:rsidDel="00000000" w:rsidP="00000000" w:rsidRDefault="00000000" w:rsidRPr="00000000" w14:paraId="0000007E">
            <w:pPr>
              <w:spacing w:after="160" w:line="259" w:lineRule="auto"/>
              <w:rPr/>
            </w:pPr>
            <w:bookmarkStart w:colFirst="0" w:colLast="0" w:name="_heading=h.5ymznsgateb9" w:id="0"/>
            <w:bookmarkEnd w:id="0"/>
            <w:r w:rsidDel="00000000" w:rsidR="00000000" w:rsidRPr="00000000">
              <w:rPr>
                <w:rtl w:val="0"/>
              </w:rPr>
              <w:t xml:space="preserve">This is going to hurt Adam kay 2004</w:t>
            </w:r>
          </w:p>
          <w:p w:rsidR="00000000" w:rsidDel="00000000" w:rsidP="00000000" w:rsidRDefault="00000000" w:rsidRPr="00000000" w14:paraId="0000007F">
            <w:pPr>
              <w:spacing w:after="160" w:line="259" w:lineRule="auto"/>
              <w:rPr/>
            </w:pPr>
            <w:bookmarkStart w:colFirst="0" w:colLast="0" w:name="_heading=h.kzbqez3ozor5" w:id="1"/>
            <w:bookmarkEnd w:id="1"/>
            <w:r w:rsidDel="00000000" w:rsidR="00000000" w:rsidRPr="00000000">
              <w:rPr>
                <w:rtl w:val="0"/>
              </w:rPr>
              <w:t xml:space="preserve">The fault in our Stars John Green 2012</w:t>
            </w:r>
          </w:p>
          <w:p w:rsidR="00000000" w:rsidDel="00000000" w:rsidP="00000000" w:rsidRDefault="00000000" w:rsidRPr="00000000" w14:paraId="00000080">
            <w:pPr>
              <w:spacing w:after="160" w:line="259" w:lineRule="auto"/>
              <w:rPr/>
            </w:pPr>
            <w:bookmarkStart w:colFirst="0" w:colLast="0" w:name="_heading=h.5o265catiadk" w:id="2"/>
            <w:bookmarkEnd w:id="2"/>
            <w:r w:rsidDel="00000000" w:rsidR="00000000" w:rsidRPr="00000000">
              <w:rPr>
                <w:rtl w:val="0"/>
              </w:rPr>
              <w:t xml:space="preserve">Elizabeth is Missing Emma Healy 2014</w:t>
            </w:r>
          </w:p>
          <w:p w:rsidR="00000000" w:rsidDel="00000000" w:rsidP="00000000" w:rsidRDefault="00000000" w:rsidRPr="00000000" w14:paraId="00000081">
            <w:pPr>
              <w:spacing w:after="160" w:line="259" w:lineRule="auto"/>
              <w:rPr/>
            </w:pPr>
            <w:bookmarkStart w:colFirst="0" w:colLast="0" w:name="_heading=h.7q2waxifsh3y" w:id="3"/>
            <w:bookmarkEnd w:id="3"/>
            <w:r w:rsidDel="00000000" w:rsidR="00000000" w:rsidRPr="00000000">
              <w:rPr>
                <w:rtl w:val="0"/>
              </w:rPr>
              <w:t xml:space="preserve">No Child of Mine 2013</w:t>
            </w:r>
          </w:p>
          <w:p w:rsidR="00000000" w:rsidDel="00000000" w:rsidP="00000000" w:rsidRDefault="00000000" w:rsidRPr="00000000" w14:paraId="00000082">
            <w:pPr>
              <w:spacing w:after="160" w:line="259" w:lineRule="auto"/>
              <w:rPr>
                <w:sz w:val="20"/>
                <w:szCs w:val="20"/>
              </w:rPr>
            </w:pPr>
            <w:bookmarkStart w:colFirst="0" w:colLast="0" w:name="_heading=h.led98tukoe0q" w:id="4"/>
            <w:bookmarkEnd w:id="4"/>
            <w:r w:rsidDel="00000000" w:rsidR="00000000" w:rsidRPr="00000000">
              <w:rPr>
                <w:rtl w:val="0"/>
              </w:rPr>
              <w:t xml:space="preserve">Call the Midwife 2012</w:t>
            </w:r>
            <w:r w:rsidDel="00000000" w:rsidR="00000000" w:rsidRPr="00000000">
              <w:rPr>
                <w:rtl w:val="0"/>
              </w:rPr>
            </w:r>
          </w:p>
        </w:tc>
      </w:tr>
    </w:tbl>
    <w:p w:rsidR="00000000" w:rsidDel="00000000" w:rsidP="00000000" w:rsidRDefault="00000000" w:rsidRPr="00000000" w14:paraId="00000083">
      <w:pPr>
        <w:rPr/>
      </w:pPr>
      <w:bookmarkStart w:colFirst="0" w:colLast="0" w:name="_heading=h.led98tukoe0q" w:id="4"/>
      <w:bookmarkEnd w:id="4"/>
      <w:r w:rsidDel="00000000" w:rsidR="00000000" w:rsidRPr="00000000">
        <w:rPr>
          <w:rtl w:val="0"/>
        </w:rPr>
      </w:r>
    </w:p>
    <w:p w:rsidR="00000000" w:rsidDel="00000000" w:rsidP="00000000" w:rsidRDefault="00000000" w:rsidRPr="00000000" w14:paraId="0000008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bookmarkStart w:colFirst="0" w:colLast="0" w:name="_heading=h.p6w3nbx2eaxy" w:id="12"/>
      <w:bookmarkEnd w:id="12"/>
      <w:r w:rsidDel="00000000" w:rsidR="00000000" w:rsidRPr="00000000">
        <w:rPr>
          <w:rFonts w:ascii="Arial" w:cs="Arial" w:eastAsia="Arial" w:hAnsi="Arial"/>
          <w:color w:val="202124"/>
          <w:sz w:val="24"/>
          <w:szCs w:val="24"/>
          <w:rtl w:val="0"/>
        </w:rPr>
        <w:t xml:space="preserve">This is Going to Hurt by Adam Kay, 2004. Secret diaries of a Junior Doctor during his medical training from 2004 to 2010. ...</w:t>
      </w:r>
    </w:p>
    <w:p w:rsidR="00000000" w:rsidDel="00000000" w:rsidP="00000000" w:rsidRDefault="00000000" w:rsidRPr="00000000" w14:paraId="0000008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bookmarkStart w:colFirst="0" w:colLast="0" w:name="_heading=h.p6w3nbx2eaxy" w:id="12"/>
      <w:bookmarkEnd w:id="12"/>
      <w:r w:rsidDel="00000000" w:rsidR="00000000" w:rsidRPr="00000000">
        <w:rPr>
          <w:rFonts w:ascii="Arial" w:cs="Arial" w:eastAsia="Arial" w:hAnsi="Arial"/>
          <w:color w:val="202124"/>
          <w:sz w:val="24"/>
          <w:szCs w:val="24"/>
          <w:rtl w:val="0"/>
        </w:rPr>
        <w:t xml:space="preserve">The Fault in Our Stars by John Green, 2012. ...</w:t>
      </w:r>
    </w:p>
    <w:p w:rsidR="00000000" w:rsidDel="00000000" w:rsidP="00000000" w:rsidRDefault="00000000" w:rsidRPr="00000000" w14:paraId="0000008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bookmarkStart w:colFirst="0" w:colLast="0" w:name="_heading=h.p6w3nbx2eaxy" w:id="12"/>
      <w:bookmarkEnd w:id="12"/>
      <w:r w:rsidDel="00000000" w:rsidR="00000000" w:rsidRPr="00000000">
        <w:rPr>
          <w:rFonts w:ascii="Arial" w:cs="Arial" w:eastAsia="Arial" w:hAnsi="Arial"/>
          <w:color w:val="202124"/>
          <w:sz w:val="24"/>
          <w:szCs w:val="24"/>
          <w:rtl w:val="0"/>
        </w:rPr>
        <w:t xml:space="preserve">Elizabeth is Missing by Emma Healy, 2014. ...</w:t>
      </w:r>
    </w:p>
    <w:p w:rsidR="00000000" w:rsidDel="00000000" w:rsidP="00000000" w:rsidRDefault="00000000" w:rsidRPr="00000000" w14:paraId="0000008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bookmarkStart w:colFirst="0" w:colLast="0" w:name="_heading=h.p6w3nbx2eaxy" w:id="12"/>
      <w:bookmarkEnd w:id="12"/>
      <w:r w:rsidDel="00000000" w:rsidR="00000000" w:rsidRPr="00000000">
        <w:rPr>
          <w:rFonts w:ascii="Arial" w:cs="Arial" w:eastAsia="Arial" w:hAnsi="Arial"/>
          <w:color w:val="202124"/>
          <w:sz w:val="24"/>
          <w:szCs w:val="24"/>
          <w:rtl w:val="0"/>
        </w:rPr>
        <w:t xml:space="preserve">One Flew Over The Cuckoo's Nest by Ken Kesey, 1962. ...</w:t>
      </w:r>
    </w:p>
    <w:p w:rsidR="00000000" w:rsidDel="00000000" w:rsidP="00000000" w:rsidRDefault="00000000" w:rsidRPr="00000000" w14:paraId="00000088">
      <w:pPr>
        <w:numPr>
          <w:ilvl w:val="0"/>
          <w:numId w:val="1"/>
        </w:numPr>
        <w:pBdr>
          <w:top w:color="auto" w:space="0" w:sz="0" w:val="none"/>
          <w:bottom w:color="auto" w:space="0" w:sz="0" w:val="none"/>
          <w:right w:color="auto" w:space="0" w:sz="0" w:val="none"/>
          <w:between w:color="auto" w:space="0" w:sz="0" w:val="none"/>
        </w:pBdr>
        <w:shd w:fill="ffffff" w:val="clear"/>
        <w:spacing w:after="60" w:lineRule="auto"/>
        <w:ind w:left="720" w:hanging="360"/>
      </w:pPr>
      <w:bookmarkStart w:colFirst="0" w:colLast="0" w:name="_heading=h.p6w3nbx2eaxy" w:id="12"/>
      <w:bookmarkEnd w:id="12"/>
      <w:r w:rsidDel="00000000" w:rsidR="00000000" w:rsidRPr="00000000">
        <w:rPr>
          <w:rFonts w:ascii="Arial" w:cs="Arial" w:eastAsia="Arial" w:hAnsi="Arial"/>
          <w:color w:val="202124"/>
          <w:sz w:val="24"/>
          <w:szCs w:val="24"/>
          <w:rtl w:val="0"/>
        </w:rPr>
        <w:t xml:space="preserve">No Child of Mine by Susan Lewis, 2013.</w:t>
      </w:r>
    </w:p>
    <w:p w:rsidR="00000000" w:rsidDel="00000000" w:rsidP="00000000" w:rsidRDefault="00000000" w:rsidRPr="00000000" w14:paraId="00000089">
      <w:pPr>
        <w:rPr/>
      </w:pPr>
      <w:bookmarkStart w:colFirst="0" w:colLast="0" w:name="_heading=h.oqla4z6g71ic" w:id="13"/>
      <w:bookmarkEnd w:id="13"/>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E7F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nseEmphasis">
    <w:name w:val="Intense Emphasis"/>
    <w:basedOn w:val="DefaultParagraphFont"/>
    <w:uiPriority w:val="21"/>
    <w:qFormat w:val="1"/>
    <w:rsid w:val="001E7FC7"/>
    <w:rPr>
      <w:b w:val="1"/>
      <w:i w:val="1"/>
      <w:iCs w:val="1"/>
      <w:color w:val="4472c4" w:themeColor="accent1"/>
    </w:rPr>
  </w:style>
  <w:style w:type="paragraph" w:styleId="Title">
    <w:name w:val="Title"/>
    <w:basedOn w:val="Normal"/>
    <w:next w:val="Normal"/>
    <w:link w:val="TitleChar"/>
    <w:uiPriority w:val="10"/>
    <w:qFormat w:val="1"/>
    <w:rsid w:val="00F92D6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2D60"/>
    <w:rPr>
      <w:rFonts w:asciiTheme="majorHAnsi" w:cstheme="majorBidi" w:eastAsiaTheme="majorEastAsia" w:hAnsiTheme="majorHAnsi"/>
      <w:spacing w:val="-10"/>
      <w:kern w:val="28"/>
      <w:sz w:val="56"/>
      <w:szCs w:val="56"/>
    </w:rPr>
  </w:style>
  <w:style w:type="paragraph" w:styleId="Default" w:customStyle="1">
    <w:name w:val="Default"/>
    <w:rsid w:val="00144E80"/>
    <w:pPr>
      <w:autoSpaceDE w:val="0"/>
      <w:autoSpaceDN w:val="0"/>
      <w:adjustRightInd w:val="0"/>
      <w:spacing w:after="0" w:line="240" w:lineRule="auto"/>
    </w:pPr>
    <w:rPr>
      <w:rFonts w:ascii="Tahoma" w:cs="Tahoma" w:hAnsi="Tahom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TwyXnXZAsHzEknsHW0Ygkr8lA==">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2022-06-20T09:34:00Z</dcterms:created>
  <dc:creator>Manan Mirza</dc:creator>
</cp:coreProperties>
</file>