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5487"/>
        <w:gridCol w:w="3529"/>
      </w:tblGrid>
      <w:tr w:rsidR="00083A3D" w:rsidRPr="00D13848" w14:paraId="5135BED3" w14:textId="77777777" w:rsidTr="00406888">
        <w:trPr>
          <w:trHeight w:val="27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6DE6FAF0" w14:textId="77777777" w:rsidR="00083A3D" w:rsidRPr="00D13848" w:rsidRDefault="00083A3D" w:rsidP="00406888">
            <w:pPr>
              <w:jc w:val="center"/>
              <w:rPr>
                <w:b/>
                <w:bCs/>
                <w:color w:val="FFFFFF" w:themeColor="background1"/>
                <w:sz w:val="22"/>
                <w:szCs w:val="22"/>
              </w:rPr>
            </w:pPr>
            <w:r w:rsidRPr="00D13848">
              <w:rPr>
                <w:rFonts w:ascii="Century Gothic" w:hAnsi="Century Gothic"/>
                <w:b/>
                <w:bCs/>
                <w:color w:val="FFFFFF" w:themeColor="background1"/>
                <w:sz w:val="22"/>
                <w:szCs w:val="22"/>
              </w:rPr>
              <w:t>A Level Biology</w:t>
            </w:r>
          </w:p>
        </w:tc>
      </w:tr>
      <w:tr w:rsidR="00083A3D" w:rsidRPr="00D13848" w14:paraId="4DF41DF6" w14:textId="77777777" w:rsidTr="00406888">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5E6853D" w14:textId="77777777" w:rsidR="00083A3D" w:rsidRPr="00D13848" w:rsidRDefault="00083A3D" w:rsidP="00406888">
            <w:pPr>
              <w:rPr>
                <w:b/>
                <w:bCs/>
                <w:sz w:val="22"/>
                <w:szCs w:val="22"/>
              </w:rPr>
            </w:pPr>
            <w:r w:rsidRPr="00D13848">
              <w:rPr>
                <w:rFonts w:ascii="Calibri" w:hAnsi="Calibri" w:cs="Calibri"/>
                <w:b/>
                <w:bCs/>
                <w:color w:val="000000"/>
                <w:sz w:val="22"/>
                <w:szCs w:val="22"/>
              </w:rPr>
              <w:t>Exam Board: AQA</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7922DCE" w14:textId="77777777" w:rsidR="00083A3D" w:rsidRPr="00D13848" w:rsidRDefault="00083A3D" w:rsidP="00406888">
            <w:pPr>
              <w:rPr>
                <w:b/>
                <w:bCs/>
                <w:sz w:val="22"/>
                <w:szCs w:val="22"/>
              </w:rPr>
            </w:pPr>
            <w:r w:rsidRPr="00D13848">
              <w:rPr>
                <w:rFonts w:ascii="Calibri" w:hAnsi="Calibri" w:cs="Calibri"/>
                <w:b/>
                <w:bCs/>
                <w:color w:val="000000"/>
                <w:sz w:val="22"/>
                <w:szCs w:val="22"/>
              </w:rPr>
              <w:t>Qualification Code: 7402</w:t>
            </w:r>
          </w:p>
        </w:tc>
      </w:tr>
      <w:tr w:rsidR="00083A3D" w:rsidRPr="00D13848" w14:paraId="71B1FCC6"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E5650" w14:textId="77777777" w:rsidR="00083A3D" w:rsidRPr="00D13848" w:rsidRDefault="00083A3D" w:rsidP="00406888">
            <w:pPr>
              <w:rPr>
                <w:b/>
                <w:bCs/>
                <w:sz w:val="22"/>
                <w:szCs w:val="22"/>
              </w:rPr>
            </w:pPr>
            <w:r w:rsidRPr="00D13848">
              <w:rPr>
                <w:rFonts w:ascii="Calibri" w:hAnsi="Calibri" w:cs="Calibri"/>
                <w:b/>
                <w:bCs/>
                <w:color w:val="000000"/>
                <w:sz w:val="22"/>
                <w:szCs w:val="22"/>
              </w:rPr>
              <w:t>Subject overview:</w:t>
            </w:r>
          </w:p>
        </w:tc>
      </w:tr>
      <w:tr w:rsidR="00083A3D" w:rsidRPr="00D13848" w14:paraId="17643AD3"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B1D3B" w14:textId="77777777" w:rsidR="00083A3D" w:rsidRPr="00D13848" w:rsidRDefault="00083A3D" w:rsidP="00406888">
            <w:pPr>
              <w:spacing w:before="120" w:after="120"/>
              <w:rPr>
                <w:rFonts w:ascii="Calibri" w:hAnsi="Calibri" w:cs="Calibri"/>
                <w:color w:val="000000"/>
                <w:sz w:val="22"/>
                <w:szCs w:val="22"/>
              </w:rPr>
            </w:pPr>
            <w:r w:rsidRPr="00D13848">
              <w:rPr>
                <w:rFonts w:ascii="Calibri" w:hAnsi="Calibri" w:cs="Calibri"/>
                <w:b/>
                <w:bCs/>
                <w:color w:val="000000"/>
                <w:sz w:val="22"/>
                <w:szCs w:val="22"/>
              </w:rPr>
              <w:t>Combines well with</w:t>
            </w:r>
            <w:r w:rsidRPr="00D13848">
              <w:rPr>
                <w:rFonts w:ascii="Calibri" w:hAnsi="Calibri" w:cs="Calibri"/>
                <w:color w:val="000000"/>
                <w:sz w:val="22"/>
                <w:szCs w:val="22"/>
              </w:rPr>
              <w:t>: Mathematics, Physics, Psychology</w:t>
            </w:r>
          </w:p>
          <w:p w14:paraId="7ADD5073" w14:textId="77777777" w:rsidR="00083A3D" w:rsidRPr="00D13848" w:rsidRDefault="00083A3D" w:rsidP="00406888">
            <w:pPr>
              <w:spacing w:after="288" w:line="259" w:lineRule="auto"/>
              <w:rPr>
                <w:rFonts w:ascii="Calibri" w:hAnsi="Calibri" w:cs="Calibri"/>
                <w:color w:val="000000"/>
                <w:sz w:val="22"/>
                <w:szCs w:val="22"/>
              </w:rPr>
            </w:pPr>
            <w:r w:rsidRPr="00D13848">
              <w:rPr>
                <w:rFonts w:ascii="Calibri" w:hAnsi="Calibri" w:cs="Calibri"/>
                <w:i/>
                <w:iCs/>
                <w:color w:val="000000"/>
                <w:sz w:val="22"/>
                <w:szCs w:val="22"/>
              </w:rPr>
              <w:t>To study for this course, it is desirable to study Chemistry</w:t>
            </w:r>
          </w:p>
        </w:tc>
      </w:tr>
      <w:tr w:rsidR="00083A3D" w:rsidRPr="00D13848" w14:paraId="171C1112"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16B78" w14:textId="77777777" w:rsidR="00083A3D" w:rsidRPr="00D13848" w:rsidRDefault="00083A3D" w:rsidP="00406888">
            <w:pPr>
              <w:rPr>
                <w:sz w:val="22"/>
                <w:szCs w:val="22"/>
              </w:rPr>
            </w:pPr>
            <w:r w:rsidRPr="00D13848">
              <w:rPr>
                <w:rFonts w:ascii="Calibri" w:hAnsi="Calibri" w:cs="Calibri"/>
                <w:color w:val="000000"/>
                <w:sz w:val="22"/>
                <w:szCs w:val="22"/>
              </w:rPr>
              <w:t xml:space="preserve">AQA A-level Biology has been designed to naturally progress from GCSE and take recognisable topics an academic stage further. Some topics, such as Biological Molecules and Nervous Coordination are studied in greater detail, while others broaden the GCSE experience and use   mathematics so that the qualitative understanding becomes more quantitative. The subject content is relevant to real world experiences and is challenging in its scope and depth. A-level Biology is a stepping stone to future </w:t>
            </w:r>
            <w:r w:rsidRPr="00D13848">
              <w:rPr>
                <w:rFonts w:ascii="Calibri" w:hAnsi="Calibri" w:cs="Calibri"/>
                <w:color w:val="000000"/>
              </w:rPr>
              <w:t>study and</w:t>
            </w:r>
            <w:r w:rsidRPr="00D13848">
              <w:rPr>
                <w:rFonts w:ascii="Calibri" w:hAnsi="Calibri" w:cs="Calibri"/>
                <w:color w:val="000000"/>
                <w:sz w:val="22"/>
                <w:szCs w:val="22"/>
              </w:rPr>
              <w:t xml:space="preserve"> will hopefully nurture a passion for Biology and lay the groundwork for further study in courses like Biological Sciences and Medicine.</w:t>
            </w:r>
          </w:p>
          <w:p w14:paraId="31F4CAFD" w14:textId="77777777" w:rsidR="00083A3D" w:rsidRPr="00D13848" w:rsidRDefault="00083A3D" w:rsidP="00406888">
            <w:pPr>
              <w:rPr>
                <w:sz w:val="22"/>
                <w:szCs w:val="22"/>
              </w:rPr>
            </w:pPr>
            <w:r w:rsidRPr="00D13848">
              <w:rPr>
                <w:rFonts w:ascii="Calibri" w:hAnsi="Calibri" w:cs="Calibri"/>
                <w:color w:val="000000"/>
                <w:sz w:val="22"/>
                <w:szCs w:val="22"/>
              </w:rPr>
              <w:t> </w:t>
            </w:r>
          </w:p>
        </w:tc>
      </w:tr>
      <w:tr w:rsidR="00083A3D" w:rsidRPr="00D13848" w14:paraId="4922C6CD"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AC7AC1E" w14:textId="77777777" w:rsidR="00083A3D" w:rsidRPr="00D13848" w:rsidRDefault="00083A3D" w:rsidP="00406888">
            <w:pPr>
              <w:rPr>
                <w:sz w:val="22"/>
                <w:szCs w:val="22"/>
              </w:rPr>
            </w:pPr>
            <w:r w:rsidRPr="00D13848">
              <w:rPr>
                <w:rFonts w:ascii="Calibri" w:hAnsi="Calibri" w:cs="Calibri"/>
                <w:color w:val="000000"/>
                <w:sz w:val="22"/>
                <w:szCs w:val="22"/>
              </w:rPr>
              <w:t>Course outline including assessment method:</w:t>
            </w:r>
          </w:p>
        </w:tc>
      </w:tr>
      <w:tr w:rsidR="00083A3D" w:rsidRPr="00D13848" w14:paraId="369F8D5E"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18063" w14:textId="77777777" w:rsidR="00083A3D" w:rsidRPr="00D13848" w:rsidRDefault="00083A3D" w:rsidP="00406888">
            <w:pPr>
              <w:rPr>
                <w:sz w:val="22"/>
                <w:szCs w:val="22"/>
              </w:rPr>
            </w:pPr>
            <w:r w:rsidRPr="00D13848">
              <w:rPr>
                <w:rFonts w:ascii="Calibri" w:hAnsi="Calibri" w:cs="Calibri"/>
                <w:color w:val="000000"/>
                <w:sz w:val="22"/>
                <w:szCs w:val="22"/>
              </w:rPr>
              <w:t>These qualifications are linear. Students will sit all the A-level examinations at the end of their A-level course.  Students will sit 3 x 2-hour examinations at the end of the two years course.</w:t>
            </w:r>
          </w:p>
          <w:p w14:paraId="44172E9B" w14:textId="77777777" w:rsidR="00083A3D" w:rsidRPr="00D13848" w:rsidRDefault="00083A3D" w:rsidP="00406888">
            <w:pPr>
              <w:rPr>
                <w:sz w:val="22"/>
                <w:szCs w:val="22"/>
              </w:rPr>
            </w:pPr>
            <w:r w:rsidRPr="00D13848">
              <w:rPr>
                <w:rFonts w:ascii="Calibri" w:hAnsi="Calibri" w:cs="Calibri"/>
                <w:color w:val="000000"/>
                <w:sz w:val="22"/>
                <w:szCs w:val="22"/>
              </w:rPr>
              <w:t>There is no coursework for A-level Biology which is 100% examinations.</w:t>
            </w:r>
          </w:p>
          <w:p w14:paraId="4863C594" w14:textId="77777777" w:rsidR="00083A3D" w:rsidRPr="00D13848" w:rsidRDefault="00083A3D" w:rsidP="00406888">
            <w:pPr>
              <w:rPr>
                <w:sz w:val="22"/>
                <w:szCs w:val="22"/>
              </w:rPr>
            </w:pPr>
            <w:r w:rsidRPr="00D13848">
              <w:rPr>
                <w:rFonts w:ascii="Calibri" w:hAnsi="Calibri" w:cs="Calibri"/>
                <w:color w:val="000000"/>
                <w:sz w:val="22"/>
                <w:szCs w:val="22"/>
              </w:rPr>
              <w:t>Knowledge and understanding of practical work will be assessed in written examinations, about 15% of total marks in our A-level examinations will be based on practical questions.</w:t>
            </w:r>
          </w:p>
        </w:tc>
      </w:tr>
      <w:tr w:rsidR="00083A3D" w:rsidRPr="00D13848" w14:paraId="338E5037" w14:textId="77777777" w:rsidTr="00406888">
        <w:trPr>
          <w:trHeight w:val="243"/>
        </w:trPr>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1FF1762" w14:textId="77777777" w:rsidR="00083A3D" w:rsidRPr="00D13848" w:rsidRDefault="00083A3D" w:rsidP="00406888">
            <w:pPr>
              <w:jc w:val="center"/>
              <w:rPr>
                <w:sz w:val="22"/>
                <w:szCs w:val="22"/>
              </w:rPr>
            </w:pPr>
            <w:r w:rsidRPr="00D13848">
              <w:rPr>
                <w:rFonts w:ascii="Calibri" w:hAnsi="Calibri" w:cs="Calibri"/>
                <w:color w:val="000000"/>
                <w:sz w:val="22"/>
                <w:szCs w:val="22"/>
              </w:rPr>
              <w:t>Year 1 Contents:</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5230C1F9" w14:textId="77777777" w:rsidR="00083A3D" w:rsidRPr="00D13848" w:rsidRDefault="00083A3D" w:rsidP="00406888">
            <w:pPr>
              <w:jc w:val="center"/>
              <w:rPr>
                <w:sz w:val="22"/>
                <w:szCs w:val="22"/>
              </w:rPr>
            </w:pPr>
            <w:r w:rsidRPr="00D13848">
              <w:rPr>
                <w:rFonts w:ascii="Calibri" w:hAnsi="Calibri" w:cs="Calibri"/>
                <w:color w:val="000000"/>
                <w:sz w:val="22"/>
                <w:szCs w:val="22"/>
              </w:rPr>
              <w:t>Year 2 Contents:</w:t>
            </w:r>
          </w:p>
        </w:tc>
      </w:tr>
      <w:tr w:rsidR="00083A3D" w:rsidRPr="00D13848" w14:paraId="2FC0E26F" w14:textId="77777777" w:rsidTr="004068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810E3" w14:textId="77777777" w:rsidR="00083A3D" w:rsidRPr="00D13848" w:rsidRDefault="00083A3D" w:rsidP="00406888">
            <w:pPr>
              <w:numPr>
                <w:ilvl w:val="0"/>
                <w:numId w:val="1"/>
              </w:numPr>
              <w:textAlignment w:val="baseline"/>
              <w:rPr>
                <w:rFonts w:ascii="Calibri" w:hAnsi="Calibri" w:cs="Calibri"/>
                <w:color w:val="000000"/>
                <w:sz w:val="22"/>
                <w:szCs w:val="22"/>
              </w:rPr>
            </w:pPr>
            <w:r w:rsidRPr="00D13848">
              <w:rPr>
                <w:rFonts w:ascii="Calibri" w:hAnsi="Calibri" w:cs="Calibri"/>
                <w:color w:val="000000"/>
                <w:sz w:val="22"/>
                <w:szCs w:val="22"/>
              </w:rPr>
              <w:t>Biological Molecules &amp; Nucleic Acids</w:t>
            </w:r>
          </w:p>
          <w:p w14:paraId="4B9CDC89" w14:textId="77777777" w:rsidR="00083A3D" w:rsidRPr="00D13848" w:rsidRDefault="00083A3D" w:rsidP="00406888">
            <w:pPr>
              <w:numPr>
                <w:ilvl w:val="0"/>
                <w:numId w:val="1"/>
              </w:numPr>
              <w:textAlignment w:val="baseline"/>
              <w:rPr>
                <w:rFonts w:ascii="Calibri" w:hAnsi="Calibri" w:cs="Calibri"/>
                <w:color w:val="000000"/>
                <w:sz w:val="22"/>
                <w:szCs w:val="22"/>
              </w:rPr>
            </w:pPr>
            <w:r w:rsidRPr="00D13848">
              <w:rPr>
                <w:rFonts w:ascii="Calibri" w:hAnsi="Calibri" w:cs="Calibri"/>
                <w:color w:val="000000"/>
                <w:sz w:val="22"/>
                <w:szCs w:val="22"/>
              </w:rPr>
              <w:t>Cells and transport</w:t>
            </w:r>
          </w:p>
          <w:p w14:paraId="5BC54836" w14:textId="77777777" w:rsidR="00083A3D" w:rsidRPr="00D13848" w:rsidRDefault="00083A3D" w:rsidP="00406888">
            <w:pPr>
              <w:numPr>
                <w:ilvl w:val="0"/>
                <w:numId w:val="1"/>
              </w:numPr>
              <w:textAlignment w:val="baseline"/>
              <w:rPr>
                <w:rFonts w:ascii="Calibri" w:hAnsi="Calibri" w:cs="Calibri"/>
                <w:color w:val="000000"/>
                <w:sz w:val="22"/>
                <w:szCs w:val="22"/>
              </w:rPr>
            </w:pPr>
            <w:r w:rsidRPr="00D13848">
              <w:rPr>
                <w:rFonts w:ascii="Calibri" w:hAnsi="Calibri" w:cs="Calibri"/>
                <w:color w:val="000000"/>
                <w:sz w:val="22"/>
                <w:szCs w:val="22"/>
              </w:rPr>
              <w:t>Immunity</w:t>
            </w:r>
          </w:p>
          <w:p w14:paraId="3A7034A8" w14:textId="77777777" w:rsidR="00083A3D" w:rsidRPr="00D13848" w:rsidRDefault="00083A3D" w:rsidP="00406888">
            <w:pPr>
              <w:numPr>
                <w:ilvl w:val="0"/>
                <w:numId w:val="1"/>
              </w:numPr>
              <w:textAlignment w:val="baseline"/>
              <w:rPr>
                <w:rFonts w:ascii="Calibri" w:hAnsi="Calibri" w:cs="Calibri"/>
                <w:color w:val="000000"/>
                <w:sz w:val="22"/>
                <w:szCs w:val="22"/>
              </w:rPr>
            </w:pPr>
            <w:r w:rsidRPr="00D13848">
              <w:rPr>
                <w:rFonts w:ascii="Calibri" w:hAnsi="Calibri" w:cs="Calibri"/>
                <w:color w:val="000000"/>
                <w:sz w:val="22"/>
                <w:szCs w:val="22"/>
              </w:rPr>
              <w:t>Exchange</w:t>
            </w:r>
          </w:p>
          <w:p w14:paraId="7DA0E03A" w14:textId="77777777" w:rsidR="00083A3D" w:rsidRPr="00D13848" w:rsidRDefault="00083A3D" w:rsidP="00406888">
            <w:pPr>
              <w:numPr>
                <w:ilvl w:val="0"/>
                <w:numId w:val="1"/>
              </w:numPr>
              <w:textAlignment w:val="baseline"/>
              <w:rPr>
                <w:rFonts w:ascii="Calibri" w:hAnsi="Calibri" w:cs="Calibri"/>
                <w:color w:val="000000"/>
                <w:sz w:val="22"/>
                <w:szCs w:val="22"/>
              </w:rPr>
            </w:pPr>
            <w:r w:rsidRPr="00D13848">
              <w:rPr>
                <w:rFonts w:ascii="Calibri" w:hAnsi="Calibri" w:cs="Calibri"/>
                <w:color w:val="000000"/>
                <w:sz w:val="22"/>
                <w:szCs w:val="22"/>
              </w:rPr>
              <w:t>Mass Transport</w:t>
            </w:r>
          </w:p>
          <w:p w14:paraId="1FC7110D" w14:textId="77777777" w:rsidR="00083A3D" w:rsidRPr="00D13848" w:rsidRDefault="00083A3D" w:rsidP="00406888">
            <w:pPr>
              <w:numPr>
                <w:ilvl w:val="0"/>
                <w:numId w:val="1"/>
              </w:numPr>
              <w:textAlignment w:val="baseline"/>
              <w:rPr>
                <w:rFonts w:ascii="Calibri" w:hAnsi="Calibri" w:cs="Calibri"/>
                <w:color w:val="000000"/>
                <w:sz w:val="22"/>
                <w:szCs w:val="22"/>
              </w:rPr>
            </w:pPr>
            <w:r w:rsidRPr="00D13848">
              <w:rPr>
                <w:rFonts w:ascii="Calibri" w:hAnsi="Calibri" w:cs="Calibri"/>
                <w:color w:val="000000"/>
                <w:sz w:val="22"/>
                <w:szCs w:val="22"/>
              </w:rPr>
              <w:t>DNA, Genes &amp; Protein Synthesis</w:t>
            </w:r>
          </w:p>
          <w:p w14:paraId="32E5DC7E" w14:textId="77777777" w:rsidR="00083A3D" w:rsidRPr="00D13848" w:rsidRDefault="00083A3D" w:rsidP="00406888">
            <w:pPr>
              <w:numPr>
                <w:ilvl w:val="0"/>
                <w:numId w:val="1"/>
              </w:numPr>
              <w:textAlignment w:val="baseline"/>
              <w:rPr>
                <w:rFonts w:ascii="Calibri" w:hAnsi="Calibri" w:cs="Calibri"/>
                <w:color w:val="000000"/>
                <w:sz w:val="22"/>
                <w:szCs w:val="22"/>
              </w:rPr>
            </w:pPr>
            <w:r w:rsidRPr="00D13848">
              <w:rPr>
                <w:rFonts w:ascii="Calibri" w:hAnsi="Calibri" w:cs="Calibri"/>
                <w:color w:val="000000"/>
                <w:sz w:val="22"/>
                <w:szCs w:val="22"/>
              </w:rPr>
              <w:t>Genetic Diversity</w:t>
            </w:r>
          </w:p>
          <w:p w14:paraId="37488D2A" w14:textId="77777777" w:rsidR="00083A3D" w:rsidRPr="00D13848" w:rsidRDefault="00083A3D" w:rsidP="00406888">
            <w:pPr>
              <w:numPr>
                <w:ilvl w:val="0"/>
                <w:numId w:val="1"/>
              </w:numPr>
              <w:textAlignment w:val="baseline"/>
              <w:rPr>
                <w:rFonts w:ascii="Calibri" w:hAnsi="Calibri" w:cs="Calibri"/>
                <w:color w:val="000000"/>
                <w:sz w:val="22"/>
                <w:szCs w:val="22"/>
              </w:rPr>
            </w:pPr>
            <w:r w:rsidRPr="00D13848">
              <w:rPr>
                <w:rFonts w:ascii="Calibri" w:hAnsi="Calibri" w:cs="Calibri"/>
                <w:color w:val="000000"/>
                <w:sz w:val="22"/>
                <w:szCs w:val="22"/>
              </w:rPr>
              <w:t>Biodiversity</w:t>
            </w:r>
          </w:p>
          <w:p w14:paraId="755C515B" w14:textId="77777777" w:rsidR="00083A3D" w:rsidRPr="00D13848" w:rsidRDefault="00083A3D" w:rsidP="00406888">
            <w:pPr>
              <w:ind w:left="720"/>
              <w:rPr>
                <w:sz w:val="22"/>
                <w:szCs w:val="22"/>
              </w:rPr>
            </w:pPr>
            <w:r w:rsidRPr="00D13848">
              <w:rPr>
                <w:rFonts w:ascii="Calibri" w:hAnsi="Calibri" w:cs="Calibri"/>
                <w:color w:val="000000"/>
                <w:sz w:val="22"/>
                <w:szCs w:val="22"/>
              </w:rPr>
              <w:tab/>
            </w:r>
            <w:r w:rsidRPr="00D13848">
              <w:rPr>
                <w:rFonts w:ascii="Calibri" w:hAnsi="Calibri" w:cs="Calibri"/>
                <w:color w:val="000000"/>
                <w:sz w:val="22"/>
                <w:szCs w:val="22"/>
              </w:rPr>
              <w:tab/>
            </w:r>
            <w:r w:rsidRPr="00D13848">
              <w:rPr>
                <w:rFonts w:ascii="Calibri" w:hAnsi="Calibri" w:cs="Calibri"/>
                <w:color w:val="000000"/>
                <w:sz w:val="22"/>
                <w:szCs w:val="22"/>
              </w:rPr>
              <w:tab/>
            </w:r>
            <w:r w:rsidRPr="00D13848">
              <w:rPr>
                <w:rFonts w:ascii="Calibri" w:hAnsi="Calibri" w:cs="Calibri"/>
                <w:color w:val="000000"/>
                <w:sz w:val="22"/>
                <w:szCs w:val="22"/>
              </w:rPr>
              <w:tab/>
            </w:r>
            <w:r w:rsidRPr="00D13848">
              <w:rPr>
                <w:rFonts w:ascii="Calibri" w:hAnsi="Calibri" w:cs="Calibri"/>
                <w:color w:val="000000"/>
                <w:sz w:val="22"/>
                <w:szCs w:val="22"/>
              </w:rPr>
              <w:tab/>
            </w:r>
            <w:r w:rsidRPr="00D13848">
              <w:rPr>
                <w:rFonts w:ascii="Calibri" w:hAnsi="Calibri" w:cs="Calibri"/>
                <w:color w:val="000000"/>
                <w:sz w:val="22"/>
                <w:szCs w:val="22"/>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A0CBD" w14:textId="77777777" w:rsidR="00083A3D" w:rsidRPr="00D13848" w:rsidRDefault="00083A3D" w:rsidP="00406888">
            <w:pPr>
              <w:numPr>
                <w:ilvl w:val="0"/>
                <w:numId w:val="2"/>
              </w:numPr>
              <w:textAlignment w:val="baseline"/>
              <w:rPr>
                <w:rFonts w:ascii="Calibri" w:hAnsi="Calibri" w:cs="Calibri"/>
                <w:color w:val="000000"/>
                <w:sz w:val="22"/>
                <w:szCs w:val="22"/>
              </w:rPr>
            </w:pPr>
            <w:r w:rsidRPr="00D13848">
              <w:rPr>
                <w:rFonts w:ascii="Calibri" w:hAnsi="Calibri" w:cs="Calibri"/>
                <w:color w:val="000000"/>
                <w:sz w:val="22"/>
                <w:szCs w:val="22"/>
              </w:rPr>
              <w:t>Photosynthesis &amp; Respiration</w:t>
            </w:r>
          </w:p>
          <w:p w14:paraId="23B79218" w14:textId="77777777" w:rsidR="00083A3D" w:rsidRPr="00D13848" w:rsidRDefault="00083A3D" w:rsidP="00406888">
            <w:pPr>
              <w:numPr>
                <w:ilvl w:val="0"/>
                <w:numId w:val="3"/>
              </w:numPr>
              <w:textAlignment w:val="baseline"/>
              <w:rPr>
                <w:rFonts w:ascii="Calibri" w:hAnsi="Calibri" w:cs="Calibri"/>
                <w:color w:val="000000"/>
                <w:sz w:val="22"/>
                <w:szCs w:val="22"/>
              </w:rPr>
            </w:pPr>
            <w:r w:rsidRPr="00D13848">
              <w:rPr>
                <w:rFonts w:ascii="Calibri" w:hAnsi="Calibri" w:cs="Calibri"/>
                <w:color w:val="000000"/>
                <w:sz w:val="22"/>
                <w:szCs w:val="22"/>
              </w:rPr>
              <w:t>Energy and Ecosystems</w:t>
            </w:r>
          </w:p>
          <w:p w14:paraId="546C57B1" w14:textId="77777777" w:rsidR="00083A3D" w:rsidRPr="00D13848" w:rsidRDefault="00083A3D" w:rsidP="00406888">
            <w:pPr>
              <w:numPr>
                <w:ilvl w:val="0"/>
                <w:numId w:val="4"/>
              </w:numPr>
              <w:textAlignment w:val="baseline"/>
              <w:rPr>
                <w:rFonts w:ascii="Calibri" w:hAnsi="Calibri" w:cs="Calibri"/>
                <w:color w:val="000000"/>
                <w:sz w:val="22"/>
                <w:szCs w:val="22"/>
              </w:rPr>
            </w:pPr>
            <w:r w:rsidRPr="00D13848">
              <w:rPr>
                <w:rFonts w:ascii="Calibri" w:hAnsi="Calibri" w:cs="Calibri"/>
                <w:color w:val="000000"/>
                <w:sz w:val="22"/>
                <w:szCs w:val="22"/>
              </w:rPr>
              <w:t>Nervous Coordination</w:t>
            </w:r>
          </w:p>
          <w:p w14:paraId="5B6D0B3F" w14:textId="77777777" w:rsidR="00083A3D" w:rsidRPr="00D13848" w:rsidRDefault="00083A3D" w:rsidP="00406888">
            <w:pPr>
              <w:numPr>
                <w:ilvl w:val="0"/>
                <w:numId w:val="5"/>
              </w:numPr>
              <w:textAlignment w:val="baseline"/>
              <w:rPr>
                <w:rFonts w:ascii="Calibri" w:hAnsi="Calibri" w:cs="Calibri"/>
                <w:color w:val="000000"/>
                <w:sz w:val="22"/>
                <w:szCs w:val="22"/>
              </w:rPr>
            </w:pPr>
            <w:r w:rsidRPr="00D13848">
              <w:rPr>
                <w:rFonts w:ascii="Calibri" w:hAnsi="Calibri" w:cs="Calibri"/>
                <w:color w:val="000000"/>
                <w:sz w:val="22"/>
                <w:szCs w:val="22"/>
              </w:rPr>
              <w:t>Homeostasis</w:t>
            </w:r>
          </w:p>
          <w:p w14:paraId="015569F3" w14:textId="77777777" w:rsidR="00083A3D" w:rsidRPr="00D13848" w:rsidRDefault="00083A3D" w:rsidP="00406888">
            <w:pPr>
              <w:numPr>
                <w:ilvl w:val="0"/>
                <w:numId w:val="6"/>
              </w:numPr>
              <w:textAlignment w:val="baseline"/>
              <w:rPr>
                <w:rFonts w:ascii="Calibri" w:hAnsi="Calibri" w:cs="Calibri"/>
                <w:color w:val="000000"/>
                <w:sz w:val="22"/>
                <w:szCs w:val="22"/>
              </w:rPr>
            </w:pPr>
            <w:r w:rsidRPr="00D13848">
              <w:rPr>
                <w:rFonts w:ascii="Calibri" w:hAnsi="Calibri" w:cs="Calibri"/>
                <w:color w:val="000000"/>
                <w:sz w:val="22"/>
                <w:szCs w:val="22"/>
              </w:rPr>
              <w:t>Inherited Change</w:t>
            </w:r>
          </w:p>
          <w:p w14:paraId="44CE3EA2" w14:textId="77777777" w:rsidR="00083A3D" w:rsidRPr="00D13848" w:rsidRDefault="00083A3D" w:rsidP="00406888">
            <w:pPr>
              <w:numPr>
                <w:ilvl w:val="0"/>
                <w:numId w:val="7"/>
              </w:numPr>
              <w:textAlignment w:val="baseline"/>
              <w:rPr>
                <w:rFonts w:ascii="Calibri" w:hAnsi="Calibri" w:cs="Calibri"/>
                <w:color w:val="000000"/>
                <w:sz w:val="22"/>
                <w:szCs w:val="22"/>
              </w:rPr>
            </w:pPr>
            <w:r w:rsidRPr="00D13848">
              <w:rPr>
                <w:rFonts w:ascii="Calibri" w:hAnsi="Calibri" w:cs="Calibri"/>
                <w:color w:val="000000"/>
                <w:sz w:val="22"/>
                <w:szCs w:val="22"/>
              </w:rPr>
              <w:t>Populations, Evolution and Ecosystems</w:t>
            </w:r>
          </w:p>
          <w:p w14:paraId="37459EE6" w14:textId="77777777" w:rsidR="00083A3D" w:rsidRPr="00D13848" w:rsidRDefault="00083A3D" w:rsidP="00406888">
            <w:pPr>
              <w:numPr>
                <w:ilvl w:val="0"/>
                <w:numId w:val="8"/>
              </w:numPr>
              <w:textAlignment w:val="baseline"/>
              <w:rPr>
                <w:rFonts w:ascii="Calibri" w:hAnsi="Calibri" w:cs="Calibri"/>
                <w:color w:val="000000"/>
                <w:sz w:val="22"/>
                <w:szCs w:val="22"/>
              </w:rPr>
            </w:pPr>
            <w:r w:rsidRPr="00D13848">
              <w:rPr>
                <w:rFonts w:ascii="Calibri" w:hAnsi="Calibri" w:cs="Calibri"/>
                <w:color w:val="000000"/>
                <w:sz w:val="22"/>
                <w:szCs w:val="22"/>
              </w:rPr>
              <w:t>Gene Expression</w:t>
            </w:r>
          </w:p>
          <w:p w14:paraId="04EDBEE4" w14:textId="77777777" w:rsidR="00083A3D" w:rsidRPr="00D13848" w:rsidRDefault="00083A3D" w:rsidP="00406888">
            <w:pPr>
              <w:numPr>
                <w:ilvl w:val="0"/>
                <w:numId w:val="9"/>
              </w:numPr>
              <w:textAlignment w:val="baseline"/>
              <w:rPr>
                <w:rFonts w:ascii="Calibri" w:hAnsi="Calibri" w:cs="Calibri"/>
                <w:color w:val="000000"/>
                <w:sz w:val="22"/>
                <w:szCs w:val="22"/>
              </w:rPr>
            </w:pPr>
            <w:r w:rsidRPr="00D13848">
              <w:rPr>
                <w:rFonts w:ascii="Calibri" w:hAnsi="Calibri" w:cs="Calibri"/>
                <w:color w:val="000000"/>
                <w:sz w:val="22"/>
                <w:szCs w:val="22"/>
              </w:rPr>
              <w:t>Recombinant DNA Technology</w:t>
            </w:r>
          </w:p>
        </w:tc>
      </w:tr>
      <w:tr w:rsidR="00083A3D" w:rsidRPr="00D13848" w14:paraId="7924CC0D" w14:textId="77777777" w:rsidTr="00406888">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5BB793E" w14:textId="77777777" w:rsidR="00083A3D" w:rsidRPr="00D13848" w:rsidRDefault="00083A3D" w:rsidP="00406888">
            <w:pPr>
              <w:rPr>
                <w:sz w:val="22"/>
                <w:szCs w:val="22"/>
              </w:rPr>
            </w:pPr>
            <w:r w:rsidRPr="00D13848">
              <w:rPr>
                <w:rFonts w:ascii="Calibri" w:hAnsi="Calibri" w:cs="Calibri"/>
                <w:color w:val="000000"/>
                <w:sz w:val="22"/>
                <w:szCs w:val="22"/>
              </w:rPr>
              <w:t>Resources and Facilities at TKAW:</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54270CD9" w14:textId="77777777" w:rsidR="00083A3D" w:rsidRPr="00D13848" w:rsidRDefault="00083A3D" w:rsidP="00406888">
            <w:pPr>
              <w:jc w:val="center"/>
              <w:rPr>
                <w:sz w:val="22"/>
                <w:szCs w:val="22"/>
              </w:rPr>
            </w:pPr>
            <w:r w:rsidRPr="00D13848">
              <w:rPr>
                <w:rFonts w:ascii="Calibri" w:hAnsi="Calibri" w:cs="Calibri"/>
                <w:color w:val="000000"/>
                <w:sz w:val="22"/>
                <w:szCs w:val="22"/>
              </w:rPr>
              <w:t>Careers and Progression:</w:t>
            </w:r>
          </w:p>
        </w:tc>
      </w:tr>
      <w:tr w:rsidR="00083A3D" w:rsidRPr="00D13848" w14:paraId="1BAF16BB" w14:textId="77777777" w:rsidTr="004068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50C28" w14:textId="77777777" w:rsidR="00083A3D" w:rsidRPr="00D13848" w:rsidRDefault="00083A3D" w:rsidP="00406888">
            <w:pPr>
              <w:rPr>
                <w:sz w:val="22"/>
                <w:szCs w:val="22"/>
              </w:rPr>
            </w:pPr>
            <w:r w:rsidRPr="00D13848">
              <w:rPr>
                <w:rFonts w:ascii="Calibri" w:hAnsi="Calibri" w:cs="Calibri"/>
                <w:color w:val="000000"/>
                <w:sz w:val="22"/>
                <w:szCs w:val="22"/>
              </w:rPr>
              <w:t xml:space="preserve">The Science Department at The Khalsa Academy Wolverhampton is well resourced with textbooks, specialist science equipment and state of the art laboratories. Students will benefit from using apparatus appropriate to     higher level qualifications and will practise the skills required by employers within and beyond the field of </w:t>
            </w:r>
            <w:proofErr w:type="gramStart"/>
            <w:r w:rsidRPr="00D13848">
              <w:rPr>
                <w:rFonts w:ascii="Calibri" w:hAnsi="Calibri" w:cs="Calibri"/>
                <w:color w:val="000000"/>
                <w:sz w:val="22"/>
                <w:szCs w:val="22"/>
              </w:rPr>
              <w:t>Science</w:t>
            </w:r>
            <w:proofErr w:type="gramEnd"/>
            <w:r w:rsidRPr="00D13848">
              <w:rPr>
                <w:rFonts w:ascii="Calibri" w:hAnsi="Calibri" w:cs="Calibri"/>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0108E" w14:textId="77777777" w:rsidR="00083A3D" w:rsidRPr="00D13848" w:rsidRDefault="00083A3D" w:rsidP="00406888">
            <w:pPr>
              <w:rPr>
                <w:sz w:val="22"/>
                <w:szCs w:val="22"/>
              </w:rPr>
            </w:pPr>
            <w:r w:rsidRPr="00D13848">
              <w:rPr>
                <w:rFonts w:ascii="Calibri" w:hAnsi="Calibri" w:cs="Calibri"/>
                <w:color w:val="000000"/>
                <w:sz w:val="22"/>
                <w:szCs w:val="22"/>
              </w:rPr>
              <w:t xml:space="preserve">Many students who study the A-level route consider a career in the medical sciences, biochemical </w:t>
            </w:r>
            <w:proofErr w:type="gramStart"/>
            <w:r w:rsidRPr="00D13848">
              <w:rPr>
                <w:rFonts w:ascii="Calibri" w:hAnsi="Calibri" w:cs="Calibri"/>
                <w:color w:val="000000"/>
                <w:sz w:val="22"/>
                <w:szCs w:val="22"/>
              </w:rPr>
              <w:t>sciences</w:t>
            </w:r>
            <w:proofErr w:type="gramEnd"/>
            <w:r w:rsidRPr="00D13848">
              <w:rPr>
                <w:rFonts w:ascii="Calibri" w:hAnsi="Calibri" w:cs="Calibri"/>
                <w:color w:val="000000"/>
                <w:sz w:val="22"/>
                <w:szCs w:val="22"/>
              </w:rPr>
              <w:t xml:space="preserve"> or environmental sciences. </w:t>
            </w:r>
          </w:p>
          <w:p w14:paraId="4EA7F000" w14:textId="77777777" w:rsidR="00083A3D" w:rsidRPr="00D13848" w:rsidRDefault="00083A3D" w:rsidP="00406888">
            <w:pPr>
              <w:rPr>
                <w:sz w:val="22"/>
                <w:szCs w:val="22"/>
              </w:rPr>
            </w:pPr>
            <w:r w:rsidRPr="00D13848">
              <w:rPr>
                <w:rFonts w:ascii="Calibri" w:hAnsi="Calibri" w:cs="Calibri"/>
                <w:color w:val="000000"/>
                <w:sz w:val="22"/>
                <w:szCs w:val="22"/>
              </w:rPr>
              <w:t xml:space="preserve">Other possible career paths could include NHS careers, </w:t>
            </w:r>
            <w:proofErr w:type="gramStart"/>
            <w:r w:rsidRPr="00D13848">
              <w:rPr>
                <w:rFonts w:ascii="Calibri" w:hAnsi="Calibri" w:cs="Calibri"/>
                <w:color w:val="000000"/>
                <w:sz w:val="22"/>
                <w:szCs w:val="22"/>
              </w:rPr>
              <w:t>engineering</w:t>
            </w:r>
            <w:proofErr w:type="gramEnd"/>
            <w:r w:rsidRPr="00D13848">
              <w:rPr>
                <w:rFonts w:ascii="Calibri" w:hAnsi="Calibri" w:cs="Calibri"/>
                <w:color w:val="000000"/>
                <w:sz w:val="22"/>
                <w:szCs w:val="22"/>
              </w:rPr>
              <w:t xml:space="preserve"> and education.</w:t>
            </w:r>
          </w:p>
        </w:tc>
      </w:tr>
      <w:tr w:rsidR="00083A3D" w:rsidRPr="00D13848" w14:paraId="6E3F26E0"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707B889" w14:textId="77777777" w:rsidR="00083A3D" w:rsidRPr="00D13848" w:rsidRDefault="00083A3D" w:rsidP="00406888">
            <w:pPr>
              <w:rPr>
                <w:sz w:val="22"/>
                <w:szCs w:val="22"/>
              </w:rPr>
            </w:pPr>
            <w:r w:rsidRPr="00D13848">
              <w:rPr>
                <w:rFonts w:ascii="Calibri" w:hAnsi="Calibri" w:cs="Calibri"/>
                <w:color w:val="000000"/>
                <w:sz w:val="22"/>
                <w:szCs w:val="22"/>
              </w:rPr>
              <w:t>Entry Requirements:</w:t>
            </w:r>
          </w:p>
        </w:tc>
      </w:tr>
      <w:tr w:rsidR="00083A3D" w:rsidRPr="00D13848" w14:paraId="3A8DC8CF"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347AE" w14:textId="77777777" w:rsidR="00083A3D" w:rsidRPr="00D13848" w:rsidRDefault="00083A3D" w:rsidP="00406888">
            <w:pPr>
              <w:rPr>
                <w:sz w:val="22"/>
                <w:szCs w:val="22"/>
              </w:rPr>
            </w:pPr>
            <w:r w:rsidRPr="00D13848">
              <w:rPr>
                <w:rFonts w:ascii="Calibri" w:hAnsi="Calibri" w:cs="Calibri"/>
                <w:color w:val="000000"/>
                <w:sz w:val="22"/>
                <w:szCs w:val="22"/>
              </w:rPr>
              <w:t xml:space="preserve">All students must have at least a grade 7-7 in GCSE Combined Science or, a minimum of grades 7/6/6 in the Separate GCSE Sciences with at least a grade 7 in the </w:t>
            </w:r>
            <w:r w:rsidRPr="00D13848">
              <w:rPr>
                <w:rFonts w:ascii="Calibri" w:hAnsi="Calibri" w:cs="Calibri"/>
                <w:color w:val="000000"/>
              </w:rPr>
              <w:t>biology</w:t>
            </w:r>
            <w:r w:rsidRPr="00D13848">
              <w:rPr>
                <w:rFonts w:ascii="Calibri" w:hAnsi="Calibri" w:cs="Calibri"/>
                <w:color w:val="000000"/>
                <w:sz w:val="22"/>
                <w:szCs w:val="22"/>
              </w:rPr>
              <w:t xml:space="preserve"> component of these GCSE Sciences.</w:t>
            </w:r>
          </w:p>
          <w:p w14:paraId="69A18BB1" w14:textId="77777777" w:rsidR="00083A3D" w:rsidRPr="00D13848" w:rsidRDefault="00083A3D" w:rsidP="00406888">
            <w:pPr>
              <w:rPr>
                <w:sz w:val="22"/>
                <w:szCs w:val="22"/>
              </w:rPr>
            </w:pPr>
            <w:r w:rsidRPr="00D13848">
              <w:rPr>
                <w:rFonts w:ascii="Calibri" w:hAnsi="Calibri" w:cs="Calibri"/>
                <w:color w:val="000000"/>
                <w:sz w:val="22"/>
                <w:szCs w:val="22"/>
              </w:rPr>
              <w:t>Due to the high level of written communication for this qualification, all students must have at least a grade 6 in GCSE English Language. Due to the mathematical requirements of this course, all students must have at least a grade 6 in GCSE Mathematics.</w:t>
            </w:r>
          </w:p>
          <w:p w14:paraId="7578E8F4" w14:textId="77777777" w:rsidR="00083A3D" w:rsidRPr="00D13848" w:rsidRDefault="00083A3D" w:rsidP="00406888">
            <w:pPr>
              <w:rPr>
                <w:sz w:val="22"/>
                <w:szCs w:val="22"/>
              </w:rPr>
            </w:pPr>
          </w:p>
        </w:tc>
      </w:tr>
      <w:tr w:rsidR="00083A3D" w:rsidRPr="00D13848" w14:paraId="5A99A1BC"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6C5D83E4" w14:textId="77777777" w:rsidR="00083A3D" w:rsidRPr="00D13848" w:rsidRDefault="00083A3D" w:rsidP="00406888">
            <w:pPr>
              <w:rPr>
                <w:rFonts w:ascii="Calibri" w:hAnsi="Calibri" w:cs="Calibri"/>
                <w:color w:val="000000"/>
                <w:sz w:val="22"/>
                <w:szCs w:val="22"/>
              </w:rPr>
            </w:pPr>
            <w:r w:rsidRPr="00D13848">
              <w:rPr>
                <w:rFonts w:ascii="Calibri" w:hAnsi="Calibri" w:cs="Calibri"/>
                <w:color w:val="000000"/>
                <w:sz w:val="22"/>
                <w:szCs w:val="22"/>
              </w:rPr>
              <w:t>Who to contact:</w:t>
            </w:r>
          </w:p>
        </w:tc>
      </w:tr>
      <w:tr w:rsidR="00083A3D" w:rsidRPr="00D13848" w14:paraId="40398648"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E9651" w14:textId="77777777" w:rsidR="00083A3D" w:rsidRPr="00D13848" w:rsidRDefault="00083A3D" w:rsidP="00406888">
            <w:pPr>
              <w:rPr>
                <w:rFonts w:ascii="Calibri" w:hAnsi="Calibri" w:cs="Calibri"/>
                <w:color w:val="000000"/>
                <w:sz w:val="22"/>
                <w:szCs w:val="22"/>
              </w:rPr>
            </w:pPr>
            <w:r w:rsidRPr="00D13848">
              <w:rPr>
                <w:rFonts w:ascii="Calibri" w:hAnsi="Calibri" w:cs="Calibri"/>
                <w:color w:val="000000"/>
                <w:sz w:val="22"/>
                <w:szCs w:val="22"/>
              </w:rPr>
              <w:t xml:space="preserve">Mr G Singh – </w:t>
            </w:r>
            <w:hyperlink r:id="rId5" w:history="1">
              <w:r w:rsidRPr="00D13848">
                <w:rPr>
                  <w:rStyle w:val="Hyperlink"/>
                  <w:rFonts w:ascii="Calibri" w:eastAsiaTheme="majorEastAsia" w:hAnsi="Calibri" w:cs="Calibri"/>
                  <w:sz w:val="22"/>
                  <w:szCs w:val="22"/>
                </w:rPr>
                <w:t>g.singh@tkaw.org</w:t>
              </w:r>
            </w:hyperlink>
            <w:r w:rsidRPr="00D13848">
              <w:rPr>
                <w:rFonts w:ascii="Calibri" w:hAnsi="Calibri" w:cs="Calibri"/>
                <w:color w:val="000000"/>
                <w:sz w:val="22"/>
                <w:szCs w:val="22"/>
              </w:rPr>
              <w:t xml:space="preserve">  </w:t>
            </w:r>
          </w:p>
        </w:tc>
      </w:tr>
    </w:tbl>
    <w:p w14:paraId="1F404B2D" w14:textId="77777777" w:rsidR="00083A3D" w:rsidRDefault="00083A3D"/>
    <w:sectPr w:rsidR="00083A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1135"/>
    <w:multiLevelType w:val="multilevel"/>
    <w:tmpl w:val="9074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01442E"/>
    <w:multiLevelType w:val="multilevel"/>
    <w:tmpl w:val="BFA4B0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924994">
    <w:abstractNumId w:val="0"/>
  </w:num>
  <w:num w:numId="2" w16cid:durableId="83721562">
    <w:abstractNumId w:val="1"/>
    <w:lvlOverride w:ilvl="0">
      <w:lvl w:ilvl="0">
        <w:numFmt w:val="decimal"/>
        <w:lvlText w:val="%1."/>
        <w:lvlJc w:val="left"/>
      </w:lvl>
    </w:lvlOverride>
  </w:num>
  <w:num w:numId="3" w16cid:durableId="1555769648">
    <w:abstractNumId w:val="1"/>
    <w:lvlOverride w:ilvl="0">
      <w:lvl w:ilvl="0">
        <w:numFmt w:val="decimal"/>
        <w:lvlText w:val="%1."/>
        <w:lvlJc w:val="left"/>
      </w:lvl>
    </w:lvlOverride>
  </w:num>
  <w:num w:numId="4" w16cid:durableId="1935555436">
    <w:abstractNumId w:val="1"/>
    <w:lvlOverride w:ilvl="0">
      <w:lvl w:ilvl="0">
        <w:numFmt w:val="decimal"/>
        <w:lvlText w:val="%1."/>
        <w:lvlJc w:val="left"/>
      </w:lvl>
    </w:lvlOverride>
  </w:num>
  <w:num w:numId="5" w16cid:durableId="417291414">
    <w:abstractNumId w:val="1"/>
    <w:lvlOverride w:ilvl="0">
      <w:lvl w:ilvl="0">
        <w:numFmt w:val="decimal"/>
        <w:lvlText w:val="%1."/>
        <w:lvlJc w:val="left"/>
      </w:lvl>
    </w:lvlOverride>
  </w:num>
  <w:num w:numId="6" w16cid:durableId="10958146">
    <w:abstractNumId w:val="1"/>
    <w:lvlOverride w:ilvl="0">
      <w:lvl w:ilvl="0">
        <w:numFmt w:val="decimal"/>
        <w:lvlText w:val="%1."/>
        <w:lvlJc w:val="left"/>
      </w:lvl>
    </w:lvlOverride>
  </w:num>
  <w:num w:numId="7" w16cid:durableId="1840850185">
    <w:abstractNumId w:val="1"/>
    <w:lvlOverride w:ilvl="0">
      <w:lvl w:ilvl="0">
        <w:numFmt w:val="decimal"/>
        <w:lvlText w:val="%1."/>
        <w:lvlJc w:val="left"/>
      </w:lvl>
    </w:lvlOverride>
  </w:num>
  <w:num w:numId="8" w16cid:durableId="1097017518">
    <w:abstractNumId w:val="1"/>
    <w:lvlOverride w:ilvl="0">
      <w:lvl w:ilvl="0">
        <w:numFmt w:val="decimal"/>
        <w:lvlText w:val="%1."/>
        <w:lvlJc w:val="left"/>
      </w:lvl>
    </w:lvlOverride>
  </w:num>
  <w:num w:numId="9" w16cid:durableId="1433623267">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3D"/>
    <w:rsid w:val="00083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91A4D6"/>
  <w15:chartTrackingRefBased/>
  <w15:docId w15:val="{68199B70-D5FD-DE41-90DB-79CBBC45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A3D"/>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83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A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A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A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A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A3D"/>
    <w:rPr>
      <w:rFonts w:eastAsiaTheme="majorEastAsia" w:cstheme="majorBidi"/>
      <w:color w:val="272727" w:themeColor="text1" w:themeTint="D8"/>
    </w:rPr>
  </w:style>
  <w:style w:type="paragraph" w:styleId="Title">
    <w:name w:val="Title"/>
    <w:basedOn w:val="Normal"/>
    <w:next w:val="Normal"/>
    <w:link w:val="TitleChar"/>
    <w:uiPriority w:val="10"/>
    <w:qFormat/>
    <w:rsid w:val="00083A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A3D"/>
    <w:pPr>
      <w:spacing w:before="160"/>
      <w:jc w:val="center"/>
    </w:pPr>
    <w:rPr>
      <w:i/>
      <w:iCs/>
      <w:color w:val="404040" w:themeColor="text1" w:themeTint="BF"/>
    </w:rPr>
  </w:style>
  <w:style w:type="character" w:customStyle="1" w:styleId="QuoteChar">
    <w:name w:val="Quote Char"/>
    <w:basedOn w:val="DefaultParagraphFont"/>
    <w:link w:val="Quote"/>
    <w:uiPriority w:val="29"/>
    <w:rsid w:val="00083A3D"/>
    <w:rPr>
      <w:i/>
      <w:iCs/>
      <w:color w:val="404040" w:themeColor="text1" w:themeTint="BF"/>
    </w:rPr>
  </w:style>
  <w:style w:type="paragraph" w:styleId="ListParagraph">
    <w:name w:val="List Paragraph"/>
    <w:basedOn w:val="Normal"/>
    <w:uiPriority w:val="34"/>
    <w:qFormat/>
    <w:rsid w:val="00083A3D"/>
    <w:pPr>
      <w:ind w:left="720"/>
      <w:contextualSpacing/>
    </w:pPr>
  </w:style>
  <w:style w:type="character" w:styleId="IntenseEmphasis">
    <w:name w:val="Intense Emphasis"/>
    <w:basedOn w:val="DefaultParagraphFont"/>
    <w:uiPriority w:val="21"/>
    <w:qFormat/>
    <w:rsid w:val="00083A3D"/>
    <w:rPr>
      <w:i/>
      <w:iCs/>
      <w:color w:val="0F4761" w:themeColor="accent1" w:themeShade="BF"/>
    </w:rPr>
  </w:style>
  <w:style w:type="paragraph" w:styleId="IntenseQuote">
    <w:name w:val="Intense Quote"/>
    <w:basedOn w:val="Normal"/>
    <w:next w:val="Normal"/>
    <w:link w:val="IntenseQuoteChar"/>
    <w:uiPriority w:val="30"/>
    <w:qFormat/>
    <w:rsid w:val="00083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A3D"/>
    <w:rPr>
      <w:i/>
      <w:iCs/>
      <w:color w:val="0F4761" w:themeColor="accent1" w:themeShade="BF"/>
    </w:rPr>
  </w:style>
  <w:style w:type="character" w:styleId="IntenseReference">
    <w:name w:val="Intense Reference"/>
    <w:basedOn w:val="DefaultParagraphFont"/>
    <w:uiPriority w:val="32"/>
    <w:qFormat/>
    <w:rsid w:val="00083A3D"/>
    <w:rPr>
      <w:b/>
      <w:bCs/>
      <w:smallCaps/>
      <w:color w:val="0F4761" w:themeColor="accent1" w:themeShade="BF"/>
      <w:spacing w:val="5"/>
    </w:rPr>
  </w:style>
  <w:style w:type="character" w:styleId="Hyperlink">
    <w:name w:val="Hyperlink"/>
    <w:basedOn w:val="DefaultParagraphFont"/>
    <w:uiPriority w:val="99"/>
    <w:unhideWhenUsed/>
    <w:rsid w:val="00083A3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singh@tk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Aslam</dc:creator>
  <cp:keywords/>
  <dc:description/>
  <cp:lastModifiedBy>Irfan Aslam</cp:lastModifiedBy>
  <cp:revision>1</cp:revision>
  <dcterms:created xsi:type="dcterms:W3CDTF">2024-10-14T13:39:00Z</dcterms:created>
  <dcterms:modified xsi:type="dcterms:W3CDTF">2024-10-14T13:40:00Z</dcterms:modified>
</cp:coreProperties>
</file>