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ab/>
        <w:tab/>
        <w:tab/>
        <w:tab/>
        <w:tab/>
        <w:tab/>
        <w:tab/>
        <w:tab/>
        <w:tab/>
        <w:tab/>
        <w:tab/>
        <w:tab/>
        <w:t xml:space="preserve">10.09.2025</w:t>
      </w:r>
    </w:p>
    <w:p w:rsidR="00000000" w:rsidDel="00000000" w:rsidP="00000000" w:rsidRDefault="00000000" w:rsidRPr="00000000" w14:paraId="00000002">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Dear parents and carers,</w:t>
      </w:r>
    </w:p>
    <w:p w:rsidR="00000000" w:rsidDel="00000000" w:rsidP="00000000" w:rsidRDefault="00000000" w:rsidRPr="00000000" w14:paraId="00000004">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5">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trust that you and your child have had a successful start to the term and look forward to celebrating many successes with you over the coming academic year. We are particularly proud of the continued development of the school being reflected in our Class of 2024 results achieved in the summer and know that this is just the beginning of our renewed academic success story. We know that the time we have spent developing our curriculum, assessment and reporting is contributing to seeing our children succeed to their potential. </w:t>
      </w:r>
    </w:p>
    <w:p w:rsidR="00000000" w:rsidDel="00000000" w:rsidP="00000000" w:rsidRDefault="00000000" w:rsidRPr="00000000" w14:paraId="00000006">
      <w:pPr>
        <w:shd w:fill="ffffff" w:val="clear"/>
        <w:spacing w:after="200" w:before="200" w:line="276"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To build on this and further accelerate our progress, the Education Learning Trust will be holding an additional INSET day on 19th December 2025.</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On this day, our schools will be closed to all pupils. School will reopen as published in our term dates on Tuesday 6 January 2026</w:t>
      </w:r>
      <w:r w:rsidDel="00000000" w:rsidR="00000000" w:rsidRPr="00000000">
        <w:rPr>
          <w:rFonts w:ascii="Century Gothic" w:cs="Century Gothic" w:eastAsia="Century Gothic" w:hAnsi="Century Gothic"/>
          <w:b w:val="1"/>
          <w:sz w:val="22"/>
          <w:szCs w:val="22"/>
          <w:rtl w:val="0"/>
        </w:rPr>
        <w:t xml:space="preserve">.</w:t>
      </w:r>
    </w:p>
    <w:p w:rsidR="00000000" w:rsidDel="00000000" w:rsidP="00000000" w:rsidRDefault="00000000" w:rsidRPr="00000000" w14:paraId="00000007">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additional INSET day has been allocated to support important work towards a national programme with SSAT. This process forms part of our continued commitment to curriculum excellence and high-quality teaching and learning. The time will provide staff with valuable time to focus on curriculum refinement and evidence-informed practices that will strengthen classroom delivery and further drive improved outcomes for all children</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Information on how to find out about the SSAT program can be found at the end of this letter. </w:t>
      </w:r>
    </w:p>
    <w:p w:rsidR="00000000" w:rsidDel="00000000" w:rsidP="00000000" w:rsidRDefault="00000000" w:rsidRPr="00000000" w14:paraId="00000008">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 part of ELT’s wider priorities, we continue to invest in developing its people and supporting staff wellbeing</w:t>
      </w:r>
      <w:r w:rsidDel="00000000" w:rsidR="00000000" w:rsidRPr="00000000">
        <w:rPr>
          <w:rFonts w:ascii="Century Gothic" w:cs="Century Gothic" w:eastAsia="Century Gothic" w:hAnsi="Century Gothic"/>
          <w:b w:val="1"/>
          <w:sz w:val="22"/>
          <w:szCs w:val="22"/>
          <w:rtl w:val="0"/>
        </w:rPr>
        <w:t xml:space="preserve">,</w:t>
      </w:r>
      <w:r w:rsidDel="00000000" w:rsidR="00000000" w:rsidRPr="00000000">
        <w:rPr>
          <w:rFonts w:ascii="Century Gothic" w:cs="Century Gothic" w:eastAsia="Century Gothic" w:hAnsi="Century Gothic"/>
          <w:sz w:val="22"/>
          <w:szCs w:val="22"/>
          <w:rtl w:val="0"/>
        </w:rPr>
        <w:t xml:space="preserve"> recognising that a well-supported and highly-skilled workforce is essential to delivering the best possible education for our pupils.</w:t>
      </w:r>
    </w:p>
    <w:p w:rsidR="00000000" w:rsidDel="00000000" w:rsidP="00000000" w:rsidRDefault="00000000" w:rsidRPr="00000000" w14:paraId="00000009">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appreciate your understanding and ongoing support as we take this step forward in our journey of improvement.</w:t>
      </w:r>
    </w:p>
    <w:p w:rsidR="00000000" w:rsidDel="00000000" w:rsidP="00000000" w:rsidRDefault="00000000" w:rsidRPr="00000000" w14:paraId="0000000A">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reminder to our families that our term dates are published on our school website: </w:t>
      </w:r>
      <w:hyperlink r:id="rId6">
        <w:r w:rsidDel="00000000" w:rsidR="00000000" w:rsidRPr="00000000">
          <w:rPr>
            <w:rFonts w:ascii="Century Gothic" w:cs="Century Gothic" w:eastAsia="Century Gothic" w:hAnsi="Century Gothic"/>
            <w:color w:val="1155cc"/>
            <w:sz w:val="22"/>
            <w:szCs w:val="22"/>
            <w:u w:val="single"/>
            <w:rtl w:val="0"/>
          </w:rPr>
          <w:t xml:space="preserve">https://thekingswayschool.com/parents/term-dates</w:t>
        </w:r>
      </w:hyperlink>
      <w:r w:rsidDel="00000000" w:rsidR="00000000" w:rsidRPr="00000000">
        <w:rPr>
          <w:rFonts w:ascii="Century Gothic" w:cs="Century Gothic" w:eastAsia="Century Gothic" w:hAnsi="Century Gothic"/>
          <w:sz w:val="22"/>
          <w:szCs w:val="22"/>
          <w:rtl w:val="0"/>
        </w:rPr>
        <w:t xml:space="preserve"> and key term dates for your child’s year group can be found here: </w:t>
      </w:r>
      <w:hyperlink r:id="rId7">
        <w:r w:rsidDel="00000000" w:rsidR="00000000" w:rsidRPr="00000000">
          <w:rPr>
            <w:rFonts w:ascii="Century Gothic" w:cs="Century Gothic" w:eastAsia="Century Gothic" w:hAnsi="Century Gothic"/>
            <w:color w:val="1155cc"/>
            <w:sz w:val="22"/>
            <w:szCs w:val="22"/>
            <w:u w:val="single"/>
            <w:rtl w:val="0"/>
          </w:rPr>
          <w:t xml:space="preserve">https://thekingswayschool.com/parents/our-calendar</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0B">
      <w:pPr>
        <w:shd w:fill="ffffff" w:val="clear"/>
        <w:spacing w:after="200" w:before="200"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C">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Yours faithfully,</w:t>
      </w:r>
    </w:p>
    <w:p w:rsidR="00000000" w:rsidDel="00000000" w:rsidP="00000000" w:rsidRDefault="00000000" w:rsidRPr="00000000" w14:paraId="0000000D">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649968" cy="564628"/>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649968" cy="56462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Mrs Anna Fowler </w:t>
      </w:r>
    </w:p>
    <w:p w:rsidR="00000000" w:rsidDel="00000000" w:rsidP="00000000" w:rsidRDefault="00000000" w:rsidRPr="00000000" w14:paraId="0000000F">
      <w:pPr>
        <w:shd w:fill="ffffff" w:val="clear"/>
        <w:spacing w:after="200" w:before="200" w:line="276" w:lineRule="auto"/>
        <w:rPr>
          <w:rFonts w:ascii="Century Gothic" w:cs="Century Gothic" w:eastAsia="Century Gothic" w:hAnsi="Century Gothic"/>
          <w:color w:val="4472c4"/>
          <w:sz w:val="22"/>
          <w:szCs w:val="22"/>
        </w:rPr>
      </w:pPr>
      <w:r w:rsidDel="00000000" w:rsidR="00000000" w:rsidRPr="00000000">
        <w:rPr>
          <w:rFonts w:ascii="Century Gothic" w:cs="Century Gothic" w:eastAsia="Century Gothic" w:hAnsi="Century Gothic"/>
          <w:sz w:val="22"/>
          <w:szCs w:val="22"/>
          <w:rtl w:val="0"/>
        </w:rPr>
        <w:t xml:space="preserve">Headteacher</w:t>
      </w:r>
      <w:r w:rsidDel="00000000" w:rsidR="00000000" w:rsidRPr="00000000">
        <w:rPr>
          <w:rtl w:val="0"/>
        </w:rPr>
      </w:r>
    </w:p>
    <w:p w:rsidR="00000000" w:rsidDel="00000000" w:rsidP="00000000" w:rsidRDefault="00000000" w:rsidRPr="00000000" w14:paraId="0000001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429125" cy="2499954"/>
            <wp:effectExtent b="0" l="0" r="0" t="0"/>
            <wp:docPr id="5" name="image4.png"/>
            <a:graphic>
              <a:graphicData uri="http://schemas.openxmlformats.org/drawingml/2006/picture">
                <pic:pic>
                  <pic:nvPicPr>
                    <pic:cNvPr id="0" name="image4.png"/>
                    <pic:cNvPicPr preferRelativeResize="0"/>
                  </pic:nvPicPr>
                  <pic:blipFill>
                    <a:blip r:embed="rId9"/>
                    <a:srcRect b="0" l="0" r="0" t="44156"/>
                    <a:stretch>
                      <a:fillRect/>
                    </a:stretch>
                  </pic:blipFill>
                  <pic:spPr>
                    <a:xfrm>
                      <a:off x="0" y="0"/>
                      <a:ext cx="4429125" cy="249995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spacing w:after="160" w:line="276" w:lineRule="auto"/>
        <w:ind w:left="0" w:firstLine="0"/>
        <w:rPr>
          <w:rFonts w:ascii="Poppins" w:cs="Poppins" w:eastAsia="Poppins" w:hAnsi="Poppins"/>
          <w:b w:val="1"/>
          <w:sz w:val="18"/>
          <w:szCs w:val="18"/>
        </w:rPr>
      </w:pPr>
      <w:r w:rsidDel="00000000" w:rsidR="00000000" w:rsidRPr="00000000">
        <w:rPr>
          <w:rtl w:val="0"/>
        </w:rPr>
      </w:r>
    </w:p>
    <w:sectPr>
      <w:headerReference r:id="rId10" w:type="default"/>
      <w:headerReference r:id="rId11" w:type="first"/>
      <w:footerReference r:id="rId12" w:type="default"/>
      <w:footerReference r:id="rId13" w:type="first"/>
      <w:pgSz w:h="16840" w:w="11900" w:orient="portrait"/>
      <w:pgMar w:bottom="851" w:top="567" w:left="566.9291338582677" w:right="851"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rPr/>
    </w:pPr>
    <w:r w:rsidDel="00000000" w:rsidR="00000000" w:rsidRPr="00000000">
      <w:rPr/>
      <w:drawing>
        <wp:inline distB="114300" distT="114300" distL="114300" distR="114300">
          <wp:extent cx="6659615" cy="685800"/>
          <wp:effectExtent b="0" l="0" r="0" t="0"/>
          <wp:docPr id="3" name="image2.jpg"/>
          <a:graphic>
            <a:graphicData uri="http://schemas.openxmlformats.org/drawingml/2006/picture">
              <pic:pic>
                <pic:nvPicPr>
                  <pic:cNvPr id="0" name="image2.jpg"/>
                  <pic:cNvPicPr preferRelativeResize="0"/>
                </pic:nvPicPr>
                <pic:blipFill>
                  <a:blip r:embed="rId1"/>
                  <a:srcRect b="0" l="213" r="213" t="0"/>
                  <a:stretch>
                    <a:fillRect/>
                  </a:stretch>
                </pic:blipFill>
                <pic:spPr>
                  <a:xfrm>
                    <a:off x="0" y="0"/>
                    <a:ext cx="6659615" cy="6858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drawing>
        <wp:inline distB="114300" distT="114300" distL="114300" distR="114300">
          <wp:extent cx="6659615" cy="685800"/>
          <wp:effectExtent b="0" l="0" r="0" t="0"/>
          <wp:docPr id="1" name="image1.jpg"/>
          <a:graphic>
            <a:graphicData uri="http://schemas.openxmlformats.org/drawingml/2006/picture">
              <pic:pic>
                <pic:nvPicPr>
                  <pic:cNvPr id="0" name="image1.jpg"/>
                  <pic:cNvPicPr preferRelativeResize="0"/>
                </pic:nvPicPr>
                <pic:blipFill>
                  <a:blip r:embed="rId1"/>
                  <a:srcRect b="0" l="213" r="213" t="0"/>
                  <a:stretch>
                    <a:fillRect/>
                  </a:stretch>
                </pic:blipFill>
                <pic:spPr>
                  <a:xfrm>
                    <a:off x="0" y="0"/>
                    <a:ext cx="6659615" cy="6858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jc w:val="right"/>
      <w:rPr/>
    </w:pPr>
    <w:r w:rsidDel="00000000" w:rsidR="00000000" w:rsidRPr="00000000">
      <w:rPr/>
      <w:drawing>
        <wp:inline distB="114300" distT="114300" distL="114300" distR="114300">
          <wp:extent cx="1980000" cy="1801800"/>
          <wp:effectExtent b="0" l="0" r="0" t="0"/>
          <wp:docPr id="4" name="image6.jpg"/>
          <a:graphic>
            <a:graphicData uri="http://schemas.openxmlformats.org/drawingml/2006/picture">
              <pic:pic>
                <pic:nvPicPr>
                  <pic:cNvPr id="0" name="image6.jpg"/>
                  <pic:cNvPicPr preferRelativeResize="0"/>
                </pic:nvPicPr>
                <pic:blipFill>
                  <a:blip r:embed="rId1"/>
                  <a:srcRect b="0" l="42" r="42" t="0"/>
                  <a:stretch>
                    <a:fillRect/>
                  </a:stretch>
                </pic:blipFill>
                <pic:spPr>
                  <a:xfrm>
                    <a:off x="0" y="0"/>
                    <a:ext cx="1980000" cy="1801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jc w:val="right"/>
      <w:rPr/>
    </w:pPr>
    <w:r w:rsidDel="00000000" w:rsidR="00000000" w:rsidRPr="00000000">
      <w:rPr/>
      <w:drawing>
        <wp:inline distB="114300" distT="114300" distL="114300" distR="114300">
          <wp:extent cx="1980000" cy="1801800"/>
          <wp:effectExtent b="0" l="0" r="0" t="0"/>
          <wp:docPr id="2" name="image5.jpg"/>
          <a:graphic>
            <a:graphicData uri="http://schemas.openxmlformats.org/drawingml/2006/picture">
              <pic:pic>
                <pic:nvPicPr>
                  <pic:cNvPr id="0" name="image5.jpg"/>
                  <pic:cNvPicPr preferRelativeResize="0"/>
                </pic:nvPicPr>
                <pic:blipFill>
                  <a:blip r:embed="rId1"/>
                  <a:srcRect b="0" l="42" r="42" t="0"/>
                  <a:stretch>
                    <a:fillRect/>
                  </a:stretch>
                </pic:blipFill>
                <pic:spPr>
                  <a:xfrm>
                    <a:off x="0" y="0"/>
                    <a:ext cx="1980000" cy="1801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thekingswayschool.com/parents/term-dates" TargetMode="External"/><Relationship Id="rId7" Type="http://schemas.openxmlformats.org/officeDocument/2006/relationships/hyperlink" Target="https://thekingswayschool.com/parents/our-calendar"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