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6537" w14:textId="77777777" w:rsidR="00892193" w:rsidRDefault="001F245E">
      <w:pPr>
        <w:spacing w:before="84"/>
        <w:ind w:left="3117" w:right="2956"/>
        <w:jc w:val="center"/>
        <w:rPr>
          <w:b/>
          <w:sz w:val="21"/>
        </w:rPr>
      </w:pPr>
      <w:r>
        <w:rPr>
          <w:b/>
          <w:color w:val="545454"/>
          <w:sz w:val="21"/>
        </w:rPr>
        <w:t>The</w:t>
      </w:r>
      <w:r>
        <w:rPr>
          <w:b/>
          <w:color w:val="545454"/>
          <w:spacing w:val="-10"/>
          <w:sz w:val="21"/>
        </w:rPr>
        <w:t xml:space="preserve"> </w:t>
      </w:r>
      <w:r>
        <w:rPr>
          <w:b/>
          <w:color w:val="545454"/>
          <w:sz w:val="21"/>
        </w:rPr>
        <w:t>Meadows</w:t>
      </w:r>
      <w:r>
        <w:rPr>
          <w:b/>
          <w:color w:val="545454"/>
          <w:spacing w:val="-13"/>
          <w:sz w:val="21"/>
        </w:rPr>
        <w:t xml:space="preserve"> </w:t>
      </w:r>
      <w:r>
        <w:rPr>
          <w:b/>
          <w:color w:val="545454"/>
          <w:sz w:val="21"/>
        </w:rPr>
        <w:t>Primary</w:t>
      </w:r>
      <w:r>
        <w:rPr>
          <w:b/>
          <w:color w:val="545454"/>
          <w:spacing w:val="-10"/>
          <w:sz w:val="21"/>
        </w:rPr>
        <w:t xml:space="preserve"> </w:t>
      </w:r>
      <w:r>
        <w:rPr>
          <w:b/>
          <w:color w:val="545454"/>
          <w:sz w:val="21"/>
        </w:rPr>
        <w:t>School Admission Arrangements</w:t>
      </w:r>
    </w:p>
    <w:p w14:paraId="0B3B6538" w14:textId="77777777" w:rsidR="00892193" w:rsidRDefault="00892193">
      <w:pPr>
        <w:pStyle w:val="BodyText"/>
        <w:ind w:left="0"/>
        <w:rPr>
          <w:b/>
          <w:sz w:val="21"/>
        </w:rPr>
      </w:pPr>
    </w:p>
    <w:p w14:paraId="0B3B6539" w14:textId="02EE701D" w:rsidR="00892193" w:rsidRDefault="001F245E">
      <w:pPr>
        <w:ind w:left="219"/>
        <w:jc w:val="center"/>
        <w:rPr>
          <w:b/>
          <w:sz w:val="21"/>
        </w:rPr>
      </w:pPr>
      <w:r>
        <w:rPr>
          <w:b/>
          <w:color w:val="545454"/>
          <w:sz w:val="21"/>
        </w:rPr>
        <w:t>Normal</w:t>
      </w:r>
      <w:r>
        <w:rPr>
          <w:b/>
          <w:color w:val="545454"/>
          <w:spacing w:val="-6"/>
          <w:sz w:val="21"/>
        </w:rPr>
        <w:t xml:space="preserve"> </w:t>
      </w:r>
      <w:r>
        <w:rPr>
          <w:b/>
          <w:color w:val="545454"/>
          <w:sz w:val="21"/>
        </w:rPr>
        <w:t>Age</w:t>
      </w:r>
      <w:r>
        <w:rPr>
          <w:b/>
          <w:color w:val="545454"/>
          <w:spacing w:val="-5"/>
          <w:sz w:val="21"/>
        </w:rPr>
        <w:t xml:space="preserve"> </w:t>
      </w:r>
      <w:r>
        <w:rPr>
          <w:b/>
          <w:color w:val="545454"/>
          <w:sz w:val="21"/>
        </w:rPr>
        <w:t>of</w:t>
      </w:r>
      <w:r>
        <w:rPr>
          <w:b/>
          <w:color w:val="545454"/>
          <w:spacing w:val="-5"/>
          <w:sz w:val="21"/>
        </w:rPr>
        <w:t xml:space="preserve"> </w:t>
      </w:r>
      <w:r>
        <w:rPr>
          <w:b/>
          <w:color w:val="545454"/>
          <w:sz w:val="21"/>
        </w:rPr>
        <w:t>Entry:</w:t>
      </w:r>
      <w:r>
        <w:rPr>
          <w:b/>
          <w:color w:val="545454"/>
          <w:spacing w:val="-5"/>
          <w:sz w:val="21"/>
        </w:rPr>
        <w:t xml:space="preserve"> </w:t>
      </w:r>
      <w:r>
        <w:rPr>
          <w:b/>
          <w:color w:val="545454"/>
          <w:sz w:val="21"/>
        </w:rPr>
        <w:t>Academic</w:t>
      </w:r>
      <w:r>
        <w:rPr>
          <w:b/>
          <w:color w:val="545454"/>
          <w:spacing w:val="-8"/>
          <w:sz w:val="21"/>
        </w:rPr>
        <w:t xml:space="preserve"> </w:t>
      </w:r>
      <w:r>
        <w:rPr>
          <w:b/>
          <w:color w:val="545454"/>
          <w:sz w:val="21"/>
        </w:rPr>
        <w:t>Year</w:t>
      </w:r>
      <w:r>
        <w:rPr>
          <w:b/>
          <w:color w:val="545454"/>
          <w:spacing w:val="-4"/>
          <w:sz w:val="21"/>
        </w:rPr>
        <w:t xml:space="preserve"> </w:t>
      </w:r>
      <w:r>
        <w:rPr>
          <w:b/>
          <w:color w:val="545454"/>
          <w:spacing w:val="-2"/>
          <w:sz w:val="21"/>
        </w:rPr>
        <w:t>202</w:t>
      </w:r>
      <w:r w:rsidR="00BD08C1">
        <w:rPr>
          <w:b/>
          <w:color w:val="545454"/>
          <w:spacing w:val="-2"/>
          <w:sz w:val="21"/>
        </w:rPr>
        <w:t>7</w:t>
      </w:r>
      <w:r w:rsidR="00081B03">
        <w:rPr>
          <w:b/>
          <w:color w:val="545454"/>
          <w:spacing w:val="-2"/>
          <w:sz w:val="21"/>
        </w:rPr>
        <w:t>/2</w:t>
      </w:r>
      <w:r w:rsidR="00BD08C1">
        <w:rPr>
          <w:b/>
          <w:color w:val="545454"/>
          <w:spacing w:val="-2"/>
          <w:sz w:val="21"/>
        </w:rPr>
        <w:t>8</w:t>
      </w:r>
    </w:p>
    <w:p w14:paraId="0B3B653A" w14:textId="77777777" w:rsidR="00892193" w:rsidRDefault="00892193">
      <w:pPr>
        <w:pStyle w:val="BodyText"/>
        <w:spacing w:before="2"/>
        <w:ind w:left="0"/>
        <w:rPr>
          <w:b/>
          <w:sz w:val="21"/>
        </w:rPr>
      </w:pPr>
    </w:p>
    <w:p w14:paraId="0B3B653B" w14:textId="00D79784" w:rsidR="00892193" w:rsidRDefault="001F245E">
      <w:pPr>
        <w:ind w:left="219"/>
        <w:jc w:val="center"/>
        <w:rPr>
          <w:b/>
          <w:sz w:val="21"/>
        </w:rPr>
      </w:pPr>
      <w:r>
        <w:rPr>
          <w:b/>
          <w:color w:val="545454"/>
          <w:sz w:val="21"/>
        </w:rPr>
        <w:t>The</w:t>
      </w:r>
      <w:r>
        <w:rPr>
          <w:b/>
          <w:color w:val="545454"/>
          <w:spacing w:val="-8"/>
          <w:sz w:val="21"/>
        </w:rPr>
        <w:t xml:space="preserve"> </w:t>
      </w:r>
      <w:r>
        <w:rPr>
          <w:b/>
          <w:color w:val="545454"/>
          <w:sz w:val="21"/>
        </w:rPr>
        <w:t>school</w:t>
      </w:r>
      <w:r>
        <w:rPr>
          <w:b/>
          <w:color w:val="545454"/>
          <w:spacing w:val="-5"/>
          <w:sz w:val="21"/>
        </w:rPr>
        <w:t xml:space="preserve"> </w:t>
      </w:r>
      <w:r>
        <w:rPr>
          <w:b/>
          <w:color w:val="545454"/>
          <w:sz w:val="21"/>
        </w:rPr>
        <w:t>admission</w:t>
      </w:r>
      <w:r>
        <w:rPr>
          <w:b/>
          <w:color w:val="545454"/>
          <w:spacing w:val="-5"/>
          <w:sz w:val="21"/>
        </w:rPr>
        <w:t xml:space="preserve"> </w:t>
      </w:r>
      <w:r>
        <w:rPr>
          <w:b/>
          <w:color w:val="545454"/>
          <w:sz w:val="21"/>
        </w:rPr>
        <w:t>number</w:t>
      </w:r>
      <w:r>
        <w:rPr>
          <w:b/>
          <w:color w:val="545454"/>
          <w:spacing w:val="-5"/>
          <w:sz w:val="21"/>
        </w:rPr>
        <w:t xml:space="preserve"> </w:t>
      </w:r>
      <w:r>
        <w:rPr>
          <w:b/>
          <w:color w:val="545454"/>
          <w:sz w:val="21"/>
        </w:rPr>
        <w:t>for</w:t>
      </w:r>
      <w:r>
        <w:rPr>
          <w:b/>
          <w:color w:val="545454"/>
          <w:spacing w:val="-5"/>
          <w:sz w:val="21"/>
        </w:rPr>
        <w:t xml:space="preserve"> </w:t>
      </w:r>
      <w:r>
        <w:rPr>
          <w:b/>
          <w:color w:val="545454"/>
          <w:sz w:val="21"/>
        </w:rPr>
        <w:t>the</w:t>
      </w:r>
      <w:r>
        <w:rPr>
          <w:b/>
          <w:color w:val="545454"/>
          <w:spacing w:val="-6"/>
          <w:sz w:val="21"/>
        </w:rPr>
        <w:t xml:space="preserve"> </w:t>
      </w:r>
      <w:r>
        <w:rPr>
          <w:b/>
          <w:color w:val="545454"/>
          <w:sz w:val="21"/>
        </w:rPr>
        <w:t>school</w:t>
      </w:r>
      <w:r>
        <w:rPr>
          <w:b/>
          <w:color w:val="545454"/>
          <w:spacing w:val="-5"/>
          <w:sz w:val="21"/>
        </w:rPr>
        <w:t xml:space="preserve"> </w:t>
      </w:r>
      <w:r>
        <w:rPr>
          <w:b/>
          <w:color w:val="545454"/>
          <w:sz w:val="21"/>
        </w:rPr>
        <w:t>year</w:t>
      </w:r>
      <w:r>
        <w:rPr>
          <w:b/>
          <w:color w:val="545454"/>
          <w:spacing w:val="-6"/>
          <w:sz w:val="21"/>
        </w:rPr>
        <w:t xml:space="preserve"> </w:t>
      </w:r>
      <w:r>
        <w:rPr>
          <w:b/>
          <w:color w:val="545454"/>
          <w:sz w:val="21"/>
        </w:rPr>
        <w:t>202</w:t>
      </w:r>
      <w:r w:rsidR="00BD08C1">
        <w:rPr>
          <w:b/>
          <w:color w:val="545454"/>
          <w:sz w:val="21"/>
        </w:rPr>
        <w:t>7</w:t>
      </w:r>
      <w:r>
        <w:rPr>
          <w:b/>
          <w:color w:val="545454"/>
          <w:sz w:val="21"/>
        </w:rPr>
        <w:t>/2</w:t>
      </w:r>
      <w:r w:rsidR="00BD08C1">
        <w:rPr>
          <w:b/>
          <w:color w:val="545454"/>
          <w:sz w:val="21"/>
        </w:rPr>
        <w:t>8</w:t>
      </w:r>
      <w:r>
        <w:rPr>
          <w:b/>
          <w:color w:val="545454"/>
          <w:spacing w:val="-5"/>
          <w:sz w:val="21"/>
        </w:rPr>
        <w:t xml:space="preserve"> </w:t>
      </w:r>
      <w:r>
        <w:rPr>
          <w:b/>
          <w:color w:val="545454"/>
          <w:sz w:val="21"/>
        </w:rPr>
        <w:t>is</w:t>
      </w:r>
      <w:r>
        <w:rPr>
          <w:b/>
          <w:color w:val="545454"/>
          <w:spacing w:val="-4"/>
          <w:sz w:val="21"/>
        </w:rPr>
        <w:t xml:space="preserve"> </w:t>
      </w:r>
      <w:r>
        <w:rPr>
          <w:b/>
          <w:color w:val="545454"/>
          <w:spacing w:val="-5"/>
          <w:sz w:val="21"/>
        </w:rPr>
        <w:t>14</w:t>
      </w:r>
      <w:r w:rsidR="00094130">
        <w:rPr>
          <w:b/>
          <w:color w:val="545454"/>
          <w:spacing w:val="-5"/>
          <w:sz w:val="21"/>
        </w:rPr>
        <w:t>.</w:t>
      </w:r>
    </w:p>
    <w:p w14:paraId="0B3B653C" w14:textId="77777777" w:rsidR="00892193" w:rsidRDefault="00892193">
      <w:pPr>
        <w:pStyle w:val="BodyText"/>
        <w:spacing w:before="38"/>
        <w:ind w:left="0"/>
        <w:rPr>
          <w:b/>
          <w:sz w:val="21"/>
        </w:rPr>
      </w:pPr>
    </w:p>
    <w:p w14:paraId="0B3B653D" w14:textId="6CF7DF64" w:rsidR="00892193" w:rsidRDefault="001F245E">
      <w:pPr>
        <w:pStyle w:val="BodyText"/>
        <w:ind w:right="96"/>
      </w:pPr>
      <w:proofErr w:type="gramStart"/>
      <w:r>
        <w:rPr>
          <w:color w:val="545454"/>
        </w:rPr>
        <w:t>Full</w:t>
      </w:r>
      <w:r>
        <w:rPr>
          <w:color w:val="545454"/>
          <w:spacing w:val="-3"/>
        </w:rPr>
        <w:t xml:space="preserve"> </w:t>
      </w:r>
      <w:r>
        <w:rPr>
          <w:color w:val="545454"/>
        </w:rPr>
        <w:t>time</w:t>
      </w:r>
      <w:proofErr w:type="gramEnd"/>
      <w:r>
        <w:rPr>
          <w:color w:val="545454"/>
          <w:spacing w:val="-4"/>
        </w:rPr>
        <w:t xml:space="preserve"> </w:t>
      </w:r>
      <w:r>
        <w:rPr>
          <w:color w:val="545454"/>
        </w:rPr>
        <w:t>places</w:t>
      </w:r>
      <w:r>
        <w:rPr>
          <w:color w:val="545454"/>
          <w:spacing w:val="-1"/>
        </w:rPr>
        <w:t xml:space="preserve"> </w:t>
      </w:r>
      <w:r>
        <w:rPr>
          <w:color w:val="545454"/>
        </w:rPr>
        <w:t>in</w:t>
      </w:r>
      <w:r>
        <w:rPr>
          <w:color w:val="545454"/>
          <w:spacing w:val="-4"/>
        </w:rPr>
        <w:t xml:space="preserve"> </w:t>
      </w:r>
      <w:r>
        <w:rPr>
          <w:color w:val="545454"/>
        </w:rPr>
        <w:t>the</w:t>
      </w:r>
      <w:r>
        <w:rPr>
          <w:color w:val="545454"/>
          <w:spacing w:val="-5"/>
        </w:rPr>
        <w:t xml:space="preserve"> </w:t>
      </w:r>
      <w:proofErr w:type="gramStart"/>
      <w:r w:rsidR="00081B03">
        <w:rPr>
          <w:color w:val="545454"/>
        </w:rPr>
        <w:t>R</w:t>
      </w:r>
      <w:r>
        <w:rPr>
          <w:color w:val="545454"/>
        </w:rPr>
        <w:t>eception</w:t>
      </w:r>
      <w:proofErr w:type="gramEnd"/>
      <w:r>
        <w:rPr>
          <w:color w:val="545454"/>
          <w:spacing w:val="-4"/>
        </w:rPr>
        <w:t xml:space="preserve"> </w:t>
      </w:r>
      <w:r>
        <w:rPr>
          <w:color w:val="545454"/>
        </w:rPr>
        <w:t>class</w:t>
      </w:r>
      <w:r>
        <w:rPr>
          <w:color w:val="545454"/>
          <w:spacing w:val="-3"/>
        </w:rPr>
        <w:t xml:space="preserve"> </w:t>
      </w:r>
      <w:r>
        <w:rPr>
          <w:color w:val="545454"/>
        </w:rPr>
        <w:t>will</w:t>
      </w:r>
      <w:r>
        <w:rPr>
          <w:color w:val="545454"/>
          <w:spacing w:val="-5"/>
        </w:rPr>
        <w:t xml:space="preserve"> </w:t>
      </w:r>
      <w:r>
        <w:rPr>
          <w:color w:val="545454"/>
        </w:rPr>
        <w:t>be</w:t>
      </w:r>
      <w:r>
        <w:rPr>
          <w:color w:val="545454"/>
          <w:spacing w:val="-2"/>
        </w:rPr>
        <w:t xml:space="preserve"> </w:t>
      </w:r>
      <w:r>
        <w:rPr>
          <w:color w:val="545454"/>
        </w:rPr>
        <w:t>available</w:t>
      </w:r>
      <w:r>
        <w:rPr>
          <w:color w:val="545454"/>
          <w:spacing w:val="-2"/>
        </w:rPr>
        <w:t xml:space="preserve"> </w:t>
      </w:r>
      <w:r>
        <w:rPr>
          <w:color w:val="545454"/>
        </w:rPr>
        <w:t>in</w:t>
      </w:r>
      <w:r>
        <w:rPr>
          <w:color w:val="545454"/>
          <w:spacing w:val="-2"/>
        </w:rPr>
        <w:t xml:space="preserve"> </w:t>
      </w:r>
      <w:r>
        <w:rPr>
          <w:color w:val="545454"/>
        </w:rPr>
        <w:t>September</w:t>
      </w:r>
      <w:r>
        <w:rPr>
          <w:color w:val="545454"/>
          <w:spacing w:val="-3"/>
        </w:rPr>
        <w:t xml:space="preserve"> </w:t>
      </w:r>
      <w:r>
        <w:rPr>
          <w:color w:val="545454"/>
        </w:rPr>
        <w:t>of</w:t>
      </w:r>
      <w:r>
        <w:rPr>
          <w:color w:val="545454"/>
          <w:spacing w:val="-2"/>
        </w:rPr>
        <w:t xml:space="preserve"> </w:t>
      </w:r>
      <w:r>
        <w:rPr>
          <w:color w:val="545454"/>
        </w:rPr>
        <w:t>the academic</w:t>
      </w:r>
      <w:r>
        <w:rPr>
          <w:color w:val="545454"/>
          <w:spacing w:val="-3"/>
        </w:rPr>
        <w:t xml:space="preserve"> </w:t>
      </w:r>
      <w:proofErr w:type="gramStart"/>
      <w:r>
        <w:rPr>
          <w:color w:val="545454"/>
        </w:rPr>
        <w:t>year</w:t>
      </w:r>
      <w:r>
        <w:rPr>
          <w:color w:val="545454"/>
          <w:spacing w:val="-3"/>
        </w:rPr>
        <w:t xml:space="preserve"> </w:t>
      </w:r>
      <w:r>
        <w:rPr>
          <w:color w:val="545454"/>
        </w:rPr>
        <w:t>within</w:t>
      </w:r>
      <w:r>
        <w:rPr>
          <w:color w:val="545454"/>
          <w:spacing w:val="-4"/>
        </w:rPr>
        <w:t xml:space="preserve"> </w:t>
      </w:r>
      <w:r>
        <w:rPr>
          <w:color w:val="545454"/>
        </w:rPr>
        <w:t>which</w:t>
      </w:r>
      <w:proofErr w:type="gramEnd"/>
      <w:r>
        <w:rPr>
          <w:color w:val="545454"/>
          <w:spacing w:val="-2"/>
        </w:rPr>
        <w:t xml:space="preserve"> </w:t>
      </w:r>
      <w:r>
        <w:rPr>
          <w:color w:val="545454"/>
        </w:rPr>
        <w:t>the child becomes five years old.</w:t>
      </w:r>
    </w:p>
    <w:p w14:paraId="0B3B653E" w14:textId="77777777" w:rsidR="00892193" w:rsidRDefault="00892193">
      <w:pPr>
        <w:pStyle w:val="BodyText"/>
        <w:spacing w:before="49"/>
        <w:ind w:left="0"/>
      </w:pPr>
    </w:p>
    <w:p w14:paraId="781E18DF" w14:textId="77777777" w:rsidR="009E6954" w:rsidRDefault="001F245E" w:rsidP="009E6954">
      <w:pPr>
        <w:pStyle w:val="BodyText"/>
        <w:ind w:right="96"/>
        <w:rPr>
          <w:color w:val="545454"/>
        </w:rPr>
      </w:pPr>
      <w:r>
        <w:rPr>
          <w:color w:val="545454"/>
        </w:rPr>
        <w:t>Although</w:t>
      </w:r>
      <w:r>
        <w:rPr>
          <w:color w:val="545454"/>
          <w:spacing w:val="-2"/>
        </w:rPr>
        <w:t xml:space="preserve"> </w:t>
      </w:r>
      <w:r>
        <w:rPr>
          <w:color w:val="545454"/>
        </w:rPr>
        <w:t>parents have</w:t>
      </w:r>
      <w:r>
        <w:rPr>
          <w:color w:val="545454"/>
          <w:spacing w:val="-3"/>
        </w:rPr>
        <w:t xml:space="preserve"> </w:t>
      </w:r>
      <w:r>
        <w:rPr>
          <w:color w:val="545454"/>
        </w:rPr>
        <w:t>the</w:t>
      </w:r>
      <w:r>
        <w:rPr>
          <w:color w:val="545454"/>
          <w:spacing w:val="-2"/>
        </w:rPr>
        <w:t xml:space="preserve"> </w:t>
      </w:r>
      <w:r>
        <w:rPr>
          <w:color w:val="545454"/>
        </w:rPr>
        <w:t>right</w:t>
      </w:r>
      <w:r>
        <w:rPr>
          <w:color w:val="545454"/>
          <w:spacing w:val="-3"/>
        </w:rPr>
        <w:t xml:space="preserve"> </w:t>
      </w:r>
      <w:r>
        <w:rPr>
          <w:color w:val="545454"/>
        </w:rPr>
        <w:t>to</w:t>
      </w:r>
      <w:r>
        <w:rPr>
          <w:color w:val="545454"/>
          <w:spacing w:val="-3"/>
        </w:rPr>
        <w:t xml:space="preserve"> </w:t>
      </w:r>
      <w:r>
        <w:rPr>
          <w:color w:val="545454"/>
        </w:rPr>
        <w:t>express</w:t>
      </w:r>
      <w:r>
        <w:rPr>
          <w:color w:val="545454"/>
          <w:spacing w:val="-2"/>
        </w:rPr>
        <w:t xml:space="preserve"> </w:t>
      </w:r>
      <w:r>
        <w:rPr>
          <w:color w:val="545454"/>
        </w:rPr>
        <w:t>a</w:t>
      </w:r>
      <w:r>
        <w:rPr>
          <w:color w:val="545454"/>
          <w:spacing w:val="-1"/>
        </w:rPr>
        <w:t xml:space="preserve"> </w:t>
      </w:r>
      <w:r>
        <w:rPr>
          <w:color w:val="545454"/>
        </w:rPr>
        <w:t>preference</w:t>
      </w:r>
      <w:r>
        <w:rPr>
          <w:color w:val="545454"/>
          <w:spacing w:val="-3"/>
        </w:rPr>
        <w:t xml:space="preserve"> </w:t>
      </w:r>
      <w:r>
        <w:rPr>
          <w:color w:val="545454"/>
        </w:rPr>
        <w:t>for</w:t>
      </w:r>
      <w:r>
        <w:rPr>
          <w:color w:val="545454"/>
          <w:spacing w:val="-3"/>
        </w:rPr>
        <w:t xml:space="preserve"> </w:t>
      </w:r>
      <w:r>
        <w:rPr>
          <w:color w:val="545454"/>
        </w:rPr>
        <w:t>the</w:t>
      </w:r>
      <w:r>
        <w:rPr>
          <w:color w:val="545454"/>
          <w:spacing w:val="-3"/>
        </w:rPr>
        <w:t xml:space="preserve"> </w:t>
      </w:r>
      <w:r>
        <w:rPr>
          <w:color w:val="545454"/>
        </w:rPr>
        <w:t>school</w:t>
      </w:r>
      <w:r>
        <w:rPr>
          <w:color w:val="545454"/>
          <w:spacing w:val="-4"/>
        </w:rPr>
        <w:t xml:space="preserve"> </w:t>
      </w:r>
      <w:r>
        <w:rPr>
          <w:color w:val="545454"/>
        </w:rPr>
        <w:t>that</w:t>
      </w:r>
      <w:r>
        <w:rPr>
          <w:color w:val="545454"/>
          <w:spacing w:val="-3"/>
        </w:rPr>
        <w:t xml:space="preserve"> </w:t>
      </w:r>
      <w:r>
        <w:rPr>
          <w:color w:val="545454"/>
        </w:rPr>
        <w:t>they</w:t>
      </w:r>
      <w:r>
        <w:rPr>
          <w:color w:val="545454"/>
          <w:spacing w:val="-2"/>
        </w:rPr>
        <w:t xml:space="preserve"> </w:t>
      </w:r>
      <w:r>
        <w:rPr>
          <w:color w:val="545454"/>
        </w:rPr>
        <w:t>wish</w:t>
      </w:r>
      <w:r>
        <w:rPr>
          <w:color w:val="545454"/>
          <w:spacing w:val="-3"/>
        </w:rPr>
        <w:t xml:space="preserve"> </w:t>
      </w:r>
      <w:r>
        <w:rPr>
          <w:color w:val="545454"/>
        </w:rPr>
        <w:t>their</w:t>
      </w:r>
      <w:r>
        <w:rPr>
          <w:color w:val="545454"/>
          <w:spacing w:val="-2"/>
        </w:rPr>
        <w:t xml:space="preserve"> </w:t>
      </w:r>
      <w:r>
        <w:rPr>
          <w:color w:val="545454"/>
        </w:rPr>
        <w:t>child</w:t>
      </w:r>
      <w:r>
        <w:rPr>
          <w:color w:val="545454"/>
          <w:spacing w:val="-3"/>
        </w:rPr>
        <w:t xml:space="preserve"> </w:t>
      </w:r>
      <w:r>
        <w:rPr>
          <w:color w:val="545454"/>
        </w:rPr>
        <w:t>to</w:t>
      </w:r>
      <w:r>
        <w:rPr>
          <w:color w:val="545454"/>
          <w:spacing w:val="-3"/>
        </w:rPr>
        <w:t xml:space="preserve"> </w:t>
      </w:r>
      <w:r>
        <w:rPr>
          <w:color w:val="545454"/>
        </w:rPr>
        <w:t>attend, there is no guarantee of a place being offered at their preferred school</w:t>
      </w:r>
      <w:r w:rsidR="00BD6B9F">
        <w:rPr>
          <w:color w:val="545454"/>
        </w:rPr>
        <w:t>.</w:t>
      </w:r>
      <w:r w:rsidR="009E6954">
        <w:rPr>
          <w:color w:val="545454"/>
        </w:rPr>
        <w:t xml:space="preserve"> </w:t>
      </w:r>
      <w:r>
        <w:rPr>
          <w:color w:val="545454"/>
        </w:rPr>
        <w:t>It</w:t>
      </w:r>
      <w:r>
        <w:rPr>
          <w:color w:val="545454"/>
          <w:spacing w:val="-4"/>
        </w:rPr>
        <w:t xml:space="preserve"> </w:t>
      </w:r>
      <w:r>
        <w:rPr>
          <w:color w:val="545454"/>
        </w:rPr>
        <w:t>is</w:t>
      </w:r>
      <w:r>
        <w:rPr>
          <w:color w:val="545454"/>
          <w:spacing w:val="-3"/>
        </w:rPr>
        <w:t xml:space="preserve"> </w:t>
      </w:r>
      <w:r>
        <w:rPr>
          <w:color w:val="545454"/>
        </w:rPr>
        <w:t>The</w:t>
      </w:r>
      <w:r>
        <w:rPr>
          <w:color w:val="545454"/>
          <w:spacing w:val="-2"/>
        </w:rPr>
        <w:t xml:space="preserve"> </w:t>
      </w:r>
      <w:r>
        <w:rPr>
          <w:color w:val="545454"/>
        </w:rPr>
        <w:t>Meadows</w:t>
      </w:r>
      <w:r>
        <w:rPr>
          <w:color w:val="545454"/>
          <w:spacing w:val="-2"/>
        </w:rPr>
        <w:t xml:space="preserve"> </w:t>
      </w:r>
      <w:r>
        <w:rPr>
          <w:color w:val="545454"/>
        </w:rPr>
        <w:t>Primary</w:t>
      </w:r>
      <w:r>
        <w:rPr>
          <w:color w:val="545454"/>
          <w:spacing w:val="-1"/>
        </w:rPr>
        <w:t xml:space="preserve"> </w:t>
      </w:r>
      <w:r>
        <w:rPr>
          <w:color w:val="545454"/>
        </w:rPr>
        <w:t>School's</w:t>
      </w:r>
      <w:r>
        <w:rPr>
          <w:color w:val="545454"/>
          <w:spacing w:val="-2"/>
        </w:rPr>
        <w:t xml:space="preserve"> </w:t>
      </w:r>
      <w:r>
        <w:rPr>
          <w:color w:val="545454"/>
        </w:rPr>
        <w:t>policy</w:t>
      </w:r>
      <w:r>
        <w:rPr>
          <w:color w:val="545454"/>
          <w:spacing w:val="-3"/>
        </w:rPr>
        <w:t xml:space="preserve"> </w:t>
      </w:r>
      <w:r>
        <w:rPr>
          <w:color w:val="545454"/>
        </w:rPr>
        <w:t>to</w:t>
      </w:r>
      <w:r>
        <w:rPr>
          <w:color w:val="545454"/>
          <w:spacing w:val="-3"/>
        </w:rPr>
        <w:t xml:space="preserve"> </w:t>
      </w:r>
      <w:r>
        <w:rPr>
          <w:color w:val="545454"/>
        </w:rPr>
        <w:t>try</w:t>
      </w:r>
      <w:r>
        <w:rPr>
          <w:color w:val="545454"/>
          <w:spacing w:val="-3"/>
        </w:rPr>
        <w:t xml:space="preserve"> </w:t>
      </w:r>
      <w:r>
        <w:rPr>
          <w:color w:val="545454"/>
        </w:rPr>
        <w:t>and</w:t>
      </w:r>
      <w:r>
        <w:rPr>
          <w:color w:val="545454"/>
          <w:spacing w:val="-2"/>
        </w:rPr>
        <w:t xml:space="preserve"> </w:t>
      </w:r>
      <w:r>
        <w:rPr>
          <w:color w:val="545454"/>
        </w:rPr>
        <w:t>meet</w:t>
      </w:r>
      <w:r>
        <w:rPr>
          <w:color w:val="545454"/>
          <w:spacing w:val="-4"/>
        </w:rPr>
        <w:t xml:space="preserve"> </w:t>
      </w:r>
      <w:proofErr w:type="gramStart"/>
      <w:r>
        <w:rPr>
          <w:color w:val="545454"/>
        </w:rPr>
        <w:t>parent's</w:t>
      </w:r>
      <w:proofErr w:type="gramEnd"/>
      <w:r>
        <w:rPr>
          <w:color w:val="545454"/>
          <w:spacing w:val="-3"/>
        </w:rPr>
        <w:t xml:space="preserve"> </w:t>
      </w:r>
      <w:r>
        <w:rPr>
          <w:color w:val="545454"/>
        </w:rPr>
        <w:t>wishes</w:t>
      </w:r>
      <w:r>
        <w:rPr>
          <w:color w:val="545454"/>
          <w:spacing w:val="-3"/>
        </w:rPr>
        <w:t xml:space="preserve"> </w:t>
      </w:r>
      <w:r>
        <w:rPr>
          <w:color w:val="545454"/>
        </w:rPr>
        <w:t>where</w:t>
      </w:r>
      <w:r>
        <w:rPr>
          <w:color w:val="545454"/>
          <w:spacing w:val="-2"/>
        </w:rPr>
        <w:t xml:space="preserve"> </w:t>
      </w:r>
      <w:r>
        <w:rPr>
          <w:color w:val="545454"/>
        </w:rPr>
        <w:t>possible,</w:t>
      </w:r>
      <w:r>
        <w:rPr>
          <w:color w:val="545454"/>
          <w:spacing w:val="-4"/>
        </w:rPr>
        <w:t xml:space="preserve"> </w:t>
      </w:r>
      <w:r>
        <w:rPr>
          <w:color w:val="545454"/>
        </w:rPr>
        <w:t>however</w:t>
      </w:r>
      <w:r>
        <w:rPr>
          <w:color w:val="545454"/>
          <w:spacing w:val="-1"/>
        </w:rPr>
        <w:t xml:space="preserve"> </w:t>
      </w:r>
      <w:r>
        <w:rPr>
          <w:color w:val="545454"/>
        </w:rPr>
        <w:t>in</w:t>
      </w:r>
      <w:r>
        <w:rPr>
          <w:color w:val="545454"/>
          <w:spacing w:val="-4"/>
        </w:rPr>
        <w:t xml:space="preserve"> </w:t>
      </w:r>
      <w:r>
        <w:rPr>
          <w:color w:val="545454"/>
        </w:rPr>
        <w:t>some cases there may be more applications for the school than there are places available.</w:t>
      </w:r>
      <w:r w:rsidR="009E6954">
        <w:rPr>
          <w:color w:val="545454"/>
        </w:rPr>
        <w:t xml:space="preserve"> </w:t>
      </w:r>
    </w:p>
    <w:p w14:paraId="4E88C297" w14:textId="77777777" w:rsidR="009E6954" w:rsidRDefault="009E6954" w:rsidP="009E6954">
      <w:pPr>
        <w:pStyle w:val="BodyText"/>
        <w:ind w:right="96"/>
        <w:rPr>
          <w:color w:val="545454"/>
        </w:rPr>
      </w:pPr>
    </w:p>
    <w:p w14:paraId="0B3B6541" w14:textId="35AD259D" w:rsidR="00892193" w:rsidRDefault="001F245E" w:rsidP="009E6954">
      <w:pPr>
        <w:pStyle w:val="BodyText"/>
        <w:ind w:right="96"/>
      </w:pPr>
      <w:r>
        <w:rPr>
          <w:color w:val="545454"/>
        </w:rPr>
        <w:t>Admission</w:t>
      </w:r>
      <w:r>
        <w:rPr>
          <w:color w:val="545454"/>
          <w:spacing w:val="-6"/>
        </w:rPr>
        <w:t xml:space="preserve"> </w:t>
      </w:r>
      <w:r>
        <w:rPr>
          <w:color w:val="545454"/>
        </w:rPr>
        <w:t>where</w:t>
      </w:r>
      <w:r>
        <w:rPr>
          <w:color w:val="545454"/>
          <w:spacing w:val="-8"/>
        </w:rPr>
        <w:t xml:space="preserve"> </w:t>
      </w:r>
      <w:r>
        <w:rPr>
          <w:color w:val="545454"/>
        </w:rPr>
        <w:t>the</w:t>
      </w:r>
      <w:r>
        <w:rPr>
          <w:color w:val="545454"/>
          <w:spacing w:val="-8"/>
        </w:rPr>
        <w:t xml:space="preserve"> </w:t>
      </w:r>
      <w:r>
        <w:rPr>
          <w:color w:val="545454"/>
        </w:rPr>
        <w:t>school</w:t>
      </w:r>
      <w:r>
        <w:rPr>
          <w:color w:val="545454"/>
          <w:spacing w:val="-8"/>
        </w:rPr>
        <w:t xml:space="preserve"> </w:t>
      </w:r>
      <w:r>
        <w:rPr>
          <w:color w:val="545454"/>
        </w:rPr>
        <w:t>is</w:t>
      </w:r>
      <w:r>
        <w:rPr>
          <w:color w:val="545454"/>
          <w:spacing w:val="-7"/>
        </w:rPr>
        <w:t xml:space="preserve"> </w:t>
      </w:r>
      <w:proofErr w:type="gramStart"/>
      <w:r>
        <w:rPr>
          <w:color w:val="545454"/>
        </w:rPr>
        <w:t>oversubscribed</w:t>
      </w:r>
      <w:proofErr w:type="gramEnd"/>
      <w:r>
        <w:rPr>
          <w:color w:val="545454"/>
          <w:spacing w:val="-6"/>
        </w:rPr>
        <w:t xml:space="preserve"> </w:t>
      </w:r>
      <w:r>
        <w:rPr>
          <w:color w:val="545454"/>
        </w:rPr>
        <w:t>is</w:t>
      </w:r>
      <w:r>
        <w:rPr>
          <w:color w:val="545454"/>
          <w:spacing w:val="-7"/>
        </w:rPr>
        <w:t xml:space="preserve"> </w:t>
      </w:r>
      <w:r>
        <w:rPr>
          <w:color w:val="545454"/>
        </w:rPr>
        <w:t>determined</w:t>
      </w:r>
      <w:r>
        <w:rPr>
          <w:color w:val="545454"/>
          <w:spacing w:val="-9"/>
        </w:rPr>
        <w:t xml:space="preserve"> </w:t>
      </w:r>
      <w:r>
        <w:rPr>
          <w:color w:val="545454"/>
        </w:rPr>
        <w:t>by</w:t>
      </w:r>
      <w:r>
        <w:rPr>
          <w:color w:val="545454"/>
          <w:spacing w:val="-6"/>
        </w:rPr>
        <w:t xml:space="preserve"> </w:t>
      </w:r>
      <w:r>
        <w:rPr>
          <w:color w:val="545454"/>
        </w:rPr>
        <w:t>the</w:t>
      </w:r>
      <w:r>
        <w:rPr>
          <w:color w:val="545454"/>
          <w:spacing w:val="-7"/>
        </w:rPr>
        <w:t xml:space="preserve"> </w:t>
      </w:r>
      <w:r>
        <w:rPr>
          <w:color w:val="545454"/>
        </w:rPr>
        <w:t>oversubscription</w:t>
      </w:r>
      <w:r>
        <w:rPr>
          <w:color w:val="545454"/>
          <w:spacing w:val="-9"/>
        </w:rPr>
        <w:t xml:space="preserve"> </w:t>
      </w:r>
      <w:r>
        <w:rPr>
          <w:color w:val="545454"/>
        </w:rPr>
        <w:t>criteria</w:t>
      </w:r>
      <w:r>
        <w:rPr>
          <w:color w:val="545454"/>
          <w:spacing w:val="-8"/>
        </w:rPr>
        <w:t xml:space="preserve"> </w:t>
      </w:r>
      <w:r>
        <w:rPr>
          <w:color w:val="545454"/>
        </w:rPr>
        <w:t>given</w:t>
      </w:r>
      <w:r>
        <w:rPr>
          <w:color w:val="545454"/>
          <w:spacing w:val="-6"/>
        </w:rPr>
        <w:t xml:space="preserve"> </w:t>
      </w:r>
      <w:r>
        <w:rPr>
          <w:color w:val="545454"/>
          <w:spacing w:val="-2"/>
        </w:rPr>
        <w:t>below.</w:t>
      </w:r>
    </w:p>
    <w:p w14:paraId="0B3B6542" w14:textId="77777777" w:rsidR="00892193" w:rsidRDefault="00892193">
      <w:pPr>
        <w:pStyle w:val="BodyText"/>
        <w:spacing w:before="49"/>
        <w:ind w:left="0"/>
      </w:pPr>
    </w:p>
    <w:p w14:paraId="0B3B6543" w14:textId="77777777" w:rsidR="00892193" w:rsidRDefault="001F245E">
      <w:pPr>
        <w:pStyle w:val="Heading1"/>
      </w:pPr>
      <w:r>
        <w:rPr>
          <w:color w:val="545454"/>
          <w:spacing w:val="-2"/>
        </w:rPr>
        <w:t>Oversubscription</w:t>
      </w:r>
      <w:r>
        <w:rPr>
          <w:color w:val="545454"/>
          <w:spacing w:val="11"/>
        </w:rPr>
        <w:t xml:space="preserve"> </w:t>
      </w:r>
      <w:r>
        <w:rPr>
          <w:color w:val="545454"/>
          <w:spacing w:val="-2"/>
        </w:rPr>
        <w:t>Criteria</w:t>
      </w:r>
    </w:p>
    <w:p w14:paraId="0B3B6544" w14:textId="77777777" w:rsidR="00892193" w:rsidRDefault="001F245E">
      <w:pPr>
        <w:pStyle w:val="BodyText"/>
        <w:spacing w:before="1"/>
        <w:ind w:right="96"/>
      </w:pPr>
      <w:r>
        <w:rPr>
          <w:color w:val="545454"/>
        </w:rPr>
        <w:t>If</w:t>
      </w:r>
      <w:r>
        <w:rPr>
          <w:color w:val="545454"/>
          <w:spacing w:val="-4"/>
        </w:rPr>
        <w:t xml:space="preserve"> </w:t>
      </w:r>
      <w:r>
        <w:rPr>
          <w:color w:val="545454"/>
        </w:rPr>
        <w:t>the</w:t>
      </w:r>
      <w:r>
        <w:rPr>
          <w:color w:val="545454"/>
          <w:spacing w:val="-3"/>
        </w:rPr>
        <w:t xml:space="preserve"> </w:t>
      </w:r>
      <w:r>
        <w:rPr>
          <w:color w:val="545454"/>
        </w:rPr>
        <w:t>total</w:t>
      </w:r>
      <w:r>
        <w:rPr>
          <w:color w:val="545454"/>
          <w:spacing w:val="-5"/>
        </w:rPr>
        <w:t xml:space="preserve"> </w:t>
      </w:r>
      <w:r>
        <w:rPr>
          <w:color w:val="545454"/>
        </w:rPr>
        <w:t>number</w:t>
      </w:r>
      <w:r>
        <w:rPr>
          <w:color w:val="545454"/>
          <w:spacing w:val="-3"/>
        </w:rPr>
        <w:t xml:space="preserve"> </w:t>
      </w:r>
      <w:r>
        <w:rPr>
          <w:color w:val="545454"/>
        </w:rPr>
        <w:t>of</w:t>
      </w:r>
      <w:r>
        <w:rPr>
          <w:color w:val="545454"/>
          <w:spacing w:val="-2"/>
        </w:rPr>
        <w:t xml:space="preserve"> </w:t>
      </w:r>
      <w:r>
        <w:rPr>
          <w:color w:val="545454"/>
        </w:rPr>
        <w:t>preferences</w:t>
      </w:r>
      <w:r>
        <w:rPr>
          <w:color w:val="545454"/>
          <w:spacing w:val="-3"/>
        </w:rPr>
        <w:t xml:space="preserve"> </w:t>
      </w:r>
      <w:r>
        <w:rPr>
          <w:color w:val="545454"/>
        </w:rPr>
        <w:t>for</w:t>
      </w:r>
      <w:r>
        <w:rPr>
          <w:color w:val="545454"/>
          <w:spacing w:val="-3"/>
        </w:rPr>
        <w:t xml:space="preserve"> </w:t>
      </w:r>
      <w:r>
        <w:rPr>
          <w:color w:val="545454"/>
        </w:rPr>
        <w:t>admission</w:t>
      </w:r>
      <w:r>
        <w:rPr>
          <w:color w:val="545454"/>
          <w:spacing w:val="-5"/>
        </w:rPr>
        <w:t xml:space="preserve"> </w:t>
      </w:r>
      <w:r>
        <w:rPr>
          <w:color w:val="545454"/>
        </w:rPr>
        <w:t>to</w:t>
      </w:r>
      <w:r>
        <w:rPr>
          <w:color w:val="545454"/>
          <w:spacing w:val="-4"/>
        </w:rPr>
        <w:t xml:space="preserve"> </w:t>
      </w:r>
      <w:r>
        <w:rPr>
          <w:color w:val="545454"/>
        </w:rPr>
        <w:t>the</w:t>
      </w:r>
      <w:r>
        <w:rPr>
          <w:color w:val="545454"/>
          <w:spacing w:val="-2"/>
        </w:rPr>
        <w:t xml:space="preserve"> </w:t>
      </w:r>
      <w:r>
        <w:rPr>
          <w:color w:val="545454"/>
        </w:rPr>
        <w:t>school</w:t>
      </w:r>
      <w:r>
        <w:rPr>
          <w:color w:val="545454"/>
          <w:spacing w:val="-5"/>
        </w:rPr>
        <w:t xml:space="preserve"> </w:t>
      </w:r>
      <w:r>
        <w:rPr>
          <w:color w:val="545454"/>
        </w:rPr>
        <w:t>exceeds</w:t>
      </w:r>
      <w:r>
        <w:rPr>
          <w:color w:val="545454"/>
          <w:spacing w:val="-3"/>
        </w:rPr>
        <w:t xml:space="preserve"> </w:t>
      </w:r>
      <w:r>
        <w:rPr>
          <w:color w:val="545454"/>
        </w:rPr>
        <w:t>the</w:t>
      </w:r>
      <w:r>
        <w:rPr>
          <w:color w:val="545454"/>
          <w:spacing w:val="-2"/>
        </w:rPr>
        <w:t xml:space="preserve"> </w:t>
      </w:r>
      <w:r>
        <w:rPr>
          <w:color w:val="545454"/>
        </w:rPr>
        <w:t>school's</w:t>
      </w:r>
      <w:r>
        <w:rPr>
          <w:color w:val="545454"/>
          <w:spacing w:val="-2"/>
        </w:rPr>
        <w:t xml:space="preserve"> </w:t>
      </w:r>
      <w:r>
        <w:rPr>
          <w:color w:val="545454"/>
        </w:rPr>
        <w:t>Published</w:t>
      </w:r>
      <w:r>
        <w:rPr>
          <w:color w:val="545454"/>
          <w:spacing w:val="-3"/>
        </w:rPr>
        <w:t xml:space="preserve"> </w:t>
      </w:r>
      <w:r>
        <w:rPr>
          <w:color w:val="545454"/>
        </w:rPr>
        <w:t>Admission Number (PAN), the following order of priority is used to allocate the available places.</w:t>
      </w:r>
    </w:p>
    <w:p w14:paraId="0B3B6545" w14:textId="77777777" w:rsidR="00892193" w:rsidRDefault="00892193">
      <w:pPr>
        <w:pStyle w:val="BodyText"/>
        <w:spacing w:before="49"/>
        <w:ind w:left="0"/>
      </w:pPr>
    </w:p>
    <w:p w14:paraId="0B3B6546" w14:textId="51EC35DC" w:rsidR="00892193" w:rsidRDefault="001F245E">
      <w:pPr>
        <w:pStyle w:val="ListParagraph"/>
        <w:numPr>
          <w:ilvl w:val="0"/>
          <w:numId w:val="1"/>
        </w:numPr>
        <w:tabs>
          <w:tab w:val="left" w:pos="544"/>
        </w:tabs>
        <w:ind w:right="145" w:firstLine="0"/>
        <w:rPr>
          <w:sz w:val="20"/>
        </w:rPr>
      </w:pPr>
      <w:r>
        <w:rPr>
          <w:color w:val="545454"/>
          <w:sz w:val="20"/>
        </w:rPr>
        <w:t>Children</w:t>
      </w:r>
      <w:r>
        <w:rPr>
          <w:color w:val="545454"/>
          <w:spacing w:val="-3"/>
          <w:sz w:val="20"/>
        </w:rPr>
        <w:t xml:space="preserve"> </w:t>
      </w:r>
      <w:r>
        <w:rPr>
          <w:color w:val="545454"/>
          <w:sz w:val="20"/>
        </w:rPr>
        <w:t>in</w:t>
      </w:r>
      <w:r>
        <w:rPr>
          <w:color w:val="545454"/>
          <w:spacing w:val="-3"/>
          <w:sz w:val="20"/>
        </w:rPr>
        <w:t xml:space="preserve"> </w:t>
      </w:r>
      <w:r>
        <w:rPr>
          <w:color w:val="545454"/>
          <w:sz w:val="20"/>
        </w:rPr>
        <w:t>Care</w:t>
      </w:r>
      <w:r>
        <w:rPr>
          <w:color w:val="545454"/>
          <w:spacing w:val="-1"/>
          <w:sz w:val="20"/>
        </w:rPr>
        <w:t xml:space="preserve"> </w:t>
      </w:r>
      <w:r>
        <w:rPr>
          <w:color w:val="545454"/>
          <w:sz w:val="20"/>
        </w:rPr>
        <w:t>and</w:t>
      </w:r>
      <w:r>
        <w:rPr>
          <w:color w:val="545454"/>
          <w:spacing w:val="-3"/>
          <w:sz w:val="20"/>
        </w:rPr>
        <w:t xml:space="preserve"> </w:t>
      </w:r>
      <w:r>
        <w:rPr>
          <w:color w:val="545454"/>
          <w:sz w:val="20"/>
        </w:rPr>
        <w:t>children</w:t>
      </w:r>
      <w:r>
        <w:rPr>
          <w:color w:val="545454"/>
          <w:spacing w:val="-3"/>
          <w:sz w:val="20"/>
        </w:rPr>
        <w:t xml:space="preserve"> </w:t>
      </w:r>
      <w:r>
        <w:rPr>
          <w:color w:val="545454"/>
          <w:sz w:val="20"/>
        </w:rPr>
        <w:t>who</w:t>
      </w:r>
      <w:r>
        <w:rPr>
          <w:color w:val="545454"/>
          <w:spacing w:val="-3"/>
          <w:sz w:val="20"/>
        </w:rPr>
        <w:t xml:space="preserve"> </w:t>
      </w:r>
      <w:r>
        <w:rPr>
          <w:color w:val="545454"/>
          <w:sz w:val="20"/>
        </w:rPr>
        <w:t>ceased</w:t>
      </w:r>
      <w:r>
        <w:rPr>
          <w:color w:val="545454"/>
          <w:spacing w:val="-3"/>
          <w:sz w:val="20"/>
        </w:rPr>
        <w:t xml:space="preserve"> </w:t>
      </w:r>
      <w:r>
        <w:rPr>
          <w:color w:val="545454"/>
          <w:sz w:val="20"/>
        </w:rPr>
        <w:t>to</w:t>
      </w:r>
      <w:r>
        <w:rPr>
          <w:color w:val="545454"/>
          <w:spacing w:val="-1"/>
          <w:sz w:val="20"/>
        </w:rPr>
        <w:t xml:space="preserve"> </w:t>
      </w:r>
      <w:r>
        <w:rPr>
          <w:color w:val="545454"/>
          <w:sz w:val="20"/>
        </w:rPr>
        <w:t>be</w:t>
      </w:r>
      <w:r>
        <w:rPr>
          <w:color w:val="545454"/>
          <w:spacing w:val="-2"/>
          <w:sz w:val="20"/>
        </w:rPr>
        <w:t xml:space="preserve"> </w:t>
      </w:r>
      <w:r>
        <w:rPr>
          <w:color w:val="545454"/>
          <w:sz w:val="20"/>
        </w:rPr>
        <w:t>in</w:t>
      </w:r>
      <w:r>
        <w:rPr>
          <w:color w:val="545454"/>
          <w:spacing w:val="-3"/>
          <w:sz w:val="20"/>
        </w:rPr>
        <w:t xml:space="preserve"> </w:t>
      </w:r>
      <w:r>
        <w:rPr>
          <w:color w:val="545454"/>
          <w:sz w:val="20"/>
        </w:rPr>
        <w:t>care</w:t>
      </w:r>
      <w:r>
        <w:rPr>
          <w:color w:val="545454"/>
          <w:spacing w:val="-3"/>
          <w:sz w:val="20"/>
        </w:rPr>
        <w:t xml:space="preserve"> </w:t>
      </w:r>
      <w:r>
        <w:rPr>
          <w:color w:val="545454"/>
          <w:sz w:val="20"/>
        </w:rPr>
        <w:t>because</w:t>
      </w:r>
      <w:r>
        <w:rPr>
          <w:color w:val="545454"/>
          <w:spacing w:val="-3"/>
          <w:sz w:val="20"/>
        </w:rPr>
        <w:t xml:space="preserve"> </w:t>
      </w:r>
      <w:r>
        <w:rPr>
          <w:color w:val="545454"/>
          <w:sz w:val="20"/>
        </w:rPr>
        <w:t>they</w:t>
      </w:r>
      <w:r>
        <w:rPr>
          <w:color w:val="545454"/>
          <w:spacing w:val="-2"/>
          <w:sz w:val="20"/>
        </w:rPr>
        <w:t xml:space="preserve"> </w:t>
      </w:r>
      <w:r>
        <w:rPr>
          <w:color w:val="545454"/>
          <w:sz w:val="20"/>
        </w:rPr>
        <w:t>were</w:t>
      </w:r>
      <w:r>
        <w:rPr>
          <w:color w:val="545454"/>
          <w:spacing w:val="-1"/>
          <w:sz w:val="20"/>
        </w:rPr>
        <w:t xml:space="preserve"> </w:t>
      </w:r>
      <w:r>
        <w:rPr>
          <w:color w:val="545454"/>
          <w:sz w:val="20"/>
        </w:rPr>
        <w:t>adopted</w:t>
      </w:r>
      <w:r>
        <w:rPr>
          <w:color w:val="545454"/>
          <w:spacing w:val="-3"/>
          <w:sz w:val="20"/>
        </w:rPr>
        <w:t xml:space="preserve"> </w:t>
      </w:r>
      <w:r>
        <w:rPr>
          <w:color w:val="545454"/>
          <w:sz w:val="20"/>
        </w:rPr>
        <w:t>(or became</w:t>
      </w:r>
      <w:r>
        <w:rPr>
          <w:color w:val="545454"/>
          <w:spacing w:val="-3"/>
          <w:sz w:val="20"/>
        </w:rPr>
        <w:t xml:space="preserve"> </w:t>
      </w:r>
      <w:r>
        <w:rPr>
          <w:color w:val="545454"/>
          <w:sz w:val="20"/>
        </w:rPr>
        <w:t>subject</w:t>
      </w:r>
      <w:r>
        <w:rPr>
          <w:color w:val="545454"/>
          <w:spacing w:val="-3"/>
          <w:sz w:val="20"/>
        </w:rPr>
        <w:t xml:space="preserve"> </w:t>
      </w:r>
      <w:r>
        <w:rPr>
          <w:color w:val="545454"/>
          <w:sz w:val="20"/>
        </w:rPr>
        <w:t xml:space="preserve">to a residence order or special guardianship order) including those children who appear (to the admission authority) to have been in state care outside of England and ceased to be in state care </w:t>
      </w:r>
      <w:proofErr w:type="gramStart"/>
      <w:r>
        <w:rPr>
          <w:color w:val="545454"/>
          <w:sz w:val="20"/>
        </w:rPr>
        <w:t>as a result of</w:t>
      </w:r>
      <w:proofErr w:type="gramEnd"/>
      <w:r>
        <w:rPr>
          <w:color w:val="545454"/>
          <w:sz w:val="20"/>
        </w:rPr>
        <w:t xml:space="preserve"> being adopted.</w:t>
      </w:r>
      <w:r w:rsidR="000E0820">
        <w:rPr>
          <w:color w:val="545454"/>
          <w:sz w:val="20"/>
        </w:rPr>
        <w:t xml:space="preserve"> </w:t>
      </w:r>
      <w:r>
        <w:rPr>
          <w:color w:val="545454"/>
          <w:sz w:val="20"/>
        </w:rPr>
        <w:t>Children in Care and children who ceased to be in care because they were adopted (or became subject to a residence order or special guardianship order).</w:t>
      </w:r>
    </w:p>
    <w:p w14:paraId="0B3B6547" w14:textId="77777777" w:rsidR="00892193" w:rsidRDefault="00892193">
      <w:pPr>
        <w:pStyle w:val="BodyText"/>
        <w:spacing w:before="50"/>
        <w:ind w:left="0"/>
      </w:pPr>
    </w:p>
    <w:p w14:paraId="0B3B6548" w14:textId="77777777" w:rsidR="00892193" w:rsidRDefault="001F245E">
      <w:pPr>
        <w:pStyle w:val="ListParagraph"/>
        <w:numPr>
          <w:ilvl w:val="0"/>
          <w:numId w:val="1"/>
        </w:numPr>
        <w:tabs>
          <w:tab w:val="left" w:pos="543"/>
        </w:tabs>
        <w:ind w:left="543" w:hanging="231"/>
        <w:jc w:val="both"/>
        <w:rPr>
          <w:sz w:val="20"/>
        </w:rPr>
      </w:pPr>
      <w:r>
        <w:rPr>
          <w:color w:val="545454"/>
          <w:sz w:val="20"/>
        </w:rPr>
        <w:t>Children</w:t>
      </w:r>
      <w:r>
        <w:rPr>
          <w:color w:val="545454"/>
          <w:spacing w:val="-7"/>
          <w:sz w:val="20"/>
        </w:rPr>
        <w:t xml:space="preserve"> </w:t>
      </w:r>
      <w:r>
        <w:rPr>
          <w:color w:val="545454"/>
          <w:sz w:val="20"/>
        </w:rPr>
        <w:t>who</w:t>
      </w:r>
      <w:r>
        <w:rPr>
          <w:color w:val="545454"/>
          <w:spacing w:val="-7"/>
          <w:sz w:val="20"/>
        </w:rPr>
        <w:t xml:space="preserve"> </w:t>
      </w:r>
      <w:r>
        <w:rPr>
          <w:color w:val="545454"/>
          <w:sz w:val="20"/>
        </w:rPr>
        <w:t>satisfy</w:t>
      </w:r>
      <w:r>
        <w:rPr>
          <w:color w:val="545454"/>
          <w:spacing w:val="-6"/>
          <w:sz w:val="20"/>
        </w:rPr>
        <w:t xml:space="preserve"> </w:t>
      </w:r>
      <w:r>
        <w:rPr>
          <w:color w:val="545454"/>
          <w:sz w:val="20"/>
        </w:rPr>
        <w:t>both</w:t>
      </w:r>
      <w:r>
        <w:rPr>
          <w:color w:val="545454"/>
          <w:spacing w:val="-7"/>
          <w:sz w:val="20"/>
        </w:rPr>
        <w:t xml:space="preserve"> </w:t>
      </w:r>
      <w:r>
        <w:rPr>
          <w:color w:val="545454"/>
          <w:sz w:val="20"/>
        </w:rPr>
        <w:t>of</w:t>
      </w:r>
      <w:r>
        <w:rPr>
          <w:color w:val="545454"/>
          <w:spacing w:val="-7"/>
          <w:sz w:val="20"/>
        </w:rPr>
        <w:t xml:space="preserve"> </w:t>
      </w:r>
      <w:r>
        <w:rPr>
          <w:color w:val="545454"/>
          <w:sz w:val="20"/>
        </w:rPr>
        <w:t>the</w:t>
      </w:r>
      <w:r>
        <w:rPr>
          <w:color w:val="545454"/>
          <w:spacing w:val="-8"/>
          <w:sz w:val="20"/>
        </w:rPr>
        <w:t xml:space="preserve"> </w:t>
      </w:r>
      <w:r>
        <w:rPr>
          <w:color w:val="545454"/>
          <w:sz w:val="20"/>
        </w:rPr>
        <w:t>following</w:t>
      </w:r>
      <w:r>
        <w:rPr>
          <w:color w:val="545454"/>
          <w:spacing w:val="-5"/>
          <w:sz w:val="20"/>
        </w:rPr>
        <w:t xml:space="preserve"> </w:t>
      </w:r>
      <w:r>
        <w:rPr>
          <w:color w:val="545454"/>
          <w:spacing w:val="-2"/>
          <w:sz w:val="20"/>
        </w:rPr>
        <w:t>tests:</w:t>
      </w:r>
    </w:p>
    <w:p w14:paraId="0B3B654A" w14:textId="5AC98F16" w:rsidR="00892193" w:rsidRDefault="001F245E" w:rsidP="00C83DE3">
      <w:pPr>
        <w:pStyle w:val="BodyText"/>
        <w:spacing w:before="1"/>
        <w:ind w:right="209"/>
        <w:jc w:val="both"/>
      </w:pPr>
      <w:r>
        <w:rPr>
          <w:color w:val="545454"/>
        </w:rPr>
        <w:t>Test</w:t>
      </w:r>
      <w:r>
        <w:rPr>
          <w:color w:val="545454"/>
          <w:spacing w:val="-3"/>
        </w:rPr>
        <w:t xml:space="preserve"> </w:t>
      </w:r>
      <w:r>
        <w:rPr>
          <w:color w:val="545454"/>
        </w:rPr>
        <w:t>1:</w:t>
      </w:r>
      <w:r>
        <w:rPr>
          <w:color w:val="545454"/>
          <w:spacing w:val="-3"/>
        </w:rPr>
        <w:t xml:space="preserve"> </w:t>
      </w:r>
      <w:r>
        <w:rPr>
          <w:color w:val="545454"/>
        </w:rPr>
        <w:t>the</w:t>
      </w:r>
      <w:r>
        <w:rPr>
          <w:color w:val="545454"/>
          <w:spacing w:val="-3"/>
        </w:rPr>
        <w:t xml:space="preserve"> </w:t>
      </w:r>
      <w:r>
        <w:rPr>
          <w:color w:val="545454"/>
        </w:rPr>
        <w:t>child</w:t>
      </w:r>
      <w:r>
        <w:rPr>
          <w:color w:val="545454"/>
          <w:spacing w:val="-1"/>
        </w:rPr>
        <w:t xml:space="preserve"> </w:t>
      </w:r>
      <w:r>
        <w:rPr>
          <w:color w:val="545454"/>
        </w:rPr>
        <w:t>is</w:t>
      </w:r>
      <w:r>
        <w:rPr>
          <w:color w:val="545454"/>
          <w:spacing w:val="-2"/>
        </w:rPr>
        <w:t xml:space="preserve"> </w:t>
      </w:r>
      <w:r>
        <w:rPr>
          <w:color w:val="545454"/>
        </w:rPr>
        <w:t>distinguished</w:t>
      </w:r>
      <w:r>
        <w:rPr>
          <w:color w:val="545454"/>
          <w:spacing w:val="-3"/>
        </w:rPr>
        <w:t xml:space="preserve"> </w:t>
      </w:r>
      <w:r>
        <w:rPr>
          <w:color w:val="545454"/>
        </w:rPr>
        <w:t>from</w:t>
      </w:r>
      <w:r>
        <w:rPr>
          <w:color w:val="545454"/>
          <w:spacing w:val="-3"/>
        </w:rPr>
        <w:t xml:space="preserve"> </w:t>
      </w:r>
      <w:r>
        <w:rPr>
          <w:color w:val="545454"/>
        </w:rPr>
        <w:t>the</w:t>
      </w:r>
      <w:r>
        <w:rPr>
          <w:color w:val="545454"/>
          <w:spacing w:val="-3"/>
        </w:rPr>
        <w:t xml:space="preserve"> </w:t>
      </w:r>
      <w:r>
        <w:rPr>
          <w:color w:val="545454"/>
        </w:rPr>
        <w:t>great</w:t>
      </w:r>
      <w:r>
        <w:rPr>
          <w:color w:val="545454"/>
          <w:spacing w:val="-3"/>
        </w:rPr>
        <w:t xml:space="preserve"> </w:t>
      </w:r>
      <w:r>
        <w:rPr>
          <w:color w:val="545454"/>
        </w:rPr>
        <w:t>majority</w:t>
      </w:r>
      <w:r>
        <w:rPr>
          <w:color w:val="545454"/>
          <w:spacing w:val="-2"/>
        </w:rPr>
        <w:t xml:space="preserve"> </w:t>
      </w:r>
      <w:r>
        <w:rPr>
          <w:color w:val="545454"/>
        </w:rPr>
        <w:t>of</w:t>
      </w:r>
      <w:r>
        <w:rPr>
          <w:color w:val="545454"/>
          <w:spacing w:val="-3"/>
        </w:rPr>
        <w:t xml:space="preserve"> </w:t>
      </w:r>
      <w:r>
        <w:rPr>
          <w:color w:val="545454"/>
        </w:rPr>
        <w:t>applicants</w:t>
      </w:r>
      <w:r>
        <w:rPr>
          <w:color w:val="545454"/>
          <w:spacing w:val="-2"/>
        </w:rPr>
        <w:t xml:space="preserve"> </w:t>
      </w:r>
      <w:r>
        <w:rPr>
          <w:color w:val="545454"/>
        </w:rPr>
        <w:t>either</w:t>
      </w:r>
      <w:r>
        <w:rPr>
          <w:color w:val="545454"/>
          <w:spacing w:val="-3"/>
        </w:rPr>
        <w:t xml:space="preserve"> </w:t>
      </w:r>
      <w:r>
        <w:rPr>
          <w:color w:val="545454"/>
        </w:rPr>
        <w:t>on</w:t>
      </w:r>
      <w:r>
        <w:rPr>
          <w:color w:val="545454"/>
          <w:spacing w:val="-1"/>
        </w:rPr>
        <w:t xml:space="preserve"> </w:t>
      </w:r>
      <w:r>
        <w:rPr>
          <w:color w:val="545454"/>
        </w:rPr>
        <w:t>their</w:t>
      </w:r>
      <w:r>
        <w:rPr>
          <w:color w:val="545454"/>
          <w:spacing w:val="-2"/>
        </w:rPr>
        <w:t xml:space="preserve"> </w:t>
      </w:r>
      <w:r>
        <w:rPr>
          <w:color w:val="545454"/>
        </w:rPr>
        <w:t>own</w:t>
      </w:r>
      <w:r>
        <w:rPr>
          <w:color w:val="545454"/>
          <w:spacing w:val="-2"/>
        </w:rPr>
        <w:t xml:space="preserve"> </w:t>
      </w:r>
      <w:r>
        <w:rPr>
          <w:color w:val="545454"/>
        </w:rPr>
        <w:t>medical</w:t>
      </w:r>
      <w:r>
        <w:rPr>
          <w:color w:val="545454"/>
          <w:spacing w:val="-4"/>
        </w:rPr>
        <w:t xml:space="preserve"> </w:t>
      </w:r>
      <w:r>
        <w:rPr>
          <w:color w:val="545454"/>
        </w:rPr>
        <w:t>grounds</w:t>
      </w:r>
      <w:r>
        <w:rPr>
          <w:color w:val="545454"/>
          <w:spacing w:val="-2"/>
        </w:rPr>
        <w:t xml:space="preserve"> </w:t>
      </w:r>
      <w:r>
        <w:rPr>
          <w:color w:val="545454"/>
        </w:rPr>
        <w:t>or by other exceptional circumstances.</w:t>
      </w:r>
      <w:r w:rsidR="00C83DE3">
        <w:t xml:space="preserve"> </w:t>
      </w:r>
      <w:r>
        <w:rPr>
          <w:color w:val="545454"/>
        </w:rPr>
        <w:t>Medical grounds must be</w:t>
      </w:r>
      <w:r>
        <w:rPr>
          <w:color w:val="545454"/>
          <w:spacing w:val="-2"/>
        </w:rPr>
        <w:t xml:space="preserve"> </w:t>
      </w:r>
      <w:r>
        <w:rPr>
          <w:color w:val="545454"/>
        </w:rPr>
        <w:t>supported by a</w:t>
      </w:r>
      <w:r>
        <w:rPr>
          <w:color w:val="545454"/>
          <w:spacing w:val="-2"/>
        </w:rPr>
        <w:t xml:space="preserve"> </w:t>
      </w:r>
      <w:r>
        <w:rPr>
          <w:color w:val="545454"/>
        </w:rPr>
        <w:t>medical</w:t>
      </w:r>
      <w:r>
        <w:rPr>
          <w:color w:val="545454"/>
          <w:spacing w:val="-2"/>
        </w:rPr>
        <w:t xml:space="preserve"> </w:t>
      </w:r>
      <w:r>
        <w:rPr>
          <w:color w:val="545454"/>
        </w:rPr>
        <w:t>report</w:t>
      </w:r>
      <w:r>
        <w:rPr>
          <w:color w:val="545454"/>
          <w:spacing w:val="-1"/>
        </w:rPr>
        <w:t xml:space="preserve"> </w:t>
      </w:r>
      <w:r>
        <w:rPr>
          <w:color w:val="545454"/>
        </w:rPr>
        <w:t>(obtained</w:t>
      </w:r>
      <w:r>
        <w:rPr>
          <w:color w:val="545454"/>
          <w:spacing w:val="-1"/>
        </w:rPr>
        <w:t xml:space="preserve"> </w:t>
      </w:r>
      <w:r>
        <w:rPr>
          <w:color w:val="545454"/>
        </w:rPr>
        <w:t>by the</w:t>
      </w:r>
      <w:r>
        <w:rPr>
          <w:color w:val="545454"/>
          <w:spacing w:val="-1"/>
        </w:rPr>
        <w:t xml:space="preserve"> </w:t>
      </w:r>
      <w:r>
        <w:rPr>
          <w:color w:val="545454"/>
        </w:rPr>
        <w:t>applicant</w:t>
      </w:r>
      <w:r>
        <w:rPr>
          <w:color w:val="545454"/>
          <w:spacing w:val="-1"/>
        </w:rPr>
        <w:t xml:space="preserve"> </w:t>
      </w:r>
      <w:r>
        <w:rPr>
          <w:color w:val="545454"/>
        </w:rPr>
        <w:t>and provided at</w:t>
      </w:r>
      <w:r>
        <w:rPr>
          <w:color w:val="545454"/>
          <w:spacing w:val="-1"/>
        </w:rPr>
        <w:t xml:space="preserve"> </w:t>
      </w:r>
      <w:r>
        <w:rPr>
          <w:color w:val="545454"/>
        </w:rPr>
        <w:t>the</w:t>
      </w:r>
      <w:r>
        <w:rPr>
          <w:color w:val="545454"/>
          <w:spacing w:val="-2"/>
        </w:rPr>
        <w:t xml:space="preserve"> </w:t>
      </w:r>
      <w:r>
        <w:rPr>
          <w:color w:val="545454"/>
        </w:rPr>
        <w:t>point of</w:t>
      </w:r>
      <w:r>
        <w:rPr>
          <w:color w:val="545454"/>
          <w:spacing w:val="-3"/>
        </w:rPr>
        <w:t xml:space="preserve"> </w:t>
      </w:r>
      <w:r>
        <w:rPr>
          <w:color w:val="545454"/>
        </w:rPr>
        <w:t>application).</w:t>
      </w:r>
      <w:r>
        <w:rPr>
          <w:color w:val="545454"/>
          <w:spacing w:val="-3"/>
        </w:rPr>
        <w:t xml:space="preserve"> </w:t>
      </w:r>
      <w:r>
        <w:rPr>
          <w:color w:val="545454"/>
        </w:rPr>
        <w:t>This</w:t>
      </w:r>
      <w:r>
        <w:rPr>
          <w:color w:val="545454"/>
          <w:spacing w:val="-2"/>
        </w:rPr>
        <w:t xml:space="preserve"> </w:t>
      </w:r>
      <w:r>
        <w:rPr>
          <w:color w:val="545454"/>
        </w:rPr>
        <w:t>report must</w:t>
      </w:r>
      <w:r>
        <w:rPr>
          <w:color w:val="545454"/>
          <w:spacing w:val="-3"/>
        </w:rPr>
        <w:t xml:space="preserve"> </w:t>
      </w:r>
      <w:r>
        <w:rPr>
          <w:color w:val="545454"/>
        </w:rPr>
        <w:t>clearly</w:t>
      </w:r>
      <w:r>
        <w:rPr>
          <w:color w:val="545454"/>
          <w:spacing w:val="-2"/>
        </w:rPr>
        <w:t xml:space="preserve"> </w:t>
      </w:r>
      <w:r>
        <w:rPr>
          <w:color w:val="545454"/>
        </w:rPr>
        <w:t>justify,</w:t>
      </w:r>
      <w:r>
        <w:rPr>
          <w:color w:val="545454"/>
          <w:spacing w:val="-3"/>
        </w:rPr>
        <w:t xml:space="preserve"> </w:t>
      </w:r>
      <w:r>
        <w:rPr>
          <w:color w:val="545454"/>
        </w:rPr>
        <w:t>for</w:t>
      </w:r>
      <w:r>
        <w:rPr>
          <w:color w:val="545454"/>
          <w:spacing w:val="-3"/>
        </w:rPr>
        <w:t xml:space="preserve"> </w:t>
      </w:r>
      <w:r>
        <w:rPr>
          <w:color w:val="545454"/>
        </w:rPr>
        <w:t>health</w:t>
      </w:r>
      <w:r>
        <w:rPr>
          <w:color w:val="545454"/>
          <w:spacing w:val="-4"/>
        </w:rPr>
        <w:t xml:space="preserve"> </w:t>
      </w:r>
      <w:r>
        <w:rPr>
          <w:color w:val="545454"/>
        </w:rPr>
        <w:t>reasons only,</w:t>
      </w:r>
      <w:r>
        <w:rPr>
          <w:color w:val="545454"/>
          <w:spacing w:val="-3"/>
        </w:rPr>
        <w:t xml:space="preserve"> </w:t>
      </w:r>
      <w:r>
        <w:rPr>
          <w:color w:val="545454"/>
        </w:rPr>
        <w:t>why</w:t>
      </w:r>
      <w:r>
        <w:rPr>
          <w:color w:val="545454"/>
          <w:spacing w:val="-2"/>
        </w:rPr>
        <w:t xml:space="preserve"> </w:t>
      </w:r>
      <w:r>
        <w:rPr>
          <w:color w:val="545454"/>
        </w:rPr>
        <w:t>it</w:t>
      </w:r>
      <w:r>
        <w:rPr>
          <w:color w:val="545454"/>
          <w:spacing w:val="-3"/>
        </w:rPr>
        <w:t xml:space="preserve"> </w:t>
      </w:r>
      <w:r>
        <w:rPr>
          <w:color w:val="545454"/>
        </w:rPr>
        <w:t>is</w:t>
      </w:r>
      <w:r>
        <w:rPr>
          <w:color w:val="545454"/>
          <w:spacing w:val="-2"/>
        </w:rPr>
        <w:t xml:space="preserve"> </w:t>
      </w:r>
      <w:r>
        <w:rPr>
          <w:color w:val="545454"/>
        </w:rPr>
        <w:t>better</w:t>
      </w:r>
      <w:r>
        <w:rPr>
          <w:color w:val="545454"/>
          <w:spacing w:val="-3"/>
        </w:rPr>
        <w:t xml:space="preserve"> </w:t>
      </w:r>
      <w:r>
        <w:rPr>
          <w:color w:val="545454"/>
        </w:rPr>
        <w:t>for</w:t>
      </w:r>
      <w:r>
        <w:rPr>
          <w:color w:val="545454"/>
          <w:spacing w:val="-2"/>
        </w:rPr>
        <w:t xml:space="preserve"> </w:t>
      </w:r>
      <w:r>
        <w:rPr>
          <w:color w:val="545454"/>
        </w:rPr>
        <w:t>the</w:t>
      </w:r>
      <w:r>
        <w:rPr>
          <w:color w:val="545454"/>
          <w:spacing w:val="-4"/>
        </w:rPr>
        <w:t xml:space="preserve"> </w:t>
      </w:r>
      <w:r>
        <w:rPr>
          <w:color w:val="545454"/>
        </w:rPr>
        <w:t>child's</w:t>
      </w:r>
      <w:r>
        <w:rPr>
          <w:color w:val="545454"/>
          <w:spacing w:val="-2"/>
        </w:rPr>
        <w:t xml:space="preserve"> </w:t>
      </w:r>
      <w:r>
        <w:rPr>
          <w:color w:val="545454"/>
        </w:rPr>
        <w:t>health</w:t>
      </w:r>
      <w:r>
        <w:rPr>
          <w:color w:val="545454"/>
          <w:spacing w:val="-3"/>
        </w:rPr>
        <w:t xml:space="preserve"> </w:t>
      </w:r>
      <w:r>
        <w:rPr>
          <w:color w:val="545454"/>
        </w:rPr>
        <w:t>to attend the preferred school rather than any other school.</w:t>
      </w:r>
    </w:p>
    <w:p w14:paraId="0B3B654B" w14:textId="77777777" w:rsidR="00892193" w:rsidRDefault="001F245E">
      <w:pPr>
        <w:pStyle w:val="BodyText"/>
        <w:ind w:right="153"/>
      </w:pPr>
      <w:r>
        <w:rPr>
          <w:color w:val="545454"/>
        </w:rPr>
        <w:t>Exceptional</w:t>
      </w:r>
      <w:r>
        <w:rPr>
          <w:color w:val="545454"/>
          <w:spacing w:val="-5"/>
        </w:rPr>
        <w:t xml:space="preserve"> </w:t>
      </w:r>
      <w:r>
        <w:rPr>
          <w:color w:val="545454"/>
        </w:rPr>
        <w:t>circumstances</w:t>
      </w:r>
      <w:r>
        <w:rPr>
          <w:color w:val="545454"/>
          <w:spacing w:val="-1"/>
        </w:rPr>
        <w:t xml:space="preserve"> </w:t>
      </w:r>
      <w:r>
        <w:rPr>
          <w:color w:val="545454"/>
        </w:rPr>
        <w:t>must</w:t>
      </w:r>
      <w:r>
        <w:rPr>
          <w:color w:val="545454"/>
          <w:spacing w:val="-4"/>
        </w:rPr>
        <w:t xml:space="preserve"> </w:t>
      </w:r>
      <w:r>
        <w:rPr>
          <w:color w:val="545454"/>
        </w:rPr>
        <w:t>relate</w:t>
      </w:r>
      <w:r>
        <w:rPr>
          <w:color w:val="545454"/>
          <w:spacing w:val="-3"/>
        </w:rPr>
        <w:t xml:space="preserve"> </w:t>
      </w:r>
      <w:r>
        <w:rPr>
          <w:color w:val="545454"/>
        </w:rPr>
        <w:t>to</w:t>
      </w:r>
      <w:r>
        <w:rPr>
          <w:color w:val="545454"/>
          <w:spacing w:val="-5"/>
        </w:rPr>
        <w:t xml:space="preserve"> </w:t>
      </w:r>
      <w:r>
        <w:rPr>
          <w:color w:val="545454"/>
        </w:rPr>
        <w:t>the</w:t>
      </w:r>
      <w:r>
        <w:rPr>
          <w:color w:val="545454"/>
          <w:spacing w:val="-5"/>
        </w:rPr>
        <w:t xml:space="preserve"> </w:t>
      </w:r>
      <w:r>
        <w:rPr>
          <w:color w:val="545454"/>
        </w:rPr>
        <w:t>choice</w:t>
      </w:r>
      <w:r>
        <w:rPr>
          <w:color w:val="545454"/>
          <w:spacing w:val="-4"/>
        </w:rPr>
        <w:t xml:space="preserve"> </w:t>
      </w:r>
      <w:r>
        <w:rPr>
          <w:color w:val="545454"/>
        </w:rPr>
        <w:t>of</w:t>
      </w:r>
      <w:r>
        <w:rPr>
          <w:color w:val="545454"/>
          <w:spacing w:val="-2"/>
        </w:rPr>
        <w:t xml:space="preserve"> </w:t>
      </w:r>
      <w:r>
        <w:rPr>
          <w:color w:val="545454"/>
        </w:rPr>
        <w:t>school</w:t>
      </w:r>
      <w:r>
        <w:rPr>
          <w:color w:val="545454"/>
          <w:spacing w:val="-3"/>
        </w:rPr>
        <w:t xml:space="preserve"> </w:t>
      </w:r>
      <w:r>
        <w:rPr>
          <w:color w:val="545454"/>
        </w:rPr>
        <w:t>and</w:t>
      </w:r>
      <w:r>
        <w:rPr>
          <w:color w:val="545454"/>
          <w:spacing w:val="-2"/>
        </w:rPr>
        <w:t xml:space="preserve"> </w:t>
      </w:r>
      <w:r>
        <w:rPr>
          <w:color w:val="545454"/>
        </w:rPr>
        <w:t>the</w:t>
      </w:r>
      <w:r>
        <w:rPr>
          <w:color w:val="545454"/>
          <w:spacing w:val="-3"/>
        </w:rPr>
        <w:t xml:space="preserve"> </w:t>
      </w:r>
      <w:r>
        <w:rPr>
          <w:color w:val="545454"/>
        </w:rPr>
        <w:t>individual</w:t>
      </w:r>
      <w:r>
        <w:rPr>
          <w:color w:val="545454"/>
          <w:spacing w:val="-5"/>
        </w:rPr>
        <w:t xml:space="preserve"> </w:t>
      </w:r>
      <w:r>
        <w:rPr>
          <w:color w:val="545454"/>
        </w:rPr>
        <w:t>child,</w:t>
      </w:r>
      <w:r>
        <w:rPr>
          <w:color w:val="545454"/>
          <w:spacing w:val="-2"/>
        </w:rPr>
        <w:t xml:space="preserve"> </w:t>
      </w:r>
      <w:r>
        <w:rPr>
          <w:color w:val="545454"/>
        </w:rPr>
        <w:t>i.e.</w:t>
      </w:r>
      <w:r>
        <w:rPr>
          <w:color w:val="545454"/>
          <w:spacing w:val="-2"/>
        </w:rPr>
        <w:t xml:space="preserve"> </w:t>
      </w:r>
      <w:r>
        <w:rPr>
          <w:color w:val="545454"/>
        </w:rPr>
        <w:t>the</w:t>
      </w:r>
      <w:r>
        <w:rPr>
          <w:color w:val="545454"/>
          <w:spacing w:val="-5"/>
        </w:rPr>
        <w:t xml:space="preserve"> </w:t>
      </w:r>
      <w:r>
        <w:rPr>
          <w:color w:val="545454"/>
        </w:rPr>
        <w:t>circumstances of the child, not the economic or social circumstances of the parent/carer. It should be supported by a professional report (obtained by the applicant and provided at the point of application), e.g. social worker.</w:t>
      </w:r>
    </w:p>
    <w:p w14:paraId="0B3B654C" w14:textId="77777777" w:rsidR="00892193" w:rsidRDefault="001F245E">
      <w:pPr>
        <w:pStyle w:val="BodyText"/>
        <w:ind w:right="559"/>
      </w:pPr>
      <w:r>
        <w:rPr>
          <w:color w:val="545454"/>
        </w:rPr>
        <w:t>This</w:t>
      </w:r>
      <w:r>
        <w:rPr>
          <w:color w:val="545454"/>
          <w:spacing w:val="-2"/>
        </w:rPr>
        <w:t xml:space="preserve"> </w:t>
      </w:r>
      <w:r>
        <w:rPr>
          <w:color w:val="545454"/>
        </w:rPr>
        <w:t>report must</w:t>
      </w:r>
      <w:r>
        <w:rPr>
          <w:color w:val="545454"/>
          <w:spacing w:val="-3"/>
        </w:rPr>
        <w:t xml:space="preserve"> </w:t>
      </w:r>
      <w:r>
        <w:rPr>
          <w:color w:val="545454"/>
        </w:rPr>
        <w:t>clearly</w:t>
      </w:r>
      <w:r>
        <w:rPr>
          <w:color w:val="545454"/>
          <w:spacing w:val="-2"/>
        </w:rPr>
        <w:t xml:space="preserve"> </w:t>
      </w:r>
      <w:r>
        <w:rPr>
          <w:color w:val="545454"/>
        </w:rPr>
        <w:t>justify</w:t>
      </w:r>
      <w:r>
        <w:rPr>
          <w:color w:val="545454"/>
          <w:spacing w:val="-2"/>
        </w:rPr>
        <w:t xml:space="preserve"> </w:t>
      </w:r>
      <w:r>
        <w:rPr>
          <w:color w:val="545454"/>
        </w:rPr>
        <w:t>why</w:t>
      </w:r>
      <w:r>
        <w:rPr>
          <w:color w:val="545454"/>
          <w:spacing w:val="-2"/>
        </w:rPr>
        <w:t xml:space="preserve"> </w:t>
      </w:r>
      <w:r>
        <w:rPr>
          <w:color w:val="545454"/>
        </w:rPr>
        <w:t>it</w:t>
      </w:r>
      <w:r>
        <w:rPr>
          <w:color w:val="545454"/>
          <w:spacing w:val="-3"/>
        </w:rPr>
        <w:t xml:space="preserve"> </w:t>
      </w:r>
      <w:r>
        <w:rPr>
          <w:color w:val="545454"/>
        </w:rPr>
        <w:t>is</w:t>
      </w:r>
      <w:r>
        <w:rPr>
          <w:color w:val="545454"/>
          <w:spacing w:val="-2"/>
        </w:rPr>
        <w:t xml:space="preserve"> </w:t>
      </w:r>
      <w:r>
        <w:rPr>
          <w:color w:val="545454"/>
        </w:rPr>
        <w:t>better</w:t>
      </w:r>
      <w:r>
        <w:rPr>
          <w:color w:val="545454"/>
          <w:spacing w:val="-3"/>
        </w:rPr>
        <w:t xml:space="preserve"> </w:t>
      </w:r>
      <w:r>
        <w:rPr>
          <w:color w:val="545454"/>
        </w:rPr>
        <w:t>for</w:t>
      </w:r>
      <w:r>
        <w:rPr>
          <w:color w:val="545454"/>
          <w:spacing w:val="-3"/>
        </w:rPr>
        <w:t xml:space="preserve"> </w:t>
      </w:r>
      <w:r>
        <w:rPr>
          <w:color w:val="545454"/>
        </w:rPr>
        <w:t>the</w:t>
      </w:r>
      <w:r>
        <w:rPr>
          <w:color w:val="545454"/>
          <w:spacing w:val="-3"/>
        </w:rPr>
        <w:t xml:space="preserve"> </w:t>
      </w:r>
      <w:r>
        <w:rPr>
          <w:color w:val="545454"/>
        </w:rPr>
        <w:t>child</w:t>
      </w:r>
      <w:r>
        <w:rPr>
          <w:color w:val="545454"/>
          <w:spacing w:val="-1"/>
        </w:rPr>
        <w:t xml:space="preserve"> </w:t>
      </w:r>
      <w:r>
        <w:rPr>
          <w:color w:val="545454"/>
        </w:rPr>
        <w:t>to</w:t>
      </w:r>
      <w:r>
        <w:rPr>
          <w:color w:val="545454"/>
          <w:spacing w:val="-2"/>
        </w:rPr>
        <w:t xml:space="preserve"> </w:t>
      </w:r>
      <w:r>
        <w:rPr>
          <w:color w:val="545454"/>
        </w:rPr>
        <w:t>attend</w:t>
      </w:r>
      <w:r>
        <w:rPr>
          <w:color w:val="545454"/>
          <w:spacing w:val="-4"/>
        </w:rPr>
        <w:t xml:space="preserve"> </w:t>
      </w:r>
      <w:r>
        <w:rPr>
          <w:color w:val="545454"/>
        </w:rPr>
        <w:t>the</w:t>
      </w:r>
      <w:r>
        <w:rPr>
          <w:color w:val="545454"/>
          <w:spacing w:val="-4"/>
        </w:rPr>
        <w:t xml:space="preserve"> </w:t>
      </w:r>
      <w:r>
        <w:rPr>
          <w:color w:val="545454"/>
        </w:rPr>
        <w:t>preferred</w:t>
      </w:r>
      <w:r>
        <w:rPr>
          <w:color w:val="545454"/>
          <w:spacing w:val="-4"/>
        </w:rPr>
        <w:t xml:space="preserve"> </w:t>
      </w:r>
      <w:r>
        <w:rPr>
          <w:color w:val="545454"/>
        </w:rPr>
        <w:t>school</w:t>
      </w:r>
      <w:r>
        <w:rPr>
          <w:color w:val="545454"/>
          <w:spacing w:val="-4"/>
        </w:rPr>
        <w:t xml:space="preserve"> </w:t>
      </w:r>
      <w:r>
        <w:rPr>
          <w:color w:val="545454"/>
        </w:rPr>
        <w:t>rather</w:t>
      </w:r>
      <w:r>
        <w:rPr>
          <w:color w:val="545454"/>
          <w:spacing w:val="-2"/>
        </w:rPr>
        <w:t xml:space="preserve"> </w:t>
      </w:r>
      <w:r>
        <w:rPr>
          <w:color w:val="545454"/>
        </w:rPr>
        <w:t>than</w:t>
      </w:r>
      <w:r>
        <w:rPr>
          <w:color w:val="545454"/>
          <w:spacing w:val="-1"/>
        </w:rPr>
        <w:t xml:space="preserve"> </w:t>
      </w:r>
      <w:r>
        <w:rPr>
          <w:color w:val="545454"/>
        </w:rPr>
        <w:t>any other school.</w:t>
      </w:r>
    </w:p>
    <w:p w14:paraId="0B3B654D" w14:textId="77777777" w:rsidR="00892193" w:rsidRDefault="00892193">
      <w:pPr>
        <w:pStyle w:val="BodyText"/>
        <w:spacing w:before="49"/>
        <w:ind w:left="0"/>
      </w:pPr>
    </w:p>
    <w:p w14:paraId="0B3B654F" w14:textId="1F455121" w:rsidR="00892193" w:rsidRDefault="001F245E" w:rsidP="000972B5">
      <w:pPr>
        <w:pStyle w:val="BodyText"/>
      </w:pPr>
      <w:r>
        <w:rPr>
          <w:color w:val="545454"/>
        </w:rPr>
        <w:t>Test</w:t>
      </w:r>
      <w:r>
        <w:rPr>
          <w:color w:val="545454"/>
          <w:spacing w:val="-6"/>
        </w:rPr>
        <w:t xml:space="preserve"> </w:t>
      </w:r>
      <w:r>
        <w:rPr>
          <w:color w:val="545454"/>
        </w:rPr>
        <w:t>2:</w:t>
      </w:r>
      <w:r>
        <w:rPr>
          <w:color w:val="545454"/>
          <w:spacing w:val="-6"/>
        </w:rPr>
        <w:t xml:space="preserve"> </w:t>
      </w:r>
      <w:r>
        <w:rPr>
          <w:color w:val="545454"/>
        </w:rPr>
        <w:t>the</w:t>
      </w:r>
      <w:r>
        <w:rPr>
          <w:color w:val="545454"/>
          <w:spacing w:val="-6"/>
        </w:rPr>
        <w:t xml:space="preserve"> </w:t>
      </w:r>
      <w:r>
        <w:rPr>
          <w:color w:val="545454"/>
        </w:rPr>
        <w:t>child</w:t>
      </w:r>
      <w:r>
        <w:rPr>
          <w:color w:val="545454"/>
          <w:spacing w:val="-4"/>
        </w:rPr>
        <w:t xml:space="preserve"> </w:t>
      </w:r>
      <w:r>
        <w:rPr>
          <w:color w:val="545454"/>
        </w:rPr>
        <w:t>would</w:t>
      </w:r>
      <w:r>
        <w:rPr>
          <w:color w:val="545454"/>
          <w:spacing w:val="-6"/>
        </w:rPr>
        <w:t xml:space="preserve"> </w:t>
      </w:r>
      <w:r>
        <w:rPr>
          <w:color w:val="545454"/>
        </w:rPr>
        <w:t>suffer</w:t>
      </w:r>
      <w:r>
        <w:rPr>
          <w:color w:val="545454"/>
          <w:spacing w:val="-6"/>
        </w:rPr>
        <w:t xml:space="preserve"> </w:t>
      </w:r>
      <w:r>
        <w:rPr>
          <w:color w:val="545454"/>
        </w:rPr>
        <w:t>hardship</w:t>
      </w:r>
      <w:r>
        <w:rPr>
          <w:color w:val="545454"/>
          <w:spacing w:val="-4"/>
        </w:rPr>
        <w:t xml:space="preserve"> </w:t>
      </w:r>
      <w:r>
        <w:rPr>
          <w:color w:val="545454"/>
        </w:rPr>
        <w:t>if</w:t>
      </w:r>
      <w:r>
        <w:rPr>
          <w:color w:val="545454"/>
          <w:spacing w:val="-6"/>
        </w:rPr>
        <w:t xml:space="preserve"> </w:t>
      </w:r>
      <w:r>
        <w:rPr>
          <w:color w:val="545454"/>
        </w:rPr>
        <w:t>they</w:t>
      </w:r>
      <w:r>
        <w:rPr>
          <w:color w:val="545454"/>
          <w:spacing w:val="-5"/>
        </w:rPr>
        <w:t xml:space="preserve"> </w:t>
      </w:r>
      <w:r>
        <w:rPr>
          <w:color w:val="545454"/>
        </w:rPr>
        <w:t>were</w:t>
      </w:r>
      <w:r>
        <w:rPr>
          <w:color w:val="545454"/>
          <w:spacing w:val="-4"/>
        </w:rPr>
        <w:t xml:space="preserve"> </w:t>
      </w:r>
      <w:r>
        <w:rPr>
          <w:color w:val="545454"/>
        </w:rPr>
        <w:t>unable</w:t>
      </w:r>
      <w:r>
        <w:rPr>
          <w:color w:val="545454"/>
          <w:spacing w:val="-5"/>
        </w:rPr>
        <w:t xml:space="preserve"> </w:t>
      </w:r>
      <w:r>
        <w:rPr>
          <w:color w:val="545454"/>
        </w:rPr>
        <w:t>to</w:t>
      </w:r>
      <w:r>
        <w:rPr>
          <w:color w:val="545454"/>
          <w:spacing w:val="-4"/>
        </w:rPr>
        <w:t xml:space="preserve"> </w:t>
      </w:r>
      <w:r>
        <w:rPr>
          <w:color w:val="545454"/>
        </w:rPr>
        <w:t>attend</w:t>
      </w:r>
      <w:r>
        <w:rPr>
          <w:color w:val="545454"/>
          <w:spacing w:val="-7"/>
        </w:rPr>
        <w:t xml:space="preserve"> </w:t>
      </w:r>
      <w:r>
        <w:rPr>
          <w:color w:val="545454"/>
        </w:rPr>
        <w:t>the</w:t>
      </w:r>
      <w:r>
        <w:rPr>
          <w:color w:val="545454"/>
          <w:spacing w:val="-7"/>
        </w:rPr>
        <w:t xml:space="preserve"> </w:t>
      </w:r>
      <w:r>
        <w:rPr>
          <w:color w:val="545454"/>
          <w:spacing w:val="-2"/>
        </w:rPr>
        <w:t>school.</w:t>
      </w:r>
      <w:r w:rsidR="000972B5">
        <w:t xml:space="preserve"> </w:t>
      </w:r>
      <w:r>
        <w:rPr>
          <w:color w:val="545454"/>
        </w:rPr>
        <w:t>Hardship means severe suffering of any kind, not merely difficulty or inconvenience, which is likely to be experienced</w:t>
      </w:r>
      <w:r>
        <w:rPr>
          <w:color w:val="545454"/>
          <w:spacing w:val="-2"/>
        </w:rPr>
        <w:t xml:space="preserve"> </w:t>
      </w:r>
      <w:proofErr w:type="gramStart"/>
      <w:r>
        <w:rPr>
          <w:color w:val="545454"/>
        </w:rPr>
        <w:t>as</w:t>
      </w:r>
      <w:r>
        <w:rPr>
          <w:color w:val="545454"/>
          <w:spacing w:val="-3"/>
        </w:rPr>
        <w:t xml:space="preserve"> </w:t>
      </w:r>
      <w:r>
        <w:rPr>
          <w:color w:val="545454"/>
        </w:rPr>
        <w:t>a</w:t>
      </w:r>
      <w:r>
        <w:rPr>
          <w:color w:val="545454"/>
          <w:spacing w:val="-5"/>
        </w:rPr>
        <w:t xml:space="preserve"> </w:t>
      </w:r>
      <w:r>
        <w:rPr>
          <w:color w:val="545454"/>
        </w:rPr>
        <w:t>result</w:t>
      </w:r>
      <w:r>
        <w:rPr>
          <w:color w:val="545454"/>
          <w:spacing w:val="-4"/>
        </w:rPr>
        <w:t xml:space="preserve"> </w:t>
      </w:r>
      <w:r>
        <w:rPr>
          <w:color w:val="545454"/>
        </w:rPr>
        <w:t>of</w:t>
      </w:r>
      <w:proofErr w:type="gramEnd"/>
      <w:r>
        <w:rPr>
          <w:color w:val="545454"/>
          <w:spacing w:val="-2"/>
        </w:rPr>
        <w:t xml:space="preserve"> </w:t>
      </w:r>
      <w:r>
        <w:rPr>
          <w:color w:val="545454"/>
        </w:rPr>
        <w:t>the</w:t>
      </w:r>
      <w:r>
        <w:rPr>
          <w:color w:val="545454"/>
          <w:spacing w:val="-5"/>
        </w:rPr>
        <w:t xml:space="preserve"> </w:t>
      </w:r>
      <w:r>
        <w:rPr>
          <w:color w:val="545454"/>
        </w:rPr>
        <w:t>child</w:t>
      </w:r>
      <w:r>
        <w:rPr>
          <w:color w:val="545454"/>
          <w:spacing w:val="-2"/>
        </w:rPr>
        <w:t xml:space="preserve"> </w:t>
      </w:r>
      <w:r>
        <w:rPr>
          <w:color w:val="545454"/>
        </w:rPr>
        <w:t>attending</w:t>
      </w:r>
      <w:r>
        <w:rPr>
          <w:color w:val="545454"/>
          <w:spacing w:val="-3"/>
        </w:rPr>
        <w:t xml:space="preserve"> </w:t>
      </w:r>
      <w:r>
        <w:rPr>
          <w:color w:val="545454"/>
        </w:rPr>
        <w:t>a</w:t>
      </w:r>
      <w:r>
        <w:rPr>
          <w:color w:val="545454"/>
          <w:spacing w:val="-4"/>
        </w:rPr>
        <w:t xml:space="preserve"> </w:t>
      </w:r>
      <w:r>
        <w:rPr>
          <w:color w:val="545454"/>
        </w:rPr>
        <w:t>different</w:t>
      </w:r>
      <w:r>
        <w:rPr>
          <w:color w:val="545454"/>
          <w:spacing w:val="-4"/>
        </w:rPr>
        <w:t xml:space="preserve"> </w:t>
      </w:r>
      <w:r>
        <w:rPr>
          <w:color w:val="545454"/>
        </w:rPr>
        <w:t>school.</w:t>
      </w:r>
      <w:r>
        <w:rPr>
          <w:color w:val="545454"/>
          <w:spacing w:val="-4"/>
        </w:rPr>
        <w:t xml:space="preserve"> </w:t>
      </w:r>
      <w:r>
        <w:rPr>
          <w:color w:val="545454"/>
        </w:rPr>
        <w:t>Applicants</w:t>
      </w:r>
      <w:r>
        <w:rPr>
          <w:color w:val="545454"/>
          <w:spacing w:val="-3"/>
        </w:rPr>
        <w:t xml:space="preserve"> </w:t>
      </w:r>
      <w:r>
        <w:rPr>
          <w:color w:val="545454"/>
        </w:rPr>
        <w:t>must</w:t>
      </w:r>
      <w:r>
        <w:rPr>
          <w:color w:val="545454"/>
          <w:spacing w:val="-2"/>
        </w:rPr>
        <w:t xml:space="preserve"> </w:t>
      </w:r>
      <w:r>
        <w:rPr>
          <w:color w:val="545454"/>
        </w:rPr>
        <w:t>provide</w:t>
      </w:r>
      <w:r>
        <w:rPr>
          <w:color w:val="545454"/>
          <w:spacing w:val="-3"/>
        </w:rPr>
        <w:t xml:space="preserve"> </w:t>
      </w:r>
      <w:r>
        <w:rPr>
          <w:color w:val="545454"/>
        </w:rPr>
        <w:t>detailed</w:t>
      </w:r>
      <w:r>
        <w:rPr>
          <w:color w:val="545454"/>
          <w:spacing w:val="-2"/>
        </w:rPr>
        <w:t xml:space="preserve"> </w:t>
      </w:r>
      <w:r>
        <w:rPr>
          <w:color w:val="545454"/>
        </w:rPr>
        <w:t>information about both the type and severity of any likely hardship at the time of application.</w:t>
      </w:r>
    </w:p>
    <w:p w14:paraId="0B3B6550" w14:textId="77777777" w:rsidR="00892193" w:rsidRDefault="00892193">
      <w:pPr>
        <w:pStyle w:val="BodyText"/>
        <w:spacing w:before="49"/>
        <w:ind w:left="0"/>
      </w:pPr>
    </w:p>
    <w:p w14:paraId="0B3B6551" w14:textId="77777777" w:rsidR="00892193" w:rsidRDefault="001F245E">
      <w:pPr>
        <w:pStyle w:val="ListParagraph"/>
        <w:numPr>
          <w:ilvl w:val="0"/>
          <w:numId w:val="1"/>
        </w:numPr>
        <w:tabs>
          <w:tab w:val="left" w:pos="543"/>
        </w:tabs>
        <w:ind w:right="152" w:firstLine="0"/>
        <w:rPr>
          <w:sz w:val="20"/>
        </w:rPr>
      </w:pPr>
      <w:r>
        <w:rPr>
          <w:color w:val="545454"/>
          <w:sz w:val="20"/>
        </w:rPr>
        <w:t>Children</w:t>
      </w:r>
      <w:r>
        <w:rPr>
          <w:color w:val="545454"/>
          <w:spacing w:val="-3"/>
          <w:sz w:val="20"/>
        </w:rPr>
        <w:t xml:space="preserve"> </w:t>
      </w:r>
      <w:r>
        <w:rPr>
          <w:color w:val="545454"/>
          <w:sz w:val="20"/>
        </w:rPr>
        <w:t>who</w:t>
      </w:r>
      <w:r>
        <w:rPr>
          <w:color w:val="545454"/>
          <w:spacing w:val="-3"/>
          <w:sz w:val="20"/>
        </w:rPr>
        <w:t xml:space="preserve"> </w:t>
      </w:r>
      <w:r>
        <w:rPr>
          <w:color w:val="545454"/>
          <w:sz w:val="20"/>
        </w:rPr>
        <w:t>have</w:t>
      </w:r>
      <w:r>
        <w:rPr>
          <w:color w:val="545454"/>
          <w:spacing w:val="-3"/>
          <w:sz w:val="20"/>
        </w:rPr>
        <w:t xml:space="preserve"> </w:t>
      </w:r>
      <w:r>
        <w:rPr>
          <w:color w:val="545454"/>
          <w:sz w:val="20"/>
        </w:rPr>
        <w:t>an</w:t>
      </w:r>
      <w:r>
        <w:rPr>
          <w:color w:val="545454"/>
          <w:spacing w:val="-1"/>
          <w:sz w:val="20"/>
        </w:rPr>
        <w:t xml:space="preserve"> </w:t>
      </w:r>
      <w:r>
        <w:rPr>
          <w:color w:val="545454"/>
          <w:sz w:val="20"/>
        </w:rPr>
        <w:t>elder</w:t>
      </w:r>
      <w:r>
        <w:rPr>
          <w:color w:val="545454"/>
          <w:spacing w:val="-2"/>
          <w:sz w:val="20"/>
        </w:rPr>
        <w:t xml:space="preserve"> </w:t>
      </w:r>
      <w:r>
        <w:rPr>
          <w:color w:val="545454"/>
          <w:sz w:val="20"/>
        </w:rPr>
        <w:t>sibling</w:t>
      </w:r>
      <w:r>
        <w:rPr>
          <w:color w:val="545454"/>
          <w:spacing w:val="-2"/>
          <w:sz w:val="20"/>
        </w:rPr>
        <w:t xml:space="preserve"> </w:t>
      </w:r>
      <w:r>
        <w:rPr>
          <w:color w:val="545454"/>
          <w:sz w:val="20"/>
        </w:rPr>
        <w:t>in</w:t>
      </w:r>
      <w:r>
        <w:rPr>
          <w:color w:val="545454"/>
          <w:spacing w:val="-3"/>
          <w:sz w:val="20"/>
        </w:rPr>
        <w:t xml:space="preserve"> </w:t>
      </w:r>
      <w:r>
        <w:rPr>
          <w:color w:val="545454"/>
          <w:sz w:val="20"/>
        </w:rPr>
        <w:t>attendance</w:t>
      </w:r>
      <w:r>
        <w:rPr>
          <w:color w:val="545454"/>
          <w:spacing w:val="-1"/>
          <w:sz w:val="20"/>
        </w:rPr>
        <w:t xml:space="preserve"> </w:t>
      </w:r>
      <w:r>
        <w:rPr>
          <w:color w:val="545454"/>
          <w:sz w:val="20"/>
        </w:rPr>
        <w:t>at</w:t>
      </w:r>
      <w:r>
        <w:rPr>
          <w:color w:val="545454"/>
          <w:spacing w:val="-1"/>
          <w:sz w:val="20"/>
        </w:rPr>
        <w:t xml:space="preserve"> </w:t>
      </w:r>
      <w:r>
        <w:rPr>
          <w:color w:val="545454"/>
          <w:sz w:val="20"/>
        </w:rPr>
        <w:t>the</w:t>
      </w:r>
      <w:r>
        <w:rPr>
          <w:color w:val="545454"/>
          <w:spacing w:val="-4"/>
          <w:sz w:val="20"/>
        </w:rPr>
        <w:t xml:space="preserve"> </w:t>
      </w:r>
      <w:r>
        <w:rPr>
          <w:color w:val="545454"/>
          <w:sz w:val="20"/>
        </w:rPr>
        <w:t>preferred</w:t>
      </w:r>
      <w:r>
        <w:rPr>
          <w:color w:val="545454"/>
          <w:spacing w:val="-4"/>
          <w:sz w:val="20"/>
        </w:rPr>
        <w:t xml:space="preserve"> </w:t>
      </w:r>
      <w:r>
        <w:rPr>
          <w:color w:val="545454"/>
          <w:sz w:val="20"/>
        </w:rPr>
        <w:t>school</w:t>
      </w:r>
      <w:r>
        <w:rPr>
          <w:color w:val="545454"/>
          <w:spacing w:val="-2"/>
          <w:sz w:val="20"/>
        </w:rPr>
        <w:t xml:space="preserve"> </w:t>
      </w:r>
      <w:r>
        <w:rPr>
          <w:color w:val="545454"/>
          <w:sz w:val="20"/>
        </w:rPr>
        <w:t>and</w:t>
      </w:r>
      <w:r>
        <w:rPr>
          <w:color w:val="545454"/>
          <w:spacing w:val="-1"/>
          <w:sz w:val="20"/>
        </w:rPr>
        <w:t xml:space="preserve"> </w:t>
      </w:r>
      <w:r>
        <w:rPr>
          <w:color w:val="545454"/>
          <w:sz w:val="20"/>
        </w:rPr>
        <w:t>who</w:t>
      </w:r>
      <w:r>
        <w:rPr>
          <w:color w:val="545454"/>
          <w:spacing w:val="-4"/>
          <w:sz w:val="20"/>
        </w:rPr>
        <w:t xml:space="preserve"> </w:t>
      </w:r>
      <w:r>
        <w:rPr>
          <w:color w:val="545454"/>
          <w:sz w:val="20"/>
        </w:rPr>
        <w:t>will</w:t>
      </w:r>
      <w:r>
        <w:rPr>
          <w:color w:val="545454"/>
          <w:spacing w:val="-4"/>
          <w:sz w:val="20"/>
        </w:rPr>
        <w:t xml:space="preserve"> </w:t>
      </w:r>
      <w:r>
        <w:rPr>
          <w:color w:val="545454"/>
          <w:sz w:val="20"/>
        </w:rPr>
        <w:t>still</w:t>
      </w:r>
      <w:r>
        <w:rPr>
          <w:color w:val="545454"/>
          <w:spacing w:val="-2"/>
          <w:sz w:val="20"/>
        </w:rPr>
        <w:t xml:space="preserve"> </w:t>
      </w:r>
      <w:r>
        <w:rPr>
          <w:color w:val="545454"/>
          <w:sz w:val="20"/>
        </w:rPr>
        <w:t>be</w:t>
      </w:r>
      <w:r>
        <w:rPr>
          <w:color w:val="545454"/>
          <w:spacing w:val="-4"/>
          <w:sz w:val="20"/>
        </w:rPr>
        <w:t xml:space="preserve"> </w:t>
      </w:r>
      <w:r>
        <w:rPr>
          <w:color w:val="545454"/>
          <w:sz w:val="20"/>
        </w:rPr>
        <w:t>attending</w:t>
      </w:r>
      <w:r>
        <w:rPr>
          <w:color w:val="545454"/>
          <w:spacing w:val="-4"/>
          <w:sz w:val="20"/>
        </w:rPr>
        <w:t xml:space="preserve"> </w:t>
      </w:r>
      <w:r>
        <w:rPr>
          <w:color w:val="545454"/>
          <w:sz w:val="20"/>
        </w:rPr>
        <w:t>the school at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0B3B6552" w14:textId="77777777" w:rsidR="00892193" w:rsidRDefault="00892193">
      <w:pPr>
        <w:pStyle w:val="BodyText"/>
        <w:spacing w:before="51"/>
        <w:ind w:left="0"/>
      </w:pPr>
    </w:p>
    <w:p w14:paraId="0B3B6553" w14:textId="41461037" w:rsidR="00892193" w:rsidRDefault="001F245E">
      <w:pPr>
        <w:pStyle w:val="ListParagraph"/>
        <w:numPr>
          <w:ilvl w:val="0"/>
          <w:numId w:val="1"/>
        </w:numPr>
        <w:tabs>
          <w:tab w:val="left" w:pos="543"/>
        </w:tabs>
        <w:spacing w:before="1"/>
        <w:ind w:left="543" w:hanging="231"/>
        <w:jc w:val="both"/>
        <w:rPr>
          <w:sz w:val="20"/>
        </w:rPr>
      </w:pPr>
      <w:r>
        <w:rPr>
          <w:color w:val="545454"/>
          <w:sz w:val="20"/>
        </w:rPr>
        <w:t>Children</w:t>
      </w:r>
      <w:r>
        <w:rPr>
          <w:color w:val="545454"/>
          <w:spacing w:val="-8"/>
          <w:sz w:val="20"/>
        </w:rPr>
        <w:t xml:space="preserve"> </w:t>
      </w:r>
      <w:r>
        <w:rPr>
          <w:color w:val="545454"/>
          <w:sz w:val="20"/>
        </w:rPr>
        <w:t>living</w:t>
      </w:r>
      <w:r>
        <w:rPr>
          <w:color w:val="545454"/>
          <w:spacing w:val="-8"/>
          <w:sz w:val="20"/>
        </w:rPr>
        <w:t xml:space="preserve"> </w:t>
      </w:r>
      <w:r>
        <w:rPr>
          <w:color w:val="545454"/>
          <w:sz w:val="20"/>
        </w:rPr>
        <w:t>within</w:t>
      </w:r>
      <w:r>
        <w:rPr>
          <w:color w:val="545454"/>
          <w:spacing w:val="-8"/>
          <w:sz w:val="20"/>
        </w:rPr>
        <w:t xml:space="preserve"> </w:t>
      </w:r>
      <w:r>
        <w:rPr>
          <w:color w:val="545454"/>
          <w:sz w:val="20"/>
        </w:rPr>
        <w:t>the</w:t>
      </w:r>
      <w:r>
        <w:rPr>
          <w:color w:val="545454"/>
          <w:spacing w:val="-7"/>
          <w:sz w:val="20"/>
        </w:rPr>
        <w:t xml:space="preserve"> </w:t>
      </w:r>
      <w:r>
        <w:rPr>
          <w:color w:val="545454"/>
          <w:sz w:val="20"/>
        </w:rPr>
        <w:t>catchment</w:t>
      </w:r>
      <w:r>
        <w:rPr>
          <w:color w:val="545454"/>
          <w:spacing w:val="-6"/>
          <w:sz w:val="20"/>
        </w:rPr>
        <w:t xml:space="preserve"> </w:t>
      </w:r>
      <w:r>
        <w:rPr>
          <w:color w:val="545454"/>
          <w:sz w:val="20"/>
        </w:rPr>
        <w:t>area</w:t>
      </w:r>
      <w:r>
        <w:rPr>
          <w:color w:val="545454"/>
          <w:spacing w:val="-6"/>
          <w:sz w:val="20"/>
        </w:rPr>
        <w:t xml:space="preserve"> </w:t>
      </w:r>
      <w:r>
        <w:rPr>
          <w:color w:val="545454"/>
          <w:sz w:val="20"/>
        </w:rPr>
        <w:t>of</w:t>
      </w:r>
      <w:r>
        <w:rPr>
          <w:color w:val="545454"/>
          <w:spacing w:val="-8"/>
          <w:sz w:val="20"/>
        </w:rPr>
        <w:t xml:space="preserve"> </w:t>
      </w:r>
      <w:r>
        <w:rPr>
          <w:color w:val="545454"/>
          <w:sz w:val="20"/>
        </w:rPr>
        <w:t>the</w:t>
      </w:r>
      <w:r>
        <w:rPr>
          <w:color w:val="545454"/>
          <w:spacing w:val="-7"/>
          <w:sz w:val="20"/>
        </w:rPr>
        <w:t xml:space="preserve"> </w:t>
      </w:r>
      <w:r>
        <w:rPr>
          <w:color w:val="545454"/>
          <w:sz w:val="20"/>
        </w:rPr>
        <w:t>preferred</w:t>
      </w:r>
      <w:r>
        <w:rPr>
          <w:color w:val="545454"/>
          <w:spacing w:val="-9"/>
          <w:sz w:val="20"/>
        </w:rPr>
        <w:t xml:space="preserve"> </w:t>
      </w:r>
      <w:r>
        <w:rPr>
          <w:color w:val="545454"/>
          <w:spacing w:val="-2"/>
          <w:sz w:val="20"/>
        </w:rPr>
        <w:t>school</w:t>
      </w:r>
      <w:r w:rsidR="000972B5">
        <w:rPr>
          <w:color w:val="545454"/>
          <w:spacing w:val="-2"/>
          <w:sz w:val="20"/>
        </w:rPr>
        <w:t>.</w:t>
      </w:r>
    </w:p>
    <w:p w14:paraId="0B3B6554" w14:textId="77777777" w:rsidR="00892193" w:rsidRDefault="00892193">
      <w:pPr>
        <w:pStyle w:val="BodyText"/>
        <w:spacing w:before="48"/>
        <w:ind w:left="0"/>
      </w:pPr>
    </w:p>
    <w:p w14:paraId="0B3B6555" w14:textId="77777777" w:rsidR="00892193" w:rsidRDefault="001F245E">
      <w:pPr>
        <w:pStyle w:val="ListParagraph"/>
        <w:numPr>
          <w:ilvl w:val="0"/>
          <w:numId w:val="1"/>
        </w:numPr>
        <w:tabs>
          <w:tab w:val="left" w:pos="543"/>
        </w:tabs>
        <w:ind w:right="388" w:firstLine="0"/>
        <w:rPr>
          <w:sz w:val="20"/>
        </w:rPr>
      </w:pPr>
      <w:r>
        <w:rPr>
          <w:color w:val="545454"/>
          <w:sz w:val="20"/>
        </w:rPr>
        <w:t>Other</w:t>
      </w:r>
      <w:r>
        <w:rPr>
          <w:color w:val="545454"/>
          <w:spacing w:val="-2"/>
          <w:sz w:val="20"/>
        </w:rPr>
        <w:t xml:space="preserve"> </w:t>
      </w:r>
      <w:r>
        <w:rPr>
          <w:color w:val="545454"/>
          <w:sz w:val="20"/>
        </w:rPr>
        <w:t>children</w:t>
      </w:r>
      <w:r>
        <w:rPr>
          <w:color w:val="545454"/>
          <w:spacing w:val="-3"/>
          <w:sz w:val="20"/>
        </w:rPr>
        <w:t xml:space="preserve"> </w:t>
      </w:r>
      <w:r>
        <w:rPr>
          <w:color w:val="545454"/>
          <w:sz w:val="20"/>
        </w:rPr>
        <w:t>arranged</w:t>
      </w:r>
      <w:r>
        <w:rPr>
          <w:color w:val="545454"/>
          <w:spacing w:val="-1"/>
          <w:sz w:val="20"/>
        </w:rPr>
        <w:t xml:space="preserve"> </w:t>
      </w:r>
      <w:r>
        <w:rPr>
          <w:color w:val="545454"/>
          <w:sz w:val="20"/>
        </w:rPr>
        <w:t>in</w:t>
      </w:r>
      <w:r>
        <w:rPr>
          <w:color w:val="545454"/>
          <w:spacing w:val="-3"/>
          <w:sz w:val="20"/>
        </w:rPr>
        <w:t xml:space="preserve"> </w:t>
      </w:r>
      <w:r>
        <w:rPr>
          <w:color w:val="545454"/>
          <w:sz w:val="20"/>
        </w:rPr>
        <w:t>order of</w:t>
      </w:r>
      <w:r>
        <w:rPr>
          <w:color w:val="545454"/>
          <w:spacing w:val="-3"/>
          <w:sz w:val="20"/>
        </w:rPr>
        <w:t xml:space="preserve"> </w:t>
      </w:r>
      <w:r>
        <w:rPr>
          <w:color w:val="545454"/>
          <w:sz w:val="20"/>
        </w:rPr>
        <w:t>priority</w:t>
      </w:r>
      <w:r>
        <w:rPr>
          <w:color w:val="545454"/>
          <w:spacing w:val="-2"/>
          <w:sz w:val="20"/>
        </w:rPr>
        <w:t xml:space="preserve"> </w:t>
      </w:r>
      <w:r>
        <w:rPr>
          <w:color w:val="545454"/>
          <w:sz w:val="20"/>
        </w:rPr>
        <w:t>according</w:t>
      </w:r>
      <w:r>
        <w:rPr>
          <w:color w:val="545454"/>
          <w:spacing w:val="-1"/>
          <w:sz w:val="20"/>
        </w:rPr>
        <w:t xml:space="preserve"> </w:t>
      </w:r>
      <w:r>
        <w:rPr>
          <w:color w:val="545454"/>
          <w:sz w:val="20"/>
        </w:rPr>
        <w:t>to</w:t>
      </w:r>
      <w:r>
        <w:rPr>
          <w:color w:val="545454"/>
          <w:spacing w:val="-4"/>
          <w:sz w:val="20"/>
        </w:rPr>
        <w:t xml:space="preserve"> </w:t>
      </w:r>
      <w:r>
        <w:rPr>
          <w:color w:val="545454"/>
          <w:sz w:val="20"/>
        </w:rPr>
        <w:t>how</w:t>
      </w:r>
      <w:r>
        <w:rPr>
          <w:color w:val="545454"/>
          <w:spacing w:val="-3"/>
          <w:sz w:val="20"/>
        </w:rPr>
        <w:t xml:space="preserve"> </w:t>
      </w:r>
      <w:r>
        <w:rPr>
          <w:color w:val="545454"/>
          <w:sz w:val="20"/>
        </w:rPr>
        <w:t>near</w:t>
      </w:r>
      <w:r>
        <w:rPr>
          <w:color w:val="545454"/>
          <w:spacing w:val="-2"/>
          <w:sz w:val="20"/>
        </w:rPr>
        <w:t xml:space="preserve"> </w:t>
      </w:r>
      <w:r>
        <w:rPr>
          <w:color w:val="545454"/>
          <w:sz w:val="20"/>
        </w:rPr>
        <w:t>their</w:t>
      </w:r>
      <w:r>
        <w:rPr>
          <w:color w:val="545454"/>
          <w:spacing w:val="-2"/>
          <w:sz w:val="20"/>
        </w:rPr>
        <w:t xml:space="preserve"> </w:t>
      </w:r>
      <w:r>
        <w:rPr>
          <w:color w:val="545454"/>
          <w:sz w:val="20"/>
        </w:rPr>
        <w:t>home</w:t>
      </w:r>
      <w:r>
        <w:rPr>
          <w:color w:val="545454"/>
          <w:spacing w:val="-3"/>
          <w:sz w:val="20"/>
        </w:rPr>
        <w:t xml:space="preserve"> </w:t>
      </w:r>
      <w:r>
        <w:rPr>
          <w:color w:val="545454"/>
          <w:sz w:val="20"/>
        </w:rPr>
        <w:t>addresses</w:t>
      </w:r>
      <w:r>
        <w:rPr>
          <w:color w:val="545454"/>
          <w:spacing w:val="-2"/>
          <w:sz w:val="20"/>
        </w:rPr>
        <w:t xml:space="preserve"> </w:t>
      </w:r>
      <w:r>
        <w:rPr>
          <w:color w:val="545454"/>
          <w:sz w:val="20"/>
        </w:rPr>
        <w:t>are</w:t>
      </w:r>
      <w:r>
        <w:rPr>
          <w:color w:val="545454"/>
          <w:spacing w:val="-3"/>
          <w:sz w:val="20"/>
        </w:rPr>
        <w:t xml:space="preserve"> </w:t>
      </w:r>
      <w:r>
        <w:rPr>
          <w:color w:val="545454"/>
          <w:sz w:val="20"/>
        </w:rPr>
        <w:t>to</w:t>
      </w:r>
      <w:r>
        <w:rPr>
          <w:color w:val="545454"/>
          <w:spacing w:val="-4"/>
          <w:sz w:val="20"/>
        </w:rPr>
        <w:t xml:space="preserve"> </w:t>
      </w:r>
      <w:r>
        <w:rPr>
          <w:color w:val="545454"/>
          <w:sz w:val="20"/>
        </w:rPr>
        <w:t>the</w:t>
      </w:r>
      <w:r>
        <w:rPr>
          <w:color w:val="545454"/>
          <w:spacing w:val="-2"/>
          <w:sz w:val="20"/>
        </w:rPr>
        <w:t xml:space="preserve"> </w:t>
      </w:r>
      <w:r>
        <w:rPr>
          <w:color w:val="545454"/>
          <w:sz w:val="20"/>
        </w:rPr>
        <w:t>main gate of the school, determined by a straight-line measurement as calculated by the Local Authority's Geographical Information System.</w:t>
      </w:r>
    </w:p>
    <w:p w14:paraId="0B3B6556" w14:textId="77777777" w:rsidR="00892193" w:rsidRDefault="00892193">
      <w:pPr>
        <w:pStyle w:val="BodyText"/>
        <w:spacing w:before="50"/>
        <w:ind w:left="0"/>
      </w:pPr>
    </w:p>
    <w:p w14:paraId="0B3B6557" w14:textId="77777777" w:rsidR="00892193" w:rsidRDefault="001F245E">
      <w:pPr>
        <w:pStyle w:val="BodyText"/>
        <w:ind w:right="188"/>
        <w:jc w:val="both"/>
      </w:pPr>
      <w:r>
        <w:rPr>
          <w:color w:val="545454"/>
        </w:rPr>
        <w:t>Where</w:t>
      </w:r>
      <w:r>
        <w:rPr>
          <w:color w:val="545454"/>
          <w:spacing w:val="-1"/>
        </w:rPr>
        <w:t xml:space="preserve"> </w:t>
      </w:r>
      <w:r>
        <w:rPr>
          <w:color w:val="545454"/>
        </w:rPr>
        <w:t>it</w:t>
      </w:r>
      <w:r>
        <w:rPr>
          <w:color w:val="545454"/>
          <w:spacing w:val="-1"/>
        </w:rPr>
        <w:t xml:space="preserve"> </w:t>
      </w:r>
      <w:r>
        <w:rPr>
          <w:color w:val="545454"/>
        </w:rPr>
        <w:t>is</w:t>
      </w:r>
      <w:r>
        <w:rPr>
          <w:color w:val="545454"/>
          <w:spacing w:val="-2"/>
        </w:rPr>
        <w:t xml:space="preserve"> </w:t>
      </w:r>
      <w:r>
        <w:rPr>
          <w:color w:val="545454"/>
        </w:rPr>
        <w:t>not</w:t>
      </w:r>
      <w:r>
        <w:rPr>
          <w:color w:val="545454"/>
          <w:spacing w:val="-3"/>
        </w:rPr>
        <w:t xml:space="preserve"> </w:t>
      </w:r>
      <w:r>
        <w:rPr>
          <w:color w:val="545454"/>
        </w:rPr>
        <w:t>possible</w:t>
      </w:r>
      <w:r>
        <w:rPr>
          <w:color w:val="545454"/>
          <w:spacing w:val="-3"/>
        </w:rPr>
        <w:t xml:space="preserve"> </w:t>
      </w:r>
      <w:r>
        <w:rPr>
          <w:color w:val="545454"/>
        </w:rPr>
        <w:t>to</w:t>
      </w:r>
      <w:r>
        <w:rPr>
          <w:color w:val="545454"/>
          <w:spacing w:val="-1"/>
        </w:rPr>
        <w:t xml:space="preserve"> </w:t>
      </w:r>
      <w:r>
        <w:rPr>
          <w:color w:val="545454"/>
        </w:rPr>
        <w:t>accommodate</w:t>
      </w:r>
      <w:r>
        <w:rPr>
          <w:color w:val="545454"/>
          <w:spacing w:val="-1"/>
        </w:rPr>
        <w:t xml:space="preserve"> </w:t>
      </w:r>
      <w:r>
        <w:rPr>
          <w:color w:val="545454"/>
        </w:rPr>
        <w:t>all</w:t>
      </w:r>
      <w:r>
        <w:rPr>
          <w:color w:val="545454"/>
          <w:spacing w:val="-4"/>
        </w:rPr>
        <w:t xml:space="preserve"> </w:t>
      </w:r>
      <w:r>
        <w:rPr>
          <w:color w:val="545454"/>
        </w:rPr>
        <w:t>children</w:t>
      </w:r>
      <w:r>
        <w:rPr>
          <w:color w:val="545454"/>
          <w:spacing w:val="-3"/>
        </w:rPr>
        <w:t xml:space="preserve"> </w:t>
      </w:r>
      <w:r>
        <w:rPr>
          <w:color w:val="545454"/>
        </w:rPr>
        <w:t>applying</w:t>
      </w:r>
      <w:r>
        <w:rPr>
          <w:color w:val="545454"/>
          <w:spacing w:val="-4"/>
        </w:rPr>
        <w:t xml:space="preserve"> </w:t>
      </w:r>
      <w:r>
        <w:rPr>
          <w:color w:val="545454"/>
        </w:rPr>
        <w:t>for</w:t>
      </w:r>
      <w:r>
        <w:rPr>
          <w:color w:val="545454"/>
          <w:spacing w:val="-3"/>
        </w:rPr>
        <w:t xml:space="preserve"> </w:t>
      </w:r>
      <w:r>
        <w:rPr>
          <w:color w:val="545454"/>
        </w:rPr>
        <w:t>places</w:t>
      </w:r>
      <w:r>
        <w:rPr>
          <w:color w:val="545454"/>
          <w:spacing w:val="-2"/>
        </w:rPr>
        <w:t xml:space="preserve"> </w:t>
      </w:r>
      <w:r>
        <w:rPr>
          <w:color w:val="545454"/>
        </w:rPr>
        <w:t>within</w:t>
      </w:r>
      <w:r>
        <w:rPr>
          <w:color w:val="545454"/>
          <w:spacing w:val="-3"/>
        </w:rPr>
        <w:t xml:space="preserve"> </w:t>
      </w:r>
      <w:r>
        <w:rPr>
          <w:color w:val="545454"/>
        </w:rPr>
        <w:t>a</w:t>
      </w:r>
      <w:r>
        <w:rPr>
          <w:color w:val="545454"/>
          <w:spacing w:val="-2"/>
        </w:rPr>
        <w:t xml:space="preserve"> </w:t>
      </w:r>
      <w:r>
        <w:rPr>
          <w:color w:val="545454"/>
        </w:rPr>
        <w:t>particular</w:t>
      </w:r>
      <w:r>
        <w:rPr>
          <w:color w:val="545454"/>
          <w:spacing w:val="-3"/>
        </w:rPr>
        <w:t xml:space="preserve"> </w:t>
      </w:r>
      <w:r>
        <w:rPr>
          <w:color w:val="545454"/>
        </w:rPr>
        <w:t>category</w:t>
      </w:r>
      <w:r>
        <w:rPr>
          <w:color w:val="545454"/>
          <w:spacing w:val="-2"/>
        </w:rPr>
        <w:t xml:space="preserve"> </w:t>
      </w:r>
      <w:r>
        <w:rPr>
          <w:color w:val="545454"/>
        </w:rPr>
        <w:t>then</w:t>
      </w:r>
      <w:r>
        <w:rPr>
          <w:color w:val="545454"/>
          <w:spacing w:val="-4"/>
        </w:rPr>
        <w:t xml:space="preserve"> </w:t>
      </w:r>
      <w:r>
        <w:rPr>
          <w:color w:val="545454"/>
        </w:rPr>
        <w:t>the Admissions Authority will allocate the available places in accordance with the remaining criteria. If for</w:t>
      </w:r>
    </w:p>
    <w:p w14:paraId="0B3B6558" w14:textId="77777777" w:rsidR="00892193" w:rsidRDefault="00892193">
      <w:pPr>
        <w:jc w:val="both"/>
        <w:sectPr w:rsidR="00892193">
          <w:headerReference w:type="default" r:id="rId7"/>
          <w:footerReference w:type="default" r:id="rId8"/>
          <w:type w:val="continuous"/>
          <w:pgSz w:w="11910" w:h="16840"/>
          <w:pgMar w:top="1960" w:right="1040" w:bottom="960" w:left="820" w:header="447" w:footer="765" w:gutter="0"/>
          <w:pgNumType w:start="1"/>
          <w:cols w:space="720"/>
        </w:sectPr>
      </w:pPr>
    </w:p>
    <w:p w14:paraId="0B3B6559" w14:textId="77777777" w:rsidR="00892193" w:rsidRDefault="001F245E">
      <w:pPr>
        <w:pStyle w:val="BodyText"/>
        <w:spacing w:before="86"/>
      </w:pPr>
      <w:r>
        <w:rPr>
          <w:color w:val="545454"/>
        </w:rPr>
        <w:lastRenderedPageBreak/>
        <w:t>instance,</w:t>
      </w:r>
      <w:r>
        <w:rPr>
          <w:color w:val="545454"/>
          <w:spacing w:val="-4"/>
        </w:rPr>
        <w:t xml:space="preserve"> </w:t>
      </w:r>
      <w:r>
        <w:rPr>
          <w:color w:val="545454"/>
        </w:rPr>
        <w:t>all</w:t>
      </w:r>
      <w:r>
        <w:rPr>
          <w:color w:val="545454"/>
          <w:spacing w:val="-5"/>
        </w:rPr>
        <w:t xml:space="preserve"> </w:t>
      </w:r>
      <w:r>
        <w:rPr>
          <w:color w:val="545454"/>
        </w:rPr>
        <w:t>the</w:t>
      </w:r>
      <w:r>
        <w:rPr>
          <w:color w:val="545454"/>
          <w:spacing w:val="-5"/>
        </w:rPr>
        <w:t xml:space="preserve"> </w:t>
      </w:r>
      <w:r>
        <w:rPr>
          <w:color w:val="545454"/>
        </w:rPr>
        <w:t>catchment</w:t>
      </w:r>
      <w:r>
        <w:rPr>
          <w:color w:val="545454"/>
          <w:spacing w:val="-2"/>
        </w:rPr>
        <w:t xml:space="preserve"> </w:t>
      </w:r>
      <w:r>
        <w:rPr>
          <w:color w:val="545454"/>
        </w:rPr>
        <w:t>area</w:t>
      </w:r>
      <w:r>
        <w:rPr>
          <w:color w:val="545454"/>
          <w:spacing w:val="-4"/>
        </w:rPr>
        <w:t xml:space="preserve"> </w:t>
      </w:r>
      <w:r>
        <w:rPr>
          <w:color w:val="545454"/>
        </w:rPr>
        <w:t>children</w:t>
      </w:r>
      <w:r>
        <w:rPr>
          <w:color w:val="545454"/>
          <w:spacing w:val="-4"/>
        </w:rPr>
        <w:t xml:space="preserve"> </w:t>
      </w:r>
      <w:r>
        <w:rPr>
          <w:color w:val="545454"/>
        </w:rPr>
        <w:t>cannot</w:t>
      </w:r>
      <w:r>
        <w:rPr>
          <w:color w:val="545454"/>
          <w:spacing w:val="-2"/>
        </w:rPr>
        <w:t xml:space="preserve"> </w:t>
      </w:r>
      <w:r>
        <w:rPr>
          <w:color w:val="545454"/>
        </w:rPr>
        <w:t>be</w:t>
      </w:r>
      <w:r>
        <w:rPr>
          <w:color w:val="545454"/>
          <w:spacing w:val="-3"/>
        </w:rPr>
        <w:t xml:space="preserve"> </w:t>
      </w:r>
      <w:r>
        <w:rPr>
          <w:color w:val="545454"/>
        </w:rPr>
        <w:t>accommodated</w:t>
      </w:r>
      <w:r>
        <w:rPr>
          <w:color w:val="545454"/>
          <w:spacing w:val="-4"/>
        </w:rPr>
        <w:t xml:space="preserve"> </w:t>
      </w:r>
      <w:r>
        <w:rPr>
          <w:color w:val="545454"/>
        </w:rPr>
        <w:t>at</w:t>
      </w:r>
      <w:r>
        <w:rPr>
          <w:color w:val="545454"/>
          <w:spacing w:val="-2"/>
        </w:rPr>
        <w:t xml:space="preserve"> </w:t>
      </w:r>
      <w:r>
        <w:rPr>
          <w:color w:val="545454"/>
        </w:rPr>
        <w:t>a</w:t>
      </w:r>
      <w:r>
        <w:rPr>
          <w:color w:val="545454"/>
          <w:spacing w:val="-5"/>
        </w:rPr>
        <w:t xml:space="preserve"> </w:t>
      </w:r>
      <w:r>
        <w:rPr>
          <w:color w:val="545454"/>
        </w:rPr>
        <w:t>school,</w:t>
      </w:r>
      <w:r>
        <w:rPr>
          <w:color w:val="545454"/>
          <w:spacing w:val="-4"/>
        </w:rPr>
        <w:t xml:space="preserve"> </w:t>
      </w:r>
      <w:r>
        <w:rPr>
          <w:color w:val="545454"/>
        </w:rPr>
        <w:t>children</w:t>
      </w:r>
      <w:r>
        <w:rPr>
          <w:color w:val="545454"/>
          <w:spacing w:val="-2"/>
        </w:rPr>
        <w:t xml:space="preserve"> </w:t>
      </w:r>
      <w:r>
        <w:rPr>
          <w:color w:val="545454"/>
        </w:rPr>
        <w:t>who</w:t>
      </w:r>
      <w:r>
        <w:rPr>
          <w:color w:val="545454"/>
          <w:spacing w:val="-2"/>
        </w:rPr>
        <w:t xml:space="preserve"> </w:t>
      </w:r>
      <w:r>
        <w:rPr>
          <w:color w:val="545454"/>
        </w:rPr>
        <w:t>are</w:t>
      </w:r>
      <w:r>
        <w:rPr>
          <w:color w:val="545454"/>
          <w:spacing w:val="-4"/>
        </w:rPr>
        <w:t xml:space="preserve"> </w:t>
      </w:r>
      <w:r>
        <w:rPr>
          <w:color w:val="545454"/>
        </w:rPr>
        <w:t>resident within the catchment area will be arranged in order of priority according to distance i.e. category (5).</w:t>
      </w:r>
    </w:p>
    <w:p w14:paraId="0B3B655A" w14:textId="77777777" w:rsidR="00892193" w:rsidRDefault="00892193">
      <w:pPr>
        <w:pStyle w:val="BodyText"/>
        <w:spacing w:before="49"/>
        <w:ind w:left="0"/>
      </w:pPr>
    </w:p>
    <w:p w14:paraId="0B3B655B" w14:textId="77777777" w:rsidR="00892193" w:rsidRDefault="001F245E">
      <w:pPr>
        <w:pStyle w:val="Heading1"/>
      </w:pPr>
      <w:r>
        <w:rPr>
          <w:color w:val="545454"/>
        </w:rPr>
        <w:t>Additional</w:t>
      </w:r>
      <w:r>
        <w:rPr>
          <w:color w:val="545454"/>
          <w:spacing w:val="-10"/>
        </w:rPr>
        <w:t xml:space="preserve"> </w:t>
      </w:r>
      <w:r>
        <w:rPr>
          <w:color w:val="545454"/>
          <w:spacing w:val="-2"/>
        </w:rPr>
        <w:t>Notes</w:t>
      </w:r>
    </w:p>
    <w:p w14:paraId="0B3B655C" w14:textId="77777777" w:rsidR="00892193" w:rsidRDefault="001F245E">
      <w:pPr>
        <w:pStyle w:val="BodyText"/>
        <w:spacing w:before="1"/>
        <w:ind w:right="559"/>
        <w:rPr>
          <w:color w:val="545454"/>
        </w:rPr>
      </w:pPr>
      <w:r>
        <w:rPr>
          <w:color w:val="545454"/>
        </w:rPr>
        <w:t>Copies</w:t>
      </w:r>
      <w:r>
        <w:rPr>
          <w:color w:val="545454"/>
          <w:spacing w:val="-3"/>
        </w:rPr>
        <w:t xml:space="preserve"> </w:t>
      </w:r>
      <w:r>
        <w:rPr>
          <w:color w:val="545454"/>
        </w:rPr>
        <w:t>of</w:t>
      </w:r>
      <w:r>
        <w:rPr>
          <w:color w:val="545454"/>
          <w:spacing w:val="-4"/>
        </w:rPr>
        <w:t xml:space="preserve"> </w:t>
      </w:r>
      <w:r>
        <w:rPr>
          <w:color w:val="545454"/>
        </w:rPr>
        <w:t>school</w:t>
      </w:r>
      <w:r>
        <w:rPr>
          <w:color w:val="545454"/>
          <w:spacing w:val="-5"/>
        </w:rPr>
        <w:t xml:space="preserve"> </w:t>
      </w:r>
      <w:r>
        <w:rPr>
          <w:color w:val="545454"/>
        </w:rPr>
        <w:t>catchment</w:t>
      </w:r>
      <w:r>
        <w:rPr>
          <w:color w:val="545454"/>
          <w:spacing w:val="-4"/>
        </w:rPr>
        <w:t xml:space="preserve"> </w:t>
      </w:r>
      <w:r>
        <w:rPr>
          <w:color w:val="545454"/>
        </w:rPr>
        <w:t>area</w:t>
      </w:r>
      <w:r>
        <w:rPr>
          <w:color w:val="545454"/>
          <w:spacing w:val="-3"/>
        </w:rPr>
        <w:t xml:space="preserve"> </w:t>
      </w:r>
      <w:r>
        <w:rPr>
          <w:color w:val="545454"/>
        </w:rPr>
        <w:t>maps</w:t>
      </w:r>
      <w:r>
        <w:rPr>
          <w:color w:val="545454"/>
          <w:spacing w:val="-1"/>
        </w:rPr>
        <w:t xml:space="preserve"> </w:t>
      </w:r>
      <w:r>
        <w:rPr>
          <w:color w:val="545454"/>
        </w:rPr>
        <w:t>are</w:t>
      </w:r>
      <w:r>
        <w:rPr>
          <w:color w:val="545454"/>
          <w:spacing w:val="-4"/>
        </w:rPr>
        <w:t xml:space="preserve"> </w:t>
      </w:r>
      <w:r>
        <w:rPr>
          <w:color w:val="545454"/>
        </w:rPr>
        <w:t>available</w:t>
      </w:r>
      <w:r>
        <w:rPr>
          <w:color w:val="545454"/>
          <w:spacing w:val="-4"/>
        </w:rPr>
        <w:t xml:space="preserve"> </w:t>
      </w:r>
      <w:r>
        <w:rPr>
          <w:color w:val="545454"/>
        </w:rPr>
        <w:t>from</w:t>
      </w:r>
      <w:r>
        <w:rPr>
          <w:color w:val="545454"/>
          <w:spacing w:val="-4"/>
        </w:rPr>
        <w:t xml:space="preserve"> </w:t>
      </w:r>
      <w:r>
        <w:rPr>
          <w:color w:val="545454"/>
        </w:rPr>
        <w:t>the</w:t>
      </w:r>
      <w:r>
        <w:rPr>
          <w:color w:val="545454"/>
          <w:spacing w:val="-4"/>
        </w:rPr>
        <w:t xml:space="preserve"> </w:t>
      </w:r>
      <w:r>
        <w:rPr>
          <w:color w:val="545454"/>
        </w:rPr>
        <w:t>Local</w:t>
      </w:r>
      <w:r>
        <w:rPr>
          <w:color w:val="545454"/>
          <w:spacing w:val="-3"/>
        </w:rPr>
        <w:t xml:space="preserve"> </w:t>
      </w:r>
      <w:r>
        <w:rPr>
          <w:color w:val="545454"/>
        </w:rPr>
        <w:t>Authority</w:t>
      </w:r>
      <w:r>
        <w:rPr>
          <w:color w:val="545454"/>
          <w:spacing w:val="-3"/>
        </w:rPr>
        <w:t xml:space="preserve"> </w:t>
      </w:r>
      <w:r>
        <w:rPr>
          <w:color w:val="545454"/>
        </w:rPr>
        <w:t>or</w:t>
      </w:r>
      <w:r>
        <w:rPr>
          <w:color w:val="545454"/>
          <w:spacing w:val="-4"/>
        </w:rPr>
        <w:t xml:space="preserve"> </w:t>
      </w:r>
      <w:r>
        <w:rPr>
          <w:color w:val="545454"/>
        </w:rPr>
        <w:t>individual</w:t>
      </w:r>
      <w:r>
        <w:rPr>
          <w:color w:val="545454"/>
          <w:spacing w:val="-5"/>
        </w:rPr>
        <w:t xml:space="preserve"> </w:t>
      </w:r>
      <w:r>
        <w:rPr>
          <w:color w:val="545454"/>
        </w:rPr>
        <w:t>schools. There is no charge or cost related to the admission of a child to a school.</w:t>
      </w:r>
    </w:p>
    <w:p w14:paraId="077E05EF" w14:textId="77777777" w:rsidR="000972B5" w:rsidRDefault="000972B5">
      <w:pPr>
        <w:pStyle w:val="BodyText"/>
        <w:spacing w:before="1"/>
        <w:ind w:right="559"/>
      </w:pPr>
    </w:p>
    <w:p w14:paraId="0B3B655D" w14:textId="77777777" w:rsidR="00892193" w:rsidRDefault="001F245E">
      <w:pPr>
        <w:pStyle w:val="BodyText"/>
      </w:pPr>
      <w:r>
        <w:rPr>
          <w:color w:val="545454"/>
        </w:rPr>
        <w:t>Admissions</w:t>
      </w:r>
      <w:r>
        <w:rPr>
          <w:color w:val="545454"/>
          <w:spacing w:val="-1"/>
        </w:rPr>
        <w:t xml:space="preserve"> </w:t>
      </w:r>
      <w:r>
        <w:rPr>
          <w:color w:val="545454"/>
        </w:rPr>
        <w:t>are</w:t>
      </w:r>
      <w:r>
        <w:rPr>
          <w:color w:val="545454"/>
          <w:spacing w:val="-4"/>
        </w:rPr>
        <w:t xml:space="preserve"> </w:t>
      </w:r>
      <w:r>
        <w:rPr>
          <w:color w:val="545454"/>
        </w:rPr>
        <w:t>administered</w:t>
      </w:r>
      <w:r>
        <w:rPr>
          <w:color w:val="545454"/>
          <w:spacing w:val="-4"/>
        </w:rPr>
        <w:t xml:space="preserve"> </w:t>
      </w:r>
      <w:r>
        <w:rPr>
          <w:color w:val="545454"/>
        </w:rPr>
        <w:t>on</w:t>
      </w:r>
      <w:r>
        <w:rPr>
          <w:color w:val="545454"/>
          <w:spacing w:val="-4"/>
        </w:rPr>
        <w:t xml:space="preserve"> </w:t>
      </w:r>
      <w:r>
        <w:rPr>
          <w:color w:val="545454"/>
        </w:rPr>
        <w:t>behalf</w:t>
      </w:r>
      <w:r>
        <w:rPr>
          <w:color w:val="545454"/>
          <w:spacing w:val="-4"/>
        </w:rPr>
        <w:t xml:space="preserve"> </w:t>
      </w:r>
      <w:r>
        <w:rPr>
          <w:color w:val="545454"/>
        </w:rPr>
        <w:t>of</w:t>
      </w:r>
      <w:r>
        <w:rPr>
          <w:color w:val="545454"/>
          <w:spacing w:val="-2"/>
        </w:rPr>
        <w:t xml:space="preserve"> </w:t>
      </w:r>
      <w:r>
        <w:rPr>
          <w:color w:val="545454"/>
        </w:rPr>
        <w:t>The</w:t>
      </w:r>
      <w:r>
        <w:rPr>
          <w:color w:val="545454"/>
          <w:spacing w:val="-2"/>
        </w:rPr>
        <w:t xml:space="preserve"> </w:t>
      </w:r>
      <w:r>
        <w:rPr>
          <w:color w:val="545454"/>
        </w:rPr>
        <w:t>Meadows</w:t>
      </w:r>
      <w:r>
        <w:rPr>
          <w:color w:val="545454"/>
          <w:spacing w:val="-2"/>
        </w:rPr>
        <w:t xml:space="preserve"> </w:t>
      </w:r>
      <w:r>
        <w:rPr>
          <w:color w:val="545454"/>
        </w:rPr>
        <w:t>through</w:t>
      </w:r>
      <w:r>
        <w:rPr>
          <w:color w:val="545454"/>
          <w:spacing w:val="-4"/>
        </w:rPr>
        <w:t xml:space="preserve"> </w:t>
      </w:r>
      <w:r>
        <w:rPr>
          <w:color w:val="545454"/>
        </w:rPr>
        <w:t>a</w:t>
      </w:r>
      <w:r>
        <w:rPr>
          <w:color w:val="545454"/>
          <w:spacing w:val="-5"/>
        </w:rPr>
        <w:t xml:space="preserve"> </w:t>
      </w:r>
      <w:r>
        <w:rPr>
          <w:color w:val="545454"/>
        </w:rPr>
        <w:t>coordinated</w:t>
      </w:r>
      <w:r>
        <w:rPr>
          <w:color w:val="545454"/>
          <w:spacing w:val="-5"/>
        </w:rPr>
        <w:t xml:space="preserve"> </w:t>
      </w:r>
      <w:r>
        <w:rPr>
          <w:color w:val="545454"/>
        </w:rPr>
        <w:t>admission</w:t>
      </w:r>
      <w:r>
        <w:rPr>
          <w:color w:val="545454"/>
          <w:spacing w:val="-4"/>
        </w:rPr>
        <w:t xml:space="preserve"> </w:t>
      </w:r>
      <w:r>
        <w:rPr>
          <w:color w:val="545454"/>
        </w:rPr>
        <w:t>scheme</w:t>
      </w:r>
      <w:r>
        <w:rPr>
          <w:color w:val="545454"/>
          <w:spacing w:val="-4"/>
        </w:rPr>
        <w:t xml:space="preserve"> </w:t>
      </w:r>
      <w:r>
        <w:rPr>
          <w:color w:val="545454"/>
        </w:rPr>
        <w:t>by</w:t>
      </w:r>
      <w:r>
        <w:rPr>
          <w:color w:val="545454"/>
          <w:spacing w:val="-3"/>
        </w:rPr>
        <w:t xml:space="preserve"> </w:t>
      </w:r>
      <w:r>
        <w:rPr>
          <w:color w:val="545454"/>
        </w:rPr>
        <w:t>the School Admissions and Transport Service.</w:t>
      </w:r>
    </w:p>
    <w:p w14:paraId="0B3B655E" w14:textId="77777777" w:rsidR="00892193" w:rsidRDefault="00892193">
      <w:pPr>
        <w:pStyle w:val="BodyText"/>
        <w:spacing w:before="50"/>
        <w:ind w:left="0"/>
      </w:pPr>
    </w:p>
    <w:p w14:paraId="0B3B655F" w14:textId="77777777" w:rsidR="00892193" w:rsidRDefault="001F245E">
      <w:pPr>
        <w:pStyle w:val="BodyText"/>
        <w:rPr>
          <w:color w:val="545454"/>
        </w:rPr>
      </w:pPr>
      <w:r>
        <w:rPr>
          <w:color w:val="545454"/>
        </w:rPr>
        <w:t>In</w:t>
      </w:r>
      <w:r>
        <w:rPr>
          <w:color w:val="545454"/>
          <w:spacing w:val="-4"/>
        </w:rPr>
        <w:t xml:space="preserve"> </w:t>
      </w:r>
      <w:r>
        <w:rPr>
          <w:color w:val="545454"/>
        </w:rPr>
        <w:t>accordance</w:t>
      </w:r>
      <w:r>
        <w:rPr>
          <w:color w:val="545454"/>
          <w:spacing w:val="-3"/>
        </w:rPr>
        <w:t xml:space="preserve"> </w:t>
      </w:r>
      <w:r>
        <w:rPr>
          <w:color w:val="545454"/>
        </w:rPr>
        <w:t>with</w:t>
      </w:r>
      <w:r>
        <w:rPr>
          <w:color w:val="545454"/>
          <w:spacing w:val="-1"/>
        </w:rPr>
        <w:t xml:space="preserve"> </w:t>
      </w:r>
      <w:r>
        <w:rPr>
          <w:color w:val="545454"/>
        </w:rPr>
        <w:t>legislation,</w:t>
      </w:r>
      <w:r>
        <w:rPr>
          <w:color w:val="545454"/>
          <w:spacing w:val="-3"/>
        </w:rPr>
        <w:t xml:space="preserve"> </w:t>
      </w:r>
      <w:r>
        <w:rPr>
          <w:color w:val="545454"/>
        </w:rPr>
        <w:t>children</w:t>
      </w:r>
      <w:r>
        <w:rPr>
          <w:color w:val="545454"/>
          <w:spacing w:val="-4"/>
        </w:rPr>
        <w:t xml:space="preserve"> </w:t>
      </w:r>
      <w:r>
        <w:rPr>
          <w:color w:val="545454"/>
        </w:rPr>
        <w:t>who</w:t>
      </w:r>
      <w:r>
        <w:rPr>
          <w:color w:val="545454"/>
          <w:spacing w:val="-4"/>
        </w:rPr>
        <w:t xml:space="preserve"> </w:t>
      </w:r>
      <w:r>
        <w:rPr>
          <w:color w:val="545454"/>
        </w:rPr>
        <w:t>have</w:t>
      </w:r>
      <w:r>
        <w:rPr>
          <w:color w:val="545454"/>
          <w:spacing w:val="-3"/>
        </w:rPr>
        <w:t xml:space="preserve"> </w:t>
      </w:r>
      <w:r>
        <w:rPr>
          <w:color w:val="545454"/>
        </w:rPr>
        <w:t>an</w:t>
      </w:r>
      <w:r>
        <w:rPr>
          <w:color w:val="545454"/>
          <w:spacing w:val="-3"/>
        </w:rPr>
        <w:t xml:space="preserve"> </w:t>
      </w:r>
      <w:r>
        <w:rPr>
          <w:color w:val="545454"/>
        </w:rPr>
        <w:t>Education,</w:t>
      </w:r>
      <w:r>
        <w:rPr>
          <w:color w:val="545454"/>
          <w:spacing w:val="-1"/>
        </w:rPr>
        <w:t xml:space="preserve"> </w:t>
      </w:r>
      <w:r>
        <w:rPr>
          <w:color w:val="545454"/>
        </w:rPr>
        <w:t>Health</w:t>
      </w:r>
      <w:r>
        <w:rPr>
          <w:color w:val="545454"/>
          <w:spacing w:val="-1"/>
        </w:rPr>
        <w:t xml:space="preserve"> </w:t>
      </w:r>
      <w:r>
        <w:rPr>
          <w:color w:val="545454"/>
        </w:rPr>
        <w:t>&amp;</w:t>
      </w:r>
      <w:r>
        <w:rPr>
          <w:color w:val="545454"/>
          <w:spacing w:val="-3"/>
        </w:rPr>
        <w:t xml:space="preserve"> </w:t>
      </w:r>
      <w:r>
        <w:rPr>
          <w:color w:val="545454"/>
        </w:rPr>
        <w:t>Care</w:t>
      </w:r>
      <w:r>
        <w:rPr>
          <w:color w:val="545454"/>
          <w:spacing w:val="-1"/>
        </w:rPr>
        <w:t xml:space="preserve"> </w:t>
      </w:r>
      <w:r>
        <w:rPr>
          <w:color w:val="545454"/>
        </w:rPr>
        <w:t>Plan</w:t>
      </w:r>
      <w:r>
        <w:rPr>
          <w:color w:val="545454"/>
          <w:spacing w:val="-4"/>
        </w:rPr>
        <w:t xml:space="preserve"> </w:t>
      </w:r>
      <w:r>
        <w:rPr>
          <w:color w:val="545454"/>
        </w:rPr>
        <w:t>that</w:t>
      </w:r>
      <w:r>
        <w:rPr>
          <w:color w:val="545454"/>
          <w:spacing w:val="-3"/>
        </w:rPr>
        <w:t xml:space="preserve"> </w:t>
      </w:r>
      <w:r>
        <w:rPr>
          <w:color w:val="545454"/>
        </w:rPr>
        <w:t>names a</w:t>
      </w:r>
      <w:r>
        <w:rPr>
          <w:color w:val="545454"/>
          <w:spacing w:val="-3"/>
        </w:rPr>
        <w:t xml:space="preserve"> </w:t>
      </w:r>
      <w:r>
        <w:rPr>
          <w:color w:val="545454"/>
        </w:rPr>
        <w:t xml:space="preserve">particular school as being the most appropriate to meet the child's needs must be admitted to that school. This will reduce the </w:t>
      </w:r>
      <w:proofErr w:type="gramStart"/>
      <w:r>
        <w:rPr>
          <w:color w:val="545454"/>
        </w:rPr>
        <w:t>amount</w:t>
      </w:r>
      <w:proofErr w:type="gramEnd"/>
      <w:r>
        <w:rPr>
          <w:color w:val="545454"/>
        </w:rPr>
        <w:t xml:space="preserve"> of places available to other applicants.</w:t>
      </w:r>
    </w:p>
    <w:p w14:paraId="216E8A12" w14:textId="77777777" w:rsidR="000972B5" w:rsidRDefault="000972B5">
      <w:pPr>
        <w:pStyle w:val="BodyText"/>
      </w:pPr>
    </w:p>
    <w:p w14:paraId="0B3B6560" w14:textId="77777777" w:rsidR="00892193" w:rsidRDefault="001F245E">
      <w:pPr>
        <w:pStyle w:val="BodyText"/>
        <w:ind w:right="153"/>
      </w:pPr>
      <w:r>
        <w:rPr>
          <w:color w:val="545454"/>
        </w:rPr>
        <w:t>Children</w:t>
      </w:r>
      <w:r>
        <w:rPr>
          <w:color w:val="545454"/>
          <w:spacing w:val="-2"/>
        </w:rPr>
        <w:t xml:space="preserve"> </w:t>
      </w:r>
      <w:r>
        <w:rPr>
          <w:color w:val="545454"/>
        </w:rPr>
        <w:t>in</w:t>
      </w:r>
      <w:r>
        <w:rPr>
          <w:color w:val="545454"/>
          <w:spacing w:val="-2"/>
        </w:rPr>
        <w:t xml:space="preserve"> </w:t>
      </w:r>
      <w:r>
        <w:rPr>
          <w:color w:val="545454"/>
        </w:rPr>
        <w:t>Care</w:t>
      </w:r>
      <w:r>
        <w:rPr>
          <w:color w:val="545454"/>
          <w:spacing w:val="-2"/>
        </w:rPr>
        <w:t xml:space="preserve"> </w:t>
      </w:r>
      <w:r>
        <w:rPr>
          <w:color w:val="545454"/>
        </w:rPr>
        <w:t>means</w:t>
      </w:r>
      <w:r>
        <w:rPr>
          <w:color w:val="545454"/>
          <w:spacing w:val="-3"/>
        </w:rPr>
        <w:t xml:space="preserve"> </w:t>
      </w:r>
      <w:r>
        <w:rPr>
          <w:color w:val="545454"/>
        </w:rPr>
        <w:t>children</w:t>
      </w:r>
      <w:r>
        <w:rPr>
          <w:color w:val="545454"/>
          <w:spacing w:val="-2"/>
        </w:rPr>
        <w:t xml:space="preserve"> </w:t>
      </w:r>
      <w:r>
        <w:rPr>
          <w:color w:val="545454"/>
        </w:rPr>
        <w:t>who</w:t>
      </w:r>
      <w:r>
        <w:rPr>
          <w:color w:val="545454"/>
          <w:spacing w:val="-2"/>
        </w:rPr>
        <w:t xml:space="preserve"> </w:t>
      </w:r>
      <w:r>
        <w:rPr>
          <w:color w:val="545454"/>
        </w:rPr>
        <w:t>are</w:t>
      </w:r>
      <w:r>
        <w:rPr>
          <w:color w:val="545454"/>
          <w:spacing w:val="-2"/>
        </w:rPr>
        <w:t xml:space="preserve"> </w:t>
      </w:r>
      <w:r>
        <w:rPr>
          <w:color w:val="545454"/>
        </w:rPr>
        <w:t>in</w:t>
      </w:r>
      <w:r>
        <w:rPr>
          <w:color w:val="545454"/>
          <w:spacing w:val="-4"/>
        </w:rPr>
        <w:t xml:space="preserve"> </w:t>
      </w:r>
      <w:r>
        <w:rPr>
          <w:color w:val="545454"/>
        </w:rPr>
        <w:t>the</w:t>
      </w:r>
      <w:r>
        <w:rPr>
          <w:color w:val="545454"/>
          <w:spacing w:val="-5"/>
        </w:rPr>
        <w:t xml:space="preserve"> </w:t>
      </w:r>
      <w:r>
        <w:rPr>
          <w:color w:val="545454"/>
        </w:rPr>
        <w:t>care of,</w:t>
      </w:r>
      <w:r>
        <w:rPr>
          <w:color w:val="545454"/>
          <w:spacing w:val="-4"/>
        </w:rPr>
        <w:t xml:space="preserve"> </w:t>
      </w:r>
      <w:r>
        <w:rPr>
          <w:color w:val="545454"/>
        </w:rPr>
        <w:t>or</w:t>
      </w:r>
      <w:r>
        <w:rPr>
          <w:color w:val="545454"/>
          <w:spacing w:val="-3"/>
        </w:rPr>
        <w:t xml:space="preserve"> </w:t>
      </w:r>
      <w:r>
        <w:rPr>
          <w:color w:val="545454"/>
        </w:rPr>
        <w:t>provided</w:t>
      </w:r>
      <w:r>
        <w:rPr>
          <w:color w:val="545454"/>
          <w:spacing w:val="-2"/>
        </w:rPr>
        <w:t xml:space="preserve"> </w:t>
      </w:r>
      <w:r>
        <w:rPr>
          <w:color w:val="545454"/>
        </w:rPr>
        <w:t>with</w:t>
      </w:r>
      <w:r>
        <w:rPr>
          <w:color w:val="545454"/>
          <w:spacing w:val="-4"/>
        </w:rPr>
        <w:t xml:space="preserve"> </w:t>
      </w:r>
      <w:r>
        <w:rPr>
          <w:color w:val="545454"/>
        </w:rPr>
        <w:t>accommodation</w:t>
      </w:r>
      <w:r>
        <w:rPr>
          <w:color w:val="545454"/>
          <w:spacing w:val="-3"/>
        </w:rPr>
        <w:t xml:space="preserve"> </w:t>
      </w:r>
      <w:r>
        <w:rPr>
          <w:color w:val="545454"/>
        </w:rPr>
        <w:t>by</w:t>
      </w:r>
      <w:r>
        <w:rPr>
          <w:color w:val="545454"/>
          <w:spacing w:val="-3"/>
        </w:rPr>
        <w:t xml:space="preserve"> </w:t>
      </w:r>
      <w:r>
        <w:rPr>
          <w:color w:val="545454"/>
        </w:rPr>
        <w:t>a</w:t>
      </w:r>
      <w:r>
        <w:rPr>
          <w:color w:val="545454"/>
          <w:spacing w:val="-5"/>
        </w:rPr>
        <w:t xml:space="preserve"> </w:t>
      </w:r>
      <w:r>
        <w:rPr>
          <w:color w:val="545454"/>
        </w:rPr>
        <w:t>local</w:t>
      </w:r>
      <w:r>
        <w:rPr>
          <w:color w:val="545454"/>
          <w:spacing w:val="-3"/>
        </w:rPr>
        <w:t xml:space="preserve"> </w:t>
      </w:r>
      <w:r>
        <w:rPr>
          <w:color w:val="545454"/>
        </w:rPr>
        <w:t>authority in accordance with section 22(1) of the Children Act 1989 at the time of making the application.</w:t>
      </w:r>
    </w:p>
    <w:p w14:paraId="0B3B6561" w14:textId="77777777" w:rsidR="00892193" w:rsidRDefault="001F245E">
      <w:pPr>
        <w:pStyle w:val="BodyText"/>
        <w:ind w:right="153"/>
      </w:pPr>
      <w:r>
        <w:rPr>
          <w:color w:val="545454"/>
        </w:rPr>
        <w:t>It</w:t>
      </w:r>
      <w:r>
        <w:rPr>
          <w:color w:val="545454"/>
          <w:spacing w:val="-3"/>
        </w:rPr>
        <w:t xml:space="preserve"> </w:t>
      </w:r>
      <w:r>
        <w:rPr>
          <w:color w:val="545454"/>
        </w:rPr>
        <w:t>is</w:t>
      </w:r>
      <w:r>
        <w:rPr>
          <w:color w:val="545454"/>
          <w:spacing w:val="-2"/>
        </w:rPr>
        <w:t xml:space="preserve"> </w:t>
      </w:r>
      <w:r>
        <w:rPr>
          <w:color w:val="545454"/>
        </w:rPr>
        <w:t>the</w:t>
      </w:r>
      <w:r>
        <w:rPr>
          <w:color w:val="545454"/>
          <w:spacing w:val="-3"/>
        </w:rPr>
        <w:t xml:space="preserve"> </w:t>
      </w:r>
      <w:r>
        <w:rPr>
          <w:color w:val="545454"/>
        </w:rPr>
        <w:t>applicant's</w:t>
      </w:r>
      <w:r>
        <w:rPr>
          <w:color w:val="545454"/>
          <w:spacing w:val="-1"/>
        </w:rPr>
        <w:t xml:space="preserve"> </w:t>
      </w:r>
      <w:r>
        <w:rPr>
          <w:color w:val="545454"/>
        </w:rPr>
        <w:t>responsibility</w:t>
      </w:r>
      <w:r>
        <w:rPr>
          <w:color w:val="545454"/>
          <w:spacing w:val="-2"/>
        </w:rPr>
        <w:t xml:space="preserve"> </w:t>
      </w:r>
      <w:r>
        <w:rPr>
          <w:color w:val="545454"/>
        </w:rPr>
        <w:t>to</w:t>
      </w:r>
      <w:r>
        <w:rPr>
          <w:color w:val="545454"/>
          <w:spacing w:val="-1"/>
        </w:rPr>
        <w:t xml:space="preserve"> </w:t>
      </w:r>
      <w:r>
        <w:rPr>
          <w:color w:val="545454"/>
        </w:rPr>
        <w:t>provide</w:t>
      </w:r>
      <w:r>
        <w:rPr>
          <w:color w:val="545454"/>
          <w:spacing w:val="-4"/>
        </w:rPr>
        <w:t xml:space="preserve"> </w:t>
      </w:r>
      <w:r>
        <w:rPr>
          <w:color w:val="545454"/>
        </w:rPr>
        <w:t>any</w:t>
      </w:r>
      <w:r>
        <w:rPr>
          <w:color w:val="545454"/>
          <w:spacing w:val="-2"/>
        </w:rPr>
        <w:t xml:space="preserve"> </w:t>
      </w:r>
      <w:r>
        <w:rPr>
          <w:color w:val="545454"/>
        </w:rPr>
        <w:t>supportive</w:t>
      </w:r>
      <w:r>
        <w:rPr>
          <w:color w:val="545454"/>
          <w:spacing w:val="-3"/>
        </w:rPr>
        <w:t xml:space="preserve"> </w:t>
      </w:r>
      <w:r>
        <w:rPr>
          <w:color w:val="545454"/>
        </w:rPr>
        <w:t>information</w:t>
      </w:r>
      <w:r>
        <w:rPr>
          <w:color w:val="545454"/>
          <w:spacing w:val="-4"/>
        </w:rPr>
        <w:t xml:space="preserve"> </w:t>
      </w:r>
      <w:r>
        <w:rPr>
          <w:color w:val="545454"/>
        </w:rPr>
        <w:t>required</w:t>
      </w:r>
      <w:r>
        <w:rPr>
          <w:color w:val="545454"/>
          <w:spacing w:val="-2"/>
        </w:rPr>
        <w:t xml:space="preserve"> </w:t>
      </w:r>
      <w:proofErr w:type="gramStart"/>
      <w:r>
        <w:rPr>
          <w:color w:val="545454"/>
        </w:rPr>
        <w:t>in</w:t>
      </w:r>
      <w:r>
        <w:rPr>
          <w:color w:val="545454"/>
          <w:spacing w:val="-1"/>
        </w:rPr>
        <w:t xml:space="preserve"> </w:t>
      </w:r>
      <w:r>
        <w:rPr>
          <w:color w:val="545454"/>
        </w:rPr>
        <w:t>order</w:t>
      </w:r>
      <w:r>
        <w:rPr>
          <w:color w:val="545454"/>
          <w:spacing w:val="-2"/>
        </w:rPr>
        <w:t xml:space="preserve"> </w:t>
      </w:r>
      <w:r>
        <w:rPr>
          <w:color w:val="545454"/>
        </w:rPr>
        <w:t>for</w:t>
      </w:r>
      <w:proofErr w:type="gramEnd"/>
      <w:r>
        <w:rPr>
          <w:color w:val="545454"/>
          <w:spacing w:val="-2"/>
        </w:rPr>
        <w:t xml:space="preserve"> </w:t>
      </w:r>
      <w:r>
        <w:rPr>
          <w:color w:val="545454"/>
        </w:rPr>
        <w:t>the</w:t>
      </w:r>
      <w:r>
        <w:rPr>
          <w:color w:val="545454"/>
          <w:spacing w:val="-4"/>
        </w:rPr>
        <w:t xml:space="preserve"> </w:t>
      </w:r>
      <w:r>
        <w:rPr>
          <w:color w:val="545454"/>
        </w:rPr>
        <w:t>application</w:t>
      </w:r>
      <w:r>
        <w:rPr>
          <w:color w:val="545454"/>
          <w:spacing w:val="-3"/>
        </w:rPr>
        <w:t xml:space="preserve"> </w:t>
      </w:r>
      <w:r>
        <w:rPr>
          <w:color w:val="545454"/>
        </w:rPr>
        <w:t>to be assessed against the published admissions criteria, the Local Authority will not seek to obtain this information on behalf of the applicant.</w:t>
      </w:r>
    </w:p>
    <w:p w14:paraId="0B3B6563" w14:textId="77777777" w:rsidR="00892193" w:rsidRDefault="00892193">
      <w:pPr>
        <w:pStyle w:val="BodyText"/>
        <w:spacing w:before="50"/>
        <w:ind w:left="0"/>
      </w:pPr>
    </w:p>
    <w:p w14:paraId="0B3B6564" w14:textId="77777777" w:rsidR="00892193" w:rsidRDefault="001F245E">
      <w:pPr>
        <w:pStyle w:val="BodyText"/>
        <w:ind w:right="153"/>
      </w:pPr>
      <w:r>
        <w:rPr>
          <w:color w:val="545454"/>
        </w:rPr>
        <w:t>The</w:t>
      </w:r>
      <w:r>
        <w:rPr>
          <w:color w:val="545454"/>
          <w:spacing w:val="-4"/>
        </w:rPr>
        <w:t xml:space="preserve"> </w:t>
      </w:r>
      <w:r>
        <w:rPr>
          <w:color w:val="545454"/>
        </w:rPr>
        <w:t>Local</w:t>
      </w:r>
      <w:r>
        <w:rPr>
          <w:color w:val="545454"/>
          <w:spacing w:val="-2"/>
        </w:rPr>
        <w:t xml:space="preserve"> </w:t>
      </w:r>
      <w:r>
        <w:rPr>
          <w:color w:val="545454"/>
        </w:rPr>
        <w:t>Authority uses</w:t>
      </w:r>
      <w:r>
        <w:rPr>
          <w:color w:val="545454"/>
          <w:spacing w:val="-2"/>
        </w:rPr>
        <w:t xml:space="preserve"> </w:t>
      </w:r>
      <w:r>
        <w:rPr>
          <w:color w:val="545454"/>
        </w:rPr>
        <w:t>a</w:t>
      </w:r>
      <w:r>
        <w:rPr>
          <w:color w:val="545454"/>
          <w:spacing w:val="-1"/>
        </w:rPr>
        <w:t xml:space="preserve"> </w:t>
      </w:r>
      <w:r>
        <w:rPr>
          <w:color w:val="545454"/>
        </w:rPr>
        <w:t>Geographical</w:t>
      </w:r>
      <w:r>
        <w:rPr>
          <w:color w:val="545454"/>
          <w:spacing w:val="-4"/>
        </w:rPr>
        <w:t xml:space="preserve"> </w:t>
      </w:r>
      <w:r>
        <w:rPr>
          <w:color w:val="545454"/>
        </w:rPr>
        <w:t>Information</w:t>
      </w:r>
      <w:r>
        <w:rPr>
          <w:color w:val="545454"/>
          <w:spacing w:val="-1"/>
        </w:rPr>
        <w:t xml:space="preserve"> </w:t>
      </w:r>
      <w:r>
        <w:rPr>
          <w:color w:val="545454"/>
        </w:rPr>
        <w:t>System</w:t>
      </w:r>
      <w:r>
        <w:rPr>
          <w:color w:val="545454"/>
          <w:spacing w:val="-3"/>
        </w:rPr>
        <w:t xml:space="preserve"> </w:t>
      </w:r>
      <w:r>
        <w:rPr>
          <w:color w:val="545454"/>
        </w:rPr>
        <w:t>(GIS)</w:t>
      </w:r>
      <w:r>
        <w:rPr>
          <w:color w:val="545454"/>
          <w:spacing w:val="-2"/>
        </w:rPr>
        <w:t xml:space="preserve"> </w:t>
      </w:r>
      <w:r>
        <w:rPr>
          <w:color w:val="545454"/>
        </w:rPr>
        <w:t>to</w:t>
      </w:r>
      <w:r>
        <w:rPr>
          <w:color w:val="545454"/>
          <w:spacing w:val="-4"/>
        </w:rPr>
        <w:t xml:space="preserve"> </w:t>
      </w:r>
      <w:r>
        <w:rPr>
          <w:color w:val="545454"/>
        </w:rPr>
        <w:t>calculate</w:t>
      </w:r>
      <w:r>
        <w:rPr>
          <w:color w:val="545454"/>
          <w:spacing w:val="-2"/>
        </w:rPr>
        <w:t xml:space="preserve"> </w:t>
      </w:r>
      <w:r>
        <w:rPr>
          <w:color w:val="545454"/>
        </w:rPr>
        <w:t>home</w:t>
      </w:r>
      <w:r>
        <w:rPr>
          <w:color w:val="545454"/>
          <w:spacing w:val="-3"/>
        </w:rPr>
        <w:t xml:space="preserve"> </w:t>
      </w:r>
      <w:r>
        <w:rPr>
          <w:color w:val="545454"/>
        </w:rPr>
        <w:t>to</w:t>
      </w:r>
      <w:r>
        <w:rPr>
          <w:color w:val="545454"/>
          <w:spacing w:val="-1"/>
        </w:rPr>
        <w:t xml:space="preserve"> </w:t>
      </w:r>
      <w:r>
        <w:rPr>
          <w:color w:val="545454"/>
        </w:rPr>
        <w:t>school</w:t>
      </w:r>
      <w:r>
        <w:rPr>
          <w:color w:val="545454"/>
          <w:spacing w:val="-2"/>
        </w:rPr>
        <w:t xml:space="preserve"> </w:t>
      </w:r>
      <w:r>
        <w:rPr>
          <w:color w:val="545454"/>
        </w:rPr>
        <w:t>distances</w:t>
      </w:r>
      <w:r>
        <w:rPr>
          <w:color w:val="545454"/>
          <w:spacing w:val="-2"/>
        </w:rPr>
        <w:t xml:space="preserve"> </w:t>
      </w:r>
      <w:r>
        <w:rPr>
          <w:color w:val="545454"/>
        </w:rPr>
        <w:t>in miles.</w:t>
      </w:r>
      <w:r>
        <w:rPr>
          <w:color w:val="545454"/>
          <w:spacing w:val="-1"/>
        </w:rPr>
        <w:t xml:space="preserve"> </w:t>
      </w:r>
      <w:r>
        <w:rPr>
          <w:color w:val="545454"/>
        </w:rPr>
        <w:t>The measurement is calculated using</w:t>
      </w:r>
      <w:r>
        <w:rPr>
          <w:color w:val="545454"/>
          <w:spacing w:val="-1"/>
        </w:rPr>
        <w:t xml:space="preserve"> </w:t>
      </w:r>
      <w:r>
        <w:rPr>
          <w:color w:val="545454"/>
        </w:rPr>
        <w:t>Ordnance Survey (OS) data</w:t>
      </w:r>
      <w:r>
        <w:rPr>
          <w:color w:val="545454"/>
          <w:spacing w:val="-2"/>
        </w:rPr>
        <w:t xml:space="preserve"> </w:t>
      </w:r>
      <w:r>
        <w:rPr>
          <w:color w:val="545454"/>
        </w:rPr>
        <w:t>from</w:t>
      </w:r>
      <w:r>
        <w:rPr>
          <w:color w:val="545454"/>
          <w:spacing w:val="-1"/>
        </w:rPr>
        <w:t xml:space="preserve"> </w:t>
      </w:r>
      <w:r>
        <w:rPr>
          <w:color w:val="545454"/>
        </w:rPr>
        <w:t>an applicant's home</w:t>
      </w:r>
      <w:r>
        <w:rPr>
          <w:color w:val="545454"/>
          <w:spacing w:val="-1"/>
        </w:rPr>
        <w:t xml:space="preserve"> </w:t>
      </w:r>
      <w:r>
        <w:rPr>
          <w:color w:val="545454"/>
        </w:rPr>
        <w:t>address to the main front gate of the school. The coordinates of an applicant's home address are determined using the Local Land and Property Gazetteer (LLPG) and OS Address Point data.</w:t>
      </w:r>
    </w:p>
    <w:p w14:paraId="0B3B6565" w14:textId="77777777" w:rsidR="00892193" w:rsidRDefault="001F245E">
      <w:pPr>
        <w:pStyle w:val="BodyText"/>
        <w:ind w:right="177"/>
      </w:pPr>
      <w:r>
        <w:rPr>
          <w:color w:val="545454"/>
        </w:rPr>
        <w:t>The</w:t>
      </w:r>
      <w:r>
        <w:rPr>
          <w:color w:val="545454"/>
          <w:spacing w:val="-4"/>
        </w:rPr>
        <w:t xml:space="preserve"> </w:t>
      </w:r>
      <w:r>
        <w:rPr>
          <w:color w:val="545454"/>
        </w:rPr>
        <w:t>home</w:t>
      </w:r>
      <w:r>
        <w:rPr>
          <w:color w:val="545454"/>
          <w:spacing w:val="-2"/>
        </w:rPr>
        <w:t xml:space="preserve"> </w:t>
      </w:r>
      <w:r>
        <w:rPr>
          <w:color w:val="545454"/>
        </w:rPr>
        <w:t>address</w:t>
      </w:r>
      <w:r>
        <w:rPr>
          <w:color w:val="545454"/>
          <w:spacing w:val="-2"/>
        </w:rPr>
        <w:t xml:space="preserve"> </w:t>
      </w:r>
      <w:proofErr w:type="gramStart"/>
      <w:r>
        <w:rPr>
          <w:color w:val="545454"/>
        </w:rPr>
        <w:t>is</w:t>
      </w:r>
      <w:r>
        <w:rPr>
          <w:color w:val="545454"/>
          <w:spacing w:val="-2"/>
        </w:rPr>
        <w:t xml:space="preserve"> </w:t>
      </w:r>
      <w:r>
        <w:rPr>
          <w:color w:val="545454"/>
        </w:rPr>
        <w:t>considered</w:t>
      </w:r>
      <w:r>
        <w:rPr>
          <w:color w:val="545454"/>
          <w:spacing w:val="-4"/>
        </w:rPr>
        <w:t xml:space="preserve"> </w:t>
      </w:r>
      <w:r>
        <w:rPr>
          <w:color w:val="545454"/>
        </w:rPr>
        <w:t>to</w:t>
      </w:r>
      <w:r>
        <w:rPr>
          <w:color w:val="545454"/>
          <w:spacing w:val="-3"/>
        </w:rPr>
        <w:t xml:space="preserve"> </w:t>
      </w:r>
      <w:r>
        <w:rPr>
          <w:color w:val="545454"/>
        </w:rPr>
        <w:t>be</w:t>
      </w:r>
      <w:proofErr w:type="gramEnd"/>
      <w:r>
        <w:rPr>
          <w:color w:val="545454"/>
          <w:spacing w:val="-3"/>
        </w:rPr>
        <w:t xml:space="preserve"> </w:t>
      </w:r>
      <w:r>
        <w:rPr>
          <w:color w:val="545454"/>
        </w:rPr>
        <w:t>the</w:t>
      </w:r>
      <w:r>
        <w:rPr>
          <w:color w:val="545454"/>
          <w:spacing w:val="-3"/>
        </w:rPr>
        <w:t xml:space="preserve"> </w:t>
      </w:r>
      <w:r>
        <w:rPr>
          <w:color w:val="545454"/>
        </w:rPr>
        <w:t>child's</w:t>
      </w:r>
      <w:r>
        <w:rPr>
          <w:color w:val="545454"/>
          <w:spacing w:val="-2"/>
        </w:rPr>
        <w:t xml:space="preserve"> </w:t>
      </w:r>
      <w:r>
        <w:rPr>
          <w:color w:val="545454"/>
        </w:rPr>
        <w:t>along</w:t>
      </w:r>
      <w:r>
        <w:rPr>
          <w:color w:val="545454"/>
          <w:spacing w:val="-3"/>
        </w:rPr>
        <w:t xml:space="preserve"> </w:t>
      </w:r>
      <w:r>
        <w:rPr>
          <w:color w:val="545454"/>
        </w:rPr>
        <w:t>with</w:t>
      </w:r>
      <w:r>
        <w:rPr>
          <w:color w:val="545454"/>
          <w:spacing w:val="-3"/>
        </w:rPr>
        <w:t xml:space="preserve"> </w:t>
      </w:r>
      <w:r>
        <w:rPr>
          <w:color w:val="545454"/>
        </w:rPr>
        <w:t>their</w:t>
      </w:r>
      <w:r>
        <w:rPr>
          <w:color w:val="545454"/>
          <w:spacing w:val="-2"/>
        </w:rPr>
        <w:t xml:space="preserve"> </w:t>
      </w:r>
      <w:r>
        <w:rPr>
          <w:color w:val="545454"/>
        </w:rPr>
        <w:t>parent's</w:t>
      </w:r>
      <w:r>
        <w:rPr>
          <w:color w:val="545454"/>
          <w:spacing w:val="-1"/>
        </w:rPr>
        <w:t xml:space="preserve"> </w:t>
      </w:r>
      <w:r>
        <w:rPr>
          <w:color w:val="545454"/>
        </w:rPr>
        <w:t>main</w:t>
      </w:r>
      <w:r>
        <w:rPr>
          <w:color w:val="545454"/>
          <w:spacing w:val="-3"/>
        </w:rPr>
        <w:t xml:space="preserve"> </w:t>
      </w:r>
      <w:r>
        <w:rPr>
          <w:color w:val="545454"/>
        </w:rPr>
        <w:t>and</w:t>
      </w:r>
      <w:r>
        <w:rPr>
          <w:color w:val="545454"/>
          <w:spacing w:val="-4"/>
        </w:rPr>
        <w:t xml:space="preserve"> </w:t>
      </w:r>
      <w:r>
        <w:rPr>
          <w:color w:val="545454"/>
        </w:rPr>
        <w:t>genuine</w:t>
      </w:r>
      <w:r>
        <w:rPr>
          <w:color w:val="545454"/>
          <w:spacing w:val="-2"/>
        </w:rPr>
        <w:t xml:space="preserve"> </w:t>
      </w:r>
      <w:r>
        <w:rPr>
          <w:color w:val="545454"/>
        </w:rPr>
        <w:t>principal</w:t>
      </w:r>
      <w:r>
        <w:rPr>
          <w:color w:val="545454"/>
          <w:spacing w:val="-4"/>
        </w:rPr>
        <w:t xml:space="preserve"> </w:t>
      </w:r>
      <w:r>
        <w:rPr>
          <w:color w:val="545454"/>
        </w:rPr>
        <w:t>place of</w:t>
      </w:r>
      <w:r>
        <w:rPr>
          <w:color w:val="545454"/>
          <w:spacing w:val="-3"/>
        </w:rPr>
        <w:t xml:space="preserve"> </w:t>
      </w:r>
      <w:r>
        <w:rPr>
          <w:color w:val="545454"/>
        </w:rPr>
        <w:t>residence</w:t>
      </w:r>
      <w:r>
        <w:rPr>
          <w:color w:val="545454"/>
          <w:spacing w:val="-1"/>
        </w:rPr>
        <w:t xml:space="preserve"> </w:t>
      </w:r>
      <w:r>
        <w:rPr>
          <w:color w:val="545454"/>
        </w:rPr>
        <w:t>at</w:t>
      </w:r>
      <w:r>
        <w:rPr>
          <w:color w:val="545454"/>
          <w:spacing w:val="-3"/>
        </w:rPr>
        <w:t xml:space="preserve"> </w:t>
      </w:r>
      <w:r>
        <w:rPr>
          <w:color w:val="545454"/>
        </w:rPr>
        <w:t>the</w:t>
      </w:r>
      <w:r>
        <w:rPr>
          <w:color w:val="545454"/>
          <w:spacing w:val="-3"/>
        </w:rPr>
        <w:t xml:space="preserve"> </w:t>
      </w:r>
      <w:r>
        <w:rPr>
          <w:color w:val="545454"/>
        </w:rPr>
        <w:t>time</w:t>
      </w:r>
      <w:r>
        <w:rPr>
          <w:color w:val="545454"/>
          <w:spacing w:val="-1"/>
        </w:rPr>
        <w:t xml:space="preserve"> </w:t>
      </w:r>
      <w:r>
        <w:rPr>
          <w:color w:val="545454"/>
        </w:rPr>
        <w:t>of</w:t>
      </w:r>
      <w:r>
        <w:rPr>
          <w:color w:val="545454"/>
          <w:spacing w:val="-3"/>
        </w:rPr>
        <w:t xml:space="preserve"> </w:t>
      </w:r>
      <w:r>
        <w:rPr>
          <w:color w:val="545454"/>
        </w:rPr>
        <w:t>the</w:t>
      </w:r>
      <w:r>
        <w:rPr>
          <w:color w:val="545454"/>
          <w:spacing w:val="-4"/>
        </w:rPr>
        <w:t xml:space="preserve"> </w:t>
      </w:r>
      <w:r>
        <w:rPr>
          <w:color w:val="545454"/>
        </w:rPr>
        <w:t>allocation</w:t>
      </w:r>
      <w:r>
        <w:rPr>
          <w:color w:val="545454"/>
          <w:spacing w:val="-4"/>
        </w:rPr>
        <w:t xml:space="preserve"> </w:t>
      </w:r>
      <w:r>
        <w:rPr>
          <w:color w:val="545454"/>
        </w:rPr>
        <w:t>of</w:t>
      </w:r>
      <w:r>
        <w:rPr>
          <w:color w:val="545454"/>
          <w:spacing w:val="-3"/>
        </w:rPr>
        <w:t xml:space="preserve"> </w:t>
      </w:r>
      <w:r>
        <w:rPr>
          <w:color w:val="545454"/>
        </w:rPr>
        <w:t>places</w:t>
      </w:r>
      <w:r>
        <w:rPr>
          <w:color w:val="545454"/>
          <w:spacing w:val="-2"/>
        </w:rPr>
        <w:t xml:space="preserve"> </w:t>
      </w:r>
      <w:r>
        <w:rPr>
          <w:color w:val="545454"/>
        </w:rPr>
        <w:t>i.e.</w:t>
      </w:r>
      <w:r>
        <w:rPr>
          <w:color w:val="545454"/>
          <w:spacing w:val="-1"/>
        </w:rPr>
        <w:t xml:space="preserve"> </w:t>
      </w:r>
      <w:r>
        <w:rPr>
          <w:color w:val="545454"/>
        </w:rPr>
        <w:t>where</w:t>
      </w:r>
      <w:r>
        <w:rPr>
          <w:color w:val="545454"/>
          <w:spacing w:val="-3"/>
        </w:rPr>
        <w:t xml:space="preserve"> </w:t>
      </w:r>
      <w:r>
        <w:rPr>
          <w:color w:val="545454"/>
        </w:rPr>
        <w:t>they</w:t>
      </w:r>
      <w:r>
        <w:rPr>
          <w:color w:val="545454"/>
          <w:spacing w:val="-2"/>
        </w:rPr>
        <w:t xml:space="preserve"> </w:t>
      </w:r>
      <w:r>
        <w:rPr>
          <w:color w:val="545454"/>
        </w:rPr>
        <w:t>are</w:t>
      </w:r>
      <w:r>
        <w:rPr>
          <w:color w:val="545454"/>
          <w:spacing w:val="-1"/>
        </w:rPr>
        <w:t xml:space="preserve"> </w:t>
      </w:r>
      <w:r>
        <w:rPr>
          <w:color w:val="545454"/>
        </w:rPr>
        <w:t>normally</w:t>
      </w:r>
      <w:r>
        <w:rPr>
          <w:color w:val="545454"/>
          <w:spacing w:val="-2"/>
        </w:rPr>
        <w:t xml:space="preserve"> </w:t>
      </w:r>
      <w:r>
        <w:rPr>
          <w:color w:val="545454"/>
        </w:rPr>
        <w:t>and</w:t>
      </w:r>
      <w:r>
        <w:rPr>
          <w:color w:val="545454"/>
          <w:spacing w:val="-3"/>
        </w:rPr>
        <w:t xml:space="preserve"> </w:t>
      </w:r>
      <w:r>
        <w:rPr>
          <w:color w:val="545454"/>
        </w:rPr>
        <w:t>regularly living.</w:t>
      </w:r>
      <w:r>
        <w:rPr>
          <w:color w:val="545454"/>
          <w:spacing w:val="-1"/>
        </w:rPr>
        <w:t xml:space="preserve"> </w:t>
      </w:r>
      <w:r>
        <w:rPr>
          <w:color w:val="545454"/>
        </w:rPr>
        <w:t>If</w:t>
      </w:r>
      <w:r>
        <w:rPr>
          <w:color w:val="545454"/>
          <w:spacing w:val="-3"/>
        </w:rPr>
        <w:t xml:space="preserve"> </w:t>
      </w:r>
      <w:r>
        <w:rPr>
          <w:color w:val="545454"/>
        </w:rPr>
        <w:t>a</w:t>
      </w:r>
      <w:r>
        <w:rPr>
          <w:color w:val="545454"/>
          <w:spacing w:val="-4"/>
        </w:rPr>
        <w:t xml:space="preserve"> </w:t>
      </w:r>
      <w:r>
        <w:rPr>
          <w:color w:val="545454"/>
        </w:rPr>
        <w:t xml:space="preserve">child is resident with friends or relatives (for reasons other than legal guardianship) the friends or </w:t>
      </w:r>
      <w:proofErr w:type="spellStart"/>
      <w:r>
        <w:rPr>
          <w:color w:val="545454"/>
        </w:rPr>
        <w:t>relative's</w:t>
      </w:r>
      <w:proofErr w:type="spellEnd"/>
      <w:r>
        <w:rPr>
          <w:color w:val="545454"/>
        </w:rPr>
        <w:t xml:space="preserve"> address will not be considered for allocation purposes.</w:t>
      </w:r>
    </w:p>
    <w:p w14:paraId="0B3B6566" w14:textId="77777777" w:rsidR="00892193" w:rsidRDefault="001F245E">
      <w:pPr>
        <w:pStyle w:val="BodyText"/>
        <w:ind w:right="153"/>
      </w:pPr>
      <w:r>
        <w:rPr>
          <w:color w:val="545454"/>
        </w:rPr>
        <w:t>Where parents have shared responsibility for a child, and the child lives with both parents for part of the school</w:t>
      </w:r>
      <w:r>
        <w:rPr>
          <w:color w:val="545454"/>
          <w:spacing w:val="-5"/>
        </w:rPr>
        <w:t xml:space="preserve"> </w:t>
      </w:r>
      <w:r>
        <w:rPr>
          <w:color w:val="545454"/>
        </w:rPr>
        <w:t>week,</w:t>
      </w:r>
      <w:r>
        <w:rPr>
          <w:color w:val="545454"/>
          <w:spacing w:val="-4"/>
        </w:rPr>
        <w:t xml:space="preserve"> </w:t>
      </w:r>
      <w:r>
        <w:rPr>
          <w:color w:val="545454"/>
        </w:rPr>
        <w:t>parents</w:t>
      </w:r>
      <w:r>
        <w:rPr>
          <w:color w:val="545454"/>
          <w:spacing w:val="-3"/>
        </w:rPr>
        <w:t xml:space="preserve"> </w:t>
      </w:r>
      <w:r>
        <w:rPr>
          <w:color w:val="545454"/>
        </w:rPr>
        <w:t>will</w:t>
      </w:r>
      <w:r>
        <w:rPr>
          <w:color w:val="545454"/>
          <w:spacing w:val="-5"/>
        </w:rPr>
        <w:t xml:space="preserve"> </w:t>
      </w:r>
      <w:r>
        <w:rPr>
          <w:color w:val="545454"/>
        </w:rPr>
        <w:t>be</w:t>
      </w:r>
      <w:r>
        <w:rPr>
          <w:color w:val="545454"/>
          <w:spacing w:val="-4"/>
        </w:rPr>
        <w:t xml:space="preserve"> </w:t>
      </w:r>
      <w:r>
        <w:rPr>
          <w:color w:val="545454"/>
        </w:rPr>
        <w:t>required</w:t>
      </w:r>
      <w:r>
        <w:rPr>
          <w:color w:val="545454"/>
          <w:spacing w:val="-3"/>
        </w:rPr>
        <w:t xml:space="preserve"> </w:t>
      </w:r>
      <w:r>
        <w:rPr>
          <w:color w:val="545454"/>
        </w:rPr>
        <w:t>to</w:t>
      </w:r>
      <w:r>
        <w:rPr>
          <w:color w:val="545454"/>
          <w:spacing w:val="-5"/>
        </w:rPr>
        <w:t xml:space="preserve"> </w:t>
      </w:r>
      <w:r>
        <w:rPr>
          <w:color w:val="545454"/>
        </w:rPr>
        <w:t>provide</w:t>
      </w:r>
      <w:r>
        <w:rPr>
          <w:color w:val="545454"/>
          <w:spacing w:val="-2"/>
        </w:rPr>
        <w:t xml:space="preserve"> </w:t>
      </w:r>
      <w:r>
        <w:rPr>
          <w:color w:val="545454"/>
        </w:rPr>
        <w:t>documentary</w:t>
      </w:r>
      <w:r>
        <w:rPr>
          <w:color w:val="545454"/>
          <w:spacing w:val="-2"/>
        </w:rPr>
        <w:t xml:space="preserve"> </w:t>
      </w:r>
      <w:r>
        <w:rPr>
          <w:color w:val="545454"/>
        </w:rPr>
        <w:t>evidence</w:t>
      </w:r>
      <w:r>
        <w:rPr>
          <w:color w:val="545454"/>
          <w:spacing w:val="-4"/>
        </w:rPr>
        <w:t xml:space="preserve"> </w:t>
      </w:r>
      <w:r>
        <w:rPr>
          <w:color w:val="545454"/>
        </w:rPr>
        <w:t>to</w:t>
      </w:r>
      <w:r>
        <w:rPr>
          <w:color w:val="545454"/>
          <w:spacing w:val="-2"/>
        </w:rPr>
        <w:t xml:space="preserve"> </w:t>
      </w:r>
      <w:r>
        <w:rPr>
          <w:color w:val="545454"/>
        </w:rPr>
        <w:t>support</w:t>
      </w:r>
      <w:r>
        <w:rPr>
          <w:color w:val="545454"/>
          <w:spacing w:val="-4"/>
        </w:rPr>
        <w:t xml:space="preserve"> </w:t>
      </w:r>
      <w:r>
        <w:rPr>
          <w:color w:val="545454"/>
        </w:rPr>
        <w:t>the</w:t>
      </w:r>
      <w:r>
        <w:rPr>
          <w:color w:val="545454"/>
          <w:spacing w:val="-4"/>
        </w:rPr>
        <w:t xml:space="preserve"> </w:t>
      </w:r>
      <w:r>
        <w:rPr>
          <w:color w:val="545454"/>
        </w:rPr>
        <w:t>address</w:t>
      </w:r>
      <w:r>
        <w:rPr>
          <w:color w:val="545454"/>
          <w:spacing w:val="-3"/>
        </w:rPr>
        <w:t xml:space="preserve"> </w:t>
      </w:r>
      <w:r>
        <w:rPr>
          <w:color w:val="545454"/>
        </w:rPr>
        <w:t>they</w:t>
      </w:r>
      <w:r>
        <w:rPr>
          <w:color w:val="545454"/>
          <w:spacing w:val="-3"/>
        </w:rPr>
        <w:t xml:space="preserve"> </w:t>
      </w:r>
      <w:r>
        <w:rPr>
          <w:color w:val="545454"/>
        </w:rPr>
        <w:t>wish</w:t>
      </w:r>
      <w:r>
        <w:rPr>
          <w:color w:val="545454"/>
          <w:spacing w:val="-4"/>
        </w:rPr>
        <w:t xml:space="preserve"> </w:t>
      </w:r>
      <w:r>
        <w:rPr>
          <w:color w:val="545454"/>
        </w:rPr>
        <w:t>to be considered for allocation purposes.</w:t>
      </w:r>
    </w:p>
    <w:p w14:paraId="0B3B6567" w14:textId="77777777" w:rsidR="00892193" w:rsidRDefault="00892193">
      <w:pPr>
        <w:pStyle w:val="BodyText"/>
        <w:spacing w:before="51"/>
        <w:ind w:left="0"/>
      </w:pPr>
    </w:p>
    <w:p w14:paraId="0B3B6568" w14:textId="77777777" w:rsidR="00892193" w:rsidRDefault="001F245E">
      <w:pPr>
        <w:pStyle w:val="BodyText"/>
        <w:ind w:right="559"/>
      </w:pPr>
      <w:r>
        <w:rPr>
          <w:color w:val="545454"/>
        </w:rPr>
        <w:t>If</w:t>
      </w:r>
      <w:r>
        <w:rPr>
          <w:color w:val="545454"/>
          <w:spacing w:val="-3"/>
        </w:rPr>
        <w:t xml:space="preserve"> </w:t>
      </w:r>
      <w:r>
        <w:rPr>
          <w:color w:val="545454"/>
        </w:rPr>
        <w:t>a</w:t>
      </w:r>
      <w:r>
        <w:rPr>
          <w:color w:val="545454"/>
          <w:spacing w:val="-4"/>
        </w:rPr>
        <w:t xml:space="preserve"> </w:t>
      </w:r>
      <w:r>
        <w:rPr>
          <w:color w:val="545454"/>
        </w:rPr>
        <w:t>place</w:t>
      </w:r>
      <w:r>
        <w:rPr>
          <w:color w:val="545454"/>
          <w:spacing w:val="-1"/>
        </w:rPr>
        <w:t xml:space="preserve"> </w:t>
      </w:r>
      <w:r>
        <w:rPr>
          <w:color w:val="545454"/>
        </w:rPr>
        <w:t>is</w:t>
      </w:r>
      <w:r>
        <w:rPr>
          <w:color w:val="545454"/>
          <w:spacing w:val="-2"/>
        </w:rPr>
        <w:t xml:space="preserve"> </w:t>
      </w:r>
      <w:r>
        <w:rPr>
          <w:color w:val="545454"/>
        </w:rPr>
        <w:t>offered</w:t>
      </w:r>
      <w:r>
        <w:rPr>
          <w:color w:val="545454"/>
          <w:spacing w:val="-1"/>
        </w:rPr>
        <w:t xml:space="preserve"> </w:t>
      </w:r>
      <w:proofErr w:type="gramStart"/>
      <w:r>
        <w:rPr>
          <w:color w:val="545454"/>
        </w:rPr>
        <w:t>on</w:t>
      </w:r>
      <w:r>
        <w:rPr>
          <w:color w:val="545454"/>
          <w:spacing w:val="-4"/>
        </w:rPr>
        <w:t xml:space="preserve"> </w:t>
      </w:r>
      <w:r>
        <w:rPr>
          <w:color w:val="545454"/>
        </w:rPr>
        <w:t>the</w:t>
      </w:r>
      <w:r>
        <w:rPr>
          <w:color w:val="545454"/>
          <w:spacing w:val="-2"/>
        </w:rPr>
        <w:t xml:space="preserve"> </w:t>
      </w:r>
      <w:r>
        <w:rPr>
          <w:color w:val="545454"/>
        </w:rPr>
        <w:t>basis</w:t>
      </w:r>
      <w:r>
        <w:rPr>
          <w:color w:val="545454"/>
          <w:spacing w:val="-2"/>
        </w:rPr>
        <w:t xml:space="preserve"> </w:t>
      </w:r>
      <w:r>
        <w:rPr>
          <w:color w:val="545454"/>
        </w:rPr>
        <w:t>of</w:t>
      </w:r>
      <w:proofErr w:type="gramEnd"/>
      <w:r>
        <w:rPr>
          <w:color w:val="545454"/>
          <w:spacing w:val="-1"/>
        </w:rPr>
        <w:t xml:space="preserve"> </w:t>
      </w:r>
      <w:r>
        <w:rPr>
          <w:color w:val="545454"/>
        </w:rPr>
        <w:t>an</w:t>
      </w:r>
      <w:r>
        <w:rPr>
          <w:color w:val="545454"/>
          <w:spacing w:val="-2"/>
        </w:rPr>
        <w:t xml:space="preserve"> </w:t>
      </w:r>
      <w:r>
        <w:rPr>
          <w:color w:val="545454"/>
        </w:rPr>
        <w:t>address</w:t>
      </w:r>
      <w:r>
        <w:rPr>
          <w:color w:val="545454"/>
          <w:spacing w:val="-2"/>
        </w:rPr>
        <w:t xml:space="preserve"> </w:t>
      </w:r>
      <w:r>
        <w:rPr>
          <w:color w:val="545454"/>
        </w:rPr>
        <w:t>that</w:t>
      </w:r>
      <w:r>
        <w:rPr>
          <w:color w:val="545454"/>
          <w:spacing w:val="-1"/>
        </w:rPr>
        <w:t xml:space="preserve"> </w:t>
      </w:r>
      <w:r>
        <w:rPr>
          <w:color w:val="545454"/>
        </w:rPr>
        <w:t>is</w:t>
      </w:r>
      <w:r>
        <w:rPr>
          <w:color w:val="545454"/>
          <w:spacing w:val="-2"/>
        </w:rPr>
        <w:t xml:space="preserve"> </w:t>
      </w:r>
      <w:r>
        <w:rPr>
          <w:color w:val="545454"/>
        </w:rPr>
        <w:t>subsequently</w:t>
      </w:r>
      <w:r>
        <w:rPr>
          <w:color w:val="545454"/>
          <w:spacing w:val="-2"/>
        </w:rPr>
        <w:t xml:space="preserve"> </w:t>
      </w:r>
      <w:r>
        <w:rPr>
          <w:color w:val="545454"/>
        </w:rPr>
        <w:t>found</w:t>
      </w:r>
      <w:r>
        <w:rPr>
          <w:color w:val="545454"/>
          <w:spacing w:val="-3"/>
        </w:rPr>
        <w:t xml:space="preserve"> </w:t>
      </w:r>
      <w:r>
        <w:rPr>
          <w:color w:val="545454"/>
        </w:rPr>
        <w:t>to</w:t>
      </w:r>
      <w:r>
        <w:rPr>
          <w:color w:val="545454"/>
          <w:spacing w:val="-1"/>
        </w:rPr>
        <w:t xml:space="preserve"> </w:t>
      </w:r>
      <w:r>
        <w:rPr>
          <w:color w:val="545454"/>
        </w:rPr>
        <w:t>be</w:t>
      </w:r>
      <w:r>
        <w:rPr>
          <w:color w:val="545454"/>
          <w:spacing w:val="-1"/>
        </w:rPr>
        <w:t xml:space="preserve"> </w:t>
      </w:r>
      <w:r>
        <w:rPr>
          <w:color w:val="545454"/>
        </w:rPr>
        <w:t>different</w:t>
      </w:r>
      <w:r>
        <w:rPr>
          <w:color w:val="545454"/>
          <w:spacing w:val="-1"/>
        </w:rPr>
        <w:t xml:space="preserve"> </w:t>
      </w:r>
      <w:r>
        <w:rPr>
          <w:color w:val="545454"/>
        </w:rPr>
        <w:t>from</w:t>
      </w:r>
      <w:r>
        <w:rPr>
          <w:color w:val="545454"/>
          <w:spacing w:val="-1"/>
        </w:rPr>
        <w:t xml:space="preserve"> </w:t>
      </w:r>
      <w:r>
        <w:rPr>
          <w:color w:val="545454"/>
        </w:rPr>
        <w:t>a</w:t>
      </w:r>
      <w:r>
        <w:rPr>
          <w:color w:val="545454"/>
          <w:spacing w:val="-3"/>
        </w:rPr>
        <w:t xml:space="preserve"> </w:t>
      </w:r>
      <w:r>
        <w:rPr>
          <w:color w:val="545454"/>
        </w:rPr>
        <w:t xml:space="preserve">child's normal and permanent home </w:t>
      </w:r>
      <w:proofErr w:type="gramStart"/>
      <w:r>
        <w:rPr>
          <w:color w:val="545454"/>
        </w:rPr>
        <w:t>address</w:t>
      </w:r>
      <w:proofErr w:type="gramEnd"/>
      <w:r>
        <w:rPr>
          <w:color w:val="545454"/>
        </w:rPr>
        <w:t xml:space="preserve"> then that place is likely to be withdrawn.</w:t>
      </w:r>
    </w:p>
    <w:p w14:paraId="0B3B6569" w14:textId="77777777" w:rsidR="00892193" w:rsidRDefault="001F245E">
      <w:pPr>
        <w:pStyle w:val="BodyText"/>
        <w:ind w:right="182"/>
        <w:rPr>
          <w:color w:val="545454"/>
          <w:spacing w:val="-2"/>
        </w:rPr>
      </w:pPr>
      <w:r>
        <w:rPr>
          <w:color w:val="545454"/>
        </w:rPr>
        <w:t>If</w:t>
      </w:r>
      <w:r>
        <w:rPr>
          <w:color w:val="545454"/>
          <w:spacing w:val="-3"/>
        </w:rPr>
        <w:t xml:space="preserve"> </w:t>
      </w:r>
      <w:r>
        <w:rPr>
          <w:color w:val="545454"/>
        </w:rPr>
        <w:t>there</w:t>
      </w:r>
      <w:r>
        <w:rPr>
          <w:color w:val="545454"/>
          <w:spacing w:val="-1"/>
        </w:rPr>
        <w:t xml:space="preserve"> </w:t>
      </w:r>
      <w:r>
        <w:rPr>
          <w:color w:val="545454"/>
        </w:rPr>
        <w:t>are</w:t>
      </w:r>
      <w:r>
        <w:rPr>
          <w:color w:val="545454"/>
          <w:spacing w:val="-1"/>
        </w:rPr>
        <w:t xml:space="preserve"> </w:t>
      </w:r>
      <w:r>
        <w:rPr>
          <w:color w:val="545454"/>
        </w:rPr>
        <w:t>a</w:t>
      </w:r>
      <w:r>
        <w:rPr>
          <w:color w:val="545454"/>
          <w:spacing w:val="-3"/>
        </w:rPr>
        <w:t xml:space="preserve"> </w:t>
      </w:r>
      <w:r>
        <w:rPr>
          <w:color w:val="545454"/>
        </w:rPr>
        <w:t>limited</w:t>
      </w:r>
      <w:r>
        <w:rPr>
          <w:color w:val="545454"/>
          <w:spacing w:val="-3"/>
        </w:rPr>
        <w:t xml:space="preserve"> </w:t>
      </w:r>
      <w:r>
        <w:rPr>
          <w:color w:val="545454"/>
        </w:rPr>
        <w:t>number</w:t>
      </w:r>
      <w:r>
        <w:rPr>
          <w:color w:val="545454"/>
          <w:spacing w:val="-2"/>
        </w:rPr>
        <w:t xml:space="preserve"> </w:t>
      </w:r>
      <w:r>
        <w:rPr>
          <w:color w:val="545454"/>
        </w:rPr>
        <w:t>of</w:t>
      </w:r>
      <w:r>
        <w:rPr>
          <w:color w:val="545454"/>
          <w:spacing w:val="-3"/>
        </w:rPr>
        <w:t xml:space="preserve"> </w:t>
      </w:r>
      <w:r>
        <w:rPr>
          <w:color w:val="545454"/>
        </w:rPr>
        <w:t>spaces</w:t>
      </w:r>
      <w:r>
        <w:rPr>
          <w:color w:val="545454"/>
          <w:spacing w:val="-2"/>
        </w:rPr>
        <w:t xml:space="preserve"> </w:t>
      </w:r>
      <w:r>
        <w:rPr>
          <w:color w:val="545454"/>
        </w:rPr>
        <w:t>available</w:t>
      </w:r>
      <w:r>
        <w:rPr>
          <w:color w:val="545454"/>
          <w:spacing w:val="-3"/>
        </w:rPr>
        <w:t xml:space="preserve"> </w:t>
      </w:r>
      <w:r>
        <w:rPr>
          <w:color w:val="545454"/>
        </w:rPr>
        <w:t>and</w:t>
      </w:r>
      <w:r>
        <w:rPr>
          <w:color w:val="545454"/>
          <w:spacing w:val="-4"/>
        </w:rPr>
        <w:t xml:space="preserve"> </w:t>
      </w:r>
      <w:r>
        <w:rPr>
          <w:color w:val="545454"/>
        </w:rPr>
        <w:t>we</w:t>
      </w:r>
      <w:r>
        <w:rPr>
          <w:color w:val="545454"/>
          <w:spacing w:val="-3"/>
        </w:rPr>
        <w:t xml:space="preserve"> </w:t>
      </w:r>
      <w:r>
        <w:rPr>
          <w:color w:val="545454"/>
        </w:rPr>
        <w:t>cannot</w:t>
      </w:r>
      <w:r>
        <w:rPr>
          <w:color w:val="545454"/>
          <w:spacing w:val="-3"/>
        </w:rPr>
        <w:t xml:space="preserve"> </w:t>
      </w:r>
      <w:r>
        <w:rPr>
          <w:color w:val="545454"/>
        </w:rPr>
        <w:t>distinguish</w:t>
      </w:r>
      <w:r>
        <w:rPr>
          <w:color w:val="545454"/>
          <w:spacing w:val="-3"/>
        </w:rPr>
        <w:t xml:space="preserve"> </w:t>
      </w:r>
      <w:r>
        <w:rPr>
          <w:color w:val="545454"/>
        </w:rPr>
        <w:t>between</w:t>
      </w:r>
      <w:r>
        <w:rPr>
          <w:color w:val="545454"/>
          <w:spacing w:val="-4"/>
        </w:rPr>
        <w:t xml:space="preserve"> </w:t>
      </w:r>
      <w:r>
        <w:rPr>
          <w:color w:val="545454"/>
        </w:rPr>
        <w:t>applicants using</w:t>
      </w:r>
      <w:r>
        <w:rPr>
          <w:color w:val="545454"/>
          <w:spacing w:val="-3"/>
        </w:rPr>
        <w:t xml:space="preserve"> </w:t>
      </w:r>
      <w:r>
        <w:rPr>
          <w:color w:val="545454"/>
        </w:rPr>
        <w:t>the criteria</w:t>
      </w:r>
      <w:r>
        <w:rPr>
          <w:color w:val="545454"/>
          <w:spacing w:val="-1"/>
        </w:rPr>
        <w:t xml:space="preserve"> </w:t>
      </w:r>
      <w:r>
        <w:rPr>
          <w:color w:val="545454"/>
        </w:rPr>
        <w:t>listed,</w:t>
      </w:r>
      <w:r>
        <w:rPr>
          <w:color w:val="545454"/>
          <w:spacing w:val="-3"/>
        </w:rPr>
        <w:t xml:space="preserve"> </w:t>
      </w:r>
      <w:r>
        <w:rPr>
          <w:color w:val="545454"/>
        </w:rPr>
        <w:t>such</w:t>
      </w:r>
      <w:r>
        <w:rPr>
          <w:color w:val="545454"/>
          <w:spacing w:val="-1"/>
        </w:rPr>
        <w:t xml:space="preserve"> </w:t>
      </w:r>
      <w:r>
        <w:rPr>
          <w:color w:val="545454"/>
        </w:rPr>
        <w:t>as</w:t>
      </w:r>
      <w:r>
        <w:rPr>
          <w:color w:val="545454"/>
          <w:spacing w:val="-2"/>
        </w:rPr>
        <w:t xml:space="preserve"> </w:t>
      </w:r>
      <w:r>
        <w:rPr>
          <w:color w:val="545454"/>
        </w:rPr>
        <w:t>in</w:t>
      </w:r>
      <w:r>
        <w:rPr>
          <w:color w:val="545454"/>
          <w:spacing w:val="-1"/>
        </w:rPr>
        <w:t xml:space="preserve"> </w:t>
      </w:r>
      <w:r>
        <w:rPr>
          <w:color w:val="545454"/>
        </w:rPr>
        <w:t>the</w:t>
      </w:r>
      <w:r>
        <w:rPr>
          <w:color w:val="545454"/>
          <w:spacing w:val="-3"/>
        </w:rPr>
        <w:t xml:space="preserve"> </w:t>
      </w:r>
      <w:r>
        <w:rPr>
          <w:color w:val="545454"/>
        </w:rPr>
        <w:t>case</w:t>
      </w:r>
      <w:r>
        <w:rPr>
          <w:color w:val="545454"/>
          <w:spacing w:val="-3"/>
        </w:rPr>
        <w:t xml:space="preserve"> </w:t>
      </w:r>
      <w:r>
        <w:rPr>
          <w:color w:val="545454"/>
        </w:rPr>
        <w:t>of</w:t>
      </w:r>
      <w:r>
        <w:rPr>
          <w:color w:val="545454"/>
          <w:spacing w:val="-3"/>
        </w:rPr>
        <w:t xml:space="preserve"> </w:t>
      </w:r>
      <w:r>
        <w:rPr>
          <w:color w:val="545454"/>
        </w:rPr>
        <w:t>children</w:t>
      </w:r>
      <w:r>
        <w:rPr>
          <w:color w:val="545454"/>
          <w:spacing w:val="-1"/>
        </w:rPr>
        <w:t xml:space="preserve"> </w:t>
      </w:r>
      <w:r>
        <w:rPr>
          <w:color w:val="545454"/>
        </w:rPr>
        <w:t>who</w:t>
      </w:r>
      <w:r>
        <w:rPr>
          <w:color w:val="545454"/>
          <w:spacing w:val="-1"/>
        </w:rPr>
        <w:t xml:space="preserve"> </w:t>
      </w:r>
      <w:r>
        <w:rPr>
          <w:color w:val="545454"/>
        </w:rPr>
        <w:t>live</w:t>
      </w:r>
      <w:r>
        <w:rPr>
          <w:color w:val="545454"/>
          <w:spacing w:val="-1"/>
        </w:rPr>
        <w:t xml:space="preserve"> </w:t>
      </w:r>
      <w:r>
        <w:rPr>
          <w:color w:val="545454"/>
        </w:rPr>
        <w:t>in the</w:t>
      </w:r>
      <w:r>
        <w:rPr>
          <w:color w:val="545454"/>
          <w:spacing w:val="-1"/>
        </w:rPr>
        <w:t xml:space="preserve"> </w:t>
      </w:r>
      <w:r>
        <w:rPr>
          <w:color w:val="545454"/>
        </w:rPr>
        <w:t>same</w:t>
      </w:r>
      <w:r>
        <w:rPr>
          <w:color w:val="545454"/>
          <w:spacing w:val="-1"/>
        </w:rPr>
        <w:t xml:space="preserve"> </w:t>
      </w:r>
      <w:r>
        <w:rPr>
          <w:color w:val="545454"/>
        </w:rPr>
        <w:t>block</w:t>
      </w:r>
      <w:r>
        <w:rPr>
          <w:color w:val="545454"/>
          <w:spacing w:val="-2"/>
        </w:rPr>
        <w:t xml:space="preserve"> </w:t>
      </w:r>
      <w:r>
        <w:rPr>
          <w:color w:val="545454"/>
        </w:rPr>
        <w:t>of</w:t>
      </w:r>
      <w:r>
        <w:rPr>
          <w:color w:val="545454"/>
          <w:spacing w:val="-3"/>
        </w:rPr>
        <w:t xml:space="preserve"> </w:t>
      </w:r>
      <w:r>
        <w:rPr>
          <w:color w:val="545454"/>
        </w:rPr>
        <w:t>flats,</w:t>
      </w:r>
      <w:r>
        <w:rPr>
          <w:color w:val="545454"/>
          <w:spacing w:val="-3"/>
        </w:rPr>
        <w:t xml:space="preserve"> </w:t>
      </w:r>
      <w:r>
        <w:rPr>
          <w:color w:val="545454"/>
        </w:rPr>
        <w:t>then</w:t>
      </w:r>
      <w:r>
        <w:rPr>
          <w:color w:val="545454"/>
          <w:spacing w:val="-4"/>
        </w:rPr>
        <w:t xml:space="preserve"> </w:t>
      </w:r>
      <w:r>
        <w:rPr>
          <w:color w:val="545454"/>
        </w:rPr>
        <w:t>the</w:t>
      </w:r>
      <w:r>
        <w:rPr>
          <w:color w:val="545454"/>
          <w:spacing w:val="-3"/>
        </w:rPr>
        <w:t xml:space="preserve"> </w:t>
      </w:r>
      <w:r>
        <w:rPr>
          <w:color w:val="545454"/>
        </w:rPr>
        <w:t>child</w:t>
      </w:r>
      <w:r>
        <w:rPr>
          <w:color w:val="545454"/>
          <w:spacing w:val="-1"/>
        </w:rPr>
        <w:t xml:space="preserve"> </w:t>
      </w:r>
      <w:r>
        <w:rPr>
          <w:color w:val="545454"/>
        </w:rPr>
        <w:t>or</w:t>
      </w:r>
      <w:r>
        <w:rPr>
          <w:color w:val="545454"/>
          <w:spacing w:val="-3"/>
        </w:rPr>
        <w:t xml:space="preserve"> </w:t>
      </w:r>
      <w:r>
        <w:rPr>
          <w:color w:val="545454"/>
        </w:rPr>
        <w:t xml:space="preserve">children who will be offered the available spaces will be randomly selected. This process will be independently </w:t>
      </w:r>
      <w:r>
        <w:rPr>
          <w:color w:val="545454"/>
          <w:spacing w:val="-2"/>
        </w:rPr>
        <w:t>verified.</w:t>
      </w:r>
    </w:p>
    <w:p w14:paraId="1D54CA30" w14:textId="77777777" w:rsidR="000972B5" w:rsidRDefault="000972B5">
      <w:pPr>
        <w:pStyle w:val="BodyText"/>
        <w:ind w:right="182"/>
      </w:pPr>
    </w:p>
    <w:p w14:paraId="0B3B656A" w14:textId="77777777" w:rsidR="00892193" w:rsidRDefault="001F245E">
      <w:pPr>
        <w:pStyle w:val="BodyText"/>
        <w:ind w:right="572"/>
        <w:jc w:val="both"/>
      </w:pPr>
      <w:r>
        <w:rPr>
          <w:color w:val="545454"/>
        </w:rPr>
        <w:t>Any</w:t>
      </w:r>
      <w:r>
        <w:rPr>
          <w:color w:val="545454"/>
          <w:spacing w:val="-1"/>
        </w:rPr>
        <w:t xml:space="preserve"> </w:t>
      </w:r>
      <w:r>
        <w:rPr>
          <w:color w:val="545454"/>
        </w:rPr>
        <w:t>Staffordshire</w:t>
      </w:r>
      <w:r>
        <w:rPr>
          <w:color w:val="545454"/>
          <w:spacing w:val="-2"/>
        </w:rPr>
        <w:t xml:space="preserve"> </w:t>
      </w:r>
      <w:r>
        <w:rPr>
          <w:color w:val="545454"/>
        </w:rPr>
        <w:t>child</w:t>
      </w:r>
      <w:r>
        <w:rPr>
          <w:color w:val="545454"/>
          <w:spacing w:val="-2"/>
        </w:rPr>
        <w:t xml:space="preserve"> </w:t>
      </w:r>
      <w:r>
        <w:rPr>
          <w:color w:val="545454"/>
        </w:rPr>
        <w:t>not obtaining</w:t>
      </w:r>
      <w:r>
        <w:rPr>
          <w:color w:val="545454"/>
          <w:spacing w:val="-1"/>
        </w:rPr>
        <w:t xml:space="preserve"> </w:t>
      </w:r>
      <w:r>
        <w:rPr>
          <w:color w:val="545454"/>
        </w:rPr>
        <w:t>a</w:t>
      </w:r>
      <w:r>
        <w:rPr>
          <w:color w:val="545454"/>
          <w:spacing w:val="-2"/>
        </w:rPr>
        <w:t xml:space="preserve"> </w:t>
      </w:r>
      <w:r>
        <w:rPr>
          <w:color w:val="545454"/>
        </w:rPr>
        <w:t>place at</w:t>
      </w:r>
      <w:r>
        <w:rPr>
          <w:color w:val="545454"/>
          <w:spacing w:val="-2"/>
        </w:rPr>
        <w:t xml:space="preserve"> </w:t>
      </w:r>
      <w:r>
        <w:rPr>
          <w:color w:val="545454"/>
        </w:rPr>
        <w:t>any</w:t>
      </w:r>
      <w:r>
        <w:rPr>
          <w:color w:val="545454"/>
          <w:spacing w:val="-1"/>
        </w:rPr>
        <w:t xml:space="preserve"> </w:t>
      </w:r>
      <w:r>
        <w:rPr>
          <w:color w:val="545454"/>
        </w:rPr>
        <w:t>of</w:t>
      </w:r>
      <w:r>
        <w:rPr>
          <w:color w:val="545454"/>
          <w:spacing w:val="-2"/>
        </w:rPr>
        <w:t xml:space="preserve"> </w:t>
      </w:r>
      <w:r>
        <w:rPr>
          <w:color w:val="545454"/>
        </w:rPr>
        <w:t>their</w:t>
      </w:r>
      <w:r>
        <w:rPr>
          <w:color w:val="545454"/>
          <w:spacing w:val="-1"/>
        </w:rPr>
        <w:t xml:space="preserve"> </w:t>
      </w:r>
      <w:r>
        <w:rPr>
          <w:color w:val="545454"/>
        </w:rPr>
        <w:t>parents preferred schools</w:t>
      </w:r>
      <w:r>
        <w:rPr>
          <w:color w:val="545454"/>
          <w:spacing w:val="-1"/>
        </w:rPr>
        <w:t xml:space="preserve"> </w:t>
      </w:r>
      <w:r>
        <w:rPr>
          <w:color w:val="545454"/>
        </w:rPr>
        <w:t>will</w:t>
      </w:r>
      <w:r>
        <w:rPr>
          <w:color w:val="545454"/>
          <w:spacing w:val="-1"/>
        </w:rPr>
        <w:t xml:space="preserve"> </w:t>
      </w:r>
      <w:r>
        <w:rPr>
          <w:color w:val="545454"/>
        </w:rPr>
        <w:t>be</w:t>
      </w:r>
      <w:r>
        <w:rPr>
          <w:color w:val="545454"/>
          <w:spacing w:val="-1"/>
        </w:rPr>
        <w:t xml:space="preserve"> </w:t>
      </w:r>
      <w:r>
        <w:rPr>
          <w:color w:val="545454"/>
        </w:rPr>
        <w:t>allocated</w:t>
      </w:r>
      <w:r>
        <w:rPr>
          <w:color w:val="545454"/>
          <w:spacing w:val="-1"/>
        </w:rPr>
        <w:t xml:space="preserve"> </w:t>
      </w:r>
      <w:r>
        <w:rPr>
          <w:color w:val="545454"/>
        </w:rPr>
        <w:t>a place</w:t>
      </w:r>
      <w:r>
        <w:rPr>
          <w:color w:val="545454"/>
          <w:spacing w:val="-2"/>
        </w:rPr>
        <w:t xml:space="preserve"> </w:t>
      </w:r>
      <w:r>
        <w:rPr>
          <w:color w:val="545454"/>
        </w:rPr>
        <w:t>at</w:t>
      </w:r>
      <w:r>
        <w:rPr>
          <w:color w:val="545454"/>
          <w:spacing w:val="-4"/>
        </w:rPr>
        <w:t xml:space="preserve"> </w:t>
      </w:r>
      <w:r>
        <w:rPr>
          <w:color w:val="545454"/>
        </w:rPr>
        <w:t>their</w:t>
      </w:r>
      <w:r>
        <w:rPr>
          <w:color w:val="545454"/>
          <w:spacing w:val="-3"/>
        </w:rPr>
        <w:t xml:space="preserve"> </w:t>
      </w:r>
      <w:r>
        <w:rPr>
          <w:color w:val="545454"/>
        </w:rPr>
        <w:t>catchment</w:t>
      </w:r>
      <w:r>
        <w:rPr>
          <w:color w:val="545454"/>
          <w:spacing w:val="-4"/>
        </w:rPr>
        <w:t xml:space="preserve"> </w:t>
      </w:r>
      <w:r>
        <w:rPr>
          <w:color w:val="545454"/>
        </w:rPr>
        <w:t>area</w:t>
      </w:r>
      <w:r>
        <w:rPr>
          <w:color w:val="545454"/>
          <w:spacing w:val="-5"/>
        </w:rPr>
        <w:t xml:space="preserve"> </w:t>
      </w:r>
      <w:r>
        <w:rPr>
          <w:color w:val="545454"/>
        </w:rPr>
        <w:t>school</w:t>
      </w:r>
      <w:r>
        <w:rPr>
          <w:color w:val="545454"/>
          <w:spacing w:val="-5"/>
        </w:rPr>
        <w:t xml:space="preserve"> </w:t>
      </w:r>
      <w:r>
        <w:rPr>
          <w:color w:val="545454"/>
        </w:rPr>
        <w:t>(if</w:t>
      </w:r>
      <w:r>
        <w:rPr>
          <w:color w:val="545454"/>
          <w:spacing w:val="-2"/>
        </w:rPr>
        <w:t xml:space="preserve"> </w:t>
      </w:r>
      <w:r>
        <w:rPr>
          <w:color w:val="545454"/>
        </w:rPr>
        <w:t>places</w:t>
      </w:r>
      <w:r>
        <w:rPr>
          <w:color w:val="545454"/>
          <w:spacing w:val="-3"/>
        </w:rPr>
        <w:t xml:space="preserve"> </w:t>
      </w:r>
      <w:r>
        <w:rPr>
          <w:color w:val="545454"/>
        </w:rPr>
        <w:t>remain</w:t>
      </w:r>
      <w:r>
        <w:rPr>
          <w:color w:val="545454"/>
          <w:spacing w:val="-2"/>
        </w:rPr>
        <w:t xml:space="preserve"> </w:t>
      </w:r>
      <w:r>
        <w:rPr>
          <w:color w:val="545454"/>
        </w:rPr>
        <w:t>available)</w:t>
      </w:r>
      <w:r>
        <w:rPr>
          <w:color w:val="545454"/>
          <w:spacing w:val="-4"/>
        </w:rPr>
        <w:t xml:space="preserve"> </w:t>
      </w:r>
      <w:r>
        <w:rPr>
          <w:color w:val="545454"/>
        </w:rPr>
        <w:t>or</w:t>
      </w:r>
      <w:r>
        <w:rPr>
          <w:color w:val="545454"/>
          <w:spacing w:val="-3"/>
        </w:rPr>
        <w:t xml:space="preserve"> </w:t>
      </w:r>
      <w:r>
        <w:rPr>
          <w:color w:val="545454"/>
        </w:rPr>
        <w:t>the</w:t>
      </w:r>
      <w:r>
        <w:rPr>
          <w:color w:val="545454"/>
          <w:spacing w:val="-5"/>
        </w:rPr>
        <w:t xml:space="preserve"> </w:t>
      </w:r>
      <w:r>
        <w:rPr>
          <w:color w:val="545454"/>
        </w:rPr>
        <w:t>next</w:t>
      </w:r>
      <w:r>
        <w:rPr>
          <w:color w:val="545454"/>
          <w:spacing w:val="-4"/>
        </w:rPr>
        <w:t xml:space="preserve"> </w:t>
      </w:r>
      <w:r>
        <w:rPr>
          <w:color w:val="545454"/>
        </w:rPr>
        <w:t>nearest</w:t>
      </w:r>
      <w:r>
        <w:rPr>
          <w:color w:val="545454"/>
          <w:spacing w:val="-4"/>
        </w:rPr>
        <w:t xml:space="preserve"> </w:t>
      </w:r>
      <w:r>
        <w:rPr>
          <w:color w:val="545454"/>
        </w:rPr>
        <w:t>school</w:t>
      </w:r>
      <w:r>
        <w:rPr>
          <w:color w:val="545454"/>
          <w:spacing w:val="-5"/>
        </w:rPr>
        <w:t xml:space="preserve"> </w:t>
      </w:r>
      <w:r>
        <w:rPr>
          <w:color w:val="545454"/>
        </w:rPr>
        <w:t>with</w:t>
      </w:r>
      <w:r>
        <w:rPr>
          <w:color w:val="545454"/>
          <w:spacing w:val="-2"/>
        </w:rPr>
        <w:t xml:space="preserve"> </w:t>
      </w:r>
      <w:r>
        <w:rPr>
          <w:color w:val="545454"/>
        </w:rPr>
        <w:t>a</w:t>
      </w:r>
      <w:r>
        <w:rPr>
          <w:color w:val="545454"/>
          <w:spacing w:val="-4"/>
        </w:rPr>
        <w:t xml:space="preserve"> </w:t>
      </w:r>
      <w:r>
        <w:rPr>
          <w:color w:val="545454"/>
        </w:rPr>
        <w:t>space available and advised about the independent appeals process.</w:t>
      </w:r>
    </w:p>
    <w:p w14:paraId="0B3B656B" w14:textId="77777777" w:rsidR="00892193" w:rsidRDefault="00892193">
      <w:pPr>
        <w:pStyle w:val="BodyText"/>
        <w:spacing w:before="50"/>
        <w:ind w:left="0"/>
      </w:pPr>
    </w:p>
    <w:p w14:paraId="0B3B656C" w14:textId="77777777" w:rsidR="00892193" w:rsidRDefault="001F245E">
      <w:pPr>
        <w:pStyle w:val="Heading1"/>
        <w:jc w:val="both"/>
      </w:pPr>
      <w:r>
        <w:t>Deferred</w:t>
      </w:r>
      <w:r>
        <w:rPr>
          <w:spacing w:val="-5"/>
        </w:rPr>
        <w:t xml:space="preserve"> </w:t>
      </w:r>
      <w:r>
        <w:t>Entry</w:t>
      </w:r>
      <w:r>
        <w:rPr>
          <w:spacing w:val="-8"/>
        </w:rPr>
        <w:t xml:space="preserve"> </w:t>
      </w:r>
      <w:r>
        <w:t>to</w:t>
      </w:r>
      <w:r>
        <w:rPr>
          <w:spacing w:val="-7"/>
        </w:rPr>
        <w:t xml:space="preserve"> </w:t>
      </w:r>
      <w:r>
        <w:t>Reception</w:t>
      </w:r>
      <w:r>
        <w:rPr>
          <w:spacing w:val="-6"/>
        </w:rPr>
        <w:t xml:space="preserve"> </w:t>
      </w:r>
      <w:r>
        <w:rPr>
          <w:spacing w:val="-2"/>
        </w:rPr>
        <w:t>Class</w:t>
      </w:r>
    </w:p>
    <w:p w14:paraId="0B3B656D" w14:textId="77777777" w:rsidR="00892193" w:rsidRDefault="00892193">
      <w:pPr>
        <w:pStyle w:val="BodyText"/>
        <w:spacing w:before="49"/>
        <w:ind w:left="0"/>
        <w:rPr>
          <w:b/>
        </w:rPr>
      </w:pPr>
    </w:p>
    <w:p w14:paraId="0B3B656E" w14:textId="77777777" w:rsidR="00892193" w:rsidRDefault="001F245E">
      <w:pPr>
        <w:pStyle w:val="BodyText"/>
        <w:ind w:right="107"/>
      </w:pPr>
      <w:r>
        <w:t>The Meadows Primary School will consider requests from parents to retain a place in the preferred school where</w:t>
      </w:r>
      <w:r>
        <w:rPr>
          <w:spacing w:val="-3"/>
        </w:rPr>
        <w:t xml:space="preserve"> </w:t>
      </w:r>
      <w:r>
        <w:t>the</w:t>
      </w:r>
      <w:r>
        <w:rPr>
          <w:spacing w:val="-4"/>
        </w:rPr>
        <w:t xml:space="preserve"> </w:t>
      </w:r>
      <w:r>
        <w:t>parents</w:t>
      </w:r>
      <w:r>
        <w:rPr>
          <w:spacing w:val="-2"/>
        </w:rPr>
        <w:t xml:space="preserve"> </w:t>
      </w:r>
      <w:r>
        <w:t>wish</w:t>
      </w:r>
      <w:r>
        <w:rPr>
          <w:spacing w:val="-3"/>
        </w:rPr>
        <w:t xml:space="preserve"> </w:t>
      </w:r>
      <w:r>
        <w:t>to</w:t>
      </w:r>
      <w:r>
        <w:rPr>
          <w:spacing w:val="-3"/>
        </w:rPr>
        <w:t xml:space="preserve"> </w:t>
      </w:r>
      <w:r>
        <w:t>defer</w:t>
      </w:r>
      <w:r>
        <w:rPr>
          <w:spacing w:val="-2"/>
        </w:rPr>
        <w:t xml:space="preserve"> </w:t>
      </w:r>
      <w:r>
        <w:t>their</w:t>
      </w:r>
      <w:r>
        <w:rPr>
          <w:spacing w:val="-2"/>
        </w:rPr>
        <w:t xml:space="preserve"> </w:t>
      </w:r>
      <w:r>
        <w:t>child’s</w:t>
      </w:r>
      <w:r>
        <w:rPr>
          <w:spacing w:val="-2"/>
        </w:rPr>
        <w:t xml:space="preserve"> </w:t>
      </w:r>
      <w:r>
        <w:t>entry</w:t>
      </w:r>
      <w:r>
        <w:rPr>
          <w:spacing w:val="-2"/>
        </w:rPr>
        <w:t xml:space="preserve"> </w:t>
      </w:r>
      <w:r>
        <w:t>to</w:t>
      </w:r>
      <w:r>
        <w:rPr>
          <w:spacing w:val="-4"/>
        </w:rPr>
        <w:t xml:space="preserve"> </w:t>
      </w:r>
      <w:r>
        <w:t>a</w:t>
      </w:r>
      <w:r>
        <w:rPr>
          <w:spacing w:val="-1"/>
        </w:rPr>
        <w:t xml:space="preserve"> </w:t>
      </w:r>
      <w:r>
        <w:t>Reception</w:t>
      </w:r>
      <w:r>
        <w:rPr>
          <w:spacing w:val="-2"/>
        </w:rPr>
        <w:t xml:space="preserve"> </w:t>
      </w:r>
      <w:r>
        <w:t>Class</w:t>
      </w:r>
      <w:r>
        <w:rPr>
          <w:spacing w:val="-2"/>
        </w:rPr>
        <w:t xml:space="preserve"> </w:t>
      </w:r>
      <w:r>
        <w:t>until</w:t>
      </w:r>
      <w:r>
        <w:rPr>
          <w:spacing w:val="-2"/>
        </w:rPr>
        <w:t xml:space="preserve"> </w:t>
      </w:r>
      <w:r>
        <w:t>later in</w:t>
      </w:r>
      <w:r>
        <w:rPr>
          <w:spacing w:val="-3"/>
        </w:rPr>
        <w:t xml:space="preserve"> </w:t>
      </w:r>
      <w:r>
        <w:t>the</w:t>
      </w:r>
      <w:r>
        <w:rPr>
          <w:spacing w:val="-1"/>
        </w:rPr>
        <w:t xml:space="preserve"> </w:t>
      </w:r>
      <w:r>
        <w:t>same</w:t>
      </w:r>
      <w:r>
        <w:rPr>
          <w:spacing w:val="-1"/>
        </w:rPr>
        <w:t xml:space="preserve"> </w:t>
      </w:r>
      <w:r>
        <w:t>academic</w:t>
      </w:r>
      <w:r>
        <w:rPr>
          <w:spacing w:val="-2"/>
        </w:rPr>
        <w:t xml:space="preserve"> </w:t>
      </w:r>
      <w:r>
        <w:t>year, or</w:t>
      </w:r>
      <w:r>
        <w:rPr>
          <w:spacing w:val="-3"/>
        </w:rPr>
        <w:t xml:space="preserve"> </w:t>
      </w:r>
      <w:r>
        <w:t>until</w:t>
      </w:r>
      <w:r>
        <w:rPr>
          <w:spacing w:val="-4"/>
        </w:rPr>
        <w:t xml:space="preserve"> </w:t>
      </w:r>
      <w:r>
        <w:t>the</w:t>
      </w:r>
      <w:r>
        <w:rPr>
          <w:spacing w:val="-4"/>
        </w:rPr>
        <w:t xml:space="preserve"> </w:t>
      </w:r>
      <w:r>
        <w:t>term in</w:t>
      </w:r>
      <w:r>
        <w:rPr>
          <w:spacing w:val="-3"/>
        </w:rPr>
        <w:t xml:space="preserve"> </w:t>
      </w:r>
      <w:r>
        <w:t>which</w:t>
      </w:r>
      <w:r>
        <w:rPr>
          <w:spacing w:val="-1"/>
        </w:rPr>
        <w:t xml:space="preserve"> </w:t>
      </w:r>
      <w:r>
        <w:t>the</w:t>
      </w:r>
      <w:r>
        <w:rPr>
          <w:spacing w:val="-3"/>
        </w:rPr>
        <w:t xml:space="preserve"> </w:t>
      </w:r>
      <w:r>
        <w:t>child</w:t>
      </w:r>
      <w:r>
        <w:rPr>
          <w:spacing w:val="-3"/>
        </w:rPr>
        <w:t xml:space="preserve"> </w:t>
      </w:r>
      <w:r>
        <w:t>reaches</w:t>
      </w:r>
      <w:r>
        <w:rPr>
          <w:spacing w:val="-2"/>
        </w:rPr>
        <w:t xml:space="preserve"> </w:t>
      </w:r>
      <w:r>
        <w:t>compulsory school</w:t>
      </w:r>
      <w:r>
        <w:rPr>
          <w:spacing w:val="-2"/>
        </w:rPr>
        <w:t xml:space="preserve"> </w:t>
      </w:r>
      <w:r>
        <w:t>age.</w:t>
      </w:r>
      <w:r>
        <w:rPr>
          <w:spacing w:val="-1"/>
        </w:rPr>
        <w:t xml:space="preserve"> </w:t>
      </w:r>
      <w:r>
        <w:t>The</w:t>
      </w:r>
      <w:r>
        <w:rPr>
          <w:spacing w:val="-1"/>
        </w:rPr>
        <w:t xml:space="preserve"> </w:t>
      </w:r>
      <w:r>
        <w:t>effect</w:t>
      </w:r>
      <w:r>
        <w:rPr>
          <w:spacing w:val="-1"/>
        </w:rPr>
        <w:t xml:space="preserve"> </w:t>
      </w:r>
      <w:r>
        <w:t>is</w:t>
      </w:r>
      <w:r>
        <w:rPr>
          <w:spacing w:val="-2"/>
        </w:rPr>
        <w:t xml:space="preserve"> </w:t>
      </w:r>
      <w:r>
        <w:t>that</w:t>
      </w:r>
      <w:r>
        <w:rPr>
          <w:spacing w:val="-3"/>
        </w:rPr>
        <w:t xml:space="preserve"> </w:t>
      </w:r>
      <w:r>
        <w:t>the</w:t>
      </w:r>
      <w:r>
        <w:rPr>
          <w:spacing w:val="-3"/>
        </w:rPr>
        <w:t xml:space="preserve"> </w:t>
      </w:r>
      <w:r>
        <w:t>place</w:t>
      </w:r>
      <w:r>
        <w:rPr>
          <w:spacing w:val="-3"/>
        </w:rPr>
        <w:t xml:space="preserve"> </w:t>
      </w:r>
      <w:r>
        <w:t>will</w:t>
      </w:r>
      <w:r>
        <w:rPr>
          <w:spacing w:val="-4"/>
        </w:rPr>
        <w:t xml:space="preserve"> </w:t>
      </w:r>
      <w:r>
        <w:t>be</w:t>
      </w:r>
      <w:r>
        <w:rPr>
          <w:spacing w:val="-3"/>
        </w:rPr>
        <w:t xml:space="preserve"> </w:t>
      </w:r>
      <w:r>
        <w:t>held</w:t>
      </w:r>
      <w:r>
        <w:rPr>
          <w:spacing w:val="-1"/>
        </w:rPr>
        <w:t xml:space="preserve"> </w:t>
      </w:r>
      <w:r>
        <w:t>for the</w:t>
      </w:r>
      <w:r>
        <w:rPr>
          <w:spacing w:val="-4"/>
        </w:rPr>
        <w:t xml:space="preserve"> </w:t>
      </w:r>
      <w:r>
        <w:t>child</w:t>
      </w:r>
      <w:r>
        <w:rPr>
          <w:spacing w:val="-1"/>
        </w:rPr>
        <w:t xml:space="preserve"> </w:t>
      </w:r>
      <w:r>
        <w:t>and</w:t>
      </w:r>
      <w:r>
        <w:rPr>
          <w:spacing w:val="-3"/>
        </w:rPr>
        <w:t xml:space="preserve"> </w:t>
      </w:r>
      <w:r>
        <w:t>is</w:t>
      </w:r>
      <w:r>
        <w:rPr>
          <w:spacing w:val="-2"/>
        </w:rPr>
        <w:t xml:space="preserve"> </w:t>
      </w:r>
      <w:r>
        <w:t>not</w:t>
      </w:r>
      <w:r>
        <w:rPr>
          <w:spacing w:val="-3"/>
        </w:rPr>
        <w:t xml:space="preserve"> </w:t>
      </w:r>
      <w:r>
        <w:t>available</w:t>
      </w:r>
      <w:r>
        <w:rPr>
          <w:spacing w:val="-3"/>
        </w:rPr>
        <w:t xml:space="preserve"> </w:t>
      </w:r>
      <w:r>
        <w:t>to</w:t>
      </w:r>
      <w:r>
        <w:rPr>
          <w:spacing w:val="-1"/>
        </w:rPr>
        <w:t xml:space="preserve"> </w:t>
      </w:r>
      <w:r>
        <w:t>be</w:t>
      </w:r>
      <w:r>
        <w:rPr>
          <w:spacing w:val="-4"/>
        </w:rPr>
        <w:t xml:space="preserve"> </w:t>
      </w:r>
      <w:r>
        <w:t>offered</w:t>
      </w:r>
      <w:r>
        <w:rPr>
          <w:spacing w:val="-1"/>
        </w:rPr>
        <w:t xml:space="preserve"> </w:t>
      </w:r>
      <w:r>
        <w:t>to</w:t>
      </w:r>
      <w:r>
        <w:rPr>
          <w:spacing w:val="-2"/>
        </w:rPr>
        <w:t xml:space="preserve"> </w:t>
      </w:r>
      <w:r>
        <w:t>any</w:t>
      </w:r>
      <w:r>
        <w:rPr>
          <w:spacing w:val="-2"/>
        </w:rPr>
        <w:t xml:space="preserve"> </w:t>
      </w:r>
      <w:r>
        <w:t>other child.</w:t>
      </w:r>
      <w:r>
        <w:rPr>
          <w:spacing w:val="-1"/>
        </w:rPr>
        <w:t xml:space="preserve"> </w:t>
      </w:r>
      <w:r>
        <w:t>Where</w:t>
      </w:r>
      <w:r>
        <w:rPr>
          <w:spacing w:val="-1"/>
        </w:rPr>
        <w:t xml:space="preserve"> </w:t>
      </w:r>
      <w:r>
        <w:t>it</w:t>
      </w:r>
      <w:r>
        <w:rPr>
          <w:spacing w:val="-1"/>
        </w:rPr>
        <w:t xml:space="preserve"> </w:t>
      </w:r>
      <w:r>
        <w:t>is</w:t>
      </w:r>
      <w:r>
        <w:rPr>
          <w:spacing w:val="-2"/>
        </w:rPr>
        <w:t xml:space="preserve"> </w:t>
      </w:r>
      <w:r>
        <w:t>possible</w:t>
      </w:r>
      <w:r>
        <w:rPr>
          <w:spacing w:val="-1"/>
        </w:rPr>
        <w:t xml:space="preserve"> </w:t>
      </w:r>
      <w:r>
        <w:t>to</w:t>
      </w:r>
      <w:r>
        <w:rPr>
          <w:spacing w:val="-3"/>
        </w:rPr>
        <w:t xml:space="preserve"> </w:t>
      </w:r>
      <w:r>
        <w:t>offer</w:t>
      </w:r>
      <w:r>
        <w:rPr>
          <w:spacing w:val="-3"/>
        </w:rPr>
        <w:t xml:space="preserve"> </w:t>
      </w:r>
      <w:r>
        <w:t>a</w:t>
      </w:r>
      <w:r>
        <w:rPr>
          <w:spacing w:val="-3"/>
        </w:rPr>
        <w:t xml:space="preserve"> </w:t>
      </w:r>
      <w:r>
        <w:t>place,</w:t>
      </w:r>
      <w:r>
        <w:rPr>
          <w:spacing w:val="-1"/>
        </w:rPr>
        <w:t xml:space="preserve"> </w:t>
      </w:r>
      <w:r>
        <w:t>deferral</w:t>
      </w:r>
      <w:r>
        <w:rPr>
          <w:spacing w:val="-4"/>
        </w:rPr>
        <w:t xml:space="preserve"> </w:t>
      </w:r>
      <w:r>
        <w:t>will be supported if the request is made at the normal time of application. A parent may not defer entry</w:t>
      </w:r>
      <w:r>
        <w:rPr>
          <w:spacing w:val="16"/>
        </w:rPr>
        <w:t xml:space="preserve"> </w:t>
      </w:r>
      <w:r>
        <w:t>beyond the beginning of the term after the child’s fifth birthday, nor beyond the academic year for which the application was accepted. The Meadows Primary School will also consider requests from parents who wish their child to attend Reception Class on a part-time basis until the child reaches compulsory school age.</w:t>
      </w:r>
    </w:p>
    <w:p w14:paraId="0B3B656F" w14:textId="77777777" w:rsidR="00892193" w:rsidRDefault="00892193">
      <w:pPr>
        <w:pStyle w:val="BodyText"/>
        <w:spacing w:before="50"/>
        <w:ind w:left="0"/>
      </w:pPr>
    </w:p>
    <w:p w14:paraId="0B3B6570" w14:textId="77777777" w:rsidR="00892193" w:rsidRDefault="001F245E">
      <w:pPr>
        <w:pStyle w:val="BodyText"/>
      </w:pPr>
      <w:r>
        <w:t>Before</w:t>
      </w:r>
      <w:r>
        <w:rPr>
          <w:spacing w:val="-4"/>
        </w:rPr>
        <w:t xml:space="preserve"> </w:t>
      </w:r>
      <w:r>
        <w:t>deciding</w:t>
      </w:r>
      <w:r>
        <w:rPr>
          <w:spacing w:val="-5"/>
        </w:rPr>
        <w:t xml:space="preserve"> </w:t>
      </w:r>
      <w:r>
        <w:t>whether</w:t>
      </w:r>
      <w:r>
        <w:rPr>
          <w:spacing w:val="-3"/>
        </w:rPr>
        <w:t xml:space="preserve"> </w:t>
      </w:r>
      <w:r>
        <w:t>to defer</w:t>
      </w:r>
      <w:r>
        <w:rPr>
          <w:spacing w:val="-4"/>
        </w:rPr>
        <w:t xml:space="preserve"> </w:t>
      </w:r>
      <w:r>
        <w:t>their</w:t>
      </w:r>
      <w:r>
        <w:rPr>
          <w:spacing w:val="-3"/>
        </w:rPr>
        <w:t xml:space="preserve"> </w:t>
      </w:r>
      <w:r>
        <w:t>child’s</w:t>
      </w:r>
      <w:r>
        <w:rPr>
          <w:spacing w:val="-3"/>
        </w:rPr>
        <w:t xml:space="preserve"> </w:t>
      </w:r>
      <w:r>
        <w:t>entry</w:t>
      </w:r>
      <w:r>
        <w:rPr>
          <w:spacing w:val="-2"/>
        </w:rPr>
        <w:t xml:space="preserve"> </w:t>
      </w:r>
      <w:r>
        <w:t>to</w:t>
      </w:r>
      <w:r>
        <w:rPr>
          <w:spacing w:val="-5"/>
        </w:rPr>
        <w:t xml:space="preserve"> </w:t>
      </w:r>
      <w:r>
        <w:t>school,</w:t>
      </w:r>
      <w:r>
        <w:rPr>
          <w:spacing w:val="-2"/>
        </w:rPr>
        <w:t xml:space="preserve"> </w:t>
      </w:r>
      <w:r>
        <w:t>parents</w:t>
      </w:r>
      <w:r>
        <w:rPr>
          <w:spacing w:val="-3"/>
        </w:rPr>
        <w:t xml:space="preserve"> </w:t>
      </w:r>
      <w:r>
        <w:t>should</w:t>
      </w:r>
      <w:r>
        <w:rPr>
          <w:spacing w:val="-4"/>
        </w:rPr>
        <w:t xml:space="preserve"> </w:t>
      </w:r>
      <w:r>
        <w:t>visit</w:t>
      </w:r>
      <w:r>
        <w:rPr>
          <w:spacing w:val="-4"/>
        </w:rPr>
        <w:t xml:space="preserve"> </w:t>
      </w:r>
      <w:r>
        <w:t>the</w:t>
      </w:r>
      <w:r>
        <w:rPr>
          <w:spacing w:val="-5"/>
        </w:rPr>
        <w:t xml:space="preserve"> </w:t>
      </w:r>
      <w:r>
        <w:t>school</w:t>
      </w:r>
      <w:r>
        <w:rPr>
          <w:spacing w:val="-5"/>
        </w:rPr>
        <w:t xml:space="preserve"> </w:t>
      </w:r>
      <w:r>
        <w:t>to</w:t>
      </w:r>
      <w:r>
        <w:rPr>
          <w:spacing w:val="-2"/>
        </w:rPr>
        <w:t xml:space="preserve"> </w:t>
      </w:r>
      <w:r>
        <w:t>clarify</w:t>
      </w:r>
      <w:r>
        <w:rPr>
          <w:spacing w:val="-3"/>
        </w:rPr>
        <w:t xml:space="preserve"> </w:t>
      </w:r>
      <w:r>
        <w:t>how</w:t>
      </w:r>
      <w:r>
        <w:rPr>
          <w:spacing w:val="-2"/>
        </w:rPr>
        <w:t xml:space="preserve"> </w:t>
      </w:r>
      <w:r>
        <w:t>we cater for the youngest children in Reception and how the needs of these children are met as they move up through the school.</w:t>
      </w:r>
    </w:p>
    <w:p w14:paraId="0B3B6571" w14:textId="77777777" w:rsidR="00892193" w:rsidRDefault="00892193">
      <w:pPr>
        <w:sectPr w:rsidR="00892193">
          <w:pgSz w:w="11910" w:h="16840"/>
          <w:pgMar w:top="1960" w:right="1040" w:bottom="960" w:left="820" w:header="447" w:footer="765" w:gutter="0"/>
          <w:cols w:space="720"/>
        </w:sectPr>
      </w:pPr>
    </w:p>
    <w:p w14:paraId="0B3B6572" w14:textId="77777777" w:rsidR="00892193" w:rsidRDefault="001F245E">
      <w:pPr>
        <w:pStyle w:val="Heading1"/>
        <w:spacing w:before="86"/>
      </w:pPr>
      <w:r>
        <w:rPr>
          <w:color w:val="545454"/>
        </w:rPr>
        <w:lastRenderedPageBreak/>
        <w:t>Waiting</w:t>
      </w:r>
      <w:r>
        <w:rPr>
          <w:color w:val="545454"/>
          <w:spacing w:val="-9"/>
        </w:rPr>
        <w:t xml:space="preserve"> </w:t>
      </w:r>
      <w:r>
        <w:rPr>
          <w:color w:val="545454"/>
          <w:spacing w:val="-2"/>
        </w:rPr>
        <w:t>lists</w:t>
      </w:r>
    </w:p>
    <w:p w14:paraId="0B3B6574" w14:textId="289D75BC" w:rsidR="00892193" w:rsidRPr="006D687A" w:rsidRDefault="001F245E" w:rsidP="006D687A">
      <w:pPr>
        <w:pStyle w:val="BodyText"/>
        <w:spacing w:before="1"/>
        <w:ind w:right="96"/>
        <w:rPr>
          <w:color w:val="545454"/>
        </w:rPr>
      </w:pPr>
      <w:r>
        <w:rPr>
          <w:color w:val="545454"/>
        </w:rPr>
        <w:t>Unsuccessful</w:t>
      </w:r>
      <w:r>
        <w:rPr>
          <w:color w:val="545454"/>
          <w:spacing w:val="-5"/>
        </w:rPr>
        <w:t xml:space="preserve"> </w:t>
      </w:r>
      <w:r>
        <w:rPr>
          <w:color w:val="545454"/>
        </w:rPr>
        <w:t>applicants</w:t>
      </w:r>
      <w:r>
        <w:rPr>
          <w:color w:val="545454"/>
          <w:spacing w:val="-3"/>
        </w:rPr>
        <w:t xml:space="preserve"> </w:t>
      </w:r>
      <w:r>
        <w:rPr>
          <w:color w:val="545454"/>
        </w:rPr>
        <w:t>will</w:t>
      </w:r>
      <w:r>
        <w:rPr>
          <w:color w:val="545454"/>
          <w:spacing w:val="-5"/>
        </w:rPr>
        <w:t xml:space="preserve"> </w:t>
      </w:r>
      <w:r>
        <w:rPr>
          <w:color w:val="545454"/>
        </w:rPr>
        <w:t>be</w:t>
      </w:r>
      <w:r>
        <w:rPr>
          <w:color w:val="545454"/>
          <w:spacing w:val="-2"/>
        </w:rPr>
        <w:t xml:space="preserve"> </w:t>
      </w:r>
      <w:r>
        <w:rPr>
          <w:color w:val="545454"/>
        </w:rPr>
        <w:t>placed</w:t>
      </w:r>
      <w:r>
        <w:rPr>
          <w:color w:val="545454"/>
          <w:spacing w:val="-3"/>
        </w:rPr>
        <w:t xml:space="preserve"> </w:t>
      </w:r>
      <w:r>
        <w:rPr>
          <w:color w:val="545454"/>
        </w:rPr>
        <w:t>on</w:t>
      </w:r>
      <w:r>
        <w:rPr>
          <w:color w:val="545454"/>
          <w:spacing w:val="-5"/>
        </w:rPr>
        <w:t xml:space="preserve"> </w:t>
      </w:r>
      <w:r>
        <w:rPr>
          <w:color w:val="545454"/>
        </w:rPr>
        <w:t>a</w:t>
      </w:r>
      <w:r>
        <w:rPr>
          <w:color w:val="545454"/>
          <w:spacing w:val="-2"/>
        </w:rPr>
        <w:t xml:space="preserve"> </w:t>
      </w:r>
      <w:r>
        <w:rPr>
          <w:color w:val="545454"/>
        </w:rPr>
        <w:t>waiting</w:t>
      </w:r>
      <w:r>
        <w:rPr>
          <w:color w:val="545454"/>
          <w:spacing w:val="-3"/>
        </w:rPr>
        <w:t xml:space="preserve"> </w:t>
      </w:r>
      <w:r>
        <w:rPr>
          <w:color w:val="545454"/>
        </w:rPr>
        <w:t>list</w:t>
      </w:r>
      <w:r>
        <w:rPr>
          <w:color w:val="545454"/>
          <w:spacing w:val="-2"/>
        </w:rPr>
        <w:t xml:space="preserve"> </w:t>
      </w:r>
      <w:r>
        <w:rPr>
          <w:color w:val="545454"/>
        </w:rPr>
        <w:t>in</w:t>
      </w:r>
      <w:r>
        <w:rPr>
          <w:color w:val="545454"/>
          <w:spacing w:val="-4"/>
        </w:rPr>
        <w:t xml:space="preserve"> </w:t>
      </w:r>
      <w:r>
        <w:rPr>
          <w:color w:val="545454"/>
        </w:rPr>
        <w:t>accordance</w:t>
      </w:r>
      <w:r>
        <w:rPr>
          <w:color w:val="545454"/>
          <w:spacing w:val="-4"/>
        </w:rPr>
        <w:t xml:space="preserve"> </w:t>
      </w:r>
      <w:r>
        <w:rPr>
          <w:color w:val="545454"/>
        </w:rPr>
        <w:t>with</w:t>
      </w:r>
      <w:r>
        <w:rPr>
          <w:color w:val="545454"/>
          <w:spacing w:val="-2"/>
        </w:rPr>
        <w:t xml:space="preserve"> </w:t>
      </w:r>
      <w:r>
        <w:rPr>
          <w:color w:val="545454"/>
        </w:rPr>
        <w:t>the</w:t>
      </w:r>
      <w:r>
        <w:rPr>
          <w:color w:val="545454"/>
          <w:spacing w:val="-3"/>
        </w:rPr>
        <w:t xml:space="preserve"> </w:t>
      </w:r>
      <w:r>
        <w:rPr>
          <w:color w:val="545454"/>
        </w:rPr>
        <w:t>oversubscription</w:t>
      </w:r>
      <w:r>
        <w:rPr>
          <w:color w:val="545454"/>
          <w:spacing w:val="-4"/>
        </w:rPr>
        <w:t xml:space="preserve"> </w:t>
      </w:r>
      <w:r>
        <w:rPr>
          <w:color w:val="545454"/>
        </w:rPr>
        <w:t>criteria</w:t>
      </w:r>
      <w:r>
        <w:rPr>
          <w:color w:val="545454"/>
          <w:spacing w:val="-4"/>
        </w:rPr>
        <w:t xml:space="preserve"> </w:t>
      </w:r>
      <w:r>
        <w:rPr>
          <w:color w:val="545454"/>
        </w:rPr>
        <w:t>stated above and not based on the date their application was received. If places become available after the offer date they will be offered according to the child at the top of the waiting list.</w:t>
      </w:r>
      <w:r w:rsidR="006D687A">
        <w:rPr>
          <w:color w:val="545454"/>
        </w:rPr>
        <w:t xml:space="preserve"> </w:t>
      </w:r>
      <w:r>
        <w:rPr>
          <w:color w:val="545454"/>
        </w:rPr>
        <w:t>Waiting</w:t>
      </w:r>
      <w:r>
        <w:rPr>
          <w:color w:val="545454"/>
          <w:spacing w:val="-4"/>
        </w:rPr>
        <w:t xml:space="preserve"> </w:t>
      </w:r>
      <w:r>
        <w:rPr>
          <w:color w:val="545454"/>
        </w:rPr>
        <w:t>Lists</w:t>
      </w:r>
      <w:r>
        <w:rPr>
          <w:color w:val="545454"/>
          <w:spacing w:val="-2"/>
        </w:rPr>
        <w:t xml:space="preserve"> </w:t>
      </w:r>
      <w:r>
        <w:rPr>
          <w:color w:val="545454"/>
        </w:rPr>
        <w:t>will</w:t>
      </w:r>
      <w:r>
        <w:rPr>
          <w:color w:val="545454"/>
          <w:spacing w:val="-2"/>
        </w:rPr>
        <w:t xml:space="preserve"> </w:t>
      </w:r>
      <w:r>
        <w:rPr>
          <w:color w:val="545454"/>
        </w:rPr>
        <w:t>be</w:t>
      </w:r>
      <w:r>
        <w:rPr>
          <w:color w:val="545454"/>
          <w:spacing w:val="-4"/>
        </w:rPr>
        <w:t xml:space="preserve"> </w:t>
      </w:r>
      <w:r>
        <w:rPr>
          <w:color w:val="545454"/>
        </w:rPr>
        <w:t>kept</w:t>
      </w:r>
      <w:r>
        <w:rPr>
          <w:color w:val="545454"/>
          <w:spacing w:val="-3"/>
        </w:rPr>
        <w:t xml:space="preserve"> </w:t>
      </w:r>
      <w:r>
        <w:rPr>
          <w:color w:val="545454"/>
        </w:rPr>
        <w:t>until</w:t>
      </w:r>
      <w:r>
        <w:rPr>
          <w:color w:val="545454"/>
          <w:spacing w:val="-4"/>
        </w:rPr>
        <w:t xml:space="preserve"> </w:t>
      </w:r>
      <w:r>
        <w:rPr>
          <w:color w:val="545454"/>
        </w:rPr>
        <w:t>the</w:t>
      </w:r>
      <w:r>
        <w:rPr>
          <w:color w:val="545454"/>
          <w:spacing w:val="-3"/>
        </w:rPr>
        <w:t xml:space="preserve"> </w:t>
      </w:r>
      <w:r>
        <w:rPr>
          <w:color w:val="545454"/>
        </w:rPr>
        <w:t>end</w:t>
      </w:r>
      <w:r>
        <w:rPr>
          <w:color w:val="545454"/>
          <w:spacing w:val="-3"/>
        </w:rPr>
        <w:t xml:space="preserve"> </w:t>
      </w:r>
      <w:r>
        <w:rPr>
          <w:color w:val="545454"/>
        </w:rPr>
        <w:t>of</w:t>
      </w:r>
      <w:r>
        <w:rPr>
          <w:color w:val="545454"/>
          <w:spacing w:val="-1"/>
        </w:rPr>
        <w:t xml:space="preserve"> </w:t>
      </w:r>
      <w:r>
        <w:rPr>
          <w:color w:val="545454"/>
        </w:rPr>
        <w:t>the</w:t>
      </w:r>
      <w:r>
        <w:rPr>
          <w:color w:val="545454"/>
          <w:spacing w:val="-1"/>
        </w:rPr>
        <w:t xml:space="preserve"> </w:t>
      </w:r>
      <w:r>
        <w:rPr>
          <w:color w:val="545454"/>
        </w:rPr>
        <w:t>autumn</w:t>
      </w:r>
      <w:r>
        <w:rPr>
          <w:color w:val="545454"/>
          <w:spacing w:val="-3"/>
        </w:rPr>
        <w:t xml:space="preserve"> </w:t>
      </w:r>
      <w:r>
        <w:rPr>
          <w:color w:val="545454"/>
        </w:rPr>
        <w:t>term</w:t>
      </w:r>
      <w:r>
        <w:rPr>
          <w:color w:val="545454"/>
          <w:spacing w:val="-3"/>
        </w:rPr>
        <w:t xml:space="preserve"> </w:t>
      </w:r>
      <w:r>
        <w:rPr>
          <w:color w:val="545454"/>
        </w:rPr>
        <w:t>of</w:t>
      </w:r>
      <w:r>
        <w:rPr>
          <w:color w:val="545454"/>
          <w:spacing w:val="-1"/>
        </w:rPr>
        <w:t xml:space="preserve"> </w:t>
      </w:r>
      <w:r>
        <w:rPr>
          <w:color w:val="545454"/>
        </w:rPr>
        <w:t>admission.</w:t>
      </w:r>
      <w:r>
        <w:rPr>
          <w:color w:val="545454"/>
          <w:spacing w:val="-3"/>
        </w:rPr>
        <w:t xml:space="preserve"> </w:t>
      </w:r>
      <w:r>
        <w:rPr>
          <w:color w:val="545454"/>
        </w:rPr>
        <w:t>No</w:t>
      </w:r>
      <w:r>
        <w:rPr>
          <w:color w:val="545454"/>
          <w:spacing w:val="-1"/>
        </w:rPr>
        <w:t xml:space="preserve"> </w:t>
      </w:r>
      <w:r>
        <w:rPr>
          <w:color w:val="545454"/>
        </w:rPr>
        <w:t>other</w:t>
      </w:r>
      <w:r>
        <w:rPr>
          <w:color w:val="545454"/>
          <w:spacing w:val="-3"/>
        </w:rPr>
        <w:t xml:space="preserve"> </w:t>
      </w:r>
      <w:r>
        <w:rPr>
          <w:color w:val="545454"/>
        </w:rPr>
        <w:t>waiting</w:t>
      </w:r>
      <w:r>
        <w:rPr>
          <w:color w:val="545454"/>
          <w:spacing w:val="-3"/>
        </w:rPr>
        <w:t xml:space="preserve"> </w:t>
      </w:r>
      <w:r>
        <w:rPr>
          <w:color w:val="545454"/>
        </w:rPr>
        <w:t>lists</w:t>
      </w:r>
      <w:r>
        <w:rPr>
          <w:color w:val="545454"/>
          <w:spacing w:val="-2"/>
        </w:rPr>
        <w:t xml:space="preserve"> </w:t>
      </w:r>
      <w:r>
        <w:rPr>
          <w:color w:val="545454"/>
        </w:rPr>
        <w:t>will</w:t>
      </w:r>
      <w:r>
        <w:rPr>
          <w:color w:val="545454"/>
          <w:spacing w:val="-2"/>
        </w:rPr>
        <w:t xml:space="preserve"> </w:t>
      </w:r>
      <w:r>
        <w:rPr>
          <w:color w:val="545454"/>
        </w:rPr>
        <w:t xml:space="preserve">be </w:t>
      </w:r>
      <w:r>
        <w:rPr>
          <w:color w:val="545454"/>
          <w:spacing w:val="-2"/>
        </w:rPr>
        <w:t>maintained.</w:t>
      </w:r>
    </w:p>
    <w:p w14:paraId="0B3B6575" w14:textId="77777777" w:rsidR="00892193" w:rsidRDefault="00892193">
      <w:pPr>
        <w:pStyle w:val="BodyText"/>
        <w:spacing w:before="47"/>
        <w:ind w:left="0"/>
      </w:pPr>
    </w:p>
    <w:p w14:paraId="0B3B6576" w14:textId="77777777" w:rsidR="00892193" w:rsidRDefault="001F245E">
      <w:pPr>
        <w:pStyle w:val="BodyText"/>
        <w:spacing w:before="1"/>
        <w:ind w:right="153"/>
      </w:pPr>
      <w:r>
        <w:rPr>
          <w:color w:val="545454"/>
        </w:rPr>
        <w:t>Inclusion</w:t>
      </w:r>
      <w:r>
        <w:rPr>
          <w:color w:val="545454"/>
          <w:spacing w:val="-5"/>
        </w:rPr>
        <w:t xml:space="preserve"> </w:t>
      </w:r>
      <w:r>
        <w:rPr>
          <w:color w:val="545454"/>
        </w:rPr>
        <w:t>on</w:t>
      </w:r>
      <w:r>
        <w:rPr>
          <w:color w:val="545454"/>
          <w:spacing w:val="-4"/>
        </w:rPr>
        <w:t xml:space="preserve"> </w:t>
      </w:r>
      <w:r>
        <w:rPr>
          <w:color w:val="545454"/>
        </w:rPr>
        <w:t>a</w:t>
      </w:r>
      <w:r>
        <w:rPr>
          <w:color w:val="545454"/>
          <w:spacing w:val="-5"/>
        </w:rPr>
        <w:t xml:space="preserve"> </w:t>
      </w:r>
      <w:r>
        <w:rPr>
          <w:color w:val="545454"/>
        </w:rPr>
        <w:t>school's</w:t>
      </w:r>
      <w:r>
        <w:rPr>
          <w:color w:val="545454"/>
          <w:spacing w:val="-2"/>
        </w:rPr>
        <w:t xml:space="preserve"> </w:t>
      </w:r>
      <w:r>
        <w:rPr>
          <w:color w:val="545454"/>
        </w:rPr>
        <w:t>waiting</w:t>
      </w:r>
      <w:r>
        <w:rPr>
          <w:color w:val="545454"/>
          <w:spacing w:val="-3"/>
        </w:rPr>
        <w:t xml:space="preserve"> </w:t>
      </w:r>
      <w:r>
        <w:rPr>
          <w:color w:val="545454"/>
        </w:rPr>
        <w:t>list</w:t>
      </w:r>
      <w:r>
        <w:rPr>
          <w:color w:val="545454"/>
          <w:spacing w:val="-2"/>
        </w:rPr>
        <w:t xml:space="preserve"> </w:t>
      </w:r>
      <w:r>
        <w:rPr>
          <w:color w:val="545454"/>
        </w:rPr>
        <w:t>does</w:t>
      </w:r>
      <w:r>
        <w:rPr>
          <w:color w:val="545454"/>
          <w:spacing w:val="-1"/>
        </w:rPr>
        <w:t xml:space="preserve"> </w:t>
      </w:r>
      <w:r>
        <w:rPr>
          <w:color w:val="545454"/>
        </w:rPr>
        <w:t>not</w:t>
      </w:r>
      <w:r>
        <w:rPr>
          <w:color w:val="545454"/>
          <w:spacing w:val="-2"/>
        </w:rPr>
        <w:t xml:space="preserve"> </w:t>
      </w:r>
      <w:r>
        <w:rPr>
          <w:color w:val="545454"/>
        </w:rPr>
        <w:t>mean</w:t>
      </w:r>
      <w:r>
        <w:rPr>
          <w:color w:val="545454"/>
          <w:spacing w:val="-4"/>
        </w:rPr>
        <w:t xml:space="preserve"> </w:t>
      </w:r>
      <w:r>
        <w:rPr>
          <w:color w:val="545454"/>
        </w:rPr>
        <w:t>that</w:t>
      </w:r>
      <w:r>
        <w:rPr>
          <w:color w:val="545454"/>
          <w:spacing w:val="-2"/>
        </w:rPr>
        <w:t xml:space="preserve"> </w:t>
      </w:r>
      <w:r>
        <w:rPr>
          <w:color w:val="545454"/>
        </w:rPr>
        <w:t>a</w:t>
      </w:r>
      <w:r>
        <w:rPr>
          <w:color w:val="545454"/>
          <w:spacing w:val="-4"/>
        </w:rPr>
        <w:t xml:space="preserve"> </w:t>
      </w:r>
      <w:r>
        <w:rPr>
          <w:color w:val="545454"/>
        </w:rPr>
        <w:t>place</w:t>
      </w:r>
      <w:r>
        <w:rPr>
          <w:color w:val="545454"/>
          <w:spacing w:val="-4"/>
        </w:rPr>
        <w:t xml:space="preserve"> </w:t>
      </w:r>
      <w:r>
        <w:rPr>
          <w:color w:val="545454"/>
        </w:rPr>
        <w:t>will</w:t>
      </w:r>
      <w:r>
        <w:rPr>
          <w:color w:val="545454"/>
          <w:spacing w:val="-5"/>
        </w:rPr>
        <w:t xml:space="preserve"> </w:t>
      </w:r>
      <w:r>
        <w:rPr>
          <w:color w:val="545454"/>
        </w:rPr>
        <w:t>eventually</w:t>
      </w:r>
      <w:r>
        <w:rPr>
          <w:color w:val="545454"/>
          <w:spacing w:val="-1"/>
        </w:rPr>
        <w:t xml:space="preserve"> </w:t>
      </w:r>
      <w:r>
        <w:rPr>
          <w:color w:val="545454"/>
        </w:rPr>
        <w:t>become</w:t>
      </w:r>
      <w:r>
        <w:rPr>
          <w:color w:val="545454"/>
          <w:spacing w:val="-4"/>
        </w:rPr>
        <w:t xml:space="preserve"> </w:t>
      </w:r>
      <w:r>
        <w:rPr>
          <w:color w:val="545454"/>
        </w:rPr>
        <w:t>available</w:t>
      </w:r>
      <w:r>
        <w:rPr>
          <w:color w:val="545454"/>
          <w:spacing w:val="-4"/>
        </w:rPr>
        <w:t xml:space="preserve"> </w:t>
      </w:r>
      <w:r>
        <w:rPr>
          <w:color w:val="545454"/>
        </w:rPr>
        <w:t>at</w:t>
      </w:r>
      <w:r>
        <w:rPr>
          <w:color w:val="545454"/>
          <w:spacing w:val="-4"/>
        </w:rPr>
        <w:t xml:space="preserve"> </w:t>
      </w:r>
      <w:r>
        <w:rPr>
          <w:color w:val="545454"/>
        </w:rPr>
        <w:t>the preferred school.</w:t>
      </w:r>
    </w:p>
    <w:p w14:paraId="0B3B6577" w14:textId="77777777" w:rsidR="00892193" w:rsidRDefault="00892193">
      <w:pPr>
        <w:pStyle w:val="BodyText"/>
        <w:spacing w:before="51"/>
        <w:ind w:left="0"/>
      </w:pPr>
    </w:p>
    <w:p w14:paraId="0B3B6578" w14:textId="77777777" w:rsidR="00892193" w:rsidRDefault="001F245E">
      <w:pPr>
        <w:pStyle w:val="BodyText"/>
        <w:ind w:right="299"/>
        <w:jc w:val="both"/>
        <w:rPr>
          <w:color w:val="545454"/>
        </w:rPr>
      </w:pPr>
      <w:r>
        <w:rPr>
          <w:color w:val="545454"/>
        </w:rPr>
        <w:t>A</w:t>
      </w:r>
      <w:r>
        <w:rPr>
          <w:color w:val="545454"/>
          <w:spacing w:val="-3"/>
        </w:rPr>
        <w:t xml:space="preserve"> </w:t>
      </w:r>
      <w:r>
        <w:rPr>
          <w:color w:val="545454"/>
        </w:rPr>
        <w:t>child's</w:t>
      </w:r>
      <w:r>
        <w:rPr>
          <w:color w:val="545454"/>
          <w:spacing w:val="-2"/>
        </w:rPr>
        <w:t xml:space="preserve"> </w:t>
      </w:r>
      <w:r>
        <w:rPr>
          <w:color w:val="545454"/>
        </w:rPr>
        <w:t>position</w:t>
      </w:r>
      <w:r>
        <w:rPr>
          <w:color w:val="545454"/>
          <w:spacing w:val="-2"/>
        </w:rPr>
        <w:t xml:space="preserve"> </w:t>
      </w:r>
      <w:r>
        <w:rPr>
          <w:color w:val="545454"/>
        </w:rPr>
        <w:t>on</w:t>
      </w:r>
      <w:r>
        <w:rPr>
          <w:color w:val="545454"/>
          <w:spacing w:val="-4"/>
        </w:rPr>
        <w:t xml:space="preserve"> </w:t>
      </w:r>
      <w:r>
        <w:rPr>
          <w:color w:val="545454"/>
        </w:rPr>
        <w:t>a</w:t>
      </w:r>
      <w:r>
        <w:rPr>
          <w:color w:val="545454"/>
          <w:spacing w:val="-1"/>
        </w:rPr>
        <w:t xml:space="preserve"> </w:t>
      </w:r>
      <w:r>
        <w:rPr>
          <w:color w:val="545454"/>
        </w:rPr>
        <w:t>waiting</w:t>
      </w:r>
      <w:r>
        <w:rPr>
          <w:color w:val="545454"/>
          <w:spacing w:val="-4"/>
        </w:rPr>
        <w:t xml:space="preserve"> </w:t>
      </w:r>
      <w:r>
        <w:rPr>
          <w:color w:val="545454"/>
        </w:rPr>
        <w:t>list</w:t>
      </w:r>
      <w:r>
        <w:rPr>
          <w:color w:val="545454"/>
          <w:spacing w:val="-3"/>
        </w:rPr>
        <w:t xml:space="preserve"> </w:t>
      </w:r>
      <w:r>
        <w:rPr>
          <w:color w:val="545454"/>
        </w:rPr>
        <w:t>is not</w:t>
      </w:r>
      <w:r>
        <w:rPr>
          <w:color w:val="545454"/>
          <w:spacing w:val="-3"/>
        </w:rPr>
        <w:t xml:space="preserve"> </w:t>
      </w:r>
      <w:r>
        <w:rPr>
          <w:color w:val="545454"/>
        </w:rPr>
        <w:t>fixed</w:t>
      </w:r>
      <w:r>
        <w:rPr>
          <w:color w:val="545454"/>
          <w:spacing w:val="-2"/>
        </w:rPr>
        <w:t xml:space="preserve"> </w:t>
      </w:r>
      <w:r>
        <w:rPr>
          <w:color w:val="545454"/>
        </w:rPr>
        <w:t>and</w:t>
      </w:r>
      <w:r>
        <w:rPr>
          <w:color w:val="545454"/>
          <w:spacing w:val="-1"/>
        </w:rPr>
        <w:t xml:space="preserve"> </w:t>
      </w:r>
      <w:r>
        <w:rPr>
          <w:color w:val="545454"/>
        </w:rPr>
        <w:t>is</w:t>
      </w:r>
      <w:r>
        <w:rPr>
          <w:color w:val="545454"/>
          <w:spacing w:val="-2"/>
        </w:rPr>
        <w:t xml:space="preserve"> </w:t>
      </w:r>
      <w:r>
        <w:rPr>
          <w:color w:val="545454"/>
        </w:rPr>
        <w:t>subject</w:t>
      </w:r>
      <w:r>
        <w:rPr>
          <w:color w:val="545454"/>
          <w:spacing w:val="-3"/>
        </w:rPr>
        <w:t xml:space="preserve"> </w:t>
      </w:r>
      <w:r>
        <w:rPr>
          <w:color w:val="545454"/>
        </w:rPr>
        <w:t>to</w:t>
      </w:r>
      <w:r>
        <w:rPr>
          <w:color w:val="545454"/>
          <w:spacing w:val="-4"/>
        </w:rPr>
        <w:t xml:space="preserve"> </w:t>
      </w:r>
      <w:r>
        <w:rPr>
          <w:color w:val="545454"/>
        </w:rPr>
        <w:t>change</w:t>
      </w:r>
      <w:r>
        <w:rPr>
          <w:color w:val="545454"/>
          <w:spacing w:val="-1"/>
        </w:rPr>
        <w:t xml:space="preserve"> </w:t>
      </w:r>
      <w:r>
        <w:rPr>
          <w:color w:val="545454"/>
        </w:rPr>
        <w:t>during</w:t>
      </w:r>
      <w:r>
        <w:rPr>
          <w:color w:val="545454"/>
          <w:spacing w:val="-4"/>
        </w:rPr>
        <w:t xml:space="preserve"> </w:t>
      </w:r>
      <w:r>
        <w:rPr>
          <w:color w:val="545454"/>
        </w:rPr>
        <w:t>the</w:t>
      </w:r>
      <w:r>
        <w:rPr>
          <w:color w:val="545454"/>
          <w:spacing w:val="-2"/>
        </w:rPr>
        <w:t xml:space="preserve"> </w:t>
      </w:r>
      <w:r>
        <w:rPr>
          <w:color w:val="545454"/>
        </w:rPr>
        <w:t>year</w:t>
      </w:r>
      <w:r>
        <w:rPr>
          <w:color w:val="545454"/>
          <w:spacing w:val="-2"/>
        </w:rPr>
        <w:t xml:space="preserve"> </w:t>
      </w:r>
      <w:r>
        <w:rPr>
          <w:color w:val="545454"/>
        </w:rPr>
        <w:t>i.e.</w:t>
      </w:r>
      <w:r>
        <w:rPr>
          <w:color w:val="545454"/>
          <w:spacing w:val="-1"/>
        </w:rPr>
        <w:t xml:space="preserve"> </w:t>
      </w:r>
      <w:r>
        <w:rPr>
          <w:color w:val="545454"/>
        </w:rPr>
        <w:t>they</w:t>
      </w:r>
      <w:r>
        <w:rPr>
          <w:color w:val="545454"/>
          <w:spacing w:val="-2"/>
        </w:rPr>
        <w:t xml:space="preserve"> </w:t>
      </w:r>
      <w:r>
        <w:rPr>
          <w:color w:val="545454"/>
        </w:rPr>
        <w:t>can</w:t>
      </w:r>
      <w:r>
        <w:rPr>
          <w:color w:val="545454"/>
          <w:spacing w:val="-3"/>
        </w:rPr>
        <w:t xml:space="preserve"> </w:t>
      </w:r>
      <w:r>
        <w:rPr>
          <w:color w:val="545454"/>
        </w:rPr>
        <w:t>go</w:t>
      </w:r>
      <w:r>
        <w:rPr>
          <w:color w:val="545454"/>
          <w:spacing w:val="-3"/>
        </w:rPr>
        <w:t xml:space="preserve"> </w:t>
      </w:r>
      <w:r>
        <w:rPr>
          <w:color w:val="545454"/>
        </w:rPr>
        <w:t>up</w:t>
      </w:r>
      <w:r>
        <w:rPr>
          <w:color w:val="545454"/>
          <w:spacing w:val="-1"/>
        </w:rPr>
        <w:t xml:space="preserve"> </w:t>
      </w:r>
      <w:r>
        <w:rPr>
          <w:color w:val="545454"/>
        </w:rPr>
        <w:t>or down the list</w:t>
      </w:r>
      <w:r>
        <w:rPr>
          <w:color w:val="545454"/>
          <w:spacing w:val="-1"/>
        </w:rPr>
        <w:t xml:space="preserve"> </w:t>
      </w:r>
      <w:r>
        <w:rPr>
          <w:color w:val="545454"/>
        </w:rPr>
        <w:t>since</w:t>
      </w:r>
      <w:r>
        <w:rPr>
          <w:color w:val="545454"/>
          <w:spacing w:val="-1"/>
        </w:rPr>
        <w:t xml:space="preserve"> </w:t>
      </w:r>
      <w:r>
        <w:rPr>
          <w:color w:val="545454"/>
        </w:rPr>
        <w:t>each</w:t>
      </w:r>
      <w:r>
        <w:rPr>
          <w:color w:val="545454"/>
          <w:spacing w:val="-1"/>
        </w:rPr>
        <w:t xml:space="preserve"> </w:t>
      </w:r>
      <w:r>
        <w:rPr>
          <w:color w:val="545454"/>
        </w:rPr>
        <w:t>added</w:t>
      </w:r>
      <w:r>
        <w:rPr>
          <w:color w:val="545454"/>
          <w:spacing w:val="-1"/>
        </w:rPr>
        <w:t xml:space="preserve"> </w:t>
      </w:r>
      <w:r>
        <w:rPr>
          <w:color w:val="545454"/>
        </w:rPr>
        <w:t>child</w:t>
      </w:r>
      <w:r>
        <w:rPr>
          <w:color w:val="545454"/>
          <w:spacing w:val="-1"/>
        </w:rPr>
        <w:t xml:space="preserve"> </w:t>
      </w:r>
      <w:r>
        <w:rPr>
          <w:color w:val="545454"/>
        </w:rPr>
        <w:t>will require</w:t>
      </w:r>
      <w:r>
        <w:rPr>
          <w:color w:val="545454"/>
          <w:spacing w:val="-1"/>
        </w:rPr>
        <w:t xml:space="preserve"> </w:t>
      </w:r>
      <w:r>
        <w:rPr>
          <w:color w:val="545454"/>
        </w:rPr>
        <w:t>the list to</w:t>
      </w:r>
      <w:r>
        <w:rPr>
          <w:color w:val="545454"/>
          <w:spacing w:val="-2"/>
        </w:rPr>
        <w:t xml:space="preserve"> </w:t>
      </w:r>
      <w:r>
        <w:rPr>
          <w:color w:val="545454"/>
        </w:rPr>
        <w:t>be</w:t>
      </w:r>
      <w:r>
        <w:rPr>
          <w:color w:val="545454"/>
          <w:spacing w:val="-1"/>
        </w:rPr>
        <w:t xml:space="preserve"> </w:t>
      </w:r>
      <w:r>
        <w:rPr>
          <w:color w:val="545454"/>
        </w:rPr>
        <w:t>ranked again</w:t>
      </w:r>
      <w:r>
        <w:rPr>
          <w:color w:val="545454"/>
          <w:spacing w:val="-1"/>
        </w:rPr>
        <w:t xml:space="preserve"> </w:t>
      </w:r>
      <w:r>
        <w:rPr>
          <w:color w:val="545454"/>
        </w:rPr>
        <w:t>in</w:t>
      </w:r>
      <w:r>
        <w:rPr>
          <w:color w:val="545454"/>
          <w:spacing w:val="-1"/>
        </w:rPr>
        <w:t xml:space="preserve"> </w:t>
      </w:r>
      <w:r>
        <w:rPr>
          <w:color w:val="545454"/>
        </w:rPr>
        <w:t>line with the oversubscription criteria listed above.</w:t>
      </w:r>
    </w:p>
    <w:p w14:paraId="31DA8BC0" w14:textId="77777777" w:rsidR="006D687A" w:rsidRDefault="006D687A">
      <w:pPr>
        <w:pStyle w:val="BodyText"/>
        <w:ind w:right="299"/>
        <w:jc w:val="both"/>
      </w:pPr>
    </w:p>
    <w:p w14:paraId="0B3B6579" w14:textId="3B0C9F95" w:rsidR="00892193" w:rsidRDefault="001F245E">
      <w:pPr>
        <w:pStyle w:val="BodyText"/>
        <w:ind w:right="758"/>
        <w:jc w:val="both"/>
      </w:pPr>
      <w:r>
        <w:rPr>
          <w:color w:val="545454"/>
        </w:rPr>
        <w:t>Children</w:t>
      </w:r>
      <w:r>
        <w:rPr>
          <w:color w:val="545454"/>
          <w:spacing w:val="-1"/>
        </w:rPr>
        <w:t xml:space="preserve"> </w:t>
      </w:r>
      <w:r>
        <w:rPr>
          <w:color w:val="545454"/>
        </w:rPr>
        <w:t>who</w:t>
      </w:r>
      <w:r>
        <w:rPr>
          <w:color w:val="545454"/>
          <w:spacing w:val="-1"/>
        </w:rPr>
        <w:t xml:space="preserve"> </w:t>
      </w:r>
      <w:r>
        <w:rPr>
          <w:color w:val="545454"/>
        </w:rPr>
        <w:t>are</w:t>
      </w:r>
      <w:r>
        <w:rPr>
          <w:color w:val="545454"/>
          <w:spacing w:val="-3"/>
        </w:rPr>
        <w:t xml:space="preserve"> </w:t>
      </w:r>
      <w:r w:rsidR="007A18AF">
        <w:rPr>
          <w:color w:val="545454"/>
          <w:spacing w:val="-3"/>
        </w:rPr>
        <w:t xml:space="preserve">the </w:t>
      </w:r>
      <w:r>
        <w:rPr>
          <w:color w:val="545454"/>
        </w:rPr>
        <w:t>subject</w:t>
      </w:r>
      <w:r>
        <w:rPr>
          <w:color w:val="545454"/>
          <w:spacing w:val="-3"/>
        </w:rPr>
        <w:t xml:space="preserve"> </w:t>
      </w:r>
      <w:r>
        <w:rPr>
          <w:color w:val="545454"/>
        </w:rPr>
        <w:t>of</w:t>
      </w:r>
      <w:r>
        <w:rPr>
          <w:color w:val="545454"/>
          <w:spacing w:val="-1"/>
        </w:rPr>
        <w:t xml:space="preserve"> </w:t>
      </w:r>
      <w:r>
        <w:rPr>
          <w:color w:val="545454"/>
        </w:rPr>
        <w:t>a</w:t>
      </w:r>
      <w:r>
        <w:rPr>
          <w:color w:val="545454"/>
          <w:spacing w:val="-4"/>
        </w:rPr>
        <w:t xml:space="preserve"> </w:t>
      </w:r>
      <w:r>
        <w:rPr>
          <w:color w:val="545454"/>
        </w:rPr>
        <w:t>direction</w:t>
      </w:r>
      <w:r>
        <w:rPr>
          <w:color w:val="545454"/>
          <w:spacing w:val="-3"/>
        </w:rPr>
        <w:t xml:space="preserve"> </w:t>
      </w:r>
      <w:r>
        <w:rPr>
          <w:color w:val="545454"/>
        </w:rPr>
        <w:t>by</w:t>
      </w:r>
      <w:r>
        <w:rPr>
          <w:color w:val="545454"/>
          <w:spacing w:val="-2"/>
        </w:rPr>
        <w:t xml:space="preserve"> </w:t>
      </w:r>
      <w:r>
        <w:rPr>
          <w:color w:val="545454"/>
        </w:rPr>
        <w:t>a</w:t>
      </w:r>
      <w:r>
        <w:rPr>
          <w:color w:val="545454"/>
          <w:spacing w:val="-1"/>
        </w:rPr>
        <w:t xml:space="preserve"> </w:t>
      </w:r>
      <w:r>
        <w:rPr>
          <w:color w:val="545454"/>
        </w:rPr>
        <w:t>local</w:t>
      </w:r>
      <w:r>
        <w:rPr>
          <w:color w:val="545454"/>
          <w:spacing w:val="-4"/>
        </w:rPr>
        <w:t xml:space="preserve"> </w:t>
      </w:r>
      <w:r>
        <w:rPr>
          <w:color w:val="545454"/>
        </w:rPr>
        <w:t>authority</w:t>
      </w:r>
      <w:r>
        <w:rPr>
          <w:color w:val="545454"/>
          <w:spacing w:val="-2"/>
        </w:rPr>
        <w:t xml:space="preserve"> </w:t>
      </w:r>
      <w:r>
        <w:rPr>
          <w:color w:val="545454"/>
        </w:rPr>
        <w:t>to</w:t>
      </w:r>
      <w:r>
        <w:rPr>
          <w:color w:val="545454"/>
          <w:spacing w:val="-4"/>
        </w:rPr>
        <w:t xml:space="preserve"> </w:t>
      </w:r>
      <w:r>
        <w:rPr>
          <w:color w:val="545454"/>
        </w:rPr>
        <w:t>admit</w:t>
      </w:r>
      <w:r>
        <w:rPr>
          <w:color w:val="545454"/>
          <w:spacing w:val="-3"/>
        </w:rPr>
        <w:t xml:space="preserve"> </w:t>
      </w:r>
      <w:r>
        <w:rPr>
          <w:color w:val="545454"/>
        </w:rPr>
        <w:t>or</w:t>
      </w:r>
      <w:r>
        <w:rPr>
          <w:color w:val="545454"/>
          <w:spacing w:val="-2"/>
        </w:rPr>
        <w:t xml:space="preserve"> </w:t>
      </w:r>
      <w:r>
        <w:rPr>
          <w:color w:val="545454"/>
        </w:rPr>
        <w:t>who</w:t>
      </w:r>
      <w:r>
        <w:rPr>
          <w:color w:val="545454"/>
          <w:spacing w:val="-4"/>
        </w:rPr>
        <w:t xml:space="preserve"> </w:t>
      </w:r>
      <w:r>
        <w:rPr>
          <w:color w:val="545454"/>
        </w:rPr>
        <w:t>are</w:t>
      </w:r>
      <w:r>
        <w:rPr>
          <w:color w:val="545454"/>
          <w:spacing w:val="-3"/>
        </w:rPr>
        <w:t xml:space="preserve"> </w:t>
      </w:r>
      <w:r>
        <w:rPr>
          <w:color w:val="545454"/>
        </w:rPr>
        <w:t>allocated</w:t>
      </w:r>
      <w:r>
        <w:rPr>
          <w:color w:val="545454"/>
          <w:spacing w:val="-3"/>
        </w:rPr>
        <w:t xml:space="preserve"> </w:t>
      </w:r>
      <w:r>
        <w:rPr>
          <w:color w:val="545454"/>
        </w:rPr>
        <w:t>to</w:t>
      </w:r>
      <w:r>
        <w:rPr>
          <w:color w:val="545454"/>
          <w:spacing w:val="-3"/>
        </w:rPr>
        <w:t xml:space="preserve"> </w:t>
      </w:r>
      <w:r>
        <w:rPr>
          <w:color w:val="545454"/>
        </w:rPr>
        <w:t>a</w:t>
      </w:r>
      <w:r>
        <w:rPr>
          <w:color w:val="545454"/>
          <w:spacing w:val="-4"/>
        </w:rPr>
        <w:t xml:space="preserve"> </w:t>
      </w:r>
      <w:r>
        <w:rPr>
          <w:color w:val="545454"/>
        </w:rPr>
        <w:t>school</w:t>
      </w:r>
      <w:r>
        <w:rPr>
          <w:color w:val="545454"/>
          <w:spacing w:val="-2"/>
        </w:rPr>
        <w:t xml:space="preserve"> </w:t>
      </w:r>
      <w:r>
        <w:rPr>
          <w:color w:val="545454"/>
        </w:rPr>
        <w:t>in accordance with the Fair Access Protocol will take precedence over those on the waiting list.</w:t>
      </w:r>
    </w:p>
    <w:p w14:paraId="0B3B657A" w14:textId="77777777" w:rsidR="00892193" w:rsidRDefault="00892193">
      <w:pPr>
        <w:pStyle w:val="BodyText"/>
        <w:spacing w:before="49"/>
        <w:ind w:left="0"/>
      </w:pPr>
    </w:p>
    <w:p w14:paraId="0B3B657B" w14:textId="77777777" w:rsidR="00892193" w:rsidRDefault="001F245E">
      <w:pPr>
        <w:pStyle w:val="Heading1"/>
      </w:pPr>
      <w:r>
        <w:rPr>
          <w:color w:val="545454"/>
        </w:rPr>
        <w:t>Late</w:t>
      </w:r>
      <w:r>
        <w:rPr>
          <w:color w:val="545454"/>
          <w:spacing w:val="-8"/>
        </w:rPr>
        <w:t xml:space="preserve"> </w:t>
      </w:r>
      <w:r>
        <w:rPr>
          <w:color w:val="545454"/>
          <w:spacing w:val="-2"/>
        </w:rPr>
        <w:t>Applications</w:t>
      </w:r>
    </w:p>
    <w:p w14:paraId="0B3B657C" w14:textId="77777777" w:rsidR="00892193" w:rsidRDefault="001F245E">
      <w:pPr>
        <w:pStyle w:val="BodyText"/>
        <w:ind w:right="96"/>
        <w:rPr>
          <w:color w:val="545454"/>
        </w:rPr>
      </w:pPr>
      <w:r>
        <w:rPr>
          <w:color w:val="545454"/>
        </w:rPr>
        <w:t>Application forms received after the closing date will be considered alongside those applicants who applied on time wherever possible. Where it is not practicable because places have already been allocated, or are shortly</w:t>
      </w:r>
      <w:r>
        <w:rPr>
          <w:color w:val="545454"/>
          <w:spacing w:val="-2"/>
        </w:rPr>
        <w:t xml:space="preserve"> </w:t>
      </w:r>
      <w:r>
        <w:rPr>
          <w:color w:val="545454"/>
        </w:rPr>
        <w:t>to</w:t>
      </w:r>
      <w:r>
        <w:rPr>
          <w:color w:val="545454"/>
          <w:spacing w:val="-2"/>
        </w:rPr>
        <w:t xml:space="preserve"> </w:t>
      </w:r>
      <w:r>
        <w:rPr>
          <w:color w:val="545454"/>
        </w:rPr>
        <w:t>be</w:t>
      </w:r>
      <w:r>
        <w:rPr>
          <w:color w:val="545454"/>
          <w:spacing w:val="-4"/>
        </w:rPr>
        <w:t xml:space="preserve"> </w:t>
      </w:r>
      <w:r>
        <w:rPr>
          <w:color w:val="545454"/>
        </w:rPr>
        <w:t>allocated,</w:t>
      </w:r>
      <w:r>
        <w:rPr>
          <w:color w:val="545454"/>
          <w:spacing w:val="-3"/>
        </w:rPr>
        <w:t xml:space="preserve"> </w:t>
      </w:r>
      <w:r>
        <w:rPr>
          <w:color w:val="545454"/>
        </w:rPr>
        <w:t>then</w:t>
      </w:r>
      <w:r>
        <w:rPr>
          <w:color w:val="545454"/>
          <w:spacing w:val="-2"/>
        </w:rPr>
        <w:t xml:space="preserve"> </w:t>
      </w:r>
      <w:r>
        <w:rPr>
          <w:color w:val="545454"/>
        </w:rPr>
        <w:t>late</w:t>
      </w:r>
      <w:r>
        <w:rPr>
          <w:color w:val="545454"/>
          <w:spacing w:val="-3"/>
        </w:rPr>
        <w:t xml:space="preserve"> </w:t>
      </w:r>
      <w:r>
        <w:rPr>
          <w:color w:val="545454"/>
        </w:rPr>
        <w:t>applicants</w:t>
      </w:r>
      <w:r>
        <w:rPr>
          <w:color w:val="545454"/>
          <w:spacing w:val="-2"/>
        </w:rPr>
        <w:t xml:space="preserve"> </w:t>
      </w:r>
      <w:r>
        <w:rPr>
          <w:color w:val="545454"/>
        </w:rPr>
        <w:t>will</w:t>
      </w:r>
      <w:r>
        <w:rPr>
          <w:color w:val="545454"/>
          <w:spacing w:val="-4"/>
        </w:rPr>
        <w:t xml:space="preserve"> </w:t>
      </w:r>
      <w:r>
        <w:rPr>
          <w:color w:val="545454"/>
        </w:rPr>
        <w:t>be</w:t>
      </w:r>
      <w:r>
        <w:rPr>
          <w:color w:val="545454"/>
          <w:spacing w:val="-3"/>
        </w:rPr>
        <w:t xml:space="preserve"> </w:t>
      </w:r>
      <w:r>
        <w:rPr>
          <w:color w:val="545454"/>
        </w:rPr>
        <w:t>considered</w:t>
      </w:r>
      <w:r>
        <w:rPr>
          <w:color w:val="545454"/>
          <w:spacing w:val="-3"/>
        </w:rPr>
        <w:t xml:space="preserve"> </w:t>
      </w:r>
      <w:r>
        <w:rPr>
          <w:color w:val="545454"/>
        </w:rPr>
        <w:t>only</w:t>
      </w:r>
      <w:r>
        <w:rPr>
          <w:color w:val="545454"/>
          <w:spacing w:val="-2"/>
        </w:rPr>
        <w:t xml:space="preserve"> </w:t>
      </w:r>
      <w:r>
        <w:rPr>
          <w:color w:val="545454"/>
        </w:rPr>
        <w:t>after</w:t>
      </w:r>
      <w:r>
        <w:rPr>
          <w:color w:val="545454"/>
          <w:spacing w:val="-3"/>
        </w:rPr>
        <w:t xml:space="preserve"> </w:t>
      </w:r>
      <w:r>
        <w:rPr>
          <w:color w:val="545454"/>
        </w:rPr>
        <w:t>those</w:t>
      </w:r>
      <w:r>
        <w:rPr>
          <w:color w:val="545454"/>
          <w:spacing w:val="-3"/>
        </w:rPr>
        <w:t xml:space="preserve"> </w:t>
      </w:r>
      <w:r>
        <w:rPr>
          <w:color w:val="545454"/>
        </w:rPr>
        <w:t>applicants</w:t>
      </w:r>
      <w:r>
        <w:rPr>
          <w:color w:val="545454"/>
          <w:spacing w:val="-2"/>
        </w:rPr>
        <w:t xml:space="preserve"> </w:t>
      </w:r>
      <w:r>
        <w:rPr>
          <w:color w:val="545454"/>
        </w:rPr>
        <w:t>who</w:t>
      </w:r>
      <w:r>
        <w:rPr>
          <w:color w:val="545454"/>
          <w:spacing w:val="-3"/>
        </w:rPr>
        <w:t xml:space="preserve"> </w:t>
      </w:r>
      <w:r>
        <w:rPr>
          <w:color w:val="545454"/>
        </w:rPr>
        <w:t>applied</w:t>
      </w:r>
      <w:r>
        <w:rPr>
          <w:color w:val="545454"/>
          <w:spacing w:val="-3"/>
        </w:rPr>
        <w:t xml:space="preserve"> </w:t>
      </w:r>
      <w:r>
        <w:rPr>
          <w:color w:val="545454"/>
        </w:rPr>
        <w:t>by</w:t>
      </w:r>
      <w:r>
        <w:rPr>
          <w:color w:val="545454"/>
          <w:spacing w:val="-2"/>
        </w:rPr>
        <w:t xml:space="preserve"> </w:t>
      </w:r>
      <w:r>
        <w:rPr>
          <w:color w:val="545454"/>
        </w:rPr>
        <w:t>the published closing date.</w:t>
      </w:r>
    </w:p>
    <w:p w14:paraId="6B19CDEA" w14:textId="77777777" w:rsidR="006D687A" w:rsidRDefault="006D687A">
      <w:pPr>
        <w:pStyle w:val="BodyText"/>
        <w:ind w:right="96"/>
      </w:pPr>
    </w:p>
    <w:p w14:paraId="0B3B657D" w14:textId="77777777" w:rsidR="00892193" w:rsidRDefault="001F245E">
      <w:pPr>
        <w:pStyle w:val="BodyText"/>
        <w:spacing w:before="2"/>
      </w:pPr>
      <w:r>
        <w:rPr>
          <w:color w:val="545454"/>
        </w:rPr>
        <w:t>A</w:t>
      </w:r>
      <w:r>
        <w:rPr>
          <w:color w:val="545454"/>
          <w:spacing w:val="-6"/>
        </w:rPr>
        <w:t xml:space="preserve"> </w:t>
      </w:r>
      <w:r>
        <w:rPr>
          <w:color w:val="545454"/>
        </w:rPr>
        <w:t>late</w:t>
      </w:r>
      <w:r>
        <w:rPr>
          <w:color w:val="545454"/>
          <w:spacing w:val="-5"/>
        </w:rPr>
        <w:t xml:space="preserve"> </w:t>
      </w:r>
      <w:r>
        <w:rPr>
          <w:color w:val="545454"/>
        </w:rPr>
        <w:t>application</w:t>
      </w:r>
      <w:r>
        <w:rPr>
          <w:color w:val="545454"/>
          <w:spacing w:val="-6"/>
        </w:rPr>
        <w:t xml:space="preserve"> </w:t>
      </w:r>
      <w:r>
        <w:rPr>
          <w:color w:val="545454"/>
        </w:rPr>
        <w:t>does</w:t>
      </w:r>
      <w:r>
        <w:rPr>
          <w:color w:val="545454"/>
          <w:spacing w:val="-5"/>
        </w:rPr>
        <w:t xml:space="preserve"> </w:t>
      </w:r>
      <w:r>
        <w:rPr>
          <w:color w:val="545454"/>
        </w:rPr>
        <w:t>not</w:t>
      </w:r>
      <w:r>
        <w:rPr>
          <w:color w:val="545454"/>
          <w:spacing w:val="-4"/>
        </w:rPr>
        <w:t xml:space="preserve"> </w:t>
      </w:r>
      <w:r>
        <w:rPr>
          <w:color w:val="545454"/>
        </w:rPr>
        <w:t>affect</w:t>
      </w:r>
      <w:r>
        <w:rPr>
          <w:color w:val="545454"/>
          <w:spacing w:val="-6"/>
        </w:rPr>
        <w:t xml:space="preserve"> </w:t>
      </w:r>
      <w:r>
        <w:rPr>
          <w:color w:val="545454"/>
        </w:rPr>
        <w:t>the</w:t>
      </w:r>
      <w:r>
        <w:rPr>
          <w:color w:val="545454"/>
          <w:spacing w:val="-6"/>
        </w:rPr>
        <w:t xml:space="preserve"> </w:t>
      </w:r>
      <w:r>
        <w:rPr>
          <w:color w:val="545454"/>
        </w:rPr>
        <w:t>right</w:t>
      </w:r>
      <w:r>
        <w:rPr>
          <w:color w:val="545454"/>
          <w:spacing w:val="-4"/>
        </w:rPr>
        <w:t xml:space="preserve"> </w:t>
      </w:r>
      <w:r>
        <w:rPr>
          <w:color w:val="545454"/>
        </w:rPr>
        <w:t>of</w:t>
      </w:r>
      <w:r>
        <w:rPr>
          <w:color w:val="545454"/>
          <w:spacing w:val="-6"/>
        </w:rPr>
        <w:t xml:space="preserve"> </w:t>
      </w:r>
      <w:r>
        <w:rPr>
          <w:color w:val="545454"/>
        </w:rPr>
        <w:t>appeal</w:t>
      </w:r>
      <w:r>
        <w:rPr>
          <w:color w:val="545454"/>
          <w:spacing w:val="-5"/>
        </w:rPr>
        <w:t xml:space="preserve"> </w:t>
      </w:r>
      <w:r>
        <w:rPr>
          <w:color w:val="545454"/>
        </w:rPr>
        <w:t>or</w:t>
      </w:r>
      <w:r>
        <w:rPr>
          <w:color w:val="545454"/>
          <w:spacing w:val="-3"/>
        </w:rPr>
        <w:t xml:space="preserve"> </w:t>
      </w:r>
      <w:r>
        <w:rPr>
          <w:color w:val="545454"/>
        </w:rPr>
        <w:t>the</w:t>
      </w:r>
      <w:r>
        <w:rPr>
          <w:color w:val="545454"/>
          <w:spacing w:val="-6"/>
        </w:rPr>
        <w:t xml:space="preserve"> </w:t>
      </w:r>
      <w:r>
        <w:rPr>
          <w:color w:val="545454"/>
        </w:rPr>
        <w:t>right</w:t>
      </w:r>
      <w:r>
        <w:rPr>
          <w:color w:val="545454"/>
          <w:spacing w:val="-6"/>
        </w:rPr>
        <w:t xml:space="preserve"> </w:t>
      </w:r>
      <w:r>
        <w:rPr>
          <w:color w:val="545454"/>
        </w:rPr>
        <w:t>to</w:t>
      </w:r>
      <w:r>
        <w:rPr>
          <w:color w:val="545454"/>
          <w:spacing w:val="-6"/>
        </w:rPr>
        <w:t xml:space="preserve"> </w:t>
      </w:r>
      <w:r>
        <w:rPr>
          <w:color w:val="545454"/>
        </w:rPr>
        <w:t>be</w:t>
      </w:r>
      <w:r>
        <w:rPr>
          <w:color w:val="545454"/>
          <w:spacing w:val="-6"/>
        </w:rPr>
        <w:t xml:space="preserve"> </w:t>
      </w:r>
      <w:r>
        <w:rPr>
          <w:color w:val="545454"/>
        </w:rPr>
        <w:t>placed</w:t>
      </w:r>
      <w:r>
        <w:rPr>
          <w:color w:val="545454"/>
          <w:spacing w:val="-4"/>
        </w:rPr>
        <w:t xml:space="preserve"> </w:t>
      </w:r>
      <w:r>
        <w:rPr>
          <w:color w:val="545454"/>
        </w:rPr>
        <w:t>on</w:t>
      </w:r>
      <w:r>
        <w:rPr>
          <w:color w:val="545454"/>
          <w:spacing w:val="-5"/>
        </w:rPr>
        <w:t xml:space="preserve"> </w:t>
      </w:r>
      <w:r>
        <w:rPr>
          <w:color w:val="545454"/>
        </w:rPr>
        <w:t>a</w:t>
      </w:r>
      <w:r>
        <w:rPr>
          <w:color w:val="545454"/>
          <w:spacing w:val="-4"/>
        </w:rPr>
        <w:t xml:space="preserve"> </w:t>
      </w:r>
      <w:r>
        <w:rPr>
          <w:color w:val="545454"/>
        </w:rPr>
        <w:t>school's</w:t>
      </w:r>
      <w:r>
        <w:rPr>
          <w:color w:val="545454"/>
          <w:spacing w:val="-4"/>
        </w:rPr>
        <w:t xml:space="preserve"> </w:t>
      </w:r>
      <w:r>
        <w:rPr>
          <w:color w:val="545454"/>
        </w:rPr>
        <w:t>waiting</w:t>
      </w:r>
      <w:r>
        <w:rPr>
          <w:color w:val="545454"/>
          <w:spacing w:val="-5"/>
        </w:rPr>
        <w:t xml:space="preserve"> </w:t>
      </w:r>
      <w:r>
        <w:rPr>
          <w:color w:val="545454"/>
          <w:spacing w:val="-2"/>
        </w:rPr>
        <w:t>list.</w:t>
      </w:r>
    </w:p>
    <w:p w14:paraId="0B3B657E" w14:textId="77777777" w:rsidR="00892193" w:rsidRDefault="00892193">
      <w:pPr>
        <w:pStyle w:val="BodyText"/>
        <w:spacing w:before="49"/>
        <w:ind w:left="0"/>
      </w:pPr>
    </w:p>
    <w:p w14:paraId="0B3B657F" w14:textId="77777777" w:rsidR="00892193" w:rsidRDefault="001F245E">
      <w:pPr>
        <w:pStyle w:val="Heading1"/>
      </w:pPr>
      <w:r>
        <w:rPr>
          <w:color w:val="545454"/>
        </w:rPr>
        <w:t>Repeat</w:t>
      </w:r>
      <w:r>
        <w:rPr>
          <w:color w:val="545454"/>
          <w:spacing w:val="-7"/>
        </w:rPr>
        <w:t xml:space="preserve"> </w:t>
      </w:r>
      <w:r>
        <w:rPr>
          <w:color w:val="545454"/>
          <w:spacing w:val="-2"/>
        </w:rPr>
        <w:t>Applications</w:t>
      </w:r>
    </w:p>
    <w:p w14:paraId="0B3B6580" w14:textId="77777777" w:rsidR="00892193" w:rsidRDefault="001F245E">
      <w:pPr>
        <w:pStyle w:val="BodyText"/>
        <w:ind w:right="107"/>
      </w:pPr>
      <w:r>
        <w:rPr>
          <w:color w:val="545454"/>
        </w:rPr>
        <w:t>Parents do not have the right to a second appeal in respect of the same school for the same academic year unless, in exceptional circumstances, the local authority has accepted a second application from the appellant</w:t>
      </w:r>
      <w:r>
        <w:rPr>
          <w:color w:val="545454"/>
          <w:spacing w:val="-2"/>
        </w:rPr>
        <w:t xml:space="preserve"> </w:t>
      </w:r>
      <w:r>
        <w:rPr>
          <w:color w:val="545454"/>
        </w:rPr>
        <w:t>because</w:t>
      </w:r>
      <w:r>
        <w:rPr>
          <w:color w:val="545454"/>
          <w:spacing w:val="-4"/>
        </w:rPr>
        <w:t xml:space="preserve"> </w:t>
      </w:r>
      <w:r>
        <w:rPr>
          <w:color w:val="545454"/>
        </w:rPr>
        <w:t>of</w:t>
      </w:r>
      <w:r>
        <w:rPr>
          <w:color w:val="545454"/>
          <w:spacing w:val="-2"/>
        </w:rPr>
        <w:t xml:space="preserve"> </w:t>
      </w:r>
      <w:r>
        <w:rPr>
          <w:color w:val="545454"/>
        </w:rPr>
        <w:t>a</w:t>
      </w:r>
      <w:r>
        <w:rPr>
          <w:color w:val="545454"/>
          <w:spacing w:val="-4"/>
        </w:rPr>
        <w:t xml:space="preserve"> </w:t>
      </w:r>
      <w:r>
        <w:rPr>
          <w:color w:val="545454"/>
        </w:rPr>
        <w:t>significant</w:t>
      </w:r>
      <w:r>
        <w:rPr>
          <w:color w:val="545454"/>
          <w:spacing w:val="-4"/>
        </w:rPr>
        <w:t xml:space="preserve"> </w:t>
      </w:r>
      <w:r>
        <w:rPr>
          <w:color w:val="545454"/>
        </w:rPr>
        <w:t>and</w:t>
      </w:r>
      <w:r>
        <w:rPr>
          <w:color w:val="545454"/>
          <w:spacing w:val="-5"/>
        </w:rPr>
        <w:t xml:space="preserve"> </w:t>
      </w:r>
      <w:r>
        <w:rPr>
          <w:color w:val="545454"/>
        </w:rPr>
        <w:t>material</w:t>
      </w:r>
      <w:r>
        <w:rPr>
          <w:color w:val="545454"/>
          <w:spacing w:val="-3"/>
        </w:rPr>
        <w:t xml:space="preserve"> </w:t>
      </w:r>
      <w:r>
        <w:rPr>
          <w:color w:val="545454"/>
        </w:rPr>
        <w:t>change</w:t>
      </w:r>
      <w:r>
        <w:rPr>
          <w:color w:val="545454"/>
          <w:spacing w:val="-3"/>
        </w:rPr>
        <w:t xml:space="preserve"> </w:t>
      </w:r>
      <w:r>
        <w:rPr>
          <w:color w:val="545454"/>
        </w:rPr>
        <w:t>in</w:t>
      </w:r>
      <w:r>
        <w:rPr>
          <w:color w:val="545454"/>
          <w:spacing w:val="-4"/>
        </w:rPr>
        <w:t xml:space="preserve"> </w:t>
      </w:r>
      <w:r>
        <w:rPr>
          <w:color w:val="545454"/>
        </w:rPr>
        <w:t>the</w:t>
      </w:r>
      <w:r>
        <w:rPr>
          <w:color w:val="545454"/>
          <w:spacing w:val="-5"/>
        </w:rPr>
        <w:t xml:space="preserve"> </w:t>
      </w:r>
      <w:r>
        <w:rPr>
          <w:color w:val="545454"/>
        </w:rPr>
        <w:t>circumstances</w:t>
      </w:r>
      <w:r>
        <w:rPr>
          <w:color w:val="545454"/>
          <w:spacing w:val="-3"/>
        </w:rPr>
        <w:t xml:space="preserve"> </w:t>
      </w:r>
      <w:r>
        <w:rPr>
          <w:color w:val="545454"/>
        </w:rPr>
        <w:t>of</w:t>
      </w:r>
      <w:r>
        <w:rPr>
          <w:color w:val="545454"/>
          <w:spacing w:val="-2"/>
        </w:rPr>
        <w:t xml:space="preserve"> </w:t>
      </w:r>
      <w:r>
        <w:rPr>
          <w:color w:val="545454"/>
        </w:rPr>
        <w:t>the</w:t>
      </w:r>
      <w:r>
        <w:rPr>
          <w:color w:val="545454"/>
          <w:spacing w:val="-3"/>
        </w:rPr>
        <w:t xml:space="preserve"> </w:t>
      </w:r>
      <w:r>
        <w:rPr>
          <w:color w:val="545454"/>
        </w:rPr>
        <w:t>parent,</w:t>
      </w:r>
      <w:r>
        <w:rPr>
          <w:color w:val="545454"/>
          <w:spacing w:val="-2"/>
        </w:rPr>
        <w:t xml:space="preserve"> </w:t>
      </w:r>
      <w:r>
        <w:rPr>
          <w:color w:val="545454"/>
        </w:rPr>
        <w:t>child</w:t>
      </w:r>
      <w:r>
        <w:rPr>
          <w:color w:val="545454"/>
          <w:spacing w:val="-2"/>
        </w:rPr>
        <w:t xml:space="preserve"> </w:t>
      </w:r>
      <w:r>
        <w:rPr>
          <w:color w:val="545454"/>
        </w:rPr>
        <w:t>or</w:t>
      </w:r>
      <w:r>
        <w:rPr>
          <w:color w:val="545454"/>
          <w:spacing w:val="-4"/>
        </w:rPr>
        <w:t xml:space="preserve"> </w:t>
      </w:r>
      <w:r>
        <w:rPr>
          <w:color w:val="545454"/>
        </w:rPr>
        <w:t>school</w:t>
      </w:r>
      <w:r>
        <w:rPr>
          <w:color w:val="545454"/>
          <w:spacing w:val="-3"/>
        </w:rPr>
        <w:t xml:space="preserve"> </w:t>
      </w:r>
      <w:r>
        <w:rPr>
          <w:color w:val="545454"/>
        </w:rPr>
        <w:t>but still refused admission.</w:t>
      </w:r>
    </w:p>
    <w:p w14:paraId="0B3B6581" w14:textId="77777777" w:rsidR="00892193" w:rsidRDefault="00892193">
      <w:pPr>
        <w:pStyle w:val="BodyText"/>
        <w:spacing w:before="50"/>
        <w:ind w:left="0"/>
      </w:pPr>
    </w:p>
    <w:p w14:paraId="0B3B6582" w14:textId="77777777" w:rsidR="00892193" w:rsidRDefault="001F245E">
      <w:pPr>
        <w:pStyle w:val="Heading1"/>
      </w:pPr>
      <w:r>
        <w:t>“In-Year</w:t>
      </w:r>
      <w:r>
        <w:rPr>
          <w:spacing w:val="-10"/>
        </w:rPr>
        <w:t xml:space="preserve"> </w:t>
      </w:r>
      <w:r>
        <w:t>Transfer”</w:t>
      </w:r>
      <w:r>
        <w:rPr>
          <w:spacing w:val="-8"/>
        </w:rPr>
        <w:t xml:space="preserve"> </w:t>
      </w:r>
      <w:r>
        <w:rPr>
          <w:spacing w:val="-2"/>
        </w:rPr>
        <w:t>Arrangements</w:t>
      </w:r>
    </w:p>
    <w:p w14:paraId="0B3B6583" w14:textId="77777777" w:rsidR="00892193" w:rsidRDefault="001F245E">
      <w:pPr>
        <w:pStyle w:val="BodyText"/>
        <w:spacing w:before="1"/>
        <w:ind w:right="153"/>
      </w:pPr>
      <w:r>
        <w:t xml:space="preserve">Parents or carers seeking to transfer to The Meadows Primary School may make an application using the appropriate application form. This application will be processed in the normal </w:t>
      </w:r>
      <w:proofErr w:type="gramStart"/>
      <w:r>
        <w:t>way</w:t>
      </w:r>
      <w:proofErr w:type="gramEnd"/>
      <w:r>
        <w:t xml:space="preserve"> but parents and carers need to be aware that any date set for joining may be after the next term or half term holiday and those parents/carers</w:t>
      </w:r>
      <w:r>
        <w:rPr>
          <w:spacing w:val="-3"/>
        </w:rPr>
        <w:t xml:space="preserve"> </w:t>
      </w:r>
      <w:r>
        <w:t>are</w:t>
      </w:r>
      <w:r>
        <w:rPr>
          <w:spacing w:val="-4"/>
        </w:rPr>
        <w:t xml:space="preserve"> </w:t>
      </w:r>
      <w:r>
        <w:t>responsible</w:t>
      </w:r>
      <w:r>
        <w:rPr>
          <w:spacing w:val="-2"/>
        </w:rPr>
        <w:t xml:space="preserve"> </w:t>
      </w:r>
      <w:r>
        <w:t>for</w:t>
      </w:r>
      <w:r>
        <w:rPr>
          <w:spacing w:val="-4"/>
        </w:rPr>
        <w:t xml:space="preserve"> </w:t>
      </w:r>
      <w:r>
        <w:t>ensuring</w:t>
      </w:r>
      <w:r>
        <w:rPr>
          <w:spacing w:val="-2"/>
        </w:rPr>
        <w:t xml:space="preserve"> </w:t>
      </w:r>
      <w:r>
        <w:t>that</w:t>
      </w:r>
      <w:r>
        <w:rPr>
          <w:spacing w:val="-4"/>
        </w:rPr>
        <w:t xml:space="preserve"> </w:t>
      </w:r>
      <w:r>
        <w:t>their</w:t>
      </w:r>
      <w:r>
        <w:rPr>
          <w:spacing w:val="-3"/>
        </w:rPr>
        <w:t xml:space="preserve"> </w:t>
      </w:r>
      <w:r>
        <w:t>child</w:t>
      </w:r>
      <w:r>
        <w:rPr>
          <w:spacing w:val="-4"/>
        </w:rPr>
        <w:t xml:space="preserve"> </w:t>
      </w:r>
      <w:r>
        <w:t>continues</w:t>
      </w:r>
      <w:r>
        <w:rPr>
          <w:spacing w:val="-3"/>
        </w:rPr>
        <w:t xml:space="preserve"> </w:t>
      </w:r>
      <w:r>
        <w:t>to</w:t>
      </w:r>
      <w:r>
        <w:rPr>
          <w:spacing w:val="-5"/>
        </w:rPr>
        <w:t xml:space="preserve"> </w:t>
      </w:r>
      <w:r>
        <w:t>receive</w:t>
      </w:r>
      <w:r>
        <w:rPr>
          <w:spacing w:val="-2"/>
        </w:rPr>
        <w:t xml:space="preserve"> </w:t>
      </w:r>
      <w:r>
        <w:t>appropriate</w:t>
      </w:r>
      <w:r>
        <w:rPr>
          <w:spacing w:val="-5"/>
        </w:rPr>
        <w:t xml:space="preserve"> </w:t>
      </w:r>
      <w:r>
        <w:t>education</w:t>
      </w:r>
      <w:r>
        <w:rPr>
          <w:spacing w:val="-4"/>
        </w:rPr>
        <w:t xml:space="preserve"> </w:t>
      </w:r>
      <w:r>
        <w:t>in</w:t>
      </w:r>
      <w:r>
        <w:rPr>
          <w:spacing w:val="-4"/>
        </w:rPr>
        <w:t xml:space="preserve"> </w:t>
      </w:r>
      <w:r>
        <w:t xml:space="preserve">the </w:t>
      </w:r>
      <w:r>
        <w:rPr>
          <w:spacing w:val="-2"/>
        </w:rPr>
        <w:t>interim.</w:t>
      </w:r>
    </w:p>
    <w:p w14:paraId="0B3B6584" w14:textId="77777777" w:rsidR="00892193" w:rsidRDefault="00892193">
      <w:pPr>
        <w:pStyle w:val="BodyText"/>
        <w:spacing w:before="228"/>
        <w:ind w:left="0"/>
      </w:pPr>
    </w:p>
    <w:p w14:paraId="510AA9B2" w14:textId="36678276" w:rsidR="00407C97" w:rsidRDefault="00BD08C1">
      <w:pPr>
        <w:pStyle w:val="BodyText"/>
        <w:ind w:left="0"/>
      </w:pPr>
      <w:r>
        <w:t>Miss Parry</w:t>
      </w:r>
    </w:p>
    <w:p w14:paraId="4A851341" w14:textId="77777777" w:rsidR="00DE6957" w:rsidRDefault="00BD08C1" w:rsidP="00DE6957">
      <w:pPr>
        <w:pStyle w:val="BodyText"/>
        <w:ind w:left="0"/>
      </w:pPr>
      <w:r>
        <w:t>Interim Head of School</w:t>
      </w:r>
    </w:p>
    <w:p w14:paraId="0C8E9EED" w14:textId="689F8382" w:rsidR="00813F3C" w:rsidRPr="00DE6957" w:rsidRDefault="0006280C" w:rsidP="00DE6957">
      <w:pPr>
        <w:pStyle w:val="BodyText"/>
        <w:ind w:left="0"/>
        <w:rPr>
          <w:sz w:val="18"/>
        </w:rPr>
      </w:pPr>
      <w:r>
        <w:rPr>
          <w:noProof/>
        </w:rPr>
        <w:drawing>
          <wp:inline distT="0" distB="0" distL="0" distR="0" wp14:anchorId="480FCADC" wp14:editId="1F0BDD90">
            <wp:extent cx="1554480" cy="406400"/>
            <wp:effectExtent l="0" t="0" r="0" b="0"/>
            <wp:docPr id="1862662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6200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3772" cy="414058"/>
                    </a:xfrm>
                    <a:prstGeom prst="rect">
                      <a:avLst/>
                    </a:prstGeom>
                  </pic:spPr>
                </pic:pic>
              </a:graphicData>
            </a:graphic>
          </wp:inline>
        </w:drawing>
      </w:r>
    </w:p>
    <w:p w14:paraId="19CDD686" w14:textId="546F494A" w:rsidR="0006280C" w:rsidRDefault="00DE6957" w:rsidP="00813F3C">
      <w:pPr>
        <w:pStyle w:val="NormalWeb"/>
      </w:pPr>
      <w:r>
        <w:t>Date: October 2025</w:t>
      </w:r>
    </w:p>
    <w:p w14:paraId="0B3B658A" w14:textId="3E1DF9FB" w:rsidR="00892193" w:rsidRDefault="00892193">
      <w:pPr>
        <w:tabs>
          <w:tab w:val="left" w:leader="dot" w:pos="6081"/>
        </w:tabs>
        <w:ind w:left="106"/>
        <w:rPr>
          <w:sz w:val="18"/>
        </w:rPr>
      </w:pPr>
    </w:p>
    <w:sectPr w:rsidR="00892193">
      <w:pgSz w:w="11910" w:h="16840"/>
      <w:pgMar w:top="1960" w:right="1040" w:bottom="960" w:left="820" w:header="447"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6593" w14:textId="77777777" w:rsidR="001F245E" w:rsidRDefault="001F245E">
      <w:r>
        <w:separator/>
      </w:r>
    </w:p>
  </w:endnote>
  <w:endnote w:type="continuationSeparator" w:id="0">
    <w:p w14:paraId="0B3B6595" w14:textId="77777777" w:rsidR="001F245E" w:rsidRDefault="001F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658E" w14:textId="77777777" w:rsidR="00892193" w:rsidRDefault="001F245E">
    <w:pPr>
      <w:pStyle w:val="BodyText"/>
      <w:spacing w:line="14" w:lineRule="auto"/>
      <w:ind w:left="0"/>
    </w:pPr>
    <w:r>
      <w:rPr>
        <w:noProof/>
      </w:rPr>
      <mc:AlternateContent>
        <mc:Choice Requires="wps">
          <w:drawing>
            <wp:anchor distT="0" distB="0" distL="0" distR="0" simplePos="0" relativeHeight="487522304" behindDoc="1" locked="0" layoutInCell="1" allowOverlap="1" wp14:anchorId="0B3B6593" wp14:editId="0B3B6594">
              <wp:simplePos x="0" y="0"/>
              <wp:positionH relativeFrom="page">
                <wp:posOffset>3753739</wp:posOffset>
              </wp:positionH>
              <wp:positionV relativeFrom="page">
                <wp:posOffset>10066687</wp:posOffset>
              </wp:positionV>
              <wp:extent cx="52705" cy="1327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 cy="132715"/>
                      </a:xfrm>
                      <a:prstGeom prst="rect">
                        <a:avLst/>
                      </a:prstGeom>
                    </wps:spPr>
                    <wps:txbx>
                      <w:txbxContent>
                        <w:p w14:paraId="0B3B6595" w14:textId="77777777" w:rsidR="00892193" w:rsidRDefault="001F245E">
                          <w:pPr>
                            <w:spacing w:before="19"/>
                            <w:ind w:left="20"/>
                            <w:rPr>
                              <w:rFonts w:ascii="Tahoma"/>
                              <w:sz w:val="14"/>
                            </w:rPr>
                          </w:pPr>
                          <w:r>
                            <w:rPr>
                              <w:rFonts w:ascii="Tahoma"/>
                              <w:spacing w:val="-10"/>
                              <w:sz w:val="14"/>
                            </w:rPr>
                            <w:t>.</w:t>
                          </w:r>
                        </w:p>
                      </w:txbxContent>
                    </wps:txbx>
                    <wps:bodyPr wrap="square" lIns="0" tIns="0" rIns="0" bIns="0" rtlCol="0">
                      <a:noAutofit/>
                    </wps:bodyPr>
                  </wps:wsp>
                </a:graphicData>
              </a:graphic>
            </wp:anchor>
          </w:drawing>
        </mc:Choice>
        <mc:Fallback>
          <w:pict>
            <v:shapetype w14:anchorId="0B3B6593" id="_x0000_t202" coordsize="21600,21600" o:spt="202" path="m,l,21600r21600,l21600,xe">
              <v:stroke joinstyle="miter"/>
              <v:path gradientshapeok="t" o:connecttype="rect"/>
            </v:shapetype>
            <v:shape id="Textbox 3" o:spid="_x0000_s1026" type="#_x0000_t202" style="position:absolute;margin-left:295.55pt;margin-top:792.65pt;width:4.15pt;height:10.4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" filled="f" stroked="f">
              <v:textbox inset="0,0,0,0">
                <w:txbxContent>
                  <w:p w14:paraId="0B3B6595" w14:textId="77777777" w:rsidR="00892193" w:rsidRDefault="001F245E">
                    <w:pPr>
                      <w:spacing w:before="19"/>
                      <w:ind w:left="20"/>
                      <w:rPr>
                        <w:rFonts w:ascii="Tahoma"/>
                        <w:sz w:val="14"/>
                      </w:rPr>
                    </w:pPr>
                    <w:r>
                      <w:rPr>
                        <w:rFonts w:ascii="Tahoma"/>
                        <w:spacing w:val="-10"/>
                        <w:sz w:val="1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658F" w14:textId="77777777" w:rsidR="001F245E" w:rsidRDefault="001F245E">
      <w:r>
        <w:separator/>
      </w:r>
    </w:p>
  </w:footnote>
  <w:footnote w:type="continuationSeparator" w:id="0">
    <w:p w14:paraId="0B3B6591" w14:textId="77777777" w:rsidR="001F245E" w:rsidRDefault="001F2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658D" w14:textId="0CA95223" w:rsidR="00892193" w:rsidRDefault="009B090B">
    <w:pPr>
      <w:pStyle w:val="BodyText"/>
      <w:spacing w:line="14" w:lineRule="auto"/>
      <w:ind w:left="0"/>
    </w:pPr>
    <w:r>
      <w:rPr>
        <w:noProof/>
      </w:rPr>
      <w:drawing>
        <wp:anchor distT="0" distB="0" distL="114300" distR="114300" simplePos="0" relativeHeight="487523328" behindDoc="1" locked="0" layoutInCell="1" allowOverlap="1" wp14:anchorId="56C0C3FB" wp14:editId="729096DE">
          <wp:simplePos x="0" y="0"/>
          <wp:positionH relativeFrom="column">
            <wp:posOffset>4641850</wp:posOffset>
          </wp:positionH>
          <wp:positionV relativeFrom="paragraph">
            <wp:posOffset>27305</wp:posOffset>
          </wp:positionV>
          <wp:extent cx="1962150" cy="733581"/>
          <wp:effectExtent l="0" t="0" r="0" b="9525"/>
          <wp:wrapNone/>
          <wp:docPr id="2" name="Picture 1" descr="Shaw Educ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w Education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581"/>
                  </a:xfrm>
                  <a:prstGeom prst="rect">
                    <a:avLst/>
                  </a:prstGeom>
                  <a:noFill/>
                  <a:ln>
                    <a:noFill/>
                  </a:ln>
                </pic:spPr>
              </pic:pic>
            </a:graphicData>
          </a:graphic>
        </wp:anchor>
      </w:drawing>
    </w:r>
    <w:r w:rsidR="001F245E">
      <w:rPr>
        <w:noProof/>
      </w:rPr>
      <w:drawing>
        <wp:anchor distT="0" distB="0" distL="0" distR="0" simplePos="0" relativeHeight="487521280" behindDoc="1" locked="0" layoutInCell="1" allowOverlap="1" wp14:anchorId="0B3B658F" wp14:editId="0B3B6590">
          <wp:simplePos x="0" y="0"/>
          <wp:positionH relativeFrom="page">
            <wp:posOffset>759267</wp:posOffset>
          </wp:positionH>
          <wp:positionV relativeFrom="page">
            <wp:posOffset>283844</wp:posOffset>
          </wp:positionV>
          <wp:extent cx="989214" cy="95384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989214" cy="9538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5EF"/>
    <w:multiLevelType w:val="hybridMultilevel"/>
    <w:tmpl w:val="2B42F634"/>
    <w:lvl w:ilvl="0" w:tplc="BB36BC54">
      <w:start w:val="1"/>
      <w:numFmt w:val="decimal"/>
      <w:lvlText w:val="%1)"/>
      <w:lvlJc w:val="left"/>
      <w:pPr>
        <w:ind w:left="312" w:hanging="234"/>
        <w:jc w:val="left"/>
      </w:pPr>
      <w:rPr>
        <w:rFonts w:ascii="Arial" w:eastAsia="Arial" w:hAnsi="Arial" w:cs="Arial" w:hint="default"/>
        <w:b w:val="0"/>
        <w:bCs w:val="0"/>
        <w:i w:val="0"/>
        <w:iCs w:val="0"/>
        <w:color w:val="545454"/>
        <w:spacing w:val="0"/>
        <w:w w:val="99"/>
        <w:sz w:val="20"/>
        <w:szCs w:val="20"/>
        <w:lang w:val="en-US" w:eastAsia="en-US" w:bidi="ar-SA"/>
      </w:rPr>
    </w:lvl>
    <w:lvl w:ilvl="1" w:tplc="548AAA00">
      <w:numFmt w:val="bullet"/>
      <w:lvlText w:val="•"/>
      <w:lvlJc w:val="left"/>
      <w:pPr>
        <w:ind w:left="1292" w:hanging="234"/>
      </w:pPr>
      <w:rPr>
        <w:rFonts w:hint="default"/>
        <w:lang w:val="en-US" w:eastAsia="en-US" w:bidi="ar-SA"/>
      </w:rPr>
    </w:lvl>
    <w:lvl w:ilvl="2" w:tplc="6188FFA8">
      <w:numFmt w:val="bullet"/>
      <w:lvlText w:val="•"/>
      <w:lvlJc w:val="left"/>
      <w:pPr>
        <w:ind w:left="2265" w:hanging="234"/>
      </w:pPr>
      <w:rPr>
        <w:rFonts w:hint="default"/>
        <w:lang w:val="en-US" w:eastAsia="en-US" w:bidi="ar-SA"/>
      </w:rPr>
    </w:lvl>
    <w:lvl w:ilvl="3" w:tplc="89565096">
      <w:numFmt w:val="bullet"/>
      <w:lvlText w:val="•"/>
      <w:lvlJc w:val="left"/>
      <w:pPr>
        <w:ind w:left="3237" w:hanging="234"/>
      </w:pPr>
      <w:rPr>
        <w:rFonts w:hint="default"/>
        <w:lang w:val="en-US" w:eastAsia="en-US" w:bidi="ar-SA"/>
      </w:rPr>
    </w:lvl>
    <w:lvl w:ilvl="4" w:tplc="FE349380">
      <w:numFmt w:val="bullet"/>
      <w:lvlText w:val="•"/>
      <w:lvlJc w:val="left"/>
      <w:pPr>
        <w:ind w:left="4210" w:hanging="234"/>
      </w:pPr>
      <w:rPr>
        <w:rFonts w:hint="default"/>
        <w:lang w:val="en-US" w:eastAsia="en-US" w:bidi="ar-SA"/>
      </w:rPr>
    </w:lvl>
    <w:lvl w:ilvl="5" w:tplc="30B02608">
      <w:numFmt w:val="bullet"/>
      <w:lvlText w:val="•"/>
      <w:lvlJc w:val="left"/>
      <w:pPr>
        <w:ind w:left="5183" w:hanging="234"/>
      </w:pPr>
      <w:rPr>
        <w:rFonts w:hint="default"/>
        <w:lang w:val="en-US" w:eastAsia="en-US" w:bidi="ar-SA"/>
      </w:rPr>
    </w:lvl>
    <w:lvl w:ilvl="6" w:tplc="5C9404F2">
      <w:numFmt w:val="bullet"/>
      <w:lvlText w:val="•"/>
      <w:lvlJc w:val="left"/>
      <w:pPr>
        <w:ind w:left="6155" w:hanging="234"/>
      </w:pPr>
      <w:rPr>
        <w:rFonts w:hint="default"/>
        <w:lang w:val="en-US" w:eastAsia="en-US" w:bidi="ar-SA"/>
      </w:rPr>
    </w:lvl>
    <w:lvl w:ilvl="7" w:tplc="F63E5C7A">
      <w:numFmt w:val="bullet"/>
      <w:lvlText w:val="•"/>
      <w:lvlJc w:val="left"/>
      <w:pPr>
        <w:ind w:left="7128" w:hanging="234"/>
      </w:pPr>
      <w:rPr>
        <w:rFonts w:hint="default"/>
        <w:lang w:val="en-US" w:eastAsia="en-US" w:bidi="ar-SA"/>
      </w:rPr>
    </w:lvl>
    <w:lvl w:ilvl="8" w:tplc="3BA24770">
      <w:numFmt w:val="bullet"/>
      <w:lvlText w:val="•"/>
      <w:lvlJc w:val="left"/>
      <w:pPr>
        <w:ind w:left="8101" w:hanging="234"/>
      </w:pPr>
      <w:rPr>
        <w:rFonts w:hint="default"/>
        <w:lang w:val="en-US" w:eastAsia="en-US" w:bidi="ar-SA"/>
      </w:rPr>
    </w:lvl>
  </w:abstractNum>
  <w:num w:numId="1" w16cid:durableId="102505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93"/>
    <w:rsid w:val="0006280C"/>
    <w:rsid w:val="00081B03"/>
    <w:rsid w:val="00094130"/>
    <w:rsid w:val="000972B5"/>
    <w:rsid w:val="000E0820"/>
    <w:rsid w:val="000F7C82"/>
    <w:rsid w:val="001F245E"/>
    <w:rsid w:val="00407C97"/>
    <w:rsid w:val="004C487C"/>
    <w:rsid w:val="004F52E1"/>
    <w:rsid w:val="005E40B8"/>
    <w:rsid w:val="006D687A"/>
    <w:rsid w:val="007A18AF"/>
    <w:rsid w:val="007A7A28"/>
    <w:rsid w:val="00813F3C"/>
    <w:rsid w:val="00892193"/>
    <w:rsid w:val="009003F6"/>
    <w:rsid w:val="009B090B"/>
    <w:rsid w:val="009E6954"/>
    <w:rsid w:val="00BD08C1"/>
    <w:rsid w:val="00BD6B9F"/>
    <w:rsid w:val="00C83DE3"/>
    <w:rsid w:val="00DE6957"/>
    <w:rsid w:val="00FD3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6537"/>
  <w15:docId w15:val="{0AFAB9E9-B7A9-40B2-86C7-6AD2D8E3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2"/>
    </w:pPr>
    <w:rPr>
      <w:sz w:val="20"/>
      <w:szCs w:val="20"/>
    </w:rPr>
  </w:style>
  <w:style w:type="paragraph" w:styleId="ListParagraph">
    <w:name w:val="List Paragraph"/>
    <w:basedOn w:val="Normal"/>
    <w:uiPriority w:val="1"/>
    <w:qFormat/>
    <w:pPr>
      <w:ind w:left="312"/>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13F3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B090B"/>
    <w:pPr>
      <w:tabs>
        <w:tab w:val="center" w:pos="4513"/>
        <w:tab w:val="right" w:pos="9026"/>
      </w:tabs>
    </w:pPr>
  </w:style>
  <w:style w:type="character" w:customStyle="1" w:styleId="HeaderChar">
    <w:name w:val="Header Char"/>
    <w:basedOn w:val="DefaultParagraphFont"/>
    <w:link w:val="Header"/>
    <w:uiPriority w:val="99"/>
    <w:rsid w:val="009B090B"/>
    <w:rPr>
      <w:rFonts w:ascii="Arial" w:eastAsia="Arial" w:hAnsi="Arial" w:cs="Arial"/>
    </w:rPr>
  </w:style>
  <w:style w:type="paragraph" w:styleId="Footer">
    <w:name w:val="footer"/>
    <w:basedOn w:val="Normal"/>
    <w:link w:val="FooterChar"/>
    <w:uiPriority w:val="99"/>
    <w:unhideWhenUsed/>
    <w:rsid w:val="009B090B"/>
    <w:pPr>
      <w:tabs>
        <w:tab w:val="center" w:pos="4513"/>
        <w:tab w:val="right" w:pos="9026"/>
      </w:tabs>
    </w:pPr>
  </w:style>
  <w:style w:type="character" w:customStyle="1" w:styleId="FooterChar">
    <w:name w:val="Footer Char"/>
    <w:basedOn w:val="DefaultParagraphFont"/>
    <w:link w:val="Footer"/>
    <w:uiPriority w:val="99"/>
    <w:rsid w:val="009B090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33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1719</Words>
  <Characters>8683</Characters>
  <Application>Microsoft Office Word</Application>
  <DocSecurity>0</DocSecurity>
  <Lines>160</Lines>
  <Paragraphs>57</Paragraphs>
  <ScaleCrop>false</ScaleCrop>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kevan</dc:creator>
  <cp:lastModifiedBy>Natalie Parry (Meadows Staff)</cp:lastModifiedBy>
  <cp:revision>6</cp:revision>
  <dcterms:created xsi:type="dcterms:W3CDTF">2025-05-02T14:45:00Z</dcterms:created>
  <dcterms:modified xsi:type="dcterms:W3CDTF">2025-10-08T12:03:00Z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Microsoft® Word for Microsoft 365</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