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2D" w:rsidRPr="008B4958" w:rsidRDefault="005D5E2D" w:rsidP="005D5E2D">
      <w:pPr>
        <w:rPr>
          <w:rFonts w:ascii="Century Gothic" w:eastAsia="ヒラギノ角ゴ Pro W3" w:hAnsi="Century Gothic" w:cs="Arial"/>
          <w:color w:val="012169"/>
          <w:sz w:val="44"/>
          <w:szCs w:val="44"/>
        </w:rPr>
      </w:pPr>
      <w:bookmarkStart w:id="0" w:name="_GoBack"/>
      <w:bookmarkEnd w:id="0"/>
    </w:p>
    <w:p w:rsidR="002E472E" w:rsidRPr="008B4958" w:rsidRDefault="002116FA" w:rsidP="005D5E2D">
      <w:pPr>
        <w:rPr>
          <w:rFonts w:ascii="Century Gothic" w:hAnsi="Century Gothic" w:cs="Arial"/>
          <w:b/>
          <w:sz w:val="40"/>
          <w:szCs w:val="40"/>
        </w:rPr>
      </w:pPr>
      <w:r w:rsidRPr="008B4958">
        <w:rPr>
          <w:rFonts w:ascii="Century Gothic" w:eastAsia="ヒラギノ角ゴ Pro W3" w:hAnsi="Century Gothic" w:cs="Arial"/>
          <w:color w:val="012169"/>
          <w:sz w:val="44"/>
          <w:szCs w:val="44"/>
        </w:rPr>
        <w:t>Risk Assessment</w:t>
      </w:r>
      <w:r w:rsidRPr="008B4958">
        <w:rPr>
          <w:rFonts w:ascii="Century Gothic" w:hAnsi="Century Gothic" w:cs="Arial"/>
          <w:b/>
          <w:sz w:val="40"/>
          <w:szCs w:val="40"/>
        </w:rPr>
        <w:t xml:space="preserve"> </w:t>
      </w:r>
      <w:r w:rsidR="005D5E2D" w:rsidRPr="008B4958">
        <w:rPr>
          <w:rFonts w:ascii="Century Gothic" w:hAnsi="Century Gothic" w:cs="Arial"/>
          <w:b/>
          <w:sz w:val="40"/>
          <w:szCs w:val="40"/>
        </w:rPr>
        <w:tab/>
      </w:r>
      <w:r w:rsidR="005D5E2D" w:rsidRPr="008B4958">
        <w:rPr>
          <w:rFonts w:ascii="Century Gothic" w:hAnsi="Century Gothic" w:cs="Arial"/>
          <w:b/>
          <w:sz w:val="40"/>
          <w:szCs w:val="40"/>
        </w:rPr>
        <w:tab/>
      </w:r>
      <w:r w:rsidR="005D5E2D" w:rsidRPr="008B4958">
        <w:rPr>
          <w:rFonts w:ascii="Century Gothic" w:hAnsi="Century Gothic" w:cs="Arial"/>
          <w:b/>
          <w:sz w:val="40"/>
          <w:szCs w:val="40"/>
        </w:rPr>
        <w:tab/>
      </w:r>
      <w:r w:rsidR="005D5E2D" w:rsidRPr="008B4958">
        <w:rPr>
          <w:rFonts w:ascii="Century Gothic" w:hAnsi="Century Gothic" w:cs="Arial"/>
          <w:b/>
          <w:sz w:val="40"/>
          <w:szCs w:val="40"/>
        </w:rPr>
        <w:tab/>
      </w:r>
      <w:r w:rsidR="005D5E2D" w:rsidRPr="008B4958">
        <w:rPr>
          <w:rFonts w:ascii="Century Gothic" w:hAnsi="Century Gothic" w:cs="Arial"/>
          <w:b/>
          <w:sz w:val="40"/>
          <w:szCs w:val="40"/>
        </w:rPr>
        <w:tab/>
      </w:r>
      <w:r w:rsidR="005D5E2D" w:rsidRPr="008B4958">
        <w:rPr>
          <w:rFonts w:ascii="Century Gothic" w:hAnsi="Century Gothic" w:cs="Arial"/>
          <w:b/>
          <w:sz w:val="40"/>
          <w:szCs w:val="40"/>
        </w:rPr>
        <w:tab/>
      </w:r>
      <w:r w:rsidR="005D5E2D" w:rsidRPr="008B4958">
        <w:rPr>
          <w:rFonts w:ascii="Century Gothic" w:hAnsi="Century Gothic" w:cs="Arial"/>
          <w:b/>
          <w:sz w:val="40"/>
          <w:szCs w:val="40"/>
        </w:rPr>
        <w:tab/>
        <w:t xml:space="preserve">    </w:t>
      </w:r>
    </w:p>
    <w:p w:rsidR="008B7A9B" w:rsidRPr="008B4958" w:rsidRDefault="008B7A9B" w:rsidP="00ED5E9C">
      <w:pPr>
        <w:rPr>
          <w:rFonts w:ascii="Century Gothic" w:hAnsi="Century Gothic" w:cs="Arial"/>
        </w:rPr>
      </w:pPr>
    </w:p>
    <w:p w:rsidR="00600948" w:rsidRPr="008B4958" w:rsidRDefault="00600948" w:rsidP="002116FA">
      <w:pPr>
        <w:rPr>
          <w:rFonts w:ascii="Century Gothic" w:hAnsi="Century Gothic" w:cs="Arial"/>
        </w:rPr>
      </w:pP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301"/>
        <w:gridCol w:w="4204"/>
        <w:gridCol w:w="2295"/>
      </w:tblGrid>
      <w:tr w:rsidR="00A425CF" w:rsidRPr="008B4958" w:rsidTr="00A425CF">
        <w:trPr>
          <w:trHeight w:val="305"/>
        </w:trPr>
        <w:tc>
          <w:tcPr>
            <w:tcW w:w="5220" w:type="dxa"/>
          </w:tcPr>
          <w:p w:rsidR="00A425CF" w:rsidRPr="008B4958" w:rsidRDefault="00A425CF" w:rsidP="002116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 xml:space="preserve">Service Area: </w:t>
            </w:r>
          </w:p>
        </w:tc>
        <w:tc>
          <w:tcPr>
            <w:tcW w:w="8505" w:type="dxa"/>
            <w:gridSpan w:val="2"/>
          </w:tcPr>
          <w:p w:rsidR="00A425CF" w:rsidRPr="008B4958" w:rsidRDefault="00A425CF" w:rsidP="002E128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 xml:space="preserve">The Meadows </w:t>
            </w:r>
            <w:r w:rsidR="002E128C" w:rsidRPr="008B4958">
              <w:rPr>
                <w:rFonts w:ascii="Century Gothic" w:hAnsi="Century Gothic" w:cs="Arial"/>
                <w:sz w:val="20"/>
                <w:szCs w:val="20"/>
              </w:rPr>
              <w:t>School</w:t>
            </w:r>
          </w:p>
        </w:tc>
        <w:tc>
          <w:tcPr>
            <w:tcW w:w="2295" w:type="dxa"/>
          </w:tcPr>
          <w:p w:rsidR="00A425CF" w:rsidRPr="008B4958" w:rsidRDefault="00A425CF" w:rsidP="0084432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 xml:space="preserve">Ref:  </w:t>
            </w:r>
            <w:r w:rsidR="00FA63F7">
              <w:rPr>
                <w:rFonts w:ascii="Century Gothic" w:hAnsi="Century Gothic" w:cs="Arial"/>
                <w:sz w:val="20"/>
                <w:szCs w:val="20"/>
              </w:rPr>
              <w:t>070</w:t>
            </w:r>
          </w:p>
        </w:tc>
      </w:tr>
      <w:tr w:rsidR="00A37D84" w:rsidRPr="008B4958" w:rsidTr="00AE66A8">
        <w:trPr>
          <w:trHeight w:val="305"/>
        </w:trPr>
        <w:tc>
          <w:tcPr>
            <w:tcW w:w="5220" w:type="dxa"/>
          </w:tcPr>
          <w:p w:rsidR="00A37D84" w:rsidRPr="008B4958" w:rsidRDefault="00280F27" w:rsidP="00BC19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 xml:space="preserve">Name of </w:t>
            </w:r>
            <w:r w:rsidR="00BC19CD">
              <w:rPr>
                <w:rFonts w:ascii="Century Gothic" w:hAnsi="Century Gothic" w:cs="Arial"/>
                <w:sz w:val="20"/>
                <w:szCs w:val="20"/>
              </w:rPr>
              <w:t>area / activity</w:t>
            </w:r>
            <w:r w:rsidR="00A37D84" w:rsidRPr="008B4958">
              <w:rPr>
                <w:rFonts w:ascii="Century Gothic" w:hAnsi="Century Gothic" w:cs="Arial"/>
                <w:sz w:val="20"/>
                <w:szCs w:val="20"/>
              </w:rPr>
              <w:t xml:space="preserve"> to be assessed :</w:t>
            </w:r>
          </w:p>
        </w:tc>
        <w:tc>
          <w:tcPr>
            <w:tcW w:w="10800" w:type="dxa"/>
            <w:gridSpan w:val="3"/>
          </w:tcPr>
          <w:p w:rsidR="008B4958" w:rsidRPr="008B4958" w:rsidRDefault="00E65BA9" w:rsidP="00BA67B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COVID 19</w:t>
            </w:r>
            <w:r w:rsidR="002A0007">
              <w:rPr>
                <w:rFonts w:ascii="Century Gothic" w:hAnsi="Century Gothic" w:cs="Arial"/>
                <w:sz w:val="20"/>
                <w:szCs w:val="20"/>
              </w:rPr>
              <w:t xml:space="preserve"> site risk assessment</w:t>
            </w:r>
          </w:p>
        </w:tc>
      </w:tr>
      <w:tr w:rsidR="00A37D84" w:rsidRPr="008B4958" w:rsidTr="00AE66A8">
        <w:trPr>
          <w:trHeight w:val="289"/>
        </w:trPr>
        <w:tc>
          <w:tcPr>
            <w:tcW w:w="5220" w:type="dxa"/>
          </w:tcPr>
          <w:p w:rsidR="00A37D84" w:rsidRPr="008B4958" w:rsidRDefault="0016087B" w:rsidP="002116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Name of person carrying out the assessment:</w:t>
            </w:r>
          </w:p>
        </w:tc>
        <w:tc>
          <w:tcPr>
            <w:tcW w:w="10800" w:type="dxa"/>
            <w:gridSpan w:val="3"/>
          </w:tcPr>
          <w:p w:rsidR="00AB25F6" w:rsidRPr="008B4958" w:rsidRDefault="00E65BA9" w:rsidP="002116F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Helen Rose</w:t>
            </w:r>
          </w:p>
        </w:tc>
      </w:tr>
      <w:tr w:rsidR="00EC7FC4" w:rsidRPr="008B4958" w:rsidTr="00AE66A8">
        <w:trPr>
          <w:trHeight w:val="289"/>
        </w:trPr>
        <w:tc>
          <w:tcPr>
            <w:tcW w:w="5220" w:type="dxa"/>
          </w:tcPr>
          <w:p w:rsidR="00EC7FC4" w:rsidRPr="008B4958" w:rsidRDefault="008B4958" w:rsidP="002116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Others in</w:t>
            </w:r>
            <w:r w:rsidR="00EC7FC4" w:rsidRPr="008B4958">
              <w:rPr>
                <w:rFonts w:ascii="Century Gothic" w:hAnsi="Century Gothic" w:cs="Arial"/>
                <w:sz w:val="20"/>
                <w:szCs w:val="20"/>
              </w:rPr>
              <w:t>pu</w:t>
            </w:r>
            <w:r w:rsidRPr="008B4958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EC7FC4" w:rsidRPr="008B4958">
              <w:rPr>
                <w:rFonts w:ascii="Century Gothic" w:hAnsi="Century Gothic" w:cs="Arial"/>
                <w:sz w:val="20"/>
                <w:szCs w:val="20"/>
              </w:rPr>
              <w:t xml:space="preserve">ting to the assessment: </w:t>
            </w:r>
          </w:p>
        </w:tc>
        <w:tc>
          <w:tcPr>
            <w:tcW w:w="10800" w:type="dxa"/>
            <w:gridSpan w:val="3"/>
          </w:tcPr>
          <w:p w:rsidR="00EC7FC4" w:rsidRPr="008B4958" w:rsidRDefault="00EC7FC4" w:rsidP="00211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6295B" w:rsidRPr="008B4958" w:rsidTr="00AE66A8">
        <w:trPr>
          <w:trHeight w:val="289"/>
        </w:trPr>
        <w:tc>
          <w:tcPr>
            <w:tcW w:w="5220" w:type="dxa"/>
          </w:tcPr>
          <w:p w:rsidR="00F458A8" w:rsidRPr="008B4958" w:rsidRDefault="0046295B" w:rsidP="002116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Date of assessment:</w:t>
            </w:r>
          </w:p>
        </w:tc>
        <w:tc>
          <w:tcPr>
            <w:tcW w:w="4301" w:type="dxa"/>
          </w:tcPr>
          <w:p w:rsidR="0046295B" w:rsidRPr="008B4958" w:rsidRDefault="00E65BA9" w:rsidP="002116F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Pr="00E65BA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April 2020</w:t>
            </w:r>
          </w:p>
        </w:tc>
        <w:tc>
          <w:tcPr>
            <w:tcW w:w="6499" w:type="dxa"/>
            <w:gridSpan w:val="2"/>
          </w:tcPr>
          <w:p w:rsidR="0046295B" w:rsidRPr="008B4958" w:rsidRDefault="0046295B" w:rsidP="007C25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Review</w:t>
            </w:r>
            <w:r w:rsidR="007C25CD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Pr="008B4958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EC7FC4" w:rsidRPr="008B495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D5E9C" w:rsidRPr="008B495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86B25" w:rsidRPr="008B495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C25CD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7C25CD" w:rsidRPr="007C25CD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7C25CD">
              <w:rPr>
                <w:rFonts w:ascii="Century Gothic" w:hAnsi="Century Gothic" w:cs="Arial"/>
                <w:sz w:val="20"/>
                <w:szCs w:val="20"/>
              </w:rPr>
              <w:t xml:space="preserve"> May 2020</w:t>
            </w:r>
            <w:r w:rsidR="00E718A5">
              <w:rPr>
                <w:rFonts w:ascii="Century Gothic" w:hAnsi="Century Gothic" w:cs="Arial"/>
                <w:sz w:val="20"/>
                <w:szCs w:val="20"/>
              </w:rPr>
              <w:t>, 20</w:t>
            </w:r>
            <w:r w:rsidR="00E718A5" w:rsidRPr="00E718A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E718A5">
              <w:rPr>
                <w:rFonts w:ascii="Century Gothic" w:hAnsi="Century Gothic" w:cs="Arial"/>
                <w:sz w:val="20"/>
                <w:szCs w:val="20"/>
              </w:rPr>
              <w:t xml:space="preserve"> May 2020</w:t>
            </w:r>
            <w:r w:rsidR="0084761B">
              <w:rPr>
                <w:rFonts w:ascii="Century Gothic" w:hAnsi="Century Gothic" w:cs="Arial"/>
                <w:sz w:val="20"/>
                <w:szCs w:val="20"/>
              </w:rPr>
              <w:t>, 1</w:t>
            </w:r>
            <w:r w:rsidR="0084761B" w:rsidRPr="0084761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st</w:t>
            </w:r>
            <w:r w:rsidR="0084761B">
              <w:rPr>
                <w:rFonts w:ascii="Century Gothic" w:hAnsi="Century Gothic" w:cs="Arial"/>
                <w:sz w:val="20"/>
                <w:szCs w:val="20"/>
              </w:rPr>
              <w:t xml:space="preserve"> June 2020</w:t>
            </w:r>
            <w:r w:rsidR="001471E4">
              <w:rPr>
                <w:rFonts w:ascii="Century Gothic" w:hAnsi="Century Gothic" w:cs="Arial"/>
                <w:sz w:val="20"/>
                <w:szCs w:val="20"/>
              </w:rPr>
              <w:t>, 15</w:t>
            </w:r>
            <w:r w:rsidR="001471E4" w:rsidRPr="001471E4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1471E4">
              <w:rPr>
                <w:rFonts w:ascii="Century Gothic" w:hAnsi="Century Gothic" w:cs="Arial"/>
                <w:sz w:val="20"/>
                <w:szCs w:val="20"/>
              </w:rPr>
              <w:t xml:space="preserve"> June 2020</w:t>
            </w:r>
            <w:r w:rsidR="00F73710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F73710" w:rsidRPr="00E73CE4">
              <w:rPr>
                <w:rFonts w:ascii="Century Gothic" w:hAnsi="Century Gothic" w:cs="Arial"/>
                <w:b/>
                <w:sz w:val="20"/>
                <w:szCs w:val="20"/>
              </w:rPr>
              <w:t>14</w:t>
            </w:r>
            <w:r w:rsidR="00F73710" w:rsidRPr="00E73CE4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F73710" w:rsidRPr="00E73CE4">
              <w:rPr>
                <w:rFonts w:ascii="Century Gothic" w:hAnsi="Century Gothic" w:cs="Arial"/>
                <w:b/>
                <w:sz w:val="20"/>
                <w:szCs w:val="20"/>
              </w:rPr>
              <w:t xml:space="preserve"> July 2020</w:t>
            </w:r>
          </w:p>
        </w:tc>
      </w:tr>
      <w:tr w:rsidR="00F458A8" w:rsidRPr="008B4958" w:rsidTr="00AE66A8">
        <w:trPr>
          <w:trHeight w:val="289"/>
        </w:trPr>
        <w:tc>
          <w:tcPr>
            <w:tcW w:w="5220" w:type="dxa"/>
          </w:tcPr>
          <w:p w:rsidR="00F458A8" w:rsidRPr="008B4958" w:rsidRDefault="00F458A8" w:rsidP="002116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Checked and signed by SLT:</w:t>
            </w:r>
          </w:p>
        </w:tc>
        <w:tc>
          <w:tcPr>
            <w:tcW w:w="4301" w:type="dxa"/>
          </w:tcPr>
          <w:p w:rsidR="00F458A8" w:rsidRPr="008B4958" w:rsidRDefault="00F458A8" w:rsidP="00211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99" w:type="dxa"/>
            <w:gridSpan w:val="2"/>
          </w:tcPr>
          <w:p w:rsidR="00F458A8" w:rsidRPr="008B4958" w:rsidRDefault="00F458A8" w:rsidP="002116F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89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3600"/>
        <w:gridCol w:w="540"/>
        <w:gridCol w:w="540"/>
        <w:gridCol w:w="540"/>
        <w:gridCol w:w="3960"/>
        <w:gridCol w:w="540"/>
        <w:gridCol w:w="540"/>
        <w:gridCol w:w="540"/>
        <w:gridCol w:w="1260"/>
      </w:tblGrid>
      <w:tr w:rsidR="008B4958" w:rsidRPr="008B4958" w:rsidTr="008B4958">
        <w:trPr>
          <w:tblHeader/>
        </w:trPr>
        <w:tc>
          <w:tcPr>
            <w:tcW w:w="1980" w:type="dxa"/>
            <w:shd w:val="clear" w:color="auto" w:fill="D0CECE" w:themeFill="background2" w:themeFillShade="E6"/>
          </w:tcPr>
          <w:p w:rsidR="008B4958" w:rsidRPr="008B4958" w:rsidRDefault="008B4958" w:rsidP="008B49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Description of Hazards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8B4958" w:rsidRPr="008B4958" w:rsidRDefault="008B4958" w:rsidP="008B49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Persons at risk from harm and how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:rsidR="008B4958" w:rsidRPr="008B4958" w:rsidRDefault="008B4958" w:rsidP="008B49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Existing control measures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8B4958" w:rsidRPr="008B4958" w:rsidRDefault="008B4958" w:rsidP="008B49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 xml:space="preserve"> L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8B4958" w:rsidRPr="008B4958" w:rsidRDefault="008B4958" w:rsidP="008B49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 xml:space="preserve">S 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8B4958" w:rsidRPr="008B4958" w:rsidRDefault="008B4958" w:rsidP="008B49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 xml:space="preserve">R  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:rsidR="008B4958" w:rsidRPr="008B4958" w:rsidRDefault="008B4958" w:rsidP="008B49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 xml:space="preserve">Further actions / control measures required, by whom and when   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8B4958" w:rsidRPr="008B4958" w:rsidRDefault="008B4958" w:rsidP="008B49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L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8B4958" w:rsidRPr="008B4958" w:rsidRDefault="008B4958" w:rsidP="008B49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8B4958" w:rsidRPr="008B4958" w:rsidRDefault="008B4958" w:rsidP="008B49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R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8B4958" w:rsidRPr="008B4958" w:rsidRDefault="008B4958" w:rsidP="008B49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B4958">
              <w:rPr>
                <w:rFonts w:ascii="Century Gothic" w:hAnsi="Century Gothic" w:cs="Arial"/>
                <w:sz w:val="20"/>
                <w:szCs w:val="20"/>
              </w:rPr>
              <w:t>Complete</w:t>
            </w:r>
          </w:p>
        </w:tc>
      </w:tr>
      <w:tr w:rsidR="00E65BA9" w:rsidRPr="008B4958" w:rsidTr="007E159B">
        <w:tc>
          <w:tcPr>
            <w:tcW w:w="1980" w:type="dxa"/>
          </w:tcPr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COVID-19</w:t>
            </w:r>
          </w:p>
          <w:p w:rsidR="007C25CD" w:rsidRDefault="007C25CD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Transmission of infection between users</w:t>
            </w:r>
          </w:p>
        </w:tc>
        <w:tc>
          <w:tcPr>
            <w:tcW w:w="1980" w:type="dxa"/>
          </w:tcPr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Students</w:t>
            </w: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Staff</w:t>
            </w: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Members of the public</w:t>
            </w: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Cross contamination of the coronavirus which is a respiratory virus:</w:t>
            </w: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F90308" w:rsidRDefault="00F90308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Anosmia (loss of taste / smell)</w:t>
            </w: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Cough </w:t>
            </w: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Fever</w:t>
            </w: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Difficulty in breathing</w:t>
            </w: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Hospitalisation </w:t>
            </w: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Fatality</w:t>
            </w: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00" w:type="dxa"/>
          </w:tcPr>
          <w:p w:rsidR="00E718A5" w:rsidRPr="006E1DFB" w:rsidRDefault="00E73CE4" w:rsidP="006E1D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Minimal</w:t>
            </w:r>
            <w:r w:rsidR="00115132" w:rsidRPr="006E1DFB">
              <w:rPr>
                <w:rFonts w:ascii="Century Gothic" w:hAnsi="Century Gothic"/>
                <w:sz w:val="20"/>
                <w:szCs w:val="20"/>
              </w:rPr>
              <w:t xml:space="preserve"> contact with individuals who are unwell by ensuring that those who have coronavirus (COVID-19) symptoms, or who have someone in their household who does, do not attend the setting.</w:t>
            </w:r>
          </w:p>
          <w:p w:rsidR="00930005" w:rsidRDefault="00930005" w:rsidP="0093000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 xml:space="preserve">Follow school protocol if any staff or students develop symptoms or feel unwell during the day; </w:t>
            </w:r>
            <w:r w:rsidR="00884D8E">
              <w:rPr>
                <w:rFonts w:ascii="Century Gothic" w:hAnsi="Century Gothic" w:cs="Calibri"/>
                <w:sz w:val="20"/>
                <w:szCs w:val="20"/>
              </w:rPr>
              <w:t>vented</w:t>
            </w:r>
          </w:p>
          <w:p w:rsidR="00930005" w:rsidRDefault="00884D8E" w:rsidP="0093000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>solation room identified.</w:t>
            </w:r>
          </w:p>
          <w:p w:rsidR="00930005" w:rsidRDefault="00930005" w:rsidP="0093000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930005" w:rsidRDefault="00930005" w:rsidP="0093000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Manage confirmed cases of COVID amongst the school community.</w:t>
            </w:r>
          </w:p>
          <w:p w:rsidR="00E718A5" w:rsidRDefault="00930005" w:rsidP="00E718A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Engage with NHS Test and Trace process and seek advice from local health protection team</w:t>
            </w:r>
            <w:r w:rsidR="00884D8E">
              <w:rPr>
                <w:rFonts w:ascii="Century Gothic" w:hAnsi="Century Gothic" w:cs="Calibri"/>
                <w:sz w:val="20"/>
                <w:szCs w:val="20"/>
              </w:rPr>
              <w:t xml:space="preserve"> to contain any outbreak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</w:p>
          <w:p w:rsidR="00E73CE4" w:rsidRPr="00115132" w:rsidRDefault="00E73CE4" w:rsidP="00E718A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DE0328" w:rsidRPr="00115132" w:rsidRDefault="00DE0328" w:rsidP="00DE0328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lastRenderedPageBreak/>
              <w:t>PPE provided and used in accordance with Public Health England recommendations</w:t>
            </w:r>
            <w:r w:rsidRPr="00115132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  <w:p w:rsidR="00E718A5" w:rsidRPr="00115132" w:rsidRDefault="00E718A5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E73CE4" w:rsidRDefault="00E73CE4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E65BA9" w:rsidRPr="00115132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 xml:space="preserve">Good hygiene and </w:t>
            </w:r>
            <w:r w:rsidR="00884D8E">
              <w:rPr>
                <w:rFonts w:ascii="Century Gothic" w:hAnsi="Century Gothic" w:cs="Calibri"/>
                <w:sz w:val="20"/>
                <w:szCs w:val="20"/>
              </w:rPr>
              <w:t>increased</w:t>
            </w:r>
            <w:r w:rsidRPr="00115132">
              <w:rPr>
                <w:rFonts w:ascii="Century Gothic" w:hAnsi="Century Gothic" w:cs="Calibri"/>
                <w:sz w:val="20"/>
                <w:szCs w:val="20"/>
              </w:rPr>
              <w:t xml:space="preserve"> handwashing, including:</w:t>
            </w:r>
          </w:p>
          <w:p w:rsidR="00E65BA9" w:rsidRPr="00115132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E65BA9" w:rsidRPr="00115132" w:rsidRDefault="00E65BA9" w:rsidP="00E65BA9">
            <w:pPr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On arrival at school</w:t>
            </w:r>
          </w:p>
          <w:p w:rsidR="00E65BA9" w:rsidRPr="00115132" w:rsidRDefault="00E65BA9" w:rsidP="00E65BA9">
            <w:pPr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Before and after any personal care</w:t>
            </w:r>
          </w:p>
          <w:p w:rsidR="00E65BA9" w:rsidRPr="00115132" w:rsidRDefault="00E65BA9" w:rsidP="00E65BA9">
            <w:pPr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Before and after using the toilet</w:t>
            </w:r>
          </w:p>
          <w:p w:rsidR="00E65BA9" w:rsidRPr="00115132" w:rsidRDefault="00E65BA9" w:rsidP="00E65BA9">
            <w:pPr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Before and after eating</w:t>
            </w:r>
          </w:p>
          <w:p w:rsidR="00E65BA9" w:rsidRPr="00115132" w:rsidRDefault="00E65BA9" w:rsidP="00E65BA9">
            <w:pPr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Before leaving school</w:t>
            </w:r>
          </w:p>
          <w:p w:rsidR="00E65BA9" w:rsidRPr="00115132" w:rsidRDefault="00E65BA9" w:rsidP="00E65BA9">
            <w:pPr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At 30 minute intervals throughout the day</w:t>
            </w:r>
          </w:p>
          <w:p w:rsidR="00F90308" w:rsidRPr="00115132" w:rsidRDefault="00F90308" w:rsidP="00F90308">
            <w:pPr>
              <w:ind w:left="78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90308" w:rsidRPr="00115132" w:rsidRDefault="00F90308" w:rsidP="00F9030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Staff to support students with regular handwashing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E65BA9" w:rsidRPr="00115132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E65BA9" w:rsidRPr="00115132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Hand sanitiser available to supplement handwashing</w:t>
            </w:r>
            <w:r w:rsidR="007852C2" w:rsidRPr="00115132">
              <w:rPr>
                <w:rFonts w:ascii="Century Gothic" w:hAnsi="Century Gothic" w:cs="Calibri"/>
                <w:sz w:val="20"/>
                <w:szCs w:val="20"/>
              </w:rPr>
              <w:t>, as an additional control where regular handwashing is not possible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="007852C2" w:rsidRPr="00115132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:rsidR="00820730" w:rsidRPr="00115132" w:rsidRDefault="00820730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Hand sanitiser available at main reception and rear entrance for use by all visitors on arrival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E65BA9" w:rsidRPr="00115132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115132" w:rsidRDefault="00115132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Good respiratory hygiene: </w:t>
            </w:r>
          </w:p>
          <w:p w:rsidR="00E65BA9" w:rsidRPr="00115132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Cover any cough or sneeze with a tissue which is then binned</w:t>
            </w:r>
            <w:r w:rsidR="00FE18F5">
              <w:rPr>
                <w:rFonts w:ascii="Century Gothic" w:hAnsi="Century Gothic" w:cs="Calibri"/>
                <w:sz w:val="20"/>
                <w:szCs w:val="20"/>
              </w:rPr>
              <w:t xml:space="preserve"> and then wash hands</w:t>
            </w:r>
            <w:r w:rsidR="00BF1584" w:rsidRPr="00115132">
              <w:rPr>
                <w:rFonts w:ascii="Century Gothic" w:hAnsi="Century Gothic" w:cs="Calibri"/>
                <w:sz w:val="20"/>
                <w:szCs w:val="20"/>
              </w:rPr>
              <w:t xml:space="preserve">; </w:t>
            </w:r>
            <w:r w:rsidR="00820730" w:rsidRPr="00115132">
              <w:rPr>
                <w:rFonts w:ascii="Century Gothic" w:hAnsi="Century Gothic" w:cs="Calibri"/>
                <w:sz w:val="20"/>
                <w:szCs w:val="20"/>
              </w:rPr>
              <w:t xml:space="preserve">lidded </w:t>
            </w:r>
            <w:r w:rsidR="0084761B" w:rsidRPr="00115132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20730" w:rsidRPr="00115132">
              <w:rPr>
                <w:rFonts w:ascii="Century Gothic" w:hAnsi="Century Gothic" w:cs="Calibri"/>
                <w:sz w:val="20"/>
                <w:szCs w:val="20"/>
              </w:rPr>
              <w:t>bins in</w:t>
            </w:r>
            <w:r w:rsidR="00FE18F5">
              <w:rPr>
                <w:rFonts w:ascii="Century Gothic" w:hAnsi="Century Gothic" w:cs="Calibri"/>
                <w:sz w:val="20"/>
                <w:szCs w:val="20"/>
              </w:rPr>
              <w:t xml:space="preserve"> all</w:t>
            </w:r>
            <w:r w:rsidR="00820730" w:rsidRPr="00115132">
              <w:rPr>
                <w:rFonts w:ascii="Century Gothic" w:hAnsi="Century Gothic" w:cs="Calibri"/>
                <w:sz w:val="20"/>
                <w:szCs w:val="20"/>
              </w:rPr>
              <w:t xml:space="preserve"> classrooms; </w:t>
            </w:r>
            <w:r w:rsidR="00BF1584" w:rsidRPr="00115132">
              <w:rPr>
                <w:rFonts w:ascii="Century Gothic" w:hAnsi="Century Gothic" w:cs="Calibri"/>
                <w:sz w:val="20"/>
                <w:szCs w:val="20"/>
              </w:rPr>
              <w:t>bins emptied securely at the end of the day</w:t>
            </w:r>
            <w:r w:rsidR="00820730" w:rsidRPr="00115132">
              <w:rPr>
                <w:rFonts w:ascii="Century Gothic" w:hAnsi="Century Gothic" w:cs="Calibri"/>
                <w:sz w:val="20"/>
                <w:szCs w:val="20"/>
              </w:rPr>
              <w:t xml:space="preserve"> by site team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 xml:space="preserve">.  </w:t>
            </w:r>
          </w:p>
          <w:p w:rsidR="00E65BA9" w:rsidRPr="00115132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E65BA9" w:rsidRPr="00115132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F90308" w:rsidRPr="00115132" w:rsidRDefault="00E65BA9" w:rsidP="00F90308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Goo</w:t>
            </w:r>
            <w:r w:rsidR="00F90308" w:rsidRPr="00115132">
              <w:rPr>
                <w:rFonts w:ascii="Century Gothic" w:hAnsi="Century Gothic" w:cs="Calibri"/>
                <w:sz w:val="20"/>
                <w:szCs w:val="20"/>
              </w:rPr>
              <w:t xml:space="preserve">d hygiene across the building </w:t>
            </w:r>
          </w:p>
          <w:p w:rsidR="00E65BA9" w:rsidRDefault="00E65BA9" w:rsidP="00F9030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 xml:space="preserve">daily cleaning using LA approved cleaning </w:t>
            </w:r>
            <w:r w:rsidRPr="00115132">
              <w:rPr>
                <w:rFonts w:ascii="Century Gothic" w:hAnsi="Century Gothic" w:cs="Calibri"/>
                <w:sz w:val="20"/>
                <w:szCs w:val="20"/>
              </w:rPr>
              <w:lastRenderedPageBreak/>
              <w:t>products and additional cleaning throughout the day as required</w:t>
            </w:r>
            <w:r w:rsidR="007C25CD" w:rsidRPr="00115132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:rsidR="008E592F" w:rsidRPr="00115132" w:rsidRDefault="008E592F" w:rsidP="00F9030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enhanced cleaning in the dining rooms between sittings</w:t>
            </w:r>
          </w:p>
          <w:p w:rsidR="00F90308" w:rsidRDefault="00F90308" w:rsidP="00F9030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enhanced practices appropriate t</w:t>
            </w:r>
            <w:r w:rsidR="00820730" w:rsidRPr="00115132">
              <w:rPr>
                <w:rFonts w:ascii="Century Gothic" w:hAnsi="Century Gothic" w:cs="Calibri"/>
                <w:sz w:val="20"/>
                <w:szCs w:val="20"/>
              </w:rPr>
              <w:t>o COVID-19 including targeted c</w:t>
            </w:r>
            <w:r w:rsidRPr="00115132">
              <w:rPr>
                <w:rFonts w:ascii="Century Gothic" w:hAnsi="Century Gothic" w:cs="Calibri"/>
                <w:sz w:val="20"/>
                <w:szCs w:val="20"/>
              </w:rPr>
              <w:t>ontact surface cleaning</w:t>
            </w:r>
          </w:p>
          <w:p w:rsidR="00311793" w:rsidRPr="00311793" w:rsidRDefault="00311793" w:rsidP="0031179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311793">
              <w:rPr>
                <w:rFonts w:ascii="Century Gothic" w:hAnsi="Century Gothic" w:cs="Calibri"/>
                <w:sz w:val="20"/>
                <w:szCs w:val="20"/>
              </w:rPr>
              <w:t>outdoor playground equipment cleaned frequently.</w:t>
            </w:r>
          </w:p>
          <w:p w:rsidR="00BF1584" w:rsidRPr="00311793" w:rsidRDefault="00BF1584" w:rsidP="00311793">
            <w:pPr>
              <w:ind w:left="360"/>
              <w:rPr>
                <w:rFonts w:ascii="Century Gothic" w:hAnsi="Century Gothic" w:cs="Calibri"/>
                <w:sz w:val="20"/>
                <w:szCs w:val="20"/>
              </w:rPr>
            </w:pPr>
          </w:p>
          <w:p w:rsidR="00ED5CAB" w:rsidRPr="00115132" w:rsidRDefault="00ED5CAB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62145" w:rsidRDefault="00ED5CAB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 xml:space="preserve">Staff to maintain social distancing </w:t>
            </w:r>
            <w:r w:rsidR="00BF1584" w:rsidRPr="00115132">
              <w:rPr>
                <w:rFonts w:ascii="Century Gothic" w:hAnsi="Century Gothic" w:cs="Calibri"/>
                <w:sz w:val="20"/>
                <w:szCs w:val="20"/>
              </w:rPr>
              <w:t xml:space="preserve">between themselves </w:t>
            </w:r>
            <w:r w:rsidRPr="00115132">
              <w:rPr>
                <w:rFonts w:ascii="Century Gothic" w:hAnsi="Century Gothic" w:cs="Calibri"/>
                <w:sz w:val="20"/>
                <w:szCs w:val="20"/>
              </w:rPr>
              <w:t>in communal areas</w:t>
            </w:r>
            <w:r w:rsidR="00462145">
              <w:rPr>
                <w:rFonts w:ascii="Century Gothic" w:hAnsi="Century Gothic" w:cs="Calibri"/>
                <w:sz w:val="20"/>
                <w:szCs w:val="20"/>
              </w:rPr>
              <w:t xml:space="preserve"> where possible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="00FE18F5">
              <w:rPr>
                <w:rFonts w:ascii="Century Gothic" w:hAnsi="Century Gothic" w:cs="Calibri"/>
                <w:sz w:val="20"/>
                <w:szCs w:val="20"/>
              </w:rPr>
              <w:t xml:space="preserve">  Staff encouraged to stagger breaks and use outdoor spaces where possible.</w:t>
            </w:r>
          </w:p>
          <w:p w:rsidR="008E592F" w:rsidRDefault="008E592F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E592F" w:rsidRDefault="008E592F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Students with less complex needs who are able to self-regulate their behaviours without distress will be encouraged and supported to maintain distance where possible.</w:t>
            </w:r>
          </w:p>
          <w:p w:rsidR="008E592F" w:rsidRDefault="008E592F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E592F" w:rsidRPr="00115132" w:rsidRDefault="008E592F" w:rsidP="008E592F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Class groups will be operated within the bubble of the whole school community; contact between groups will be minimised where possible and large gatherings avoided.</w:t>
            </w:r>
          </w:p>
          <w:p w:rsidR="00BF1584" w:rsidRPr="00115132" w:rsidRDefault="00BF1584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BF1584" w:rsidRPr="00115132" w:rsidRDefault="00BF1584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Classrooms and work areas rearranged in line with DfE guidelines to maintain distancing where possible</w:t>
            </w:r>
            <w:r w:rsidR="0079268B" w:rsidRPr="00115132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79268B" w:rsidRPr="00115132" w:rsidRDefault="0079268B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 xml:space="preserve">Windows and external doors remain open where this does not </w:t>
            </w:r>
            <w:r w:rsidRPr="00115132">
              <w:rPr>
                <w:rFonts w:ascii="Century Gothic" w:hAnsi="Century Gothic" w:cs="Calibri"/>
                <w:sz w:val="20"/>
                <w:szCs w:val="20"/>
              </w:rPr>
              <w:lastRenderedPageBreak/>
              <w:t>pose a risk to student group based on their IRAs.</w:t>
            </w:r>
          </w:p>
          <w:p w:rsidR="0079268B" w:rsidRDefault="0079268B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5132">
              <w:rPr>
                <w:rFonts w:ascii="Century Gothic" w:hAnsi="Century Gothic" w:cs="Calibri"/>
                <w:sz w:val="20"/>
                <w:szCs w:val="20"/>
              </w:rPr>
              <w:t>Roof ventilation windows open around school.</w:t>
            </w:r>
          </w:p>
          <w:p w:rsidR="00311793" w:rsidRDefault="00311793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311793" w:rsidRDefault="00311793" w:rsidP="00311793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R</w:t>
            </w:r>
            <w:r w:rsidRPr="00311793">
              <w:rPr>
                <w:rFonts w:ascii="Century Gothic" w:hAnsi="Century Gothic" w:cs="Calibri"/>
                <w:sz w:val="20"/>
                <w:szCs w:val="20"/>
              </w:rPr>
              <w:t>estricted, timetabled use of communal rooms including sensory room, sensory integration room, food tech room and sports hall and  enhanced cleaning of communal areas and shared resources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between use.</w:t>
            </w:r>
          </w:p>
          <w:p w:rsidR="00E73CE4" w:rsidRPr="00311793" w:rsidRDefault="00E73CE4" w:rsidP="00311793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Enhanced cleaning of toilet blocks.</w:t>
            </w:r>
          </w:p>
          <w:p w:rsidR="00311793" w:rsidRDefault="00311793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FE18F5" w:rsidRDefault="00311793" w:rsidP="00ED5CA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MAT staff minimise contact with, and maintain distance from school staff. </w:t>
            </w:r>
            <w:r w:rsidR="00FE18F5">
              <w:rPr>
                <w:rFonts w:ascii="Century Gothic" w:hAnsi="Century Gothic" w:cs="Calibri"/>
                <w:sz w:val="20"/>
                <w:szCs w:val="20"/>
              </w:rPr>
              <w:t>Equipment used in delivery of therapies is cleaned between each use.</w:t>
            </w:r>
          </w:p>
          <w:p w:rsidR="00E65BA9" w:rsidRPr="00115132" w:rsidRDefault="00E65BA9" w:rsidP="0046214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540" w:type="dxa"/>
          </w:tcPr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E65BA9" w:rsidRDefault="00E65BA9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Government guidelines, as well as School and LA policies consulted; updates as advised</w:t>
            </w:r>
            <w:r w:rsidR="00DB5051">
              <w:rPr>
                <w:rFonts w:ascii="Century Gothic" w:hAnsi="Century Gothic" w:cs="Calibri"/>
                <w:sz w:val="20"/>
                <w:szCs w:val="20"/>
              </w:rPr>
              <w:t>; RA reviewed in accordance with any guidance issued.</w:t>
            </w:r>
          </w:p>
          <w:p w:rsidR="00A94879" w:rsidRDefault="00A94879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62145" w:rsidRDefault="00462145" w:rsidP="004D3D36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62145" w:rsidRDefault="00462145" w:rsidP="004D3D36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62145" w:rsidRDefault="00462145" w:rsidP="004D3D36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62145" w:rsidRDefault="00462145" w:rsidP="004D3D36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62145" w:rsidRDefault="00462145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62145" w:rsidRDefault="00462145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930005" w:rsidRDefault="00930005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930005" w:rsidRDefault="00930005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930005" w:rsidRDefault="00930005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930005" w:rsidRDefault="00930005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930005" w:rsidRDefault="00930005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930005" w:rsidRDefault="00930005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E73CE4" w:rsidRDefault="00E73CE4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E73CE4" w:rsidRDefault="00E73CE4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62145" w:rsidRPr="00462145" w:rsidRDefault="00462145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462145">
              <w:rPr>
                <w:rFonts w:ascii="Century Gothic" w:hAnsi="Century Gothic" w:cs="Calibri"/>
                <w:sz w:val="20"/>
                <w:szCs w:val="20"/>
              </w:rPr>
              <w:lastRenderedPageBreak/>
              <w:t>Enhanced use of PPE for personal care</w:t>
            </w:r>
            <w:r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Pr="00462145">
              <w:rPr>
                <w:rFonts w:ascii="Century Gothic" w:hAnsi="Century Gothic" w:cs="Calibri"/>
                <w:sz w:val="20"/>
                <w:szCs w:val="20"/>
              </w:rPr>
              <w:t xml:space="preserve"> or where individual students </w:t>
            </w:r>
            <w:r w:rsidR="00E73CE4">
              <w:rPr>
                <w:rFonts w:ascii="Century Gothic" w:hAnsi="Century Gothic" w:cs="Calibri"/>
                <w:sz w:val="20"/>
                <w:szCs w:val="20"/>
              </w:rPr>
              <w:t>p</w:t>
            </w:r>
            <w:r w:rsidRPr="00462145">
              <w:rPr>
                <w:rFonts w:ascii="Century Gothic" w:hAnsi="Century Gothic" w:cs="Calibri"/>
                <w:sz w:val="20"/>
                <w:szCs w:val="20"/>
              </w:rPr>
              <w:t>ose an increased risk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Pr="00462145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84D8E">
              <w:rPr>
                <w:rFonts w:ascii="Century Gothic" w:hAnsi="Century Gothic" w:cs="Calibri"/>
                <w:sz w:val="20"/>
                <w:szCs w:val="20"/>
              </w:rPr>
              <w:t>IRAs updated as appropriate.</w:t>
            </w:r>
          </w:p>
          <w:p w:rsidR="00DE0328" w:rsidRDefault="00DE0328" w:rsidP="004D3D36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820730" w:rsidRDefault="005C7CE8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</w:t>
            </w:r>
            <w:r w:rsidR="00820730" w:rsidRPr="00820730">
              <w:rPr>
                <w:rFonts w:ascii="Century Gothic" w:hAnsi="Century Gothic" w:cs="Calibri"/>
                <w:sz w:val="20"/>
                <w:szCs w:val="20"/>
              </w:rPr>
              <w:t xml:space="preserve">oap and hand towels </w:t>
            </w:r>
            <w:r w:rsidR="00462145">
              <w:rPr>
                <w:rFonts w:ascii="Century Gothic" w:hAnsi="Century Gothic" w:cs="Calibri"/>
                <w:sz w:val="20"/>
                <w:szCs w:val="20"/>
              </w:rPr>
              <w:t xml:space="preserve">at all sink areas around the site; </w:t>
            </w:r>
            <w:r w:rsidR="00820730" w:rsidRPr="00820730">
              <w:rPr>
                <w:rFonts w:ascii="Century Gothic" w:hAnsi="Century Gothic" w:cs="Calibri"/>
                <w:sz w:val="20"/>
                <w:szCs w:val="20"/>
              </w:rPr>
              <w:t>refilled daily by site team</w:t>
            </w:r>
            <w:r w:rsidR="00462145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Hand dryers disabled to ensure use of paper towels as per guidance</w:t>
            </w:r>
            <w:r w:rsidR="00462145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62145" w:rsidRDefault="00462145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Hand sanitiser refilled daily by site team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Tissues supplied and replaced as required by site team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820730" w:rsidRDefault="00820730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5BA9" w:rsidRDefault="00E65BA9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601F" w:rsidRPr="008B4958" w:rsidTr="007E159B">
        <w:tc>
          <w:tcPr>
            <w:tcW w:w="1980" w:type="dxa"/>
          </w:tcPr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lastRenderedPageBreak/>
              <w:t>Wellbeing due to long term absence</w:t>
            </w:r>
          </w:p>
        </w:tc>
        <w:tc>
          <w:tcPr>
            <w:tcW w:w="1980" w:type="dxa"/>
          </w:tcPr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Students</w:t>
            </w:r>
          </w:p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Staff </w:t>
            </w:r>
          </w:p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Impact on education</w:t>
            </w:r>
          </w:p>
          <w:p w:rsidR="009C72E7" w:rsidRDefault="009C72E7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Impact on personal </w:t>
            </w:r>
            <w:r w:rsidR="009C72E7">
              <w:rPr>
                <w:rFonts w:ascii="Century Gothic" w:hAnsi="Century Gothic" w:cs="Calibri"/>
                <w:sz w:val="20"/>
                <w:szCs w:val="20"/>
              </w:rPr>
              <w:t xml:space="preserve">and social </w:t>
            </w:r>
            <w:r>
              <w:rPr>
                <w:rFonts w:ascii="Century Gothic" w:hAnsi="Century Gothic" w:cs="Calibri"/>
                <w:sz w:val="20"/>
                <w:szCs w:val="20"/>
              </w:rPr>
              <w:t>development</w:t>
            </w:r>
          </w:p>
          <w:p w:rsidR="009C72E7" w:rsidRDefault="009C72E7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Feeling</w:t>
            </w:r>
            <w:r w:rsidR="009C72E7">
              <w:rPr>
                <w:rFonts w:ascii="Century Gothic" w:hAnsi="Century Gothic" w:cs="Calibri"/>
                <w:sz w:val="20"/>
                <w:szCs w:val="20"/>
              </w:rPr>
              <w:t>s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of isolation</w:t>
            </w:r>
          </w:p>
          <w:p w:rsidR="009C72E7" w:rsidRDefault="009C72E7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Worry about return</w:t>
            </w:r>
            <w:r w:rsidR="009C72E7">
              <w:rPr>
                <w:rFonts w:ascii="Century Gothic" w:hAnsi="Century Gothic" w:cs="Calibri"/>
                <w:sz w:val="20"/>
                <w:szCs w:val="20"/>
              </w:rPr>
              <w:t xml:space="preserve"> and reintegration</w:t>
            </w:r>
          </w:p>
        </w:tc>
        <w:tc>
          <w:tcPr>
            <w:tcW w:w="3600" w:type="dxa"/>
          </w:tcPr>
          <w:p w:rsidR="00474184" w:rsidRPr="00474184" w:rsidRDefault="00474184" w:rsidP="00474184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474184">
              <w:rPr>
                <w:rFonts w:ascii="Century Gothic" w:hAnsi="Century Gothic" w:cs="Calibri"/>
                <w:sz w:val="20"/>
                <w:szCs w:val="20"/>
              </w:rPr>
              <w:t>Wider SLT, MLT and Pastoral team have received mental health first aid training</w:t>
            </w:r>
            <w:r w:rsidR="00E73CE4">
              <w:rPr>
                <w:rFonts w:ascii="Century Gothic" w:hAnsi="Century Gothic" w:cs="Calibri"/>
                <w:sz w:val="20"/>
                <w:szCs w:val="20"/>
              </w:rPr>
              <w:t>; l</w:t>
            </w:r>
            <w:r w:rsidRPr="00474184">
              <w:rPr>
                <w:rFonts w:ascii="Century Gothic" w:hAnsi="Century Gothic" w:cs="Calibri"/>
                <w:sz w:val="20"/>
                <w:szCs w:val="20"/>
              </w:rPr>
              <w:t>eads have also attended further training from SIPs and Local Authority to develop their roles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474184" w:rsidRPr="00474184" w:rsidRDefault="00474184" w:rsidP="0047418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74184" w:rsidRDefault="00474184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Mental Health and wellbeing programme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 xml:space="preserve"> and enhanced INSET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in place for staff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:rsidR="00474184" w:rsidRDefault="00474184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930005" w:rsidRPr="00474184" w:rsidRDefault="00930005" w:rsidP="0093000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Recovery curriculum in place for all students.</w:t>
            </w:r>
          </w:p>
          <w:p w:rsidR="00930005" w:rsidRDefault="00930005" w:rsidP="0093000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74184" w:rsidRDefault="00474184" w:rsidP="0093000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Mental Health and wellbeing schemes of work and resources </w:t>
            </w:r>
            <w:r w:rsidR="00930005">
              <w:rPr>
                <w:rFonts w:ascii="Century Gothic" w:hAnsi="Century Gothic" w:cs="Calibri"/>
                <w:sz w:val="20"/>
                <w:szCs w:val="20"/>
              </w:rPr>
              <w:t>in place for students.</w:t>
            </w:r>
          </w:p>
          <w:p w:rsidR="00E73CE4" w:rsidRDefault="00E73CE4" w:rsidP="0093000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E73CE4" w:rsidRDefault="00E73CE4" w:rsidP="0093000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Employee counselling service available to support and advise.</w:t>
            </w:r>
          </w:p>
        </w:tc>
        <w:tc>
          <w:tcPr>
            <w:tcW w:w="540" w:type="dxa"/>
          </w:tcPr>
          <w:p w:rsidR="000A601F" w:rsidRDefault="00884D8E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A601F" w:rsidRDefault="00884D8E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A601F" w:rsidRDefault="00884D8E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0A601F" w:rsidRDefault="000A601F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A601F" w:rsidRDefault="000A601F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91B2C" w:rsidRPr="008B4958" w:rsidTr="007E159B">
        <w:tc>
          <w:tcPr>
            <w:tcW w:w="1980" w:type="dxa"/>
          </w:tcPr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lastRenderedPageBreak/>
              <w:t>Expiration of CPD due to missed INSET days</w:t>
            </w:r>
          </w:p>
        </w:tc>
        <w:tc>
          <w:tcPr>
            <w:tcW w:w="1980" w:type="dxa"/>
          </w:tcPr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Students</w:t>
            </w:r>
          </w:p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Staff</w:t>
            </w:r>
          </w:p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Unqualified staff in classroom:</w:t>
            </w:r>
          </w:p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Injury to staff</w:t>
            </w:r>
          </w:p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Injury to students</w:t>
            </w:r>
          </w:p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Liability</w:t>
            </w:r>
          </w:p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Wellbeing</w:t>
            </w:r>
          </w:p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00" w:type="dxa"/>
          </w:tcPr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Staff training reviewed and CPD programme put in place for all staff for September return</w:t>
            </w:r>
          </w:p>
          <w:p w:rsidR="00491B2C" w:rsidRDefault="00491B2C" w:rsidP="00491B2C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Ensure all staff are up to date with training before students return</w:t>
            </w:r>
            <w:r w:rsidR="00E73CE4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491B2C" w:rsidRDefault="00491B2C" w:rsidP="00491B2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91B2C" w:rsidRDefault="00491B2C" w:rsidP="00491B2C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Wellbeing support available for all staff and students on return; time allocated on INSET day and support network in place for students and staff.</w:t>
            </w:r>
          </w:p>
        </w:tc>
        <w:tc>
          <w:tcPr>
            <w:tcW w:w="540" w:type="dxa"/>
          </w:tcPr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491B2C" w:rsidRDefault="00491B2C" w:rsidP="004D3D36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Support from governing board and LA to secure required training days for the new academic year</w:t>
            </w:r>
            <w:r w:rsidR="00E73CE4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1B2C" w:rsidRDefault="00491B2C" w:rsidP="00E65BA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EE0C55" w:rsidRDefault="00EE0C55"/>
    <w:p w:rsidR="00EE0C55" w:rsidRDefault="00EE0C55">
      <w:r>
        <w:br w:type="page"/>
      </w:r>
    </w:p>
    <w:p w:rsidR="00291E55" w:rsidRPr="00786816" w:rsidRDefault="00291E55" w:rsidP="002116FA">
      <w:pPr>
        <w:rPr>
          <w:rFonts w:ascii="Century Gothic" w:hAnsi="Century Gothic" w:cs="Arial"/>
          <w:sz w:val="22"/>
          <w:szCs w:val="22"/>
        </w:rPr>
      </w:pPr>
      <w:r w:rsidRPr="00786816">
        <w:rPr>
          <w:rFonts w:ascii="Century Gothic" w:hAnsi="Century Gothic" w:cs="Arial"/>
          <w:sz w:val="22"/>
          <w:szCs w:val="22"/>
        </w:rPr>
        <w:lastRenderedPageBreak/>
        <w:t xml:space="preserve">L: Likelihood, S: Severity, R: Risk Rating. </w:t>
      </w:r>
    </w:p>
    <w:p w:rsidR="005462FB" w:rsidRPr="00786816" w:rsidRDefault="005462FB" w:rsidP="002116FA">
      <w:pPr>
        <w:rPr>
          <w:rFonts w:ascii="Century Gothic" w:hAnsi="Century Gothic" w:cs="Arial"/>
          <w:sz w:val="22"/>
          <w:szCs w:val="22"/>
        </w:rPr>
      </w:pPr>
    </w:p>
    <w:p w:rsidR="002A786A" w:rsidRPr="00786816" w:rsidRDefault="002A786A" w:rsidP="002A786A">
      <w:pPr>
        <w:shd w:val="clear" w:color="auto" w:fill="FFFFFF"/>
        <w:rPr>
          <w:rFonts w:ascii="Century Gothic" w:hAnsi="Century Gothic" w:cs="Arial"/>
          <w:vanish/>
          <w:color w:val="000000"/>
          <w:sz w:val="22"/>
          <w:szCs w:val="22"/>
        </w:rPr>
      </w:pPr>
    </w:p>
    <w:tbl>
      <w:tblPr>
        <w:tblW w:w="1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5"/>
        <w:gridCol w:w="7765"/>
      </w:tblGrid>
      <w:tr w:rsidR="00805CEF" w:rsidRPr="00786816" w:rsidTr="005462FB">
        <w:trPr>
          <w:trHeight w:val="283"/>
        </w:trPr>
        <w:tc>
          <w:tcPr>
            <w:tcW w:w="6675" w:type="dxa"/>
            <w:shd w:val="clear" w:color="auto" w:fill="E4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35" w:rsidRPr="00786816" w:rsidRDefault="002A786A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 xml:space="preserve">Likelihood </w:t>
            </w:r>
            <w:r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(Probability)</w:t>
            </w:r>
          </w:p>
        </w:tc>
        <w:tc>
          <w:tcPr>
            <w:tcW w:w="7765" w:type="dxa"/>
            <w:shd w:val="clear" w:color="auto" w:fill="E4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35" w:rsidRPr="00786816" w:rsidRDefault="002A786A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Severity (consequences)</w:t>
            </w:r>
          </w:p>
        </w:tc>
      </w:tr>
      <w:tr w:rsidR="00805CEF" w:rsidRPr="00786816" w:rsidTr="005462FB">
        <w:trPr>
          <w:trHeight w:val="211"/>
        </w:trPr>
        <w:tc>
          <w:tcPr>
            <w:tcW w:w="6675" w:type="dxa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35" w:rsidRPr="00786816" w:rsidRDefault="002A786A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5. Almost Certain</w:t>
            </w:r>
            <w:r w:rsidR="005D5E2D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: </w:t>
            </w:r>
            <w:r w:rsidR="00FF2035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More likely to occur than not</w:t>
            </w:r>
          </w:p>
        </w:tc>
        <w:tc>
          <w:tcPr>
            <w:tcW w:w="7765" w:type="dxa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F6B" w:rsidRPr="00786816" w:rsidRDefault="002A786A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5. Fatality</w:t>
            </w:r>
            <w:r w:rsidR="005462FB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: 1 or more persons</w:t>
            </w:r>
            <w:r w:rsidR="005D5E2D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5CEF" w:rsidRPr="00786816" w:rsidTr="005462FB">
        <w:trPr>
          <w:trHeight w:val="270"/>
        </w:trPr>
        <w:tc>
          <w:tcPr>
            <w:tcW w:w="6675" w:type="dxa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35" w:rsidRPr="00786816" w:rsidRDefault="002A786A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4. Probable</w:t>
            </w:r>
            <w:r w:rsidR="005D5E2D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: L</w:t>
            </w:r>
            <w:r w:rsidR="00FF2035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ikely to occur</w:t>
            </w:r>
          </w:p>
        </w:tc>
        <w:tc>
          <w:tcPr>
            <w:tcW w:w="7765" w:type="dxa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F6B" w:rsidRPr="00786816" w:rsidRDefault="002A786A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4. Major </w:t>
            </w:r>
            <w:r w:rsidR="005462FB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i</w:t>
            </w:r>
            <w:r w:rsidR="005D5E2D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njury</w:t>
            </w:r>
            <w:r w:rsidR="005462FB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or illness</w:t>
            </w:r>
            <w:r w:rsidR="005D5E2D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: </w:t>
            </w:r>
            <w:r w:rsidR="005462FB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more than 3 days absence</w:t>
            </w:r>
          </w:p>
        </w:tc>
      </w:tr>
      <w:tr w:rsidR="00805CEF" w:rsidRPr="00786816" w:rsidTr="005462FB">
        <w:trPr>
          <w:trHeight w:val="270"/>
        </w:trPr>
        <w:tc>
          <w:tcPr>
            <w:tcW w:w="6675" w:type="dxa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35" w:rsidRPr="00786816" w:rsidRDefault="002A786A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3. Possible</w:t>
            </w:r>
            <w:r w:rsidR="005D5E2D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: </w:t>
            </w:r>
            <w:r w:rsidR="00FF2035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Reasonable chance of occurring</w:t>
            </w:r>
          </w:p>
        </w:tc>
        <w:tc>
          <w:tcPr>
            <w:tcW w:w="7765" w:type="dxa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F6B" w:rsidRPr="00786816" w:rsidRDefault="00F16EC8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3. </w:t>
            </w:r>
            <w:r w:rsidR="005462FB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Moderate injury or illness: up to 3 days’ absence</w:t>
            </w:r>
          </w:p>
        </w:tc>
      </w:tr>
      <w:tr w:rsidR="00805CEF" w:rsidRPr="00786816" w:rsidTr="005462FB">
        <w:trPr>
          <w:trHeight w:val="269"/>
        </w:trPr>
        <w:tc>
          <w:tcPr>
            <w:tcW w:w="6675" w:type="dxa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35" w:rsidRPr="00786816" w:rsidRDefault="005D5E2D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2. </w:t>
            </w:r>
            <w:r w:rsidR="00FF2035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Unlikely to occur</w:t>
            </w:r>
          </w:p>
        </w:tc>
        <w:tc>
          <w:tcPr>
            <w:tcW w:w="7765" w:type="dxa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F6B" w:rsidRPr="00786816" w:rsidRDefault="002A786A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2. Minor</w:t>
            </w:r>
            <w:r w:rsidR="005462FB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="00805CEF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injury or illness</w:t>
            </w:r>
            <w:r w:rsidR="005462FB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: requiring first aid</w:t>
            </w:r>
          </w:p>
        </w:tc>
      </w:tr>
      <w:tr w:rsidR="00805CEF" w:rsidRPr="00786816" w:rsidTr="005462FB">
        <w:trPr>
          <w:trHeight w:val="270"/>
        </w:trPr>
        <w:tc>
          <w:tcPr>
            <w:tcW w:w="6675" w:type="dxa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35" w:rsidRPr="00786816" w:rsidRDefault="002A786A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1.</w:t>
            </w:r>
            <w:r w:rsidR="00805CEF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Very unlikely</w:t>
            </w:r>
            <w:r w:rsidR="00FF2035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>: Will only occur in exceptional circumstances</w:t>
            </w:r>
          </w:p>
        </w:tc>
        <w:tc>
          <w:tcPr>
            <w:tcW w:w="7765" w:type="dxa"/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F6B" w:rsidRPr="00786816" w:rsidRDefault="002A786A" w:rsidP="002A786A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1. </w:t>
            </w:r>
            <w:r w:rsidR="005462FB" w:rsidRPr="0078681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Insignificant: No injuries or illness </w:t>
            </w:r>
          </w:p>
        </w:tc>
      </w:tr>
    </w:tbl>
    <w:p w:rsidR="002A786A" w:rsidRPr="00786816" w:rsidRDefault="002A786A" w:rsidP="002116FA">
      <w:pPr>
        <w:rPr>
          <w:rFonts w:ascii="Century Gothic" w:hAnsi="Century Gothic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877"/>
        <w:gridCol w:w="1010"/>
        <w:gridCol w:w="1010"/>
        <w:gridCol w:w="1010"/>
        <w:gridCol w:w="1010"/>
        <w:gridCol w:w="1012"/>
      </w:tblGrid>
      <w:tr w:rsidR="00FF2035" w:rsidRPr="008B4958" w:rsidTr="00750AD3">
        <w:trPr>
          <w:trHeight w:val="516"/>
        </w:trPr>
        <w:tc>
          <w:tcPr>
            <w:tcW w:w="875" w:type="dxa"/>
            <w:vMerge w:val="restart"/>
            <w:shd w:val="clear" w:color="auto" w:fill="CCECFF"/>
            <w:textDirection w:val="btLr"/>
          </w:tcPr>
          <w:p w:rsidR="00FF2035" w:rsidRPr="008B4958" w:rsidRDefault="00FF2035" w:rsidP="00750AD3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8B4958">
              <w:rPr>
                <w:rFonts w:ascii="Century Gothic" w:hAnsi="Century Gothic" w:cs="Arial"/>
                <w:b/>
              </w:rPr>
              <w:t>Likelihood</w:t>
            </w:r>
          </w:p>
        </w:tc>
        <w:tc>
          <w:tcPr>
            <w:tcW w:w="877" w:type="dxa"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5</w:t>
            </w:r>
          </w:p>
        </w:tc>
        <w:tc>
          <w:tcPr>
            <w:tcW w:w="1010" w:type="dxa"/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10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15</w:t>
            </w:r>
          </w:p>
        </w:tc>
        <w:tc>
          <w:tcPr>
            <w:tcW w:w="1010" w:type="dxa"/>
            <w:shd w:val="clear" w:color="auto" w:fill="FF00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20</w:t>
            </w:r>
          </w:p>
        </w:tc>
        <w:tc>
          <w:tcPr>
            <w:tcW w:w="1012" w:type="dxa"/>
            <w:shd w:val="clear" w:color="auto" w:fill="FF00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25</w:t>
            </w:r>
          </w:p>
        </w:tc>
      </w:tr>
      <w:tr w:rsidR="00FF2035" w:rsidRPr="008B4958" w:rsidTr="00750AD3">
        <w:trPr>
          <w:trHeight w:val="516"/>
        </w:trPr>
        <w:tc>
          <w:tcPr>
            <w:tcW w:w="875" w:type="dxa"/>
            <w:vMerge/>
            <w:shd w:val="clear" w:color="auto" w:fill="CCECFF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4</w:t>
            </w:r>
          </w:p>
        </w:tc>
        <w:tc>
          <w:tcPr>
            <w:tcW w:w="1010" w:type="dxa"/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4</w:t>
            </w:r>
          </w:p>
        </w:tc>
        <w:tc>
          <w:tcPr>
            <w:tcW w:w="1010" w:type="dxa"/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8</w:t>
            </w:r>
          </w:p>
        </w:tc>
        <w:tc>
          <w:tcPr>
            <w:tcW w:w="1010" w:type="dxa"/>
            <w:shd w:val="clear" w:color="auto" w:fill="FF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12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00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16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00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20</w:t>
            </w:r>
          </w:p>
        </w:tc>
      </w:tr>
      <w:tr w:rsidR="00FF2035" w:rsidRPr="008B4958" w:rsidTr="00750AD3">
        <w:trPr>
          <w:trHeight w:val="516"/>
        </w:trPr>
        <w:tc>
          <w:tcPr>
            <w:tcW w:w="875" w:type="dxa"/>
            <w:vMerge/>
            <w:shd w:val="clear" w:color="auto" w:fill="CCECFF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3</w:t>
            </w:r>
          </w:p>
        </w:tc>
        <w:tc>
          <w:tcPr>
            <w:tcW w:w="1010" w:type="dxa"/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12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15</w:t>
            </w:r>
          </w:p>
        </w:tc>
      </w:tr>
      <w:tr w:rsidR="00FF2035" w:rsidRPr="008B4958" w:rsidTr="00750AD3">
        <w:trPr>
          <w:trHeight w:val="516"/>
        </w:trPr>
        <w:tc>
          <w:tcPr>
            <w:tcW w:w="875" w:type="dxa"/>
            <w:vMerge/>
            <w:shd w:val="clear" w:color="auto" w:fill="CCECFF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2</w:t>
            </w:r>
          </w:p>
        </w:tc>
        <w:tc>
          <w:tcPr>
            <w:tcW w:w="1010" w:type="dxa"/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8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10</w:t>
            </w:r>
          </w:p>
        </w:tc>
      </w:tr>
      <w:tr w:rsidR="00FF2035" w:rsidRPr="008B4958" w:rsidTr="00750AD3">
        <w:trPr>
          <w:trHeight w:val="516"/>
        </w:trPr>
        <w:tc>
          <w:tcPr>
            <w:tcW w:w="875" w:type="dxa"/>
            <w:vMerge/>
            <w:shd w:val="clear" w:color="auto" w:fill="CCECFF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</w:p>
        </w:tc>
        <w:tc>
          <w:tcPr>
            <w:tcW w:w="877" w:type="dxa"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00FF00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5</w:t>
            </w:r>
          </w:p>
        </w:tc>
      </w:tr>
      <w:tr w:rsidR="00FF2035" w:rsidRPr="008B4958" w:rsidTr="00750AD3">
        <w:trPr>
          <w:trHeight w:val="546"/>
        </w:trPr>
        <w:tc>
          <w:tcPr>
            <w:tcW w:w="1752" w:type="dxa"/>
            <w:gridSpan w:val="2"/>
            <w:vMerge w:val="restart"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</w:p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Risk Matrix</w:t>
            </w:r>
          </w:p>
        </w:tc>
        <w:tc>
          <w:tcPr>
            <w:tcW w:w="1010" w:type="dxa"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  <w:r w:rsidRPr="008B4958">
              <w:rPr>
                <w:rFonts w:ascii="Century Gothic" w:hAnsi="Century Gothic" w:cs="Arial"/>
              </w:rPr>
              <w:t>5</w:t>
            </w:r>
          </w:p>
        </w:tc>
      </w:tr>
      <w:tr w:rsidR="00FF2035" w:rsidRPr="008B4958" w:rsidTr="00750AD3">
        <w:trPr>
          <w:trHeight w:val="546"/>
        </w:trPr>
        <w:tc>
          <w:tcPr>
            <w:tcW w:w="1752" w:type="dxa"/>
            <w:gridSpan w:val="2"/>
            <w:vMerge/>
            <w:shd w:val="clear" w:color="auto" w:fill="auto"/>
          </w:tcPr>
          <w:p w:rsidR="00FF2035" w:rsidRPr="008B4958" w:rsidRDefault="00FF2035" w:rsidP="00750AD3">
            <w:pPr>
              <w:rPr>
                <w:rFonts w:ascii="Century Gothic" w:hAnsi="Century Gothic" w:cs="Arial"/>
              </w:rPr>
            </w:pPr>
          </w:p>
        </w:tc>
        <w:tc>
          <w:tcPr>
            <w:tcW w:w="5052" w:type="dxa"/>
            <w:gridSpan w:val="5"/>
            <w:shd w:val="clear" w:color="auto" w:fill="CCECFF"/>
          </w:tcPr>
          <w:p w:rsidR="00FF2035" w:rsidRPr="008B4958" w:rsidRDefault="00FF2035" w:rsidP="00750AD3">
            <w:pPr>
              <w:jc w:val="center"/>
              <w:rPr>
                <w:rFonts w:ascii="Century Gothic" w:hAnsi="Century Gothic" w:cs="Arial"/>
                <w:b/>
              </w:rPr>
            </w:pPr>
            <w:r w:rsidRPr="008B4958">
              <w:rPr>
                <w:rFonts w:ascii="Century Gothic" w:hAnsi="Century Gothic" w:cs="Arial"/>
                <w:b/>
              </w:rPr>
              <w:t>Severity</w:t>
            </w:r>
          </w:p>
        </w:tc>
      </w:tr>
    </w:tbl>
    <w:p w:rsidR="00FF2035" w:rsidRPr="008B4958" w:rsidRDefault="00FF2035" w:rsidP="002116FA">
      <w:pPr>
        <w:rPr>
          <w:rFonts w:ascii="Century Gothic" w:hAnsi="Century Gothic" w:cs="Arial"/>
        </w:rPr>
      </w:pPr>
    </w:p>
    <w:p w:rsidR="00FF2035" w:rsidRPr="008B4958" w:rsidRDefault="00FF2035" w:rsidP="002116FA">
      <w:pPr>
        <w:rPr>
          <w:rFonts w:ascii="Century Gothic" w:hAnsi="Century Gothic" w:cs="Arial"/>
        </w:rPr>
      </w:pPr>
    </w:p>
    <w:p w:rsidR="00FF2035" w:rsidRPr="008B4958" w:rsidRDefault="00FF2035" w:rsidP="002116FA">
      <w:pPr>
        <w:rPr>
          <w:rFonts w:ascii="Century Gothic" w:hAnsi="Century Gothic" w:cs="Arial"/>
        </w:rPr>
      </w:pPr>
    </w:p>
    <w:p w:rsidR="00FF2035" w:rsidRPr="008B4958" w:rsidRDefault="00FF2035" w:rsidP="002116FA">
      <w:pPr>
        <w:rPr>
          <w:rFonts w:ascii="Century Gothic" w:hAnsi="Century Gothic" w:cs="Arial"/>
        </w:rPr>
      </w:pPr>
    </w:p>
    <w:p w:rsidR="00FF2035" w:rsidRPr="008B4958" w:rsidRDefault="00FF2035" w:rsidP="002116FA">
      <w:pPr>
        <w:rPr>
          <w:rFonts w:ascii="Century Gothic" w:hAnsi="Century Gothic" w:cs="Arial"/>
        </w:rPr>
      </w:pPr>
    </w:p>
    <w:p w:rsidR="00FF2035" w:rsidRPr="008B4958" w:rsidRDefault="00FF2035" w:rsidP="002A786A">
      <w:pPr>
        <w:pStyle w:val="normal3-p"/>
        <w:shd w:val="clear" w:color="auto" w:fill="FFFFFF"/>
        <w:ind w:left="0"/>
        <w:rPr>
          <w:rStyle w:val="normal3-c-c01"/>
          <w:rFonts w:ascii="Century Gothic" w:hAnsi="Century Gothic" w:cs="Arial"/>
          <w:sz w:val="24"/>
          <w:szCs w:val="24"/>
        </w:rPr>
      </w:pPr>
    </w:p>
    <w:p w:rsidR="00FF2035" w:rsidRPr="008B4958" w:rsidRDefault="00FF2035" w:rsidP="002A786A">
      <w:pPr>
        <w:pStyle w:val="normal3-p"/>
        <w:shd w:val="clear" w:color="auto" w:fill="FFFFFF"/>
        <w:ind w:left="0"/>
        <w:rPr>
          <w:rStyle w:val="normal3-c-c01"/>
          <w:rFonts w:ascii="Century Gothic" w:hAnsi="Century Gothic" w:cs="Arial"/>
          <w:sz w:val="24"/>
          <w:szCs w:val="24"/>
        </w:rPr>
      </w:pPr>
    </w:p>
    <w:p w:rsidR="00FF2035" w:rsidRPr="008B4958" w:rsidRDefault="00FF2035" w:rsidP="002A786A">
      <w:pPr>
        <w:pStyle w:val="normal3-p"/>
        <w:shd w:val="clear" w:color="auto" w:fill="FFFFFF"/>
        <w:ind w:left="0"/>
        <w:rPr>
          <w:rStyle w:val="normal3-c-c01"/>
          <w:rFonts w:ascii="Century Gothic" w:hAnsi="Century Gothic" w:cs="Arial"/>
          <w:sz w:val="24"/>
          <w:szCs w:val="24"/>
        </w:rPr>
      </w:pPr>
    </w:p>
    <w:p w:rsidR="00FF2035" w:rsidRPr="008B4958" w:rsidRDefault="00FF2035" w:rsidP="002A786A">
      <w:pPr>
        <w:pStyle w:val="normal3-p"/>
        <w:shd w:val="clear" w:color="auto" w:fill="FFFFFF"/>
        <w:ind w:left="0"/>
        <w:rPr>
          <w:rStyle w:val="normal3-c-c01"/>
          <w:rFonts w:ascii="Century Gothic" w:hAnsi="Century Gothic" w:cs="Arial"/>
          <w:sz w:val="24"/>
          <w:szCs w:val="24"/>
        </w:rPr>
      </w:pPr>
    </w:p>
    <w:p w:rsidR="00FF2035" w:rsidRPr="008B4958" w:rsidRDefault="00FF2035" w:rsidP="002A786A">
      <w:pPr>
        <w:pStyle w:val="normal3-p"/>
        <w:shd w:val="clear" w:color="auto" w:fill="FFFFFF"/>
        <w:ind w:left="0"/>
        <w:rPr>
          <w:rStyle w:val="normal3-c-c01"/>
          <w:rFonts w:ascii="Century Gothic" w:hAnsi="Century Gothic" w:cs="Arial"/>
          <w:sz w:val="24"/>
          <w:szCs w:val="24"/>
        </w:rPr>
      </w:pPr>
    </w:p>
    <w:p w:rsidR="00FF2035" w:rsidRPr="008B4958" w:rsidRDefault="00FF2035" w:rsidP="002A786A">
      <w:pPr>
        <w:pStyle w:val="normal3-p"/>
        <w:shd w:val="clear" w:color="auto" w:fill="FFFFFF"/>
        <w:ind w:left="0"/>
        <w:rPr>
          <w:rStyle w:val="normal3-c-c01"/>
          <w:rFonts w:ascii="Century Gothic" w:hAnsi="Century Gothic" w:cs="Arial"/>
          <w:sz w:val="24"/>
          <w:szCs w:val="24"/>
        </w:rPr>
      </w:pPr>
    </w:p>
    <w:p w:rsidR="00FF2035" w:rsidRPr="008B4958" w:rsidRDefault="00FF2035" w:rsidP="002A786A">
      <w:pPr>
        <w:pStyle w:val="normal3-p"/>
        <w:shd w:val="clear" w:color="auto" w:fill="FFFFFF"/>
        <w:ind w:left="0"/>
        <w:rPr>
          <w:rStyle w:val="normal3-c-c01"/>
          <w:rFonts w:ascii="Century Gothic" w:hAnsi="Century Gothic" w:cs="Arial"/>
          <w:sz w:val="24"/>
          <w:szCs w:val="24"/>
        </w:rPr>
      </w:pPr>
    </w:p>
    <w:p w:rsidR="00FF2035" w:rsidRPr="008B4958" w:rsidRDefault="00FF2035" w:rsidP="002A786A">
      <w:pPr>
        <w:pStyle w:val="normal3-p"/>
        <w:shd w:val="clear" w:color="auto" w:fill="FFFFFF"/>
        <w:ind w:left="0"/>
        <w:rPr>
          <w:rStyle w:val="normal3-c-c01"/>
          <w:rFonts w:ascii="Century Gothic" w:hAnsi="Century Gothic" w:cs="Arial"/>
          <w:sz w:val="24"/>
          <w:szCs w:val="24"/>
        </w:rPr>
      </w:pPr>
    </w:p>
    <w:p w:rsidR="00FF2035" w:rsidRPr="008B4958" w:rsidRDefault="00FF2035" w:rsidP="002A786A">
      <w:pPr>
        <w:pStyle w:val="normal3-p"/>
        <w:shd w:val="clear" w:color="auto" w:fill="FFFFFF"/>
        <w:ind w:left="0"/>
        <w:rPr>
          <w:rStyle w:val="normal3-c-c01"/>
          <w:rFonts w:ascii="Century Gothic" w:hAnsi="Century Gothic" w:cs="Arial"/>
          <w:sz w:val="24"/>
          <w:szCs w:val="24"/>
        </w:rPr>
      </w:pPr>
    </w:p>
    <w:p w:rsidR="00FF2035" w:rsidRPr="008B4958" w:rsidRDefault="00FF2035" w:rsidP="002A786A">
      <w:pPr>
        <w:pStyle w:val="normal3-p"/>
        <w:shd w:val="clear" w:color="auto" w:fill="FFFFFF"/>
        <w:ind w:left="0"/>
        <w:rPr>
          <w:rStyle w:val="normal3-c-c01"/>
          <w:rFonts w:ascii="Century Gothic" w:hAnsi="Century Gothic" w:cs="Arial"/>
          <w:sz w:val="24"/>
          <w:szCs w:val="24"/>
        </w:rPr>
      </w:pPr>
    </w:p>
    <w:p w:rsidR="002A786A" w:rsidRPr="008B4958" w:rsidRDefault="00805CEF" w:rsidP="002A786A">
      <w:pPr>
        <w:pStyle w:val="normal3-p"/>
        <w:shd w:val="clear" w:color="auto" w:fill="FFFFFF"/>
        <w:ind w:left="0"/>
        <w:rPr>
          <w:rFonts w:ascii="Century Gothic" w:hAnsi="Century Gothic" w:cs="Arial"/>
          <w:color w:val="000000"/>
          <w:sz w:val="22"/>
          <w:szCs w:val="22"/>
        </w:rPr>
      </w:pPr>
      <w:r w:rsidRPr="008B4958">
        <w:rPr>
          <w:rStyle w:val="normal3-c-c01"/>
          <w:rFonts w:ascii="Century Gothic" w:hAnsi="Century Gothic" w:cs="Arial"/>
          <w:sz w:val="22"/>
          <w:szCs w:val="22"/>
        </w:rPr>
        <w:t>High risk:</w:t>
      </w:r>
      <w:r w:rsidR="002A786A" w:rsidRPr="008B4958">
        <w:rPr>
          <w:rStyle w:val="normal3-c-c01"/>
          <w:rFonts w:ascii="Century Gothic" w:hAnsi="Century Gothic" w:cs="Arial"/>
          <w:sz w:val="22"/>
          <w:szCs w:val="22"/>
        </w:rPr>
        <w:t xml:space="preserve"> </w:t>
      </w:r>
      <w:r w:rsidRPr="008B4958">
        <w:rPr>
          <w:rStyle w:val="normal3-c-c01"/>
          <w:rFonts w:ascii="Century Gothic" w:hAnsi="Century Gothic" w:cs="Arial"/>
          <w:sz w:val="22"/>
          <w:szCs w:val="22"/>
        </w:rPr>
        <w:t>Score between 16 and</w:t>
      </w:r>
      <w:r w:rsidR="002A786A" w:rsidRPr="008B4958">
        <w:rPr>
          <w:rStyle w:val="normal3-c-c01"/>
          <w:rFonts w:ascii="Century Gothic" w:hAnsi="Century Gothic" w:cs="Arial"/>
          <w:sz w:val="22"/>
          <w:szCs w:val="22"/>
        </w:rPr>
        <w:t xml:space="preserve"> 25</w:t>
      </w:r>
      <w:r w:rsidR="002A786A" w:rsidRPr="008B4958">
        <w:rPr>
          <w:rStyle w:val="normal3-c-c11"/>
          <w:rFonts w:ascii="Century Gothic" w:hAnsi="Century Gothic" w:cs="Arial"/>
          <w:sz w:val="22"/>
          <w:szCs w:val="22"/>
        </w:rPr>
        <w:t>.</w:t>
      </w:r>
    </w:p>
    <w:p w:rsidR="002A786A" w:rsidRPr="008B4958" w:rsidRDefault="002A786A" w:rsidP="002A786A">
      <w:pPr>
        <w:pStyle w:val="normal3-p"/>
        <w:shd w:val="clear" w:color="auto" w:fill="FFFFFF"/>
        <w:ind w:left="0"/>
        <w:rPr>
          <w:rFonts w:ascii="Century Gothic" w:hAnsi="Century Gothic" w:cs="Arial"/>
          <w:color w:val="000000"/>
          <w:sz w:val="22"/>
          <w:szCs w:val="22"/>
        </w:rPr>
      </w:pPr>
      <w:r w:rsidRPr="008B4958">
        <w:rPr>
          <w:rStyle w:val="normal3-c-c11"/>
          <w:rFonts w:ascii="Century Gothic" w:hAnsi="Century Gothic" w:cs="Arial"/>
          <w:sz w:val="22"/>
          <w:szCs w:val="22"/>
        </w:rPr>
        <w:t>High Risks activities should cease immediately until further control measures to mitigate the risk are introduced.</w:t>
      </w:r>
    </w:p>
    <w:p w:rsidR="002A786A" w:rsidRPr="008B4958" w:rsidRDefault="002A786A" w:rsidP="002A786A">
      <w:pPr>
        <w:pStyle w:val="normal3-p"/>
        <w:shd w:val="clear" w:color="auto" w:fill="FFFFFF"/>
        <w:rPr>
          <w:rStyle w:val="normal3-c-c01"/>
          <w:rFonts w:ascii="Century Gothic" w:hAnsi="Century Gothic" w:cs="Arial"/>
          <w:sz w:val="22"/>
          <w:szCs w:val="22"/>
        </w:rPr>
      </w:pPr>
    </w:p>
    <w:p w:rsidR="002A786A" w:rsidRPr="008B4958" w:rsidRDefault="00805CEF" w:rsidP="002A786A">
      <w:pPr>
        <w:pStyle w:val="normal3-p"/>
        <w:shd w:val="clear" w:color="auto" w:fill="FFFFFF"/>
        <w:ind w:left="0"/>
        <w:rPr>
          <w:rFonts w:ascii="Century Gothic" w:hAnsi="Century Gothic" w:cs="Arial"/>
          <w:color w:val="000000"/>
          <w:sz w:val="22"/>
          <w:szCs w:val="22"/>
        </w:rPr>
      </w:pPr>
      <w:r w:rsidRPr="008B4958">
        <w:rPr>
          <w:rStyle w:val="normal3-c-c01"/>
          <w:rFonts w:ascii="Century Gothic" w:hAnsi="Century Gothic" w:cs="Arial"/>
          <w:sz w:val="22"/>
          <w:szCs w:val="22"/>
        </w:rPr>
        <w:t xml:space="preserve">Medium risk: Score between </w:t>
      </w:r>
      <w:r w:rsidR="002A786A" w:rsidRPr="008B4958">
        <w:rPr>
          <w:rStyle w:val="normal3-c-c01"/>
          <w:rFonts w:ascii="Century Gothic" w:hAnsi="Century Gothic" w:cs="Arial"/>
          <w:sz w:val="22"/>
          <w:szCs w:val="22"/>
        </w:rPr>
        <w:t xml:space="preserve">9 </w:t>
      </w:r>
      <w:r w:rsidRPr="008B4958">
        <w:rPr>
          <w:rStyle w:val="normal3-c-c01"/>
          <w:rFonts w:ascii="Century Gothic" w:hAnsi="Century Gothic" w:cs="Arial"/>
          <w:sz w:val="22"/>
          <w:szCs w:val="22"/>
        </w:rPr>
        <w:t>and</w:t>
      </w:r>
      <w:r w:rsidR="002A786A" w:rsidRPr="008B4958">
        <w:rPr>
          <w:rStyle w:val="normal3-c-c01"/>
          <w:rFonts w:ascii="Century Gothic" w:hAnsi="Century Gothic" w:cs="Arial"/>
          <w:sz w:val="22"/>
          <w:szCs w:val="22"/>
        </w:rPr>
        <w:t xml:space="preserve"> 15</w:t>
      </w:r>
      <w:r w:rsidR="002A786A" w:rsidRPr="008B4958">
        <w:rPr>
          <w:rStyle w:val="normal3-c-c11"/>
          <w:rFonts w:ascii="Century Gothic" w:hAnsi="Century Gothic" w:cs="Arial"/>
          <w:sz w:val="22"/>
          <w:szCs w:val="22"/>
        </w:rPr>
        <w:t>.</w:t>
      </w:r>
    </w:p>
    <w:p w:rsidR="002A786A" w:rsidRPr="008B4958" w:rsidRDefault="002A786A" w:rsidP="002A786A">
      <w:pPr>
        <w:pStyle w:val="normal3-p"/>
        <w:shd w:val="clear" w:color="auto" w:fill="FFFFFF"/>
        <w:ind w:left="0"/>
        <w:rPr>
          <w:rFonts w:ascii="Century Gothic" w:hAnsi="Century Gothic" w:cs="Arial"/>
          <w:color w:val="000000"/>
          <w:sz w:val="22"/>
          <w:szCs w:val="22"/>
        </w:rPr>
      </w:pPr>
      <w:r w:rsidRPr="008B4958">
        <w:rPr>
          <w:rStyle w:val="normal3-c-c11"/>
          <w:rFonts w:ascii="Century Gothic" w:hAnsi="Century Gothic" w:cs="Arial"/>
          <w:sz w:val="22"/>
          <w:szCs w:val="22"/>
        </w:rPr>
        <w:t xml:space="preserve">Medium Risks should only be tolerated for the short-term and then only whilst further control measures to mitigate the risk are being planned and introduced, within a defined time period.   </w:t>
      </w:r>
    </w:p>
    <w:p w:rsidR="002A786A" w:rsidRPr="008B4958" w:rsidRDefault="002A786A" w:rsidP="002A786A">
      <w:pPr>
        <w:pStyle w:val="normal3-p-p0"/>
        <w:shd w:val="clear" w:color="auto" w:fill="FFFFFF"/>
        <w:rPr>
          <w:rFonts w:ascii="Century Gothic" w:hAnsi="Century Gothic" w:cs="Arial"/>
          <w:color w:val="000000"/>
          <w:sz w:val="22"/>
          <w:szCs w:val="22"/>
        </w:rPr>
      </w:pPr>
    </w:p>
    <w:p w:rsidR="002A786A" w:rsidRPr="008B4958" w:rsidRDefault="00805CEF" w:rsidP="002A786A">
      <w:pPr>
        <w:pStyle w:val="normal3-p"/>
        <w:shd w:val="clear" w:color="auto" w:fill="FFFFFF"/>
        <w:ind w:left="0"/>
        <w:rPr>
          <w:rFonts w:ascii="Century Gothic" w:hAnsi="Century Gothic" w:cs="Arial"/>
          <w:color w:val="000000"/>
          <w:sz w:val="22"/>
          <w:szCs w:val="22"/>
        </w:rPr>
      </w:pPr>
      <w:r w:rsidRPr="008B4958">
        <w:rPr>
          <w:rStyle w:val="normal3-c-c01"/>
          <w:rFonts w:ascii="Century Gothic" w:hAnsi="Century Gothic" w:cs="Arial"/>
          <w:sz w:val="22"/>
          <w:szCs w:val="22"/>
        </w:rPr>
        <w:t>Low risk:</w:t>
      </w:r>
      <w:r w:rsidR="002A786A" w:rsidRPr="008B4958">
        <w:rPr>
          <w:rStyle w:val="normal3-c-c01"/>
          <w:rFonts w:ascii="Century Gothic" w:hAnsi="Century Gothic" w:cs="Arial"/>
          <w:sz w:val="22"/>
          <w:szCs w:val="22"/>
        </w:rPr>
        <w:t xml:space="preserve"> </w:t>
      </w:r>
      <w:r w:rsidRPr="008B4958">
        <w:rPr>
          <w:rStyle w:val="normal3-c-c01"/>
          <w:rFonts w:ascii="Century Gothic" w:hAnsi="Century Gothic" w:cs="Arial"/>
          <w:sz w:val="22"/>
          <w:szCs w:val="22"/>
        </w:rPr>
        <w:t>Score between 1 and</w:t>
      </w:r>
      <w:r w:rsidR="002A786A" w:rsidRPr="008B4958">
        <w:rPr>
          <w:rStyle w:val="normal3-c-c01"/>
          <w:rFonts w:ascii="Century Gothic" w:hAnsi="Century Gothic" w:cs="Arial"/>
          <w:sz w:val="22"/>
          <w:szCs w:val="22"/>
        </w:rPr>
        <w:t xml:space="preserve"> 8</w:t>
      </w:r>
      <w:r w:rsidR="002A786A" w:rsidRPr="008B4958">
        <w:rPr>
          <w:rStyle w:val="normal3-c-c11"/>
          <w:rFonts w:ascii="Century Gothic" w:hAnsi="Century Gothic" w:cs="Arial"/>
          <w:sz w:val="22"/>
          <w:szCs w:val="22"/>
        </w:rPr>
        <w:t>.</w:t>
      </w:r>
    </w:p>
    <w:p w:rsidR="002A786A" w:rsidRPr="008B4958" w:rsidRDefault="002A786A" w:rsidP="00FF2035">
      <w:pPr>
        <w:pStyle w:val="body2-p-p2"/>
        <w:shd w:val="clear" w:color="auto" w:fill="FFFFFF"/>
        <w:ind w:left="0"/>
        <w:rPr>
          <w:rFonts w:ascii="Century Gothic" w:hAnsi="Century Gothic" w:cs="Arial"/>
          <w:sz w:val="22"/>
          <w:szCs w:val="22"/>
        </w:rPr>
      </w:pPr>
      <w:r w:rsidRPr="008B4958">
        <w:rPr>
          <w:rStyle w:val="body2-c-c11"/>
          <w:rFonts w:ascii="Century Gothic" w:hAnsi="Century Gothic" w:cs="Arial"/>
          <w:sz w:val="22"/>
          <w:szCs w:val="22"/>
        </w:rPr>
        <w:t>Low Risks are acceptable</w:t>
      </w:r>
      <w:r w:rsidR="00E01393" w:rsidRPr="008B4958">
        <w:rPr>
          <w:rStyle w:val="body2-c-c11"/>
          <w:rFonts w:ascii="Century Gothic" w:hAnsi="Century Gothic" w:cs="Arial"/>
          <w:sz w:val="22"/>
          <w:szCs w:val="22"/>
        </w:rPr>
        <w:t xml:space="preserve"> to adequate: ensure controls are maintained and keep it subject to review</w:t>
      </w:r>
      <w:r w:rsidRPr="008B4958">
        <w:rPr>
          <w:rStyle w:val="body2-c-c11"/>
          <w:rFonts w:ascii="Century Gothic" w:hAnsi="Century Gothic" w:cs="Arial"/>
          <w:sz w:val="22"/>
          <w:szCs w:val="22"/>
        </w:rPr>
        <w:t xml:space="preserve"> periodically, or after significant </w:t>
      </w:r>
      <w:r w:rsidR="00FF2035" w:rsidRPr="008B4958">
        <w:rPr>
          <w:rStyle w:val="body2-c-c11"/>
          <w:rFonts w:ascii="Century Gothic" w:hAnsi="Century Gothic" w:cs="Arial"/>
          <w:sz w:val="22"/>
          <w:szCs w:val="22"/>
        </w:rPr>
        <w:t xml:space="preserve">changes </w:t>
      </w:r>
      <w:r w:rsidRPr="008B4958">
        <w:rPr>
          <w:rStyle w:val="body2-c-c11"/>
          <w:rFonts w:ascii="Century Gothic" w:hAnsi="Century Gothic" w:cs="Arial"/>
          <w:sz w:val="22"/>
          <w:szCs w:val="22"/>
        </w:rPr>
        <w:t>etc</w:t>
      </w:r>
      <w:r w:rsidR="00E01393" w:rsidRPr="008B4958">
        <w:rPr>
          <w:rStyle w:val="body2-c-c11"/>
          <w:rFonts w:ascii="Century Gothic" w:hAnsi="Century Gothic" w:cs="Arial"/>
          <w:sz w:val="22"/>
          <w:szCs w:val="22"/>
        </w:rPr>
        <w:t xml:space="preserve">. Make improvements where possible. </w:t>
      </w:r>
    </w:p>
    <w:sectPr w:rsidR="002A786A" w:rsidRPr="008B4958" w:rsidSect="00FF2035">
      <w:pgSz w:w="16838" w:h="11906" w:orient="landscape"/>
      <w:pgMar w:top="719" w:right="1008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53" w:rsidRDefault="00CE5C53" w:rsidP="00CE5C53">
      <w:r>
        <w:separator/>
      </w:r>
    </w:p>
  </w:endnote>
  <w:endnote w:type="continuationSeparator" w:id="0">
    <w:p w:rsidR="00CE5C53" w:rsidRDefault="00CE5C53" w:rsidP="00CE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53" w:rsidRDefault="00CE5C53" w:rsidP="00CE5C53">
      <w:r>
        <w:separator/>
      </w:r>
    </w:p>
  </w:footnote>
  <w:footnote w:type="continuationSeparator" w:id="0">
    <w:p w:rsidR="00CE5C53" w:rsidRDefault="00CE5C53" w:rsidP="00CE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7C7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C3F7A"/>
    <w:multiLevelType w:val="hybridMultilevel"/>
    <w:tmpl w:val="EE18D1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824963"/>
    <w:multiLevelType w:val="hybridMultilevel"/>
    <w:tmpl w:val="2992492E"/>
    <w:lvl w:ilvl="0" w:tplc="9D2073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5DFE"/>
    <w:multiLevelType w:val="hybridMultilevel"/>
    <w:tmpl w:val="3BEA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63981"/>
    <w:multiLevelType w:val="hybridMultilevel"/>
    <w:tmpl w:val="934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6CE4"/>
    <w:multiLevelType w:val="hybridMultilevel"/>
    <w:tmpl w:val="D8D4EFC8"/>
    <w:lvl w:ilvl="0" w:tplc="9D2073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729A2"/>
    <w:multiLevelType w:val="hybridMultilevel"/>
    <w:tmpl w:val="41A4BE1C"/>
    <w:lvl w:ilvl="0" w:tplc="9D2073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E7471"/>
    <w:multiLevelType w:val="hybridMultilevel"/>
    <w:tmpl w:val="22D0005E"/>
    <w:lvl w:ilvl="0" w:tplc="D4184C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FA"/>
    <w:rsid w:val="000523C6"/>
    <w:rsid w:val="000815A1"/>
    <w:rsid w:val="00091FAF"/>
    <w:rsid w:val="000A601F"/>
    <w:rsid w:val="000E3E0D"/>
    <w:rsid w:val="00103DCD"/>
    <w:rsid w:val="00115132"/>
    <w:rsid w:val="001471E4"/>
    <w:rsid w:val="0016087B"/>
    <w:rsid w:val="00194525"/>
    <w:rsid w:val="001C4748"/>
    <w:rsid w:val="001D14AC"/>
    <w:rsid w:val="002073DC"/>
    <w:rsid w:val="002116FA"/>
    <w:rsid w:val="0021315D"/>
    <w:rsid w:val="002165D5"/>
    <w:rsid w:val="0024546F"/>
    <w:rsid w:val="002772F6"/>
    <w:rsid w:val="00280F27"/>
    <w:rsid w:val="00291E55"/>
    <w:rsid w:val="00296E00"/>
    <w:rsid w:val="002A0007"/>
    <w:rsid w:val="002A77E2"/>
    <w:rsid w:val="002A786A"/>
    <w:rsid w:val="002C0D74"/>
    <w:rsid w:val="002C2C82"/>
    <w:rsid w:val="002C35BF"/>
    <w:rsid w:val="002D18DC"/>
    <w:rsid w:val="002E0F35"/>
    <w:rsid w:val="002E128C"/>
    <w:rsid w:val="002E472E"/>
    <w:rsid w:val="00311793"/>
    <w:rsid w:val="00331E99"/>
    <w:rsid w:val="00335615"/>
    <w:rsid w:val="003437A5"/>
    <w:rsid w:val="00371357"/>
    <w:rsid w:val="003D0EDB"/>
    <w:rsid w:val="003E2F63"/>
    <w:rsid w:val="004061D9"/>
    <w:rsid w:val="0040652E"/>
    <w:rsid w:val="00441A5C"/>
    <w:rsid w:val="00447525"/>
    <w:rsid w:val="00462145"/>
    <w:rsid w:val="0046295B"/>
    <w:rsid w:val="0047056E"/>
    <w:rsid w:val="00472506"/>
    <w:rsid w:val="00474184"/>
    <w:rsid w:val="00491B2C"/>
    <w:rsid w:val="004A025E"/>
    <w:rsid w:val="004C3888"/>
    <w:rsid w:val="004C425D"/>
    <w:rsid w:val="004C7020"/>
    <w:rsid w:val="004D3D36"/>
    <w:rsid w:val="004D6A8C"/>
    <w:rsid w:val="00525AA3"/>
    <w:rsid w:val="005462FB"/>
    <w:rsid w:val="005820CB"/>
    <w:rsid w:val="005A3657"/>
    <w:rsid w:val="005B4113"/>
    <w:rsid w:val="005C7CE8"/>
    <w:rsid w:val="005D5E2D"/>
    <w:rsid w:val="00600948"/>
    <w:rsid w:val="00606C4A"/>
    <w:rsid w:val="00641780"/>
    <w:rsid w:val="006A6754"/>
    <w:rsid w:val="006E1DFB"/>
    <w:rsid w:val="00713651"/>
    <w:rsid w:val="007311D9"/>
    <w:rsid w:val="0073317C"/>
    <w:rsid w:val="00747FDE"/>
    <w:rsid w:val="00750AD3"/>
    <w:rsid w:val="00756943"/>
    <w:rsid w:val="00764936"/>
    <w:rsid w:val="007852C2"/>
    <w:rsid w:val="00786816"/>
    <w:rsid w:val="0079268B"/>
    <w:rsid w:val="00795A5C"/>
    <w:rsid w:val="007C25CD"/>
    <w:rsid w:val="00805CEF"/>
    <w:rsid w:val="00806368"/>
    <w:rsid w:val="00817CB0"/>
    <w:rsid w:val="00820730"/>
    <w:rsid w:val="00823A72"/>
    <w:rsid w:val="00823E37"/>
    <w:rsid w:val="008435E0"/>
    <w:rsid w:val="00844328"/>
    <w:rsid w:val="008454EF"/>
    <w:rsid w:val="0084761B"/>
    <w:rsid w:val="00850D3B"/>
    <w:rsid w:val="0085538E"/>
    <w:rsid w:val="008567F6"/>
    <w:rsid w:val="00884D8E"/>
    <w:rsid w:val="00896968"/>
    <w:rsid w:val="008B1CF9"/>
    <w:rsid w:val="008B4958"/>
    <w:rsid w:val="008B7A9B"/>
    <w:rsid w:val="008E0277"/>
    <w:rsid w:val="008E0AD6"/>
    <w:rsid w:val="008E592F"/>
    <w:rsid w:val="008F28A6"/>
    <w:rsid w:val="008F4A28"/>
    <w:rsid w:val="00930005"/>
    <w:rsid w:val="009426FA"/>
    <w:rsid w:val="00952143"/>
    <w:rsid w:val="009A0F4B"/>
    <w:rsid w:val="009B62BE"/>
    <w:rsid w:val="009C72E7"/>
    <w:rsid w:val="009E4723"/>
    <w:rsid w:val="009F55E8"/>
    <w:rsid w:val="00A17CE0"/>
    <w:rsid w:val="00A2563E"/>
    <w:rsid w:val="00A37D84"/>
    <w:rsid w:val="00A425CF"/>
    <w:rsid w:val="00A6521C"/>
    <w:rsid w:val="00A76006"/>
    <w:rsid w:val="00A80181"/>
    <w:rsid w:val="00A94879"/>
    <w:rsid w:val="00AA1F94"/>
    <w:rsid w:val="00AA450B"/>
    <w:rsid w:val="00AB1AE1"/>
    <w:rsid w:val="00AB25F6"/>
    <w:rsid w:val="00AC3A41"/>
    <w:rsid w:val="00AE29B9"/>
    <w:rsid w:val="00AE66A8"/>
    <w:rsid w:val="00B01AF6"/>
    <w:rsid w:val="00B06FA7"/>
    <w:rsid w:val="00B153FC"/>
    <w:rsid w:val="00B15B5F"/>
    <w:rsid w:val="00B35767"/>
    <w:rsid w:val="00B4115D"/>
    <w:rsid w:val="00B90BCA"/>
    <w:rsid w:val="00BA67BA"/>
    <w:rsid w:val="00BB48BA"/>
    <w:rsid w:val="00BB557F"/>
    <w:rsid w:val="00BC19CD"/>
    <w:rsid w:val="00BE1B7E"/>
    <w:rsid w:val="00BF1584"/>
    <w:rsid w:val="00C05485"/>
    <w:rsid w:val="00C86B25"/>
    <w:rsid w:val="00CB6BA1"/>
    <w:rsid w:val="00CE0EB3"/>
    <w:rsid w:val="00CE4359"/>
    <w:rsid w:val="00CE5C53"/>
    <w:rsid w:val="00D167D1"/>
    <w:rsid w:val="00D42E45"/>
    <w:rsid w:val="00D5133D"/>
    <w:rsid w:val="00D54A9D"/>
    <w:rsid w:val="00D5712F"/>
    <w:rsid w:val="00D76FDB"/>
    <w:rsid w:val="00D810C4"/>
    <w:rsid w:val="00D94F6E"/>
    <w:rsid w:val="00DB5051"/>
    <w:rsid w:val="00DD007F"/>
    <w:rsid w:val="00DE0328"/>
    <w:rsid w:val="00E00B98"/>
    <w:rsid w:val="00E01393"/>
    <w:rsid w:val="00E15F1C"/>
    <w:rsid w:val="00E3085E"/>
    <w:rsid w:val="00E3210D"/>
    <w:rsid w:val="00E65BA9"/>
    <w:rsid w:val="00E718A5"/>
    <w:rsid w:val="00E72463"/>
    <w:rsid w:val="00E73CE4"/>
    <w:rsid w:val="00EC7FC4"/>
    <w:rsid w:val="00ED4A27"/>
    <w:rsid w:val="00ED5CAB"/>
    <w:rsid w:val="00ED5E9C"/>
    <w:rsid w:val="00EE0C55"/>
    <w:rsid w:val="00F02418"/>
    <w:rsid w:val="00F10F6B"/>
    <w:rsid w:val="00F16EC8"/>
    <w:rsid w:val="00F458A8"/>
    <w:rsid w:val="00F62C7B"/>
    <w:rsid w:val="00F64CFA"/>
    <w:rsid w:val="00F67840"/>
    <w:rsid w:val="00F73710"/>
    <w:rsid w:val="00F82844"/>
    <w:rsid w:val="00F90308"/>
    <w:rsid w:val="00FA41EA"/>
    <w:rsid w:val="00FA63F7"/>
    <w:rsid w:val="00FB7796"/>
    <w:rsid w:val="00FE18F5"/>
    <w:rsid w:val="00FE700B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3776E-F90E-4BAE-8895-118EA4E7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3A4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6087B"/>
    <w:rPr>
      <w:color w:val="808080"/>
    </w:rPr>
  </w:style>
  <w:style w:type="paragraph" w:styleId="ListBullet">
    <w:name w:val="List Bullet"/>
    <w:basedOn w:val="Normal"/>
    <w:rsid w:val="003437A5"/>
    <w:pPr>
      <w:numPr>
        <w:numId w:val="1"/>
      </w:numPr>
    </w:pPr>
    <w:rPr>
      <w:lang w:val="en-US" w:eastAsia="en-US"/>
    </w:rPr>
  </w:style>
  <w:style w:type="paragraph" w:customStyle="1" w:styleId="body2-p-p1">
    <w:name w:val="body2-p-p1"/>
    <w:basedOn w:val="Normal"/>
    <w:rsid w:val="002A786A"/>
  </w:style>
  <w:style w:type="paragraph" w:customStyle="1" w:styleId="wp-normal-p">
    <w:name w:val="wp-normal-p"/>
    <w:basedOn w:val="Normal"/>
    <w:rsid w:val="002A786A"/>
  </w:style>
  <w:style w:type="paragraph" w:customStyle="1" w:styleId="wp-normal2-p">
    <w:name w:val="wp-normal2-p"/>
    <w:basedOn w:val="Normal"/>
    <w:rsid w:val="002A786A"/>
  </w:style>
  <w:style w:type="character" w:customStyle="1" w:styleId="placeholder-c1">
    <w:name w:val="placeholder-c1"/>
    <w:rsid w:val="002A786A"/>
    <w:rPr>
      <w:rFonts w:ascii="Verdana" w:hAnsi="Verdana" w:hint="default"/>
      <w:b/>
      <w:bCs/>
      <w:sz w:val="20"/>
      <w:szCs w:val="20"/>
    </w:rPr>
  </w:style>
  <w:style w:type="character" w:customStyle="1" w:styleId="normal-c-c101">
    <w:name w:val="normal-c-c101"/>
    <w:rsid w:val="002A786A"/>
    <w:rPr>
      <w:rFonts w:ascii="Verdana" w:hAnsi="Verdana" w:hint="default"/>
      <w:sz w:val="20"/>
      <w:szCs w:val="20"/>
    </w:rPr>
  </w:style>
  <w:style w:type="character" w:customStyle="1" w:styleId="normal2-c-c31">
    <w:name w:val="normal2-c-c31"/>
    <w:rsid w:val="002A786A"/>
    <w:rPr>
      <w:rFonts w:ascii="Verdana" w:hAnsi="Verdana" w:hint="default"/>
      <w:b/>
      <w:bCs/>
      <w:sz w:val="20"/>
      <w:szCs w:val="20"/>
    </w:rPr>
  </w:style>
  <w:style w:type="character" w:customStyle="1" w:styleId="normal2-c-c41">
    <w:name w:val="normal2-c-c41"/>
    <w:rsid w:val="002A786A"/>
    <w:rPr>
      <w:rFonts w:ascii="Verdana" w:hAnsi="Verdana" w:hint="default"/>
      <w:sz w:val="20"/>
      <w:szCs w:val="20"/>
    </w:rPr>
  </w:style>
  <w:style w:type="character" w:customStyle="1" w:styleId="placeholder-c-c01">
    <w:name w:val="placeholder-c-c01"/>
    <w:rsid w:val="002A786A"/>
    <w:rPr>
      <w:rFonts w:ascii="Verdana" w:hAnsi="Verdana" w:hint="default"/>
      <w:sz w:val="17"/>
      <w:szCs w:val="17"/>
    </w:rPr>
  </w:style>
  <w:style w:type="paragraph" w:customStyle="1" w:styleId="normal3-p">
    <w:name w:val="normal3-p"/>
    <w:basedOn w:val="Normal"/>
    <w:rsid w:val="002A786A"/>
    <w:pPr>
      <w:ind w:left="5100"/>
      <w:jc w:val="both"/>
    </w:pPr>
  </w:style>
  <w:style w:type="paragraph" w:customStyle="1" w:styleId="normal3-p-p0">
    <w:name w:val="normal3-p-p0"/>
    <w:basedOn w:val="Normal"/>
    <w:rsid w:val="002A786A"/>
    <w:pPr>
      <w:jc w:val="both"/>
    </w:pPr>
  </w:style>
  <w:style w:type="paragraph" w:customStyle="1" w:styleId="body2-p-p2">
    <w:name w:val="body2-p-p2"/>
    <w:basedOn w:val="Normal"/>
    <w:rsid w:val="002A786A"/>
    <w:pPr>
      <w:spacing w:after="180"/>
      <w:ind w:left="5100"/>
    </w:pPr>
  </w:style>
  <w:style w:type="character" w:customStyle="1" w:styleId="normal3-c-c01">
    <w:name w:val="normal3-c-c01"/>
    <w:rsid w:val="002A786A"/>
    <w:rPr>
      <w:rFonts w:ascii="Tahoma" w:hAnsi="Tahoma" w:cs="Tahoma" w:hint="default"/>
      <w:b/>
      <w:bCs/>
      <w:color w:val="1D1D1D"/>
      <w:sz w:val="20"/>
      <w:szCs w:val="20"/>
    </w:rPr>
  </w:style>
  <w:style w:type="character" w:customStyle="1" w:styleId="normal3-c-c11">
    <w:name w:val="normal3-c-c11"/>
    <w:rsid w:val="002A786A"/>
    <w:rPr>
      <w:rFonts w:ascii="Tahoma" w:hAnsi="Tahoma" w:cs="Tahoma" w:hint="default"/>
      <w:color w:val="1D1D1D"/>
      <w:sz w:val="20"/>
      <w:szCs w:val="20"/>
    </w:rPr>
  </w:style>
  <w:style w:type="character" w:customStyle="1" w:styleId="body2-c-c11">
    <w:name w:val="body2-c-c11"/>
    <w:rsid w:val="002A786A"/>
    <w:rPr>
      <w:rFonts w:ascii="Tahoma" w:hAnsi="Tahoma" w:cs="Tahoma" w:hint="default"/>
      <w:color w:val="1D1D1D"/>
      <w:sz w:val="20"/>
      <w:szCs w:val="20"/>
    </w:rPr>
  </w:style>
  <w:style w:type="paragraph" w:styleId="Header">
    <w:name w:val="header"/>
    <w:basedOn w:val="Normal"/>
    <w:link w:val="HeaderChar"/>
    <w:rsid w:val="00CE5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5C53"/>
    <w:rPr>
      <w:sz w:val="24"/>
      <w:szCs w:val="24"/>
    </w:rPr>
  </w:style>
  <w:style w:type="paragraph" w:styleId="Footer">
    <w:name w:val="footer"/>
    <w:basedOn w:val="Normal"/>
    <w:link w:val="FooterChar"/>
    <w:rsid w:val="00CE5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5C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Collegiate Academy Risk Assessment Form</vt:lpstr>
    </vt:vector>
  </TitlesOfParts>
  <Company>George Salter Collegiate Academy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Collegiate Academy Risk Assessment Form</dc:title>
  <dc:subject/>
  <dc:creator>Inny Choudhury</dc:creator>
  <cp:keywords/>
  <cp:lastModifiedBy>Helen Rose</cp:lastModifiedBy>
  <cp:revision>2</cp:revision>
  <cp:lastPrinted>2019-07-09T12:26:00Z</cp:lastPrinted>
  <dcterms:created xsi:type="dcterms:W3CDTF">2020-07-14T10:13:00Z</dcterms:created>
  <dcterms:modified xsi:type="dcterms:W3CDTF">2020-07-14T10:13:00Z</dcterms:modified>
</cp:coreProperties>
</file>