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153E" w14:textId="77777777" w:rsidR="00CD6FAA" w:rsidRPr="00A65AD5" w:rsidRDefault="00CD6FAA" w:rsidP="00A65AD5">
      <w:pPr>
        <w:jc w:val="center"/>
        <w:rPr>
          <w:rFonts w:ascii="Century Gothic" w:hAnsi="Century Gothic"/>
          <w:b/>
          <w:bCs/>
          <w:sz w:val="44"/>
          <w:szCs w:val="44"/>
        </w:rPr>
      </w:pPr>
      <w:r w:rsidRPr="00A65AD5">
        <w:rPr>
          <w:rFonts w:ascii="Century Gothic" w:hAnsi="Century Gothic"/>
          <w:b/>
          <w:bCs/>
          <w:sz w:val="44"/>
          <w:szCs w:val="44"/>
        </w:rPr>
        <w:t>The Meadows School</w:t>
      </w:r>
    </w:p>
    <w:p w14:paraId="672A6659" w14:textId="77777777" w:rsidR="00CD6FAA" w:rsidRPr="00875D95" w:rsidRDefault="00CD6FAA" w:rsidP="00A65AD5">
      <w:pPr>
        <w:jc w:val="both"/>
        <w:rPr>
          <w:rFonts w:ascii="Century Gothic" w:hAnsi="Century Gothic"/>
          <w:b/>
        </w:rPr>
      </w:pPr>
    </w:p>
    <w:p w14:paraId="0A37501D" w14:textId="77777777" w:rsidR="00CD6FAA" w:rsidRPr="00875D95" w:rsidRDefault="00CD6FAA" w:rsidP="00A65AD5">
      <w:pPr>
        <w:jc w:val="both"/>
        <w:rPr>
          <w:rFonts w:ascii="Century Gothic" w:hAnsi="Century Gothic"/>
          <w:b/>
        </w:rPr>
      </w:pPr>
    </w:p>
    <w:p w14:paraId="5DAB6C7B" w14:textId="77777777" w:rsidR="00CD6FAA" w:rsidRPr="00875D95" w:rsidRDefault="00CD6FAA" w:rsidP="00A65AD5">
      <w:pPr>
        <w:jc w:val="center"/>
        <w:rPr>
          <w:rFonts w:ascii="Century Gothic" w:hAnsi="Century Gothic"/>
          <w:b/>
        </w:rPr>
      </w:pPr>
      <w:r w:rsidRPr="00875D95">
        <w:rPr>
          <w:rFonts w:ascii="Century Gothic" w:hAnsi="Century Gothic"/>
          <w:b/>
          <w:noProof/>
          <w:lang w:eastAsia="en-GB"/>
        </w:rPr>
        <w:drawing>
          <wp:inline distT="0" distB="0" distL="0" distR="0" wp14:anchorId="0C0D12D8" wp14:editId="6C98A2FC">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02EB378F" w14:textId="77777777" w:rsidR="00CD6FAA" w:rsidRPr="00875D95" w:rsidRDefault="00CD6FAA" w:rsidP="00A65AD5">
      <w:pPr>
        <w:jc w:val="both"/>
        <w:rPr>
          <w:rFonts w:ascii="Century Gothic" w:hAnsi="Century Gothic"/>
          <w:b/>
        </w:rPr>
      </w:pPr>
    </w:p>
    <w:p w14:paraId="6A05A809" w14:textId="77777777" w:rsidR="00CD6FAA" w:rsidRPr="00875D95" w:rsidRDefault="00CD6FAA" w:rsidP="00A65AD5">
      <w:pPr>
        <w:jc w:val="both"/>
        <w:rPr>
          <w:rFonts w:ascii="Century Gothic" w:hAnsi="Century Gothic"/>
          <w:b/>
        </w:rPr>
      </w:pPr>
    </w:p>
    <w:p w14:paraId="5A39BBE3" w14:textId="77777777" w:rsidR="00CD6FAA" w:rsidRPr="00875D95" w:rsidRDefault="00CD6FAA" w:rsidP="00A65AD5">
      <w:pPr>
        <w:jc w:val="both"/>
        <w:rPr>
          <w:rFonts w:ascii="Century Gothic" w:hAnsi="Century Gothic"/>
          <w:sz w:val="44"/>
          <w:szCs w:val="44"/>
        </w:rPr>
      </w:pPr>
    </w:p>
    <w:p w14:paraId="235861B5" w14:textId="1C4C7B3D" w:rsidR="00CD6FAA" w:rsidRPr="00A65AD5" w:rsidRDefault="002F1B97" w:rsidP="00A65AD5">
      <w:pPr>
        <w:jc w:val="center"/>
        <w:rPr>
          <w:rFonts w:ascii="Century Gothic" w:hAnsi="Century Gothic" w:cs="Poppins"/>
          <w:b/>
          <w:bCs/>
          <w:sz w:val="44"/>
          <w:szCs w:val="44"/>
        </w:rPr>
      </w:pPr>
      <w:r w:rsidRPr="00A65AD5">
        <w:rPr>
          <w:rFonts w:ascii="Century Gothic" w:hAnsi="Century Gothic" w:cs="Poppins"/>
          <w:b/>
          <w:bCs/>
          <w:sz w:val="44"/>
          <w:szCs w:val="44"/>
        </w:rPr>
        <w:t xml:space="preserve">Conflicts of interest </w:t>
      </w:r>
      <w:r w:rsidR="00CD6FAA" w:rsidRPr="00A65AD5">
        <w:rPr>
          <w:rFonts w:ascii="Century Gothic" w:hAnsi="Century Gothic" w:cs="Poppins"/>
          <w:b/>
          <w:bCs/>
          <w:sz w:val="44"/>
          <w:szCs w:val="44"/>
        </w:rPr>
        <w:t>Policy</w:t>
      </w:r>
    </w:p>
    <w:p w14:paraId="41C8F396" w14:textId="77777777" w:rsidR="00CD6FAA" w:rsidRPr="00A65AD5" w:rsidRDefault="00CD6FAA" w:rsidP="00A65AD5">
      <w:pPr>
        <w:jc w:val="both"/>
        <w:rPr>
          <w:rFonts w:ascii="Century Gothic" w:hAnsi="Century Gothic"/>
          <w:b/>
          <w:bCs/>
          <w:sz w:val="36"/>
        </w:rPr>
      </w:pPr>
    </w:p>
    <w:p w14:paraId="72A3D3EC" w14:textId="77777777" w:rsidR="00CD6FAA" w:rsidRPr="00875D95" w:rsidRDefault="00CD6FAA" w:rsidP="00A65AD5">
      <w:pPr>
        <w:jc w:val="both"/>
        <w:rPr>
          <w:rFonts w:ascii="Century Gothic" w:hAnsi="Century Gothic"/>
          <w:b/>
          <w:sz w:val="36"/>
        </w:rPr>
      </w:pPr>
    </w:p>
    <w:p w14:paraId="0D0B940D" w14:textId="77777777" w:rsidR="00CD6FAA" w:rsidRPr="00875D95" w:rsidRDefault="00CD6FAA" w:rsidP="00A65AD5">
      <w:pPr>
        <w:jc w:val="both"/>
        <w:rPr>
          <w:rFonts w:ascii="Century Gothic" w:hAnsi="Century Gothic"/>
          <w:b/>
          <w:sz w:val="36"/>
        </w:rPr>
      </w:pPr>
    </w:p>
    <w:p w14:paraId="0E27B00A" w14:textId="77777777" w:rsidR="00CD6FAA" w:rsidRPr="00875D95" w:rsidRDefault="00CD6FAA" w:rsidP="00A65AD5">
      <w:pPr>
        <w:jc w:val="both"/>
        <w:rPr>
          <w:rFonts w:ascii="Century Gothic" w:hAnsi="Century Gothic"/>
          <w:b/>
          <w:sz w:val="36"/>
        </w:rPr>
      </w:pPr>
    </w:p>
    <w:p w14:paraId="60061E4C" w14:textId="77777777" w:rsidR="00CD6FAA" w:rsidRPr="00875D95" w:rsidRDefault="00CD6FAA" w:rsidP="00A65AD5">
      <w:pPr>
        <w:jc w:val="both"/>
        <w:rPr>
          <w:rFonts w:ascii="Century Gothic" w:hAnsi="Century Gothic"/>
          <w:b/>
          <w:sz w:val="36"/>
        </w:rPr>
      </w:pPr>
    </w:p>
    <w:p w14:paraId="44EAFD9C" w14:textId="77777777" w:rsidR="00CD6FAA" w:rsidRPr="00875D95" w:rsidRDefault="00CD6FAA" w:rsidP="00A65AD5">
      <w:pPr>
        <w:jc w:val="both"/>
        <w:rPr>
          <w:rFonts w:ascii="Century Gothic" w:hAnsi="Century Gothic"/>
          <w:b/>
          <w:sz w:val="36"/>
        </w:rPr>
      </w:pPr>
    </w:p>
    <w:p w14:paraId="4B94D5A5" w14:textId="77777777" w:rsidR="00CD6FAA" w:rsidRPr="00875D95" w:rsidRDefault="00CD6FAA" w:rsidP="00A65AD5">
      <w:pPr>
        <w:jc w:val="both"/>
        <w:rPr>
          <w:rFonts w:ascii="Century Gothic" w:hAnsi="Century Gothic"/>
          <w:b/>
          <w:sz w:val="36"/>
        </w:rPr>
      </w:pPr>
    </w:p>
    <w:p w14:paraId="3DEEC669" w14:textId="77777777" w:rsidR="00CD6FAA" w:rsidRPr="00875D95" w:rsidRDefault="00CD6FAA" w:rsidP="00A65AD5">
      <w:pPr>
        <w:jc w:val="both"/>
        <w:rPr>
          <w:rFonts w:ascii="Century Gothic" w:hAnsi="Century Gothic"/>
          <w:b/>
          <w:sz w:val="36"/>
        </w:rPr>
      </w:pPr>
    </w:p>
    <w:p w14:paraId="3656B9AB" w14:textId="77777777" w:rsidR="00CD6FAA" w:rsidRPr="00875D95" w:rsidRDefault="00CD6FAA" w:rsidP="00A65AD5">
      <w:pPr>
        <w:jc w:val="both"/>
        <w:rPr>
          <w:rFonts w:ascii="Century Gothic" w:hAnsi="Century Gothic"/>
          <w:b/>
          <w:sz w:val="36"/>
        </w:rPr>
      </w:pPr>
    </w:p>
    <w:p w14:paraId="45FB0818" w14:textId="77777777" w:rsidR="00CD6FAA" w:rsidRPr="00875D95" w:rsidRDefault="00CD6FAA" w:rsidP="00A65AD5">
      <w:pPr>
        <w:jc w:val="both"/>
        <w:rPr>
          <w:rFonts w:ascii="Century Gothic" w:hAnsi="Century Gothic"/>
          <w:b/>
          <w:sz w:val="36"/>
        </w:rPr>
      </w:pPr>
    </w:p>
    <w:p w14:paraId="049F31CB" w14:textId="77777777" w:rsidR="00CD6FAA" w:rsidRPr="00875D95" w:rsidRDefault="00CD6FAA" w:rsidP="00A65AD5">
      <w:pPr>
        <w:jc w:val="both"/>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rsidRPr="00875D95" w14:paraId="6AAB116A" w14:textId="77777777" w:rsidTr="00CD6FAA">
        <w:tc>
          <w:tcPr>
            <w:tcW w:w="4508" w:type="dxa"/>
          </w:tcPr>
          <w:p w14:paraId="2DA4159D" w14:textId="77777777" w:rsidR="00CD6FAA" w:rsidRPr="00875D95" w:rsidRDefault="00B1281F" w:rsidP="00A65AD5">
            <w:pPr>
              <w:jc w:val="both"/>
              <w:rPr>
                <w:rFonts w:ascii="Century Gothic" w:hAnsi="Century Gothic"/>
                <w:sz w:val="40"/>
                <w:szCs w:val="40"/>
              </w:rPr>
            </w:pPr>
            <w:r w:rsidRPr="00875D95">
              <w:rPr>
                <w:rFonts w:ascii="Century Gothic" w:hAnsi="Century Gothic"/>
                <w:sz w:val="40"/>
                <w:szCs w:val="40"/>
              </w:rPr>
              <w:t>Upda</w:t>
            </w:r>
            <w:r w:rsidR="00CD6FAA" w:rsidRPr="00875D95">
              <w:rPr>
                <w:rFonts w:ascii="Century Gothic" w:hAnsi="Century Gothic"/>
                <w:sz w:val="40"/>
                <w:szCs w:val="40"/>
              </w:rPr>
              <w:t>ted:</w:t>
            </w:r>
          </w:p>
        </w:tc>
        <w:tc>
          <w:tcPr>
            <w:tcW w:w="4508" w:type="dxa"/>
          </w:tcPr>
          <w:p w14:paraId="53128261" w14:textId="4759191D" w:rsidR="00CD6FAA" w:rsidRPr="00875D95" w:rsidRDefault="00C225F7" w:rsidP="00A65AD5">
            <w:pPr>
              <w:jc w:val="both"/>
              <w:rPr>
                <w:rFonts w:ascii="Century Gothic" w:hAnsi="Century Gothic"/>
                <w:sz w:val="40"/>
                <w:szCs w:val="40"/>
              </w:rPr>
            </w:pPr>
            <w:r>
              <w:rPr>
                <w:rFonts w:ascii="Century Gothic" w:hAnsi="Century Gothic"/>
                <w:sz w:val="40"/>
                <w:szCs w:val="40"/>
              </w:rPr>
              <w:t>September 20</w:t>
            </w:r>
            <w:r w:rsidR="00A65AD5">
              <w:rPr>
                <w:rFonts w:ascii="Century Gothic" w:hAnsi="Century Gothic"/>
                <w:sz w:val="40"/>
                <w:szCs w:val="40"/>
              </w:rPr>
              <w:t>23</w:t>
            </w:r>
          </w:p>
        </w:tc>
      </w:tr>
      <w:tr w:rsidR="00CD6FAA" w:rsidRPr="00875D95" w14:paraId="0E785F59" w14:textId="77777777" w:rsidTr="00CD6FAA">
        <w:tc>
          <w:tcPr>
            <w:tcW w:w="4508" w:type="dxa"/>
          </w:tcPr>
          <w:p w14:paraId="39B47B8B" w14:textId="77777777" w:rsidR="00CD6FAA" w:rsidRPr="00875D95" w:rsidRDefault="00CD6FAA" w:rsidP="00A65AD5">
            <w:pPr>
              <w:jc w:val="both"/>
              <w:rPr>
                <w:rFonts w:ascii="Century Gothic" w:hAnsi="Century Gothic"/>
                <w:sz w:val="40"/>
                <w:szCs w:val="40"/>
              </w:rPr>
            </w:pPr>
            <w:r w:rsidRPr="00875D95">
              <w:rPr>
                <w:rFonts w:ascii="Century Gothic" w:hAnsi="Century Gothic"/>
                <w:sz w:val="40"/>
                <w:szCs w:val="40"/>
              </w:rPr>
              <w:t xml:space="preserve">Date </w:t>
            </w:r>
            <w:r w:rsidR="00B1281F" w:rsidRPr="00875D95">
              <w:rPr>
                <w:rFonts w:ascii="Century Gothic" w:hAnsi="Century Gothic"/>
                <w:sz w:val="40"/>
                <w:szCs w:val="40"/>
              </w:rPr>
              <w:t xml:space="preserve">to be </w:t>
            </w:r>
            <w:r w:rsidRPr="00875D95">
              <w:rPr>
                <w:rFonts w:ascii="Century Gothic" w:hAnsi="Century Gothic"/>
                <w:sz w:val="40"/>
                <w:szCs w:val="40"/>
              </w:rPr>
              <w:t>reviewed:</w:t>
            </w:r>
          </w:p>
        </w:tc>
        <w:tc>
          <w:tcPr>
            <w:tcW w:w="4508" w:type="dxa"/>
          </w:tcPr>
          <w:p w14:paraId="62486C05" w14:textId="3DAFADC9" w:rsidR="00CD6FAA" w:rsidRPr="00875D95" w:rsidRDefault="00C225F7" w:rsidP="00A65AD5">
            <w:pPr>
              <w:jc w:val="both"/>
              <w:rPr>
                <w:rFonts w:ascii="Century Gothic" w:hAnsi="Century Gothic"/>
                <w:sz w:val="40"/>
                <w:szCs w:val="40"/>
              </w:rPr>
            </w:pPr>
            <w:r>
              <w:rPr>
                <w:rFonts w:ascii="Century Gothic" w:hAnsi="Century Gothic"/>
                <w:sz w:val="40"/>
                <w:szCs w:val="40"/>
              </w:rPr>
              <w:t>September 202</w:t>
            </w:r>
            <w:r w:rsidR="00A65AD5">
              <w:rPr>
                <w:rFonts w:ascii="Century Gothic" w:hAnsi="Century Gothic"/>
                <w:sz w:val="40"/>
                <w:szCs w:val="40"/>
              </w:rPr>
              <w:t>4</w:t>
            </w:r>
          </w:p>
        </w:tc>
      </w:tr>
      <w:tr w:rsidR="00B1281F" w:rsidRPr="00875D95" w14:paraId="2FA51DC1" w14:textId="77777777" w:rsidTr="00CD6FAA">
        <w:tc>
          <w:tcPr>
            <w:tcW w:w="4508" w:type="dxa"/>
          </w:tcPr>
          <w:p w14:paraId="273127B9" w14:textId="77777777" w:rsidR="00B1281F" w:rsidRPr="00875D95" w:rsidRDefault="00B1281F" w:rsidP="00A65AD5">
            <w:pPr>
              <w:jc w:val="both"/>
              <w:rPr>
                <w:rFonts w:ascii="Century Gothic" w:hAnsi="Century Gothic"/>
                <w:sz w:val="40"/>
                <w:szCs w:val="40"/>
              </w:rPr>
            </w:pPr>
            <w:r w:rsidRPr="00875D95">
              <w:rPr>
                <w:rFonts w:ascii="Century Gothic" w:hAnsi="Century Gothic"/>
                <w:sz w:val="40"/>
                <w:szCs w:val="40"/>
              </w:rPr>
              <w:t>Ratified by Governors:</w:t>
            </w:r>
          </w:p>
        </w:tc>
        <w:tc>
          <w:tcPr>
            <w:tcW w:w="4508" w:type="dxa"/>
          </w:tcPr>
          <w:p w14:paraId="4101652C" w14:textId="4672EDFE" w:rsidR="00B1281F" w:rsidRPr="00875D95" w:rsidRDefault="00D1131A" w:rsidP="00A65AD5">
            <w:pPr>
              <w:jc w:val="both"/>
              <w:rPr>
                <w:rFonts w:ascii="Century Gothic" w:hAnsi="Century Gothic"/>
                <w:sz w:val="40"/>
                <w:szCs w:val="40"/>
              </w:rPr>
            </w:pPr>
            <w:r>
              <w:rPr>
                <w:rFonts w:ascii="Century Gothic" w:hAnsi="Century Gothic"/>
                <w:sz w:val="40"/>
                <w:szCs w:val="40"/>
              </w:rPr>
              <w:t>September 2023</w:t>
            </w:r>
          </w:p>
        </w:tc>
      </w:tr>
    </w:tbl>
    <w:p w14:paraId="4B99056E" w14:textId="77777777" w:rsidR="00CD6FAA" w:rsidRPr="00875D95" w:rsidRDefault="00CD6FAA" w:rsidP="00A65AD5">
      <w:pPr>
        <w:jc w:val="both"/>
        <w:rPr>
          <w:rFonts w:ascii="Century Gothic" w:hAnsi="Century Gothic"/>
          <w:sz w:val="32"/>
        </w:rPr>
      </w:pPr>
    </w:p>
    <w:p w14:paraId="1299C43A" w14:textId="77777777" w:rsidR="00CD6FAA" w:rsidRPr="00875D95" w:rsidRDefault="00CD6FAA" w:rsidP="00A65AD5">
      <w:pPr>
        <w:jc w:val="both"/>
        <w:rPr>
          <w:rFonts w:ascii="Century Gothic" w:hAnsi="Century Gothic"/>
          <w:sz w:val="32"/>
        </w:rPr>
      </w:pPr>
    </w:p>
    <w:p w14:paraId="4DDBEF00" w14:textId="77777777" w:rsidR="00CD6FAA" w:rsidRPr="00875D95" w:rsidRDefault="00CD6FAA" w:rsidP="00A65AD5">
      <w:pPr>
        <w:jc w:val="both"/>
        <w:rPr>
          <w:rFonts w:ascii="Century Gothic" w:hAnsi="Century Gothic"/>
          <w:b/>
        </w:rPr>
      </w:pPr>
    </w:p>
    <w:p w14:paraId="45F3212C" w14:textId="77777777" w:rsidR="00CD6FAA" w:rsidRPr="00875D95" w:rsidRDefault="00CD6FAA" w:rsidP="00A65AD5">
      <w:pPr>
        <w:jc w:val="both"/>
        <w:rPr>
          <w:rFonts w:ascii="Century Gothic" w:hAnsi="Century Gothic"/>
          <w:b/>
        </w:rPr>
      </w:pPr>
      <w:r w:rsidRPr="00875D95">
        <w:rPr>
          <w:rFonts w:ascii="Century Gothic" w:hAnsi="Century Gothic"/>
          <w:b/>
        </w:rPr>
        <w:t>Amendment Register</w:t>
      </w:r>
    </w:p>
    <w:p w14:paraId="3461D779" w14:textId="77777777" w:rsidR="00CD6FAA" w:rsidRPr="00875D95" w:rsidRDefault="00CD6FAA" w:rsidP="00A65AD5">
      <w:pPr>
        <w:jc w:val="both"/>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051"/>
        <w:gridCol w:w="1780"/>
        <w:gridCol w:w="2055"/>
      </w:tblGrid>
      <w:tr w:rsidR="00CD6FAA" w:rsidRPr="00875D95" w14:paraId="0D665A32"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164A0D0C" w14:textId="77777777" w:rsidR="00CD6FAA" w:rsidRPr="00875D95" w:rsidRDefault="00CD6FAA" w:rsidP="00A65AD5">
            <w:pPr>
              <w:jc w:val="both"/>
              <w:rPr>
                <w:rFonts w:ascii="Century Gothic" w:hAnsi="Century Gothic"/>
                <w:b/>
              </w:rPr>
            </w:pPr>
            <w:r w:rsidRPr="00875D95">
              <w:rPr>
                <w:rFonts w:ascii="Century Gothic" w:hAnsi="Century Gothic"/>
                <w:b/>
              </w:rPr>
              <w:t>Amendment</w:t>
            </w:r>
          </w:p>
          <w:p w14:paraId="15F94F2D" w14:textId="77777777" w:rsidR="00CD6FAA" w:rsidRPr="00875D95" w:rsidRDefault="00CD6FAA" w:rsidP="00A65AD5">
            <w:pPr>
              <w:jc w:val="both"/>
              <w:rPr>
                <w:rFonts w:ascii="Century Gothic" w:hAnsi="Century Gothic"/>
                <w:b/>
              </w:rPr>
            </w:pPr>
            <w:r w:rsidRPr="00875D95">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491072FA" w14:textId="77777777" w:rsidR="00CD6FAA" w:rsidRPr="00875D95" w:rsidRDefault="00CD6FAA" w:rsidP="00A65AD5">
            <w:pPr>
              <w:jc w:val="both"/>
              <w:rPr>
                <w:rFonts w:ascii="Century Gothic" w:hAnsi="Century Gothic"/>
                <w:b/>
              </w:rPr>
            </w:pPr>
            <w:r w:rsidRPr="00875D95">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3C39D6EF" w14:textId="77777777" w:rsidR="00CD6FAA" w:rsidRPr="00875D95" w:rsidRDefault="00CD6FAA" w:rsidP="00A65AD5">
            <w:pPr>
              <w:jc w:val="both"/>
              <w:rPr>
                <w:rFonts w:ascii="Century Gothic" w:hAnsi="Century Gothic"/>
                <w:b/>
              </w:rPr>
            </w:pPr>
            <w:r w:rsidRPr="00875D95">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1965A7B0" w14:textId="77777777" w:rsidR="00CD6FAA" w:rsidRPr="00875D95" w:rsidRDefault="00CD6FAA" w:rsidP="00A65AD5">
            <w:pPr>
              <w:jc w:val="both"/>
              <w:rPr>
                <w:rFonts w:ascii="Century Gothic" w:hAnsi="Century Gothic"/>
                <w:b/>
              </w:rPr>
            </w:pPr>
            <w:r w:rsidRPr="00875D95">
              <w:rPr>
                <w:rFonts w:ascii="Century Gothic" w:hAnsi="Century Gothic"/>
                <w:b/>
              </w:rPr>
              <w:t>Amended</w:t>
            </w:r>
          </w:p>
          <w:p w14:paraId="69FF98A1" w14:textId="77777777" w:rsidR="00CD6FAA" w:rsidRPr="00875D95" w:rsidRDefault="00CD6FAA" w:rsidP="00A65AD5">
            <w:pPr>
              <w:jc w:val="both"/>
              <w:rPr>
                <w:rFonts w:ascii="Century Gothic" w:hAnsi="Century Gothic"/>
                <w:b/>
              </w:rPr>
            </w:pPr>
            <w:r w:rsidRPr="00875D95">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75E29E81" w14:textId="77777777" w:rsidR="00CD6FAA" w:rsidRPr="00875D95" w:rsidRDefault="00CD6FAA" w:rsidP="00A65AD5">
            <w:pPr>
              <w:jc w:val="both"/>
              <w:rPr>
                <w:rFonts w:ascii="Century Gothic" w:hAnsi="Century Gothic"/>
                <w:b/>
              </w:rPr>
            </w:pPr>
            <w:r w:rsidRPr="00875D95">
              <w:rPr>
                <w:rFonts w:ascii="Century Gothic" w:hAnsi="Century Gothic"/>
                <w:b/>
              </w:rPr>
              <w:t xml:space="preserve">Approved </w:t>
            </w:r>
          </w:p>
          <w:p w14:paraId="2A502C98" w14:textId="77777777" w:rsidR="00CD6FAA" w:rsidRPr="00875D95" w:rsidRDefault="00CD6FAA" w:rsidP="00A65AD5">
            <w:pPr>
              <w:jc w:val="both"/>
              <w:rPr>
                <w:rFonts w:ascii="Century Gothic" w:hAnsi="Century Gothic"/>
                <w:b/>
              </w:rPr>
            </w:pPr>
            <w:r w:rsidRPr="00875D95">
              <w:rPr>
                <w:rFonts w:ascii="Century Gothic" w:hAnsi="Century Gothic"/>
                <w:b/>
              </w:rPr>
              <w:t>By</w:t>
            </w:r>
          </w:p>
        </w:tc>
      </w:tr>
      <w:tr w:rsidR="00CD6FAA" w:rsidRPr="00875D95" w14:paraId="3CF2D8B6" w14:textId="77777777" w:rsidTr="00CD6FAA">
        <w:tc>
          <w:tcPr>
            <w:tcW w:w="1671" w:type="dxa"/>
            <w:tcBorders>
              <w:top w:val="single" w:sz="4" w:space="0" w:color="auto"/>
              <w:left w:val="single" w:sz="4" w:space="0" w:color="auto"/>
              <w:bottom w:val="single" w:sz="4" w:space="0" w:color="auto"/>
              <w:right w:val="single" w:sz="4" w:space="0" w:color="auto"/>
            </w:tcBorders>
          </w:tcPr>
          <w:p w14:paraId="0FB78278" w14:textId="2D087A9C" w:rsidR="00CD6FAA" w:rsidRPr="00875D95" w:rsidRDefault="008B6062" w:rsidP="00A65AD5">
            <w:pPr>
              <w:jc w:val="both"/>
              <w:rPr>
                <w:rFonts w:ascii="Century Gothic" w:hAnsi="Century Gothic"/>
              </w:rPr>
            </w:pPr>
            <w:r w:rsidRPr="008B6062">
              <w:rPr>
                <w:rFonts w:ascii="Century Gothic" w:hAnsi="Century Gothic"/>
              </w:rPr>
              <w:t>0</w:t>
            </w:r>
            <w:r w:rsidRPr="008B6062">
              <w:rPr>
                <w:rFonts w:ascii="Century Gothic" w:hAnsi="Century Gothic"/>
              </w:rPr>
              <w:tab/>
            </w:r>
            <w:r w:rsidRPr="008B6062">
              <w:rPr>
                <w:rFonts w:ascii="Century Gothic" w:hAnsi="Century Gothic"/>
              </w:rPr>
              <w:tab/>
            </w:r>
            <w:r w:rsidRPr="008B6062">
              <w:rPr>
                <w:rFonts w:ascii="Century Gothic" w:hAnsi="Century Gothic"/>
              </w:rPr>
              <w:tab/>
            </w:r>
            <w:r w:rsidRPr="008B6062">
              <w:rPr>
                <w:rFonts w:ascii="Century Gothic" w:hAnsi="Century Gothic"/>
              </w:rPr>
              <w:tab/>
            </w:r>
          </w:p>
        </w:tc>
        <w:tc>
          <w:tcPr>
            <w:tcW w:w="1510" w:type="dxa"/>
            <w:tcBorders>
              <w:top w:val="single" w:sz="4" w:space="0" w:color="auto"/>
              <w:left w:val="single" w:sz="4" w:space="0" w:color="auto"/>
              <w:bottom w:val="single" w:sz="4" w:space="0" w:color="auto"/>
              <w:right w:val="single" w:sz="4" w:space="0" w:color="auto"/>
            </w:tcBorders>
          </w:tcPr>
          <w:p w14:paraId="1FC39945" w14:textId="5930701F" w:rsidR="00CD6FAA" w:rsidRPr="00875D95" w:rsidRDefault="008B6062" w:rsidP="00A65AD5">
            <w:pPr>
              <w:jc w:val="both"/>
              <w:rPr>
                <w:rFonts w:ascii="Century Gothic" w:hAnsi="Century Gothic"/>
              </w:rPr>
            </w:pPr>
            <w:r w:rsidRPr="008B6062">
              <w:rPr>
                <w:rFonts w:ascii="Century Gothic" w:hAnsi="Century Gothic"/>
              </w:rPr>
              <w:t>Feb 2020</w:t>
            </w:r>
          </w:p>
        </w:tc>
        <w:tc>
          <w:tcPr>
            <w:tcW w:w="2311" w:type="dxa"/>
            <w:tcBorders>
              <w:top w:val="single" w:sz="4" w:space="0" w:color="auto"/>
              <w:left w:val="single" w:sz="4" w:space="0" w:color="auto"/>
              <w:bottom w:val="single" w:sz="4" w:space="0" w:color="auto"/>
              <w:right w:val="single" w:sz="4" w:space="0" w:color="auto"/>
            </w:tcBorders>
          </w:tcPr>
          <w:p w14:paraId="0562CB0E" w14:textId="244E1CE6" w:rsidR="00CD6FAA" w:rsidRPr="00875D95" w:rsidRDefault="008B6062" w:rsidP="00A65AD5">
            <w:pPr>
              <w:jc w:val="both"/>
              <w:rPr>
                <w:rFonts w:ascii="Century Gothic" w:hAnsi="Century Gothic"/>
              </w:rPr>
            </w:pPr>
            <w:r w:rsidRPr="008B6062">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34CE0A41" w14:textId="1DCA06C3" w:rsidR="00CD6FAA" w:rsidRPr="00875D95" w:rsidRDefault="008B6062" w:rsidP="00A65AD5">
            <w:pPr>
              <w:jc w:val="both"/>
              <w:rPr>
                <w:rFonts w:ascii="Century Gothic" w:hAnsi="Century Gothic"/>
              </w:rPr>
            </w:pPr>
            <w:proofErr w:type="spellStart"/>
            <w:proofErr w:type="gramStart"/>
            <w:r>
              <w:rPr>
                <w:rFonts w:ascii="Century Gothic" w:hAnsi="Century Gothic"/>
              </w:rPr>
              <w:t>A.Parcell</w:t>
            </w:r>
            <w:proofErr w:type="spellEnd"/>
            <w:proofErr w:type="gramEnd"/>
          </w:p>
        </w:tc>
        <w:tc>
          <w:tcPr>
            <w:tcW w:w="2112" w:type="dxa"/>
            <w:tcBorders>
              <w:top w:val="single" w:sz="4" w:space="0" w:color="auto"/>
              <w:left w:val="single" w:sz="4" w:space="0" w:color="auto"/>
              <w:bottom w:val="single" w:sz="4" w:space="0" w:color="auto"/>
              <w:right w:val="single" w:sz="4" w:space="0" w:color="auto"/>
            </w:tcBorders>
          </w:tcPr>
          <w:p w14:paraId="62EBF3C5" w14:textId="395476DB" w:rsidR="00CD6FAA" w:rsidRPr="00875D95" w:rsidRDefault="008B6062" w:rsidP="00A65AD5">
            <w:pPr>
              <w:jc w:val="both"/>
              <w:rPr>
                <w:rFonts w:ascii="Century Gothic" w:hAnsi="Century Gothic"/>
              </w:rPr>
            </w:pPr>
            <w:r w:rsidRPr="008B6062">
              <w:rPr>
                <w:rFonts w:ascii="Century Gothic" w:hAnsi="Century Gothic"/>
              </w:rPr>
              <w:t>Headteacher</w:t>
            </w:r>
          </w:p>
        </w:tc>
      </w:tr>
      <w:tr w:rsidR="00CD6FAA" w:rsidRPr="00875D95" w14:paraId="6D98A12B" w14:textId="77777777" w:rsidTr="00CD6FAA">
        <w:tc>
          <w:tcPr>
            <w:tcW w:w="1671" w:type="dxa"/>
            <w:tcBorders>
              <w:top w:val="single" w:sz="4" w:space="0" w:color="auto"/>
              <w:left w:val="single" w:sz="4" w:space="0" w:color="auto"/>
              <w:bottom w:val="single" w:sz="4" w:space="0" w:color="auto"/>
              <w:right w:val="single" w:sz="4" w:space="0" w:color="auto"/>
            </w:tcBorders>
          </w:tcPr>
          <w:p w14:paraId="2946DB82" w14:textId="77777777" w:rsidR="00CD6FAA" w:rsidRPr="00875D95" w:rsidRDefault="00CD6FAA" w:rsidP="00A65AD5">
            <w:pPr>
              <w:jc w:val="both"/>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5997CC1D" w14:textId="2A8E519B" w:rsidR="00CD6FAA" w:rsidRPr="00875D95" w:rsidRDefault="007A17A6" w:rsidP="00A65AD5">
            <w:pPr>
              <w:jc w:val="both"/>
              <w:rPr>
                <w:rFonts w:ascii="Century Gothic" w:hAnsi="Century Gothic"/>
              </w:rPr>
            </w:pPr>
            <w:r>
              <w:rPr>
                <w:rFonts w:ascii="Century Gothic" w:hAnsi="Century Gothic"/>
              </w:rPr>
              <w:t>September 2023</w:t>
            </w:r>
          </w:p>
        </w:tc>
        <w:tc>
          <w:tcPr>
            <w:tcW w:w="2311" w:type="dxa"/>
            <w:tcBorders>
              <w:top w:val="single" w:sz="4" w:space="0" w:color="auto"/>
              <w:left w:val="single" w:sz="4" w:space="0" w:color="auto"/>
              <w:bottom w:val="single" w:sz="4" w:space="0" w:color="auto"/>
              <w:right w:val="single" w:sz="4" w:space="0" w:color="auto"/>
            </w:tcBorders>
          </w:tcPr>
          <w:p w14:paraId="110FFD37" w14:textId="77777777" w:rsidR="00CD6FAA" w:rsidRPr="00875D95" w:rsidRDefault="00CD6FAA" w:rsidP="00A65AD5">
            <w:pPr>
              <w:jc w:val="both"/>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6B699379" w14:textId="23B1294B" w:rsidR="00CD6FAA" w:rsidRPr="00875D95" w:rsidRDefault="007A17A6" w:rsidP="00A65AD5">
            <w:pPr>
              <w:jc w:val="both"/>
              <w:rPr>
                <w:rFonts w:ascii="Century Gothic" w:hAnsi="Century Gothic"/>
              </w:rPr>
            </w:pPr>
            <w:proofErr w:type="spellStart"/>
            <w:proofErr w:type="gramStart"/>
            <w:r>
              <w:rPr>
                <w:rFonts w:ascii="Century Gothic" w:hAnsi="Century Gothic"/>
              </w:rPr>
              <w:t>T.Papaspyrou</w:t>
            </w:r>
            <w:proofErr w:type="spellEnd"/>
            <w:proofErr w:type="gramEnd"/>
          </w:p>
        </w:tc>
        <w:tc>
          <w:tcPr>
            <w:tcW w:w="2112" w:type="dxa"/>
            <w:tcBorders>
              <w:top w:val="single" w:sz="4" w:space="0" w:color="auto"/>
              <w:left w:val="single" w:sz="4" w:space="0" w:color="auto"/>
              <w:bottom w:val="single" w:sz="4" w:space="0" w:color="auto"/>
              <w:right w:val="single" w:sz="4" w:space="0" w:color="auto"/>
            </w:tcBorders>
          </w:tcPr>
          <w:p w14:paraId="3FE9F23F" w14:textId="77777777" w:rsidR="00CD6FAA" w:rsidRPr="00875D95" w:rsidRDefault="00CD6FAA" w:rsidP="00A65AD5">
            <w:pPr>
              <w:jc w:val="both"/>
              <w:rPr>
                <w:rFonts w:ascii="Century Gothic" w:hAnsi="Century Gothic"/>
              </w:rPr>
            </w:pPr>
          </w:p>
        </w:tc>
      </w:tr>
      <w:tr w:rsidR="00CD6FAA" w:rsidRPr="00875D95" w14:paraId="1F72F646" w14:textId="77777777" w:rsidTr="00CD6FAA">
        <w:tc>
          <w:tcPr>
            <w:tcW w:w="1671" w:type="dxa"/>
            <w:tcBorders>
              <w:top w:val="single" w:sz="4" w:space="0" w:color="auto"/>
              <w:left w:val="single" w:sz="4" w:space="0" w:color="auto"/>
              <w:bottom w:val="single" w:sz="4" w:space="0" w:color="auto"/>
              <w:right w:val="single" w:sz="4" w:space="0" w:color="auto"/>
            </w:tcBorders>
          </w:tcPr>
          <w:p w14:paraId="08CE6F91" w14:textId="77777777" w:rsidR="00CD6FAA" w:rsidRPr="00875D95" w:rsidRDefault="00CD6FAA" w:rsidP="00A65AD5">
            <w:pPr>
              <w:jc w:val="both"/>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61CDCEAD" w14:textId="77777777" w:rsidR="00CD6FAA" w:rsidRPr="00875D95" w:rsidRDefault="00CD6FAA" w:rsidP="00A65AD5">
            <w:pPr>
              <w:jc w:val="both"/>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6BB9E253" w14:textId="77777777" w:rsidR="00CD6FAA" w:rsidRPr="00875D95" w:rsidRDefault="00CD6FAA" w:rsidP="00A65AD5">
            <w:pPr>
              <w:jc w:val="both"/>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23DE523C" w14:textId="77777777" w:rsidR="00CD6FAA" w:rsidRPr="00875D95" w:rsidRDefault="00CD6FAA" w:rsidP="00A65AD5">
            <w:pPr>
              <w:jc w:val="both"/>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52E56223" w14:textId="77777777" w:rsidR="00CD6FAA" w:rsidRPr="00875D95" w:rsidRDefault="00CD6FAA" w:rsidP="00A65AD5">
            <w:pPr>
              <w:jc w:val="both"/>
              <w:rPr>
                <w:rFonts w:ascii="Century Gothic" w:hAnsi="Century Gothic"/>
              </w:rPr>
            </w:pPr>
          </w:p>
        </w:tc>
      </w:tr>
    </w:tbl>
    <w:p w14:paraId="07547A01" w14:textId="77777777" w:rsidR="00CD6FAA" w:rsidRPr="00875D95" w:rsidRDefault="00CD6FAA" w:rsidP="00A65AD5">
      <w:pPr>
        <w:pStyle w:val="Heading1"/>
        <w:jc w:val="both"/>
        <w:rPr>
          <w:rFonts w:ascii="Century Gothic" w:hAnsi="Century Gothic"/>
          <w:b/>
          <w:u w:val="none"/>
        </w:rPr>
      </w:pPr>
    </w:p>
    <w:p w14:paraId="22E0FC93" w14:textId="77777777" w:rsidR="00CD6FAA" w:rsidRPr="00875D95" w:rsidRDefault="00CD6FAA" w:rsidP="00A65AD5">
      <w:pPr>
        <w:jc w:val="both"/>
        <w:rPr>
          <w:rFonts w:ascii="Century Gothic" w:hAnsi="Century Gothic" w:cs="Arial"/>
          <w:b/>
        </w:rPr>
      </w:pPr>
      <w:r w:rsidRPr="00875D95">
        <w:rPr>
          <w:rFonts w:ascii="Century Gothic" w:hAnsi="Century Gothic" w:cs="Arial"/>
          <w:b/>
        </w:rPr>
        <w:t>Table of Contents</w:t>
      </w:r>
    </w:p>
    <w:p w14:paraId="5043CB0F" w14:textId="77777777" w:rsidR="00CD6FAA" w:rsidRPr="00875D95" w:rsidRDefault="00CD6FAA" w:rsidP="00A65AD5">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rsidRPr="00875D95" w14:paraId="4C7CF43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0ED1525" w14:textId="77777777" w:rsidR="00CD6FAA" w:rsidRPr="00875D95" w:rsidRDefault="00CD6FAA" w:rsidP="00A65AD5">
            <w:pPr>
              <w:jc w:val="both"/>
              <w:rPr>
                <w:rFonts w:ascii="Century Gothic" w:hAnsi="Century Gothic" w:cs="Arial"/>
                <w:b/>
              </w:rPr>
            </w:pPr>
            <w:r w:rsidRPr="00875D95">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31FF54C8" w14:textId="77777777" w:rsidR="00CD6FAA" w:rsidRPr="00875D95" w:rsidRDefault="00CD6FAA" w:rsidP="00A65AD5">
            <w:pPr>
              <w:jc w:val="both"/>
              <w:rPr>
                <w:rFonts w:ascii="Century Gothic" w:hAnsi="Century Gothic" w:cs="Arial"/>
                <w:b/>
              </w:rPr>
            </w:pPr>
            <w:r w:rsidRPr="00875D95">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5EA52C75" w14:textId="77777777" w:rsidR="00CD6FAA" w:rsidRPr="00875D95" w:rsidRDefault="00CD6FAA" w:rsidP="00A65AD5">
            <w:pPr>
              <w:jc w:val="both"/>
              <w:rPr>
                <w:rFonts w:ascii="Century Gothic" w:hAnsi="Century Gothic" w:cs="Arial"/>
                <w:b/>
              </w:rPr>
            </w:pPr>
            <w:r w:rsidRPr="00875D95">
              <w:rPr>
                <w:rFonts w:ascii="Century Gothic" w:hAnsi="Century Gothic" w:cs="Arial"/>
                <w:b/>
              </w:rPr>
              <w:t>Page No.</w:t>
            </w:r>
          </w:p>
        </w:tc>
      </w:tr>
      <w:tr w:rsidR="00CD6FAA" w:rsidRPr="00875D95" w14:paraId="6F186D6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49841BE" w14:textId="77777777" w:rsidR="00CD6FAA" w:rsidRPr="00875D95" w:rsidRDefault="00CD6FAA" w:rsidP="00A65AD5">
            <w:pPr>
              <w:jc w:val="both"/>
              <w:rPr>
                <w:rFonts w:ascii="Century Gothic" w:hAnsi="Century Gothic" w:cs="Arial"/>
              </w:rPr>
            </w:pPr>
            <w:r w:rsidRPr="00875D95">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726ABD8E" w14:textId="6CF53173" w:rsidR="00CD6FAA" w:rsidRPr="00875D95" w:rsidRDefault="008B6062" w:rsidP="00A65AD5">
            <w:pPr>
              <w:jc w:val="both"/>
              <w:rPr>
                <w:rFonts w:ascii="Century Gothic" w:hAnsi="Century Gothic" w:cs="Arial"/>
              </w:rPr>
            </w:pPr>
            <w:r w:rsidRPr="008B6062">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14:paraId="07459315" w14:textId="7DB77B68" w:rsidR="00CD6FAA" w:rsidRPr="00875D95" w:rsidRDefault="008B6062" w:rsidP="00A65AD5">
            <w:pPr>
              <w:jc w:val="both"/>
              <w:rPr>
                <w:rFonts w:ascii="Century Gothic" w:hAnsi="Century Gothic" w:cs="Arial"/>
              </w:rPr>
            </w:pPr>
            <w:r>
              <w:rPr>
                <w:rFonts w:ascii="Century Gothic" w:hAnsi="Century Gothic" w:cs="Arial"/>
              </w:rPr>
              <w:t>3</w:t>
            </w:r>
          </w:p>
        </w:tc>
      </w:tr>
      <w:tr w:rsidR="00CD6FAA" w:rsidRPr="00875D95" w14:paraId="18F999B5"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144751B" w14:textId="77777777" w:rsidR="00CD6FAA" w:rsidRPr="00875D95" w:rsidRDefault="00CD6FAA" w:rsidP="00A65AD5">
            <w:pPr>
              <w:jc w:val="both"/>
              <w:rPr>
                <w:rFonts w:ascii="Century Gothic" w:hAnsi="Century Gothic" w:cs="Arial"/>
              </w:rPr>
            </w:pPr>
            <w:r w:rsidRPr="00875D95">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6537F28F" w14:textId="4D6B813A" w:rsidR="00CD6FAA" w:rsidRPr="00875D95" w:rsidRDefault="008B6062" w:rsidP="00A65AD5">
            <w:pPr>
              <w:jc w:val="both"/>
              <w:rPr>
                <w:rFonts w:ascii="Century Gothic" w:hAnsi="Century Gothic" w:cs="Arial"/>
              </w:rPr>
            </w:pPr>
            <w:r w:rsidRPr="008B6062">
              <w:rPr>
                <w:rFonts w:ascii="Century Gothic" w:hAnsi="Century Gothic" w:cs="Arial"/>
              </w:rPr>
              <w:t>Purpose</w:t>
            </w:r>
          </w:p>
        </w:tc>
        <w:tc>
          <w:tcPr>
            <w:tcW w:w="2075" w:type="dxa"/>
            <w:tcBorders>
              <w:top w:val="single" w:sz="4" w:space="0" w:color="auto"/>
              <w:left w:val="single" w:sz="4" w:space="0" w:color="auto"/>
              <w:bottom w:val="single" w:sz="4" w:space="0" w:color="auto"/>
              <w:right w:val="single" w:sz="4" w:space="0" w:color="auto"/>
            </w:tcBorders>
          </w:tcPr>
          <w:p w14:paraId="6DFB9E20" w14:textId="30497433" w:rsidR="00CD6FAA" w:rsidRPr="00875D95" w:rsidRDefault="008B6062" w:rsidP="00A65AD5">
            <w:pPr>
              <w:jc w:val="both"/>
              <w:rPr>
                <w:rFonts w:ascii="Century Gothic" w:hAnsi="Century Gothic" w:cs="Arial"/>
              </w:rPr>
            </w:pPr>
            <w:r>
              <w:rPr>
                <w:rFonts w:ascii="Century Gothic" w:hAnsi="Century Gothic" w:cs="Arial"/>
              </w:rPr>
              <w:t>3</w:t>
            </w:r>
          </w:p>
        </w:tc>
      </w:tr>
      <w:tr w:rsidR="00CD6FAA" w:rsidRPr="00875D95" w14:paraId="5FCD5EC4"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B778152" w14:textId="77777777" w:rsidR="00CD6FAA" w:rsidRPr="00875D95" w:rsidRDefault="00CD6FAA" w:rsidP="00A65AD5">
            <w:pPr>
              <w:jc w:val="both"/>
              <w:rPr>
                <w:rFonts w:ascii="Century Gothic" w:hAnsi="Century Gothic" w:cs="Arial"/>
              </w:rPr>
            </w:pPr>
            <w:r w:rsidRPr="00875D95">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70DF9E56" w14:textId="744C3716" w:rsidR="00CD6FAA" w:rsidRPr="00875D95" w:rsidRDefault="008B6062" w:rsidP="00A65AD5">
            <w:pPr>
              <w:jc w:val="both"/>
              <w:rPr>
                <w:rFonts w:ascii="Century Gothic" w:hAnsi="Century Gothic" w:cs="Arial"/>
              </w:rPr>
            </w:pPr>
            <w:r w:rsidRPr="008B6062">
              <w:rPr>
                <w:rFonts w:ascii="Century Gothic" w:hAnsi="Century Gothic" w:cs="Arial"/>
              </w:rPr>
              <w:t>Scope of policy</w:t>
            </w:r>
          </w:p>
        </w:tc>
        <w:tc>
          <w:tcPr>
            <w:tcW w:w="2075" w:type="dxa"/>
            <w:tcBorders>
              <w:top w:val="single" w:sz="4" w:space="0" w:color="auto"/>
              <w:left w:val="single" w:sz="4" w:space="0" w:color="auto"/>
              <w:bottom w:val="single" w:sz="4" w:space="0" w:color="auto"/>
              <w:right w:val="single" w:sz="4" w:space="0" w:color="auto"/>
            </w:tcBorders>
          </w:tcPr>
          <w:p w14:paraId="44E871BC" w14:textId="2AEA42A0" w:rsidR="00CD6FAA" w:rsidRPr="00875D95" w:rsidRDefault="008B6062" w:rsidP="00A65AD5">
            <w:pPr>
              <w:jc w:val="both"/>
              <w:rPr>
                <w:rFonts w:ascii="Century Gothic" w:hAnsi="Century Gothic" w:cs="Arial"/>
              </w:rPr>
            </w:pPr>
            <w:r>
              <w:rPr>
                <w:rFonts w:ascii="Century Gothic" w:hAnsi="Century Gothic" w:cs="Arial"/>
              </w:rPr>
              <w:t>3</w:t>
            </w:r>
          </w:p>
        </w:tc>
      </w:tr>
      <w:tr w:rsidR="00CD6FAA" w:rsidRPr="00875D95" w14:paraId="2598DEE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79935FF" w14:textId="77777777" w:rsidR="00CD6FAA" w:rsidRPr="00875D95" w:rsidRDefault="00CD6FAA" w:rsidP="00A65AD5">
            <w:pPr>
              <w:jc w:val="both"/>
              <w:rPr>
                <w:rFonts w:ascii="Century Gothic" w:hAnsi="Century Gothic" w:cs="Arial"/>
              </w:rPr>
            </w:pPr>
            <w:r w:rsidRPr="00875D95">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144A5D23" w14:textId="6299B1C4" w:rsidR="00CD6FAA" w:rsidRPr="00875D95" w:rsidRDefault="008B6062" w:rsidP="00A65AD5">
            <w:pPr>
              <w:jc w:val="both"/>
              <w:rPr>
                <w:rFonts w:ascii="Century Gothic" w:hAnsi="Century Gothic" w:cs="Arial"/>
              </w:rPr>
            </w:pPr>
            <w:r w:rsidRPr="008B6062">
              <w:rPr>
                <w:rFonts w:ascii="Century Gothic" w:hAnsi="Century Gothic" w:cs="Arial"/>
              </w:rPr>
              <w:t>Definition of conflict of interest</w:t>
            </w:r>
          </w:p>
        </w:tc>
        <w:tc>
          <w:tcPr>
            <w:tcW w:w="2075" w:type="dxa"/>
            <w:tcBorders>
              <w:top w:val="single" w:sz="4" w:space="0" w:color="auto"/>
              <w:left w:val="single" w:sz="4" w:space="0" w:color="auto"/>
              <w:bottom w:val="single" w:sz="4" w:space="0" w:color="auto"/>
              <w:right w:val="single" w:sz="4" w:space="0" w:color="auto"/>
            </w:tcBorders>
          </w:tcPr>
          <w:p w14:paraId="738610EB" w14:textId="06317AC5" w:rsidR="00CD6FAA" w:rsidRPr="00875D95" w:rsidRDefault="008B6062" w:rsidP="00A65AD5">
            <w:pPr>
              <w:jc w:val="both"/>
              <w:rPr>
                <w:rFonts w:ascii="Century Gothic" w:hAnsi="Century Gothic" w:cs="Arial"/>
              </w:rPr>
            </w:pPr>
            <w:r>
              <w:rPr>
                <w:rFonts w:ascii="Century Gothic" w:hAnsi="Century Gothic" w:cs="Arial"/>
              </w:rPr>
              <w:t>3</w:t>
            </w:r>
          </w:p>
        </w:tc>
      </w:tr>
      <w:tr w:rsidR="00CD6FAA" w:rsidRPr="00875D95" w14:paraId="78941E47"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4240AAE" w14:textId="77777777" w:rsidR="00CD6FAA" w:rsidRPr="00875D95" w:rsidRDefault="00CD6FAA" w:rsidP="00A65AD5">
            <w:pPr>
              <w:jc w:val="both"/>
              <w:rPr>
                <w:rFonts w:ascii="Century Gothic" w:hAnsi="Century Gothic" w:cs="Arial"/>
              </w:rPr>
            </w:pPr>
            <w:r w:rsidRPr="00875D95">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637805D2" w14:textId="0FEE163F" w:rsidR="00CD6FAA" w:rsidRPr="00875D95" w:rsidRDefault="008B6062" w:rsidP="00A65AD5">
            <w:pPr>
              <w:jc w:val="both"/>
              <w:rPr>
                <w:rFonts w:ascii="Century Gothic" w:hAnsi="Century Gothic" w:cs="Arial"/>
              </w:rPr>
            </w:pPr>
            <w:r w:rsidRPr="008B6062">
              <w:rPr>
                <w:rFonts w:ascii="Century Gothic" w:hAnsi="Century Gothic" w:cs="Arial"/>
              </w:rPr>
              <w:t>Principles</w:t>
            </w:r>
          </w:p>
        </w:tc>
        <w:tc>
          <w:tcPr>
            <w:tcW w:w="2075" w:type="dxa"/>
            <w:tcBorders>
              <w:top w:val="single" w:sz="4" w:space="0" w:color="auto"/>
              <w:left w:val="single" w:sz="4" w:space="0" w:color="auto"/>
              <w:bottom w:val="single" w:sz="4" w:space="0" w:color="auto"/>
              <w:right w:val="single" w:sz="4" w:space="0" w:color="auto"/>
            </w:tcBorders>
          </w:tcPr>
          <w:p w14:paraId="463F29E8" w14:textId="3BD830C0" w:rsidR="00CD6FAA" w:rsidRPr="00875D95" w:rsidRDefault="008B6062" w:rsidP="00A65AD5">
            <w:pPr>
              <w:jc w:val="both"/>
              <w:rPr>
                <w:rFonts w:ascii="Century Gothic" w:hAnsi="Century Gothic" w:cs="Arial"/>
              </w:rPr>
            </w:pPr>
            <w:r>
              <w:rPr>
                <w:rFonts w:ascii="Century Gothic" w:hAnsi="Century Gothic" w:cs="Arial"/>
              </w:rPr>
              <w:t>4</w:t>
            </w:r>
          </w:p>
        </w:tc>
      </w:tr>
      <w:tr w:rsidR="00CD6FAA" w:rsidRPr="00875D95" w14:paraId="29B4EA11"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B87E3DE" w14:textId="77777777" w:rsidR="00CD6FAA" w:rsidRPr="00875D95" w:rsidRDefault="00CD6FAA" w:rsidP="00A65AD5">
            <w:pPr>
              <w:jc w:val="both"/>
              <w:rPr>
                <w:rFonts w:ascii="Century Gothic" w:hAnsi="Century Gothic" w:cs="Arial"/>
              </w:rPr>
            </w:pPr>
            <w:r w:rsidRPr="00875D95">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3B7B4B86" w14:textId="054971C4" w:rsidR="00CD6FAA" w:rsidRPr="00875D95" w:rsidRDefault="008B6062" w:rsidP="00A65AD5">
            <w:pPr>
              <w:jc w:val="both"/>
              <w:rPr>
                <w:rFonts w:ascii="Century Gothic" w:hAnsi="Century Gothic" w:cs="Arial"/>
              </w:rPr>
            </w:pPr>
            <w:r w:rsidRPr="008B6062">
              <w:rPr>
                <w:rFonts w:ascii="Century Gothic" w:hAnsi="Century Gothic" w:cs="Arial"/>
              </w:rPr>
              <w:t>Responsibilities</w:t>
            </w:r>
          </w:p>
        </w:tc>
        <w:tc>
          <w:tcPr>
            <w:tcW w:w="2075" w:type="dxa"/>
            <w:tcBorders>
              <w:top w:val="single" w:sz="4" w:space="0" w:color="auto"/>
              <w:left w:val="single" w:sz="4" w:space="0" w:color="auto"/>
              <w:bottom w:val="single" w:sz="4" w:space="0" w:color="auto"/>
              <w:right w:val="single" w:sz="4" w:space="0" w:color="auto"/>
            </w:tcBorders>
          </w:tcPr>
          <w:p w14:paraId="3A0FF5F2" w14:textId="1097C735" w:rsidR="00CD6FAA" w:rsidRPr="00875D95" w:rsidRDefault="008B6062" w:rsidP="00A65AD5">
            <w:pPr>
              <w:jc w:val="both"/>
              <w:rPr>
                <w:rFonts w:ascii="Century Gothic" w:hAnsi="Century Gothic" w:cs="Arial"/>
              </w:rPr>
            </w:pPr>
            <w:r>
              <w:rPr>
                <w:rFonts w:ascii="Century Gothic" w:hAnsi="Century Gothic" w:cs="Arial"/>
              </w:rPr>
              <w:t>4</w:t>
            </w:r>
            <w:r w:rsidR="00A65AD5">
              <w:rPr>
                <w:rFonts w:ascii="Century Gothic" w:hAnsi="Century Gothic" w:cs="Arial"/>
              </w:rPr>
              <w:t>-6</w:t>
            </w:r>
          </w:p>
        </w:tc>
      </w:tr>
    </w:tbl>
    <w:p w14:paraId="296FEF7D" w14:textId="77777777" w:rsidR="00904A10" w:rsidRPr="00875D95" w:rsidRDefault="00904A10" w:rsidP="00A65AD5">
      <w:pPr>
        <w:jc w:val="both"/>
        <w:rPr>
          <w:rFonts w:ascii="Century Gothic" w:hAnsi="Century Gothic"/>
        </w:rPr>
      </w:pPr>
    </w:p>
    <w:p w14:paraId="0834B6DF" w14:textId="77777777" w:rsidR="005943B0" w:rsidRPr="00875D95" w:rsidRDefault="005943B0" w:rsidP="00A65AD5">
      <w:pPr>
        <w:jc w:val="both"/>
        <w:rPr>
          <w:rFonts w:ascii="Century Gothic" w:hAnsi="Century Gothic"/>
          <w:b/>
        </w:rPr>
      </w:pPr>
    </w:p>
    <w:p w14:paraId="7A6EE257" w14:textId="77777777" w:rsidR="005943B0" w:rsidRPr="00875D95" w:rsidRDefault="005943B0" w:rsidP="00A65AD5">
      <w:pPr>
        <w:jc w:val="both"/>
        <w:rPr>
          <w:rFonts w:ascii="Century Gothic" w:hAnsi="Century Gothic"/>
          <w:b/>
        </w:rPr>
      </w:pPr>
    </w:p>
    <w:p w14:paraId="407C54C5" w14:textId="77777777" w:rsidR="005943B0" w:rsidRPr="00875D95" w:rsidRDefault="005943B0" w:rsidP="00A65AD5">
      <w:pPr>
        <w:jc w:val="both"/>
        <w:rPr>
          <w:rFonts w:ascii="Century Gothic" w:hAnsi="Century Gothic"/>
          <w:b/>
        </w:rPr>
      </w:pPr>
    </w:p>
    <w:p w14:paraId="793C286F" w14:textId="77777777" w:rsidR="005943B0" w:rsidRPr="00875D95" w:rsidRDefault="005943B0" w:rsidP="00A65AD5">
      <w:pPr>
        <w:jc w:val="both"/>
        <w:rPr>
          <w:rFonts w:ascii="Century Gothic" w:hAnsi="Century Gothic"/>
          <w:b/>
        </w:rPr>
      </w:pPr>
    </w:p>
    <w:p w14:paraId="24CD8113" w14:textId="77777777" w:rsidR="005943B0" w:rsidRPr="00875D95" w:rsidRDefault="005943B0" w:rsidP="00A65AD5">
      <w:pPr>
        <w:jc w:val="both"/>
        <w:rPr>
          <w:rFonts w:ascii="Century Gothic" w:hAnsi="Century Gothic"/>
          <w:b/>
        </w:rPr>
      </w:pPr>
    </w:p>
    <w:p w14:paraId="0C803E4A" w14:textId="77777777" w:rsidR="005943B0" w:rsidRPr="00875D95" w:rsidRDefault="005943B0" w:rsidP="00A65AD5">
      <w:pPr>
        <w:jc w:val="both"/>
        <w:rPr>
          <w:rFonts w:ascii="Century Gothic" w:hAnsi="Century Gothic"/>
          <w:b/>
        </w:rPr>
      </w:pPr>
    </w:p>
    <w:p w14:paraId="6DABDEDB" w14:textId="77777777" w:rsidR="005943B0" w:rsidRPr="00875D95" w:rsidRDefault="005943B0" w:rsidP="00A65AD5">
      <w:pPr>
        <w:jc w:val="both"/>
        <w:rPr>
          <w:rFonts w:ascii="Century Gothic" w:hAnsi="Century Gothic"/>
          <w:b/>
        </w:rPr>
      </w:pPr>
    </w:p>
    <w:p w14:paraId="5C9FD3AB" w14:textId="77777777" w:rsidR="005943B0" w:rsidRPr="00875D95" w:rsidRDefault="005943B0" w:rsidP="00A65AD5">
      <w:pPr>
        <w:jc w:val="both"/>
        <w:rPr>
          <w:rFonts w:ascii="Century Gothic" w:hAnsi="Century Gothic"/>
          <w:b/>
        </w:rPr>
      </w:pPr>
    </w:p>
    <w:p w14:paraId="5FA6DD33" w14:textId="77777777" w:rsidR="005943B0" w:rsidRPr="00875D95" w:rsidRDefault="005943B0" w:rsidP="00A65AD5">
      <w:pPr>
        <w:jc w:val="both"/>
        <w:rPr>
          <w:rFonts w:ascii="Century Gothic" w:hAnsi="Century Gothic"/>
          <w:b/>
        </w:rPr>
      </w:pPr>
    </w:p>
    <w:p w14:paraId="19983703" w14:textId="77777777" w:rsidR="005943B0" w:rsidRPr="00875D95" w:rsidRDefault="005943B0" w:rsidP="00A65AD5">
      <w:pPr>
        <w:jc w:val="both"/>
        <w:rPr>
          <w:rFonts w:ascii="Century Gothic" w:hAnsi="Century Gothic"/>
          <w:b/>
        </w:rPr>
      </w:pPr>
    </w:p>
    <w:p w14:paraId="095678AE" w14:textId="77777777" w:rsidR="005943B0" w:rsidRPr="00875D95" w:rsidRDefault="005943B0" w:rsidP="00A65AD5">
      <w:pPr>
        <w:jc w:val="both"/>
        <w:rPr>
          <w:rFonts w:ascii="Century Gothic" w:hAnsi="Century Gothic"/>
          <w:b/>
        </w:rPr>
      </w:pPr>
    </w:p>
    <w:p w14:paraId="3713EB10" w14:textId="77777777" w:rsidR="005943B0" w:rsidRPr="00875D95" w:rsidRDefault="005943B0" w:rsidP="00A65AD5">
      <w:pPr>
        <w:jc w:val="both"/>
        <w:rPr>
          <w:rFonts w:ascii="Century Gothic" w:hAnsi="Century Gothic"/>
          <w:b/>
        </w:rPr>
      </w:pPr>
    </w:p>
    <w:p w14:paraId="7E655A83" w14:textId="77777777" w:rsidR="005943B0" w:rsidRPr="00875D95" w:rsidRDefault="005943B0" w:rsidP="00A65AD5">
      <w:pPr>
        <w:jc w:val="both"/>
        <w:rPr>
          <w:rFonts w:ascii="Century Gothic" w:hAnsi="Century Gothic"/>
          <w:b/>
        </w:rPr>
      </w:pPr>
    </w:p>
    <w:p w14:paraId="19B4E27B" w14:textId="77777777" w:rsidR="005943B0" w:rsidRPr="00875D95" w:rsidRDefault="005943B0" w:rsidP="00A65AD5">
      <w:pPr>
        <w:jc w:val="both"/>
        <w:rPr>
          <w:rFonts w:ascii="Century Gothic" w:hAnsi="Century Gothic"/>
          <w:b/>
        </w:rPr>
      </w:pPr>
    </w:p>
    <w:p w14:paraId="73A53F23" w14:textId="77777777" w:rsidR="005943B0" w:rsidRPr="00875D95" w:rsidRDefault="005943B0" w:rsidP="00A65AD5">
      <w:pPr>
        <w:jc w:val="both"/>
        <w:rPr>
          <w:rFonts w:ascii="Century Gothic" w:hAnsi="Century Gothic"/>
          <w:b/>
        </w:rPr>
      </w:pPr>
    </w:p>
    <w:p w14:paraId="1938190A" w14:textId="77777777" w:rsidR="005943B0" w:rsidRPr="00875D95" w:rsidRDefault="005943B0" w:rsidP="00A65AD5">
      <w:pPr>
        <w:jc w:val="both"/>
        <w:rPr>
          <w:rFonts w:ascii="Century Gothic" w:hAnsi="Century Gothic"/>
          <w:b/>
        </w:rPr>
      </w:pPr>
    </w:p>
    <w:p w14:paraId="4F844538" w14:textId="77777777" w:rsidR="005943B0" w:rsidRPr="00875D95" w:rsidRDefault="005943B0" w:rsidP="00A65AD5">
      <w:pPr>
        <w:jc w:val="both"/>
        <w:rPr>
          <w:rFonts w:ascii="Century Gothic" w:hAnsi="Century Gothic"/>
          <w:b/>
        </w:rPr>
      </w:pPr>
    </w:p>
    <w:p w14:paraId="2264EBC9" w14:textId="77777777" w:rsidR="005943B0" w:rsidRPr="00875D95" w:rsidRDefault="005943B0" w:rsidP="00A65AD5">
      <w:pPr>
        <w:jc w:val="both"/>
        <w:rPr>
          <w:rFonts w:ascii="Century Gothic" w:hAnsi="Century Gothic"/>
          <w:b/>
        </w:rPr>
      </w:pPr>
    </w:p>
    <w:p w14:paraId="1FF5F3A1" w14:textId="77777777" w:rsidR="005943B0" w:rsidRPr="00875D95" w:rsidRDefault="005943B0" w:rsidP="00A65AD5">
      <w:pPr>
        <w:jc w:val="both"/>
        <w:rPr>
          <w:rFonts w:ascii="Century Gothic" w:hAnsi="Century Gothic"/>
          <w:b/>
        </w:rPr>
      </w:pPr>
    </w:p>
    <w:p w14:paraId="241C29A0" w14:textId="77777777" w:rsidR="005943B0" w:rsidRPr="00875D95" w:rsidRDefault="005943B0" w:rsidP="00A65AD5">
      <w:pPr>
        <w:jc w:val="both"/>
        <w:rPr>
          <w:rFonts w:ascii="Century Gothic" w:hAnsi="Century Gothic"/>
          <w:b/>
        </w:rPr>
      </w:pPr>
    </w:p>
    <w:p w14:paraId="16908DBE" w14:textId="77777777" w:rsidR="002F1B97" w:rsidRPr="00875D95" w:rsidRDefault="002F1B97" w:rsidP="00A65AD5">
      <w:pPr>
        <w:pStyle w:val="Default"/>
        <w:jc w:val="both"/>
        <w:rPr>
          <w:rFonts w:ascii="Century Gothic" w:hAnsi="Century Gothic"/>
        </w:rPr>
      </w:pPr>
    </w:p>
    <w:p w14:paraId="11447D08" w14:textId="77777777" w:rsidR="00A65AD5" w:rsidRDefault="00A65AD5" w:rsidP="00A65AD5">
      <w:pPr>
        <w:pStyle w:val="Default"/>
        <w:jc w:val="both"/>
        <w:rPr>
          <w:rFonts w:ascii="Century Gothic" w:hAnsi="Century Gothic"/>
          <w:b/>
          <w:bCs/>
          <w:sz w:val="23"/>
          <w:szCs w:val="23"/>
        </w:rPr>
      </w:pPr>
    </w:p>
    <w:p w14:paraId="5FAEE78B" w14:textId="77777777" w:rsidR="00A65AD5" w:rsidRDefault="00A65AD5" w:rsidP="00A65AD5">
      <w:pPr>
        <w:pStyle w:val="Default"/>
        <w:jc w:val="both"/>
        <w:rPr>
          <w:rFonts w:ascii="Century Gothic" w:hAnsi="Century Gothic"/>
          <w:b/>
          <w:bCs/>
          <w:sz w:val="23"/>
          <w:szCs w:val="23"/>
        </w:rPr>
      </w:pPr>
    </w:p>
    <w:p w14:paraId="0FFFAA4E" w14:textId="77777777" w:rsidR="00A65AD5" w:rsidRDefault="00A65AD5" w:rsidP="00A65AD5">
      <w:pPr>
        <w:pStyle w:val="Default"/>
        <w:jc w:val="both"/>
        <w:rPr>
          <w:rFonts w:ascii="Century Gothic" w:hAnsi="Century Gothic"/>
          <w:b/>
          <w:bCs/>
          <w:sz w:val="23"/>
          <w:szCs w:val="23"/>
        </w:rPr>
      </w:pPr>
    </w:p>
    <w:p w14:paraId="429A64D3" w14:textId="53F5991C"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lastRenderedPageBreak/>
        <w:t xml:space="preserve">Introduction </w:t>
      </w:r>
    </w:p>
    <w:p w14:paraId="2D3F5AFB" w14:textId="77777777" w:rsidR="002F1B97" w:rsidRPr="00875D95" w:rsidRDefault="002F1B97" w:rsidP="00A65AD5">
      <w:pPr>
        <w:pStyle w:val="Default"/>
        <w:jc w:val="both"/>
        <w:rPr>
          <w:rFonts w:ascii="Century Gothic" w:hAnsi="Century Gothic"/>
          <w:sz w:val="23"/>
          <w:szCs w:val="23"/>
        </w:rPr>
      </w:pPr>
    </w:p>
    <w:p w14:paraId="381AD256" w14:textId="6C506680"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1.1 </w:t>
      </w:r>
      <w:r w:rsidRPr="00875D95">
        <w:rPr>
          <w:rFonts w:ascii="Century Gothic" w:hAnsi="Century Gothic"/>
          <w:sz w:val="23"/>
          <w:szCs w:val="23"/>
        </w:rPr>
        <w:t xml:space="preserve">The Meadows School is required to have in place a conflict-of-interest policy that enables us to identify, manage and mitigate conflict of interest. All staff and other individuals have a responsibility to be aware of the potential for a conflict of interest. </w:t>
      </w:r>
    </w:p>
    <w:p w14:paraId="39362D82" w14:textId="104FD79B" w:rsidR="0033008F" w:rsidRPr="00875D95" w:rsidRDefault="0033008F" w:rsidP="00A65AD5">
      <w:pPr>
        <w:jc w:val="both"/>
        <w:rPr>
          <w:rFonts w:ascii="Century Gothic" w:hAnsi="Century Gothic"/>
          <w:b/>
        </w:rPr>
      </w:pPr>
    </w:p>
    <w:p w14:paraId="58C64FD4" w14:textId="63791B6F"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2. Purpose </w:t>
      </w:r>
    </w:p>
    <w:p w14:paraId="381E508F" w14:textId="77777777" w:rsidR="002F1B97" w:rsidRPr="00875D95" w:rsidRDefault="002F1B97" w:rsidP="00A65AD5">
      <w:pPr>
        <w:pStyle w:val="Default"/>
        <w:jc w:val="both"/>
        <w:rPr>
          <w:rFonts w:ascii="Century Gothic" w:hAnsi="Century Gothic"/>
          <w:sz w:val="23"/>
          <w:szCs w:val="23"/>
        </w:rPr>
      </w:pPr>
    </w:p>
    <w:p w14:paraId="4AF16077" w14:textId="48007520"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2.1 </w:t>
      </w:r>
      <w:r w:rsidRPr="00875D95">
        <w:rPr>
          <w:rFonts w:ascii="Century Gothic" w:hAnsi="Century Gothic"/>
          <w:sz w:val="23"/>
          <w:szCs w:val="23"/>
        </w:rPr>
        <w:t xml:space="preserve">The purpose of this policy is to protect our integrity as a </w:t>
      </w:r>
      <w:r w:rsidR="00C225F7">
        <w:rPr>
          <w:rFonts w:ascii="Century Gothic" w:hAnsi="Century Gothic"/>
          <w:sz w:val="23"/>
          <w:szCs w:val="23"/>
        </w:rPr>
        <w:t>local authority school</w:t>
      </w:r>
      <w:r w:rsidRPr="00875D95">
        <w:rPr>
          <w:rFonts w:ascii="Century Gothic" w:hAnsi="Century Gothic"/>
          <w:sz w:val="23"/>
          <w:szCs w:val="23"/>
        </w:rPr>
        <w:t xml:space="preserve"> and the integrity of our qualifications. The policy is also designed to protect our staff by providing guidance on handling possible conflicts of interest that may arise as a result of the </w:t>
      </w:r>
      <w:r w:rsidR="00C225F7" w:rsidRPr="00875D95">
        <w:rPr>
          <w:rFonts w:ascii="Century Gothic" w:hAnsi="Century Gothic"/>
          <w:sz w:val="23"/>
          <w:szCs w:val="23"/>
        </w:rPr>
        <w:t>school’s</w:t>
      </w:r>
      <w:r w:rsidRPr="00875D95">
        <w:rPr>
          <w:rFonts w:ascii="Century Gothic" w:hAnsi="Century Gothic"/>
          <w:sz w:val="23"/>
          <w:szCs w:val="23"/>
        </w:rPr>
        <w:t xml:space="preserve"> role as delivering courses. </w:t>
      </w:r>
    </w:p>
    <w:p w14:paraId="69CEDAAB" w14:textId="77777777" w:rsidR="002F1B97" w:rsidRPr="00875D95" w:rsidRDefault="002F1B97" w:rsidP="00A65AD5">
      <w:pPr>
        <w:pStyle w:val="Default"/>
        <w:jc w:val="both"/>
        <w:rPr>
          <w:rFonts w:ascii="Century Gothic" w:hAnsi="Century Gothic"/>
          <w:sz w:val="23"/>
          <w:szCs w:val="23"/>
        </w:rPr>
      </w:pPr>
    </w:p>
    <w:p w14:paraId="290E9703" w14:textId="598D1792" w:rsidR="002F1B97" w:rsidRDefault="002F1B97" w:rsidP="00A65AD5">
      <w:pPr>
        <w:pStyle w:val="Default"/>
        <w:jc w:val="both"/>
        <w:rPr>
          <w:rFonts w:ascii="Century Gothic" w:hAnsi="Century Gothic"/>
          <w:sz w:val="23"/>
          <w:szCs w:val="23"/>
        </w:rPr>
      </w:pPr>
      <w:r w:rsidRPr="00875D95">
        <w:rPr>
          <w:rFonts w:ascii="Century Gothic" w:hAnsi="Century Gothic"/>
          <w:sz w:val="23"/>
          <w:szCs w:val="23"/>
        </w:rPr>
        <w:t xml:space="preserve">This policy: </w:t>
      </w:r>
    </w:p>
    <w:p w14:paraId="14CE2E02" w14:textId="77777777" w:rsidR="005A2605" w:rsidRPr="00875D95" w:rsidRDefault="005A2605" w:rsidP="00A65AD5">
      <w:pPr>
        <w:pStyle w:val="Default"/>
        <w:jc w:val="both"/>
        <w:rPr>
          <w:rFonts w:ascii="Century Gothic" w:hAnsi="Century Gothic"/>
          <w:sz w:val="23"/>
          <w:szCs w:val="23"/>
        </w:rPr>
      </w:pPr>
    </w:p>
    <w:p w14:paraId="2FC42981" w14:textId="5D5A2D0B" w:rsidR="002F1B97" w:rsidRPr="00875D95" w:rsidRDefault="002F1B97" w:rsidP="00A65AD5">
      <w:pPr>
        <w:pStyle w:val="Default"/>
        <w:numPr>
          <w:ilvl w:val="0"/>
          <w:numId w:val="10"/>
        </w:numPr>
        <w:spacing w:after="121"/>
        <w:jc w:val="both"/>
        <w:rPr>
          <w:rFonts w:ascii="Century Gothic" w:hAnsi="Century Gothic"/>
          <w:sz w:val="23"/>
          <w:szCs w:val="23"/>
        </w:rPr>
      </w:pPr>
      <w:r w:rsidRPr="00875D95">
        <w:rPr>
          <w:rFonts w:ascii="Century Gothic" w:hAnsi="Century Gothic"/>
          <w:sz w:val="23"/>
          <w:szCs w:val="23"/>
        </w:rPr>
        <w:t xml:space="preserve">defines what is meant by conflict of </w:t>
      </w:r>
      <w:r w:rsidR="00A65AD5" w:rsidRPr="00875D95">
        <w:rPr>
          <w:rFonts w:ascii="Century Gothic" w:hAnsi="Century Gothic"/>
          <w:sz w:val="23"/>
          <w:szCs w:val="23"/>
        </w:rPr>
        <w:t>interest.</w:t>
      </w:r>
      <w:r w:rsidRPr="00875D95">
        <w:rPr>
          <w:rFonts w:ascii="Century Gothic" w:hAnsi="Century Gothic"/>
          <w:sz w:val="23"/>
          <w:szCs w:val="23"/>
        </w:rPr>
        <w:t xml:space="preserve"> </w:t>
      </w:r>
    </w:p>
    <w:p w14:paraId="1379046C" w14:textId="677EF681" w:rsidR="002F1B97" w:rsidRPr="00875D95" w:rsidRDefault="002F1B97" w:rsidP="00A65AD5">
      <w:pPr>
        <w:pStyle w:val="Default"/>
        <w:numPr>
          <w:ilvl w:val="0"/>
          <w:numId w:val="10"/>
        </w:numPr>
        <w:spacing w:after="121"/>
        <w:jc w:val="both"/>
        <w:rPr>
          <w:rFonts w:ascii="Century Gothic" w:hAnsi="Century Gothic"/>
          <w:sz w:val="23"/>
          <w:szCs w:val="23"/>
        </w:rPr>
      </w:pPr>
      <w:r w:rsidRPr="00875D95">
        <w:rPr>
          <w:rFonts w:ascii="Century Gothic" w:hAnsi="Century Gothic"/>
          <w:sz w:val="23"/>
          <w:szCs w:val="23"/>
        </w:rPr>
        <w:t xml:space="preserve">describes the role of conflict of interest in the context of working with, or for, an awarding </w:t>
      </w:r>
      <w:proofErr w:type="gramStart"/>
      <w:r w:rsidRPr="00875D95">
        <w:rPr>
          <w:rFonts w:ascii="Century Gothic" w:hAnsi="Century Gothic"/>
          <w:sz w:val="23"/>
          <w:szCs w:val="23"/>
        </w:rPr>
        <w:t xml:space="preserve">organisation </w:t>
      </w:r>
      <w:r w:rsidR="00A65AD5">
        <w:rPr>
          <w:rFonts w:ascii="Century Gothic" w:hAnsi="Century Gothic"/>
          <w:sz w:val="23"/>
          <w:szCs w:val="23"/>
        </w:rPr>
        <w:t>.</w:t>
      </w:r>
      <w:proofErr w:type="gramEnd"/>
    </w:p>
    <w:p w14:paraId="24AB4C72" w14:textId="051EAEE0" w:rsidR="002F1B97" w:rsidRPr="00875D95" w:rsidRDefault="002F1B97" w:rsidP="00A65AD5">
      <w:pPr>
        <w:pStyle w:val="Default"/>
        <w:numPr>
          <w:ilvl w:val="0"/>
          <w:numId w:val="10"/>
        </w:numPr>
        <w:jc w:val="both"/>
        <w:rPr>
          <w:rFonts w:ascii="Century Gothic" w:hAnsi="Century Gothic"/>
          <w:sz w:val="23"/>
          <w:szCs w:val="23"/>
        </w:rPr>
      </w:pPr>
      <w:r w:rsidRPr="00875D95">
        <w:rPr>
          <w:rFonts w:ascii="Century Gothic" w:hAnsi="Century Gothic"/>
          <w:sz w:val="23"/>
          <w:szCs w:val="23"/>
        </w:rPr>
        <w:t xml:space="preserve">sets out the responsibilities for managing conflict of interest at each level in the organisation. </w:t>
      </w:r>
    </w:p>
    <w:p w14:paraId="5AA08781" w14:textId="77777777" w:rsidR="002F1B97" w:rsidRPr="00875D95" w:rsidRDefault="002F1B97" w:rsidP="00A65AD5">
      <w:pPr>
        <w:pStyle w:val="Default"/>
        <w:jc w:val="both"/>
        <w:rPr>
          <w:rFonts w:ascii="Century Gothic" w:hAnsi="Century Gothic"/>
          <w:sz w:val="23"/>
          <w:szCs w:val="23"/>
        </w:rPr>
      </w:pPr>
    </w:p>
    <w:p w14:paraId="5B7B54C0" w14:textId="3FA7C7AF"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3. Scope of policy </w:t>
      </w:r>
    </w:p>
    <w:p w14:paraId="22A45E31" w14:textId="77777777" w:rsidR="002F1B97" w:rsidRPr="00875D95" w:rsidRDefault="002F1B97" w:rsidP="00A65AD5">
      <w:pPr>
        <w:pStyle w:val="Default"/>
        <w:jc w:val="both"/>
        <w:rPr>
          <w:rFonts w:ascii="Century Gothic" w:hAnsi="Century Gothic"/>
          <w:sz w:val="23"/>
          <w:szCs w:val="23"/>
        </w:rPr>
      </w:pPr>
    </w:p>
    <w:p w14:paraId="256F3161" w14:textId="1AD9B26E"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3.1 </w:t>
      </w:r>
      <w:r w:rsidRPr="00875D95">
        <w:rPr>
          <w:rFonts w:ascii="Century Gothic" w:hAnsi="Century Gothic"/>
          <w:sz w:val="23"/>
          <w:szCs w:val="23"/>
        </w:rPr>
        <w:t xml:space="preserve">This policy applies to all staff and other individuals who interact or potentially interact with the work of the awarding organisation. This includes individuals involved with any aspects of the creation, marketing, sales, distribution, marking or any other activity connected with qualifications and assessments, and supporting resources and services. </w:t>
      </w:r>
    </w:p>
    <w:p w14:paraId="2C9EF310" w14:textId="77777777" w:rsidR="002F1B97" w:rsidRPr="00875D95" w:rsidRDefault="002F1B97" w:rsidP="00A65AD5">
      <w:pPr>
        <w:pStyle w:val="Default"/>
        <w:jc w:val="both"/>
        <w:rPr>
          <w:rFonts w:ascii="Century Gothic" w:hAnsi="Century Gothic"/>
          <w:sz w:val="23"/>
          <w:szCs w:val="23"/>
        </w:rPr>
      </w:pPr>
    </w:p>
    <w:p w14:paraId="7702974B" w14:textId="77777777"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3.2 </w:t>
      </w:r>
      <w:r w:rsidRPr="00875D95">
        <w:rPr>
          <w:rFonts w:ascii="Century Gothic" w:hAnsi="Century Gothic"/>
          <w:sz w:val="23"/>
          <w:szCs w:val="23"/>
        </w:rPr>
        <w:t xml:space="preserve">The individuals falling within the scope of this policy include all staff employed by the school on full time, part time or casual basis. </w:t>
      </w:r>
    </w:p>
    <w:p w14:paraId="0C3C2B08" w14:textId="77777777" w:rsidR="002F1B97" w:rsidRPr="00875D95" w:rsidRDefault="002F1B97" w:rsidP="00A65AD5">
      <w:pPr>
        <w:pStyle w:val="Default"/>
        <w:jc w:val="both"/>
        <w:rPr>
          <w:rFonts w:ascii="Century Gothic" w:hAnsi="Century Gothic"/>
          <w:sz w:val="23"/>
          <w:szCs w:val="23"/>
        </w:rPr>
      </w:pPr>
    </w:p>
    <w:p w14:paraId="0AA31551" w14:textId="7B4B91BE"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4. Definition of conflict of interest </w:t>
      </w:r>
    </w:p>
    <w:p w14:paraId="1D231CF0" w14:textId="77777777" w:rsidR="002F1B97" w:rsidRPr="00875D95" w:rsidRDefault="002F1B97" w:rsidP="00A65AD5">
      <w:pPr>
        <w:pStyle w:val="Default"/>
        <w:jc w:val="both"/>
        <w:rPr>
          <w:rFonts w:ascii="Century Gothic" w:hAnsi="Century Gothic"/>
          <w:sz w:val="23"/>
          <w:szCs w:val="23"/>
        </w:rPr>
      </w:pPr>
    </w:p>
    <w:p w14:paraId="2D758ADC" w14:textId="6719E0DA"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4.1 </w:t>
      </w:r>
      <w:r w:rsidRPr="00875D95">
        <w:rPr>
          <w:rFonts w:ascii="Century Gothic" w:hAnsi="Century Gothic"/>
          <w:sz w:val="23"/>
          <w:szCs w:val="23"/>
        </w:rPr>
        <w:t xml:space="preserve">A conflict of interest is a situation in which an individual, or organisation, has competing interests or loyalties. In the case of an individual, the conflict of interest could compromise or appear to compromise their decisions if it is not properly managed. </w:t>
      </w:r>
    </w:p>
    <w:p w14:paraId="66D3F7D7" w14:textId="77777777" w:rsidR="002F1B97" w:rsidRPr="00875D95" w:rsidRDefault="002F1B97" w:rsidP="00A65AD5">
      <w:pPr>
        <w:pStyle w:val="Default"/>
        <w:jc w:val="both"/>
        <w:rPr>
          <w:rFonts w:ascii="Century Gothic" w:hAnsi="Century Gothic"/>
          <w:sz w:val="23"/>
          <w:szCs w:val="23"/>
        </w:rPr>
      </w:pPr>
    </w:p>
    <w:p w14:paraId="115CE9E0" w14:textId="77777777"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4.2 </w:t>
      </w:r>
      <w:r w:rsidRPr="00875D95">
        <w:rPr>
          <w:rFonts w:ascii="Century Gothic" w:hAnsi="Century Gothic"/>
          <w:sz w:val="23"/>
          <w:szCs w:val="23"/>
        </w:rPr>
        <w:t xml:space="preserve">Conflicts of interest can arise in a variety of circumstances for example: </w:t>
      </w:r>
    </w:p>
    <w:p w14:paraId="3484E295" w14:textId="77777777" w:rsidR="002F1B97" w:rsidRPr="00875D95" w:rsidRDefault="002F1B97" w:rsidP="00A65AD5">
      <w:pPr>
        <w:pStyle w:val="Default"/>
        <w:numPr>
          <w:ilvl w:val="0"/>
          <w:numId w:val="11"/>
        </w:numPr>
        <w:jc w:val="both"/>
        <w:rPr>
          <w:rFonts w:ascii="Century Gothic" w:hAnsi="Century Gothic"/>
          <w:sz w:val="23"/>
          <w:szCs w:val="23"/>
        </w:rPr>
      </w:pPr>
      <w:r w:rsidRPr="00875D95">
        <w:rPr>
          <w:rFonts w:ascii="Century Gothic" w:hAnsi="Century Gothic"/>
          <w:sz w:val="23"/>
          <w:szCs w:val="23"/>
        </w:rPr>
        <w:t xml:space="preserve">When an individual has a position of authority in one organisation that conflicts with his or her interests in another organisation. </w:t>
      </w:r>
    </w:p>
    <w:p w14:paraId="68F54E69" w14:textId="77777777" w:rsidR="002F1B97" w:rsidRPr="00875D95" w:rsidRDefault="002F1B97" w:rsidP="00A65AD5">
      <w:pPr>
        <w:pStyle w:val="Default"/>
        <w:numPr>
          <w:ilvl w:val="0"/>
          <w:numId w:val="11"/>
        </w:numPr>
        <w:jc w:val="both"/>
        <w:rPr>
          <w:rFonts w:ascii="Century Gothic" w:hAnsi="Century Gothic"/>
          <w:sz w:val="23"/>
          <w:szCs w:val="23"/>
        </w:rPr>
      </w:pPr>
      <w:r w:rsidRPr="00875D95">
        <w:rPr>
          <w:rFonts w:ascii="Century Gothic" w:hAnsi="Century Gothic"/>
          <w:sz w:val="23"/>
          <w:szCs w:val="23"/>
        </w:rPr>
        <w:t xml:space="preserve">When an individual has </w:t>
      </w:r>
      <w:proofErr w:type="gramStart"/>
      <w:r w:rsidRPr="00875D95">
        <w:rPr>
          <w:rFonts w:ascii="Century Gothic" w:hAnsi="Century Gothic"/>
          <w:sz w:val="23"/>
          <w:szCs w:val="23"/>
        </w:rPr>
        <w:t>interests</w:t>
      </w:r>
      <w:proofErr w:type="gramEnd"/>
      <w:r w:rsidRPr="00875D95">
        <w:rPr>
          <w:rFonts w:ascii="Century Gothic" w:hAnsi="Century Gothic"/>
          <w:sz w:val="23"/>
          <w:szCs w:val="23"/>
        </w:rPr>
        <w:t xml:space="preserve"> that conflict with his or her professional position. </w:t>
      </w:r>
    </w:p>
    <w:p w14:paraId="25CDFBA5" w14:textId="0CB3D7FA" w:rsidR="002F1B97" w:rsidRPr="00875D95" w:rsidRDefault="002F1B97" w:rsidP="00A65AD5">
      <w:pPr>
        <w:pStyle w:val="Default"/>
        <w:numPr>
          <w:ilvl w:val="0"/>
          <w:numId w:val="11"/>
        </w:numPr>
        <w:jc w:val="both"/>
        <w:rPr>
          <w:rFonts w:ascii="Century Gothic" w:hAnsi="Century Gothic"/>
          <w:sz w:val="23"/>
          <w:szCs w:val="23"/>
        </w:rPr>
      </w:pPr>
      <w:r w:rsidRPr="00875D95">
        <w:rPr>
          <w:rFonts w:ascii="Century Gothic" w:hAnsi="Century Gothic"/>
          <w:sz w:val="23"/>
          <w:szCs w:val="23"/>
        </w:rPr>
        <w:t xml:space="preserve">Where someone works for or carries out work on the school’s behalf but may have personal interests – paid or unpaid – in another business. </w:t>
      </w:r>
    </w:p>
    <w:p w14:paraId="6A3BB930" w14:textId="6D9C89A9" w:rsidR="002F1B97" w:rsidRDefault="002F1B97" w:rsidP="00A65AD5">
      <w:pPr>
        <w:pStyle w:val="Default"/>
        <w:numPr>
          <w:ilvl w:val="0"/>
          <w:numId w:val="11"/>
        </w:numPr>
        <w:jc w:val="both"/>
        <w:rPr>
          <w:rFonts w:ascii="Century Gothic" w:hAnsi="Century Gothic"/>
          <w:sz w:val="23"/>
          <w:szCs w:val="23"/>
        </w:rPr>
      </w:pPr>
      <w:r w:rsidRPr="00875D95">
        <w:rPr>
          <w:rFonts w:ascii="Century Gothic" w:hAnsi="Century Gothic"/>
          <w:sz w:val="23"/>
          <w:szCs w:val="23"/>
        </w:rPr>
        <w:lastRenderedPageBreak/>
        <w:t xml:space="preserve">Where someone works for or carries out work on the school’s behalf, who has friends or relatives taking assessments or examinations. </w:t>
      </w:r>
    </w:p>
    <w:p w14:paraId="40CA5670" w14:textId="63095C0E" w:rsidR="007A17A6" w:rsidRPr="007A17A6" w:rsidRDefault="007A17A6" w:rsidP="00A65AD5">
      <w:pPr>
        <w:pStyle w:val="Default"/>
        <w:numPr>
          <w:ilvl w:val="0"/>
          <w:numId w:val="11"/>
        </w:numPr>
        <w:jc w:val="both"/>
        <w:rPr>
          <w:rFonts w:ascii="Century Gothic" w:hAnsi="Century Gothic"/>
          <w:sz w:val="23"/>
          <w:szCs w:val="23"/>
          <w:highlight w:val="yellow"/>
        </w:rPr>
      </w:pPr>
      <w:r w:rsidRPr="007A17A6">
        <w:rPr>
          <w:rFonts w:ascii="Century Gothic" w:hAnsi="Century Gothic"/>
          <w:highlight w:val="yellow"/>
        </w:rPr>
        <w:t>Where a member of staff is related to a child within the provision</w:t>
      </w:r>
      <w:r>
        <w:rPr>
          <w:rFonts w:ascii="Century Gothic" w:hAnsi="Century Gothic"/>
          <w:highlight w:val="yellow"/>
        </w:rPr>
        <w:t>.</w:t>
      </w:r>
    </w:p>
    <w:p w14:paraId="295A009F" w14:textId="7CD6A0B6" w:rsidR="002F1B97" w:rsidRPr="007A17A6" w:rsidRDefault="002F1B97" w:rsidP="00A65AD5">
      <w:pPr>
        <w:pStyle w:val="Default"/>
        <w:jc w:val="both"/>
        <w:rPr>
          <w:rFonts w:ascii="Century Gothic" w:hAnsi="Century Gothic"/>
          <w:sz w:val="23"/>
          <w:szCs w:val="23"/>
        </w:rPr>
      </w:pPr>
    </w:p>
    <w:p w14:paraId="12277113" w14:textId="77777777" w:rsidR="002F1B97" w:rsidRPr="00875D95" w:rsidRDefault="002F1B97" w:rsidP="00A65AD5">
      <w:pPr>
        <w:pStyle w:val="Default"/>
        <w:jc w:val="both"/>
        <w:rPr>
          <w:rFonts w:ascii="Century Gothic" w:hAnsi="Century Gothic"/>
          <w:sz w:val="23"/>
          <w:szCs w:val="23"/>
        </w:rPr>
      </w:pPr>
    </w:p>
    <w:p w14:paraId="103C54E3" w14:textId="1C394688" w:rsidR="002F1B97"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5. Principles </w:t>
      </w:r>
    </w:p>
    <w:p w14:paraId="5C537FE2" w14:textId="77777777" w:rsidR="00875D95" w:rsidRPr="00875D95" w:rsidRDefault="00875D95" w:rsidP="00A65AD5">
      <w:pPr>
        <w:pStyle w:val="Default"/>
        <w:jc w:val="both"/>
        <w:rPr>
          <w:rFonts w:ascii="Century Gothic" w:hAnsi="Century Gothic"/>
          <w:sz w:val="23"/>
          <w:szCs w:val="23"/>
        </w:rPr>
      </w:pPr>
    </w:p>
    <w:p w14:paraId="759131E6" w14:textId="0E29B076"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5.1</w:t>
      </w:r>
      <w:r w:rsidRPr="00875D95">
        <w:rPr>
          <w:rFonts w:ascii="Century Gothic" w:hAnsi="Century Gothic"/>
          <w:sz w:val="23"/>
          <w:szCs w:val="23"/>
        </w:rPr>
        <w:t xml:space="preserve"> The School will: </w:t>
      </w:r>
    </w:p>
    <w:p w14:paraId="70634813" w14:textId="77777777" w:rsidR="002F1B97" w:rsidRPr="00875D95" w:rsidRDefault="002F1B97" w:rsidP="00A65AD5">
      <w:pPr>
        <w:pStyle w:val="Default"/>
        <w:jc w:val="both"/>
        <w:rPr>
          <w:rFonts w:ascii="Century Gothic" w:hAnsi="Century Gothic"/>
          <w:sz w:val="23"/>
          <w:szCs w:val="23"/>
        </w:rPr>
      </w:pPr>
    </w:p>
    <w:p w14:paraId="5E342F8D" w14:textId="77777777" w:rsidR="002F1B97" w:rsidRPr="00875D95" w:rsidRDefault="002F1B97" w:rsidP="00A65AD5">
      <w:pPr>
        <w:pStyle w:val="Default"/>
        <w:numPr>
          <w:ilvl w:val="0"/>
          <w:numId w:val="12"/>
        </w:numPr>
        <w:jc w:val="both"/>
        <w:rPr>
          <w:rFonts w:ascii="Century Gothic" w:hAnsi="Century Gothic"/>
          <w:sz w:val="23"/>
          <w:szCs w:val="23"/>
        </w:rPr>
      </w:pPr>
      <w:r w:rsidRPr="00875D95">
        <w:rPr>
          <w:rFonts w:ascii="Century Gothic" w:hAnsi="Century Gothic"/>
          <w:sz w:val="23"/>
          <w:szCs w:val="23"/>
        </w:rPr>
        <w:t xml:space="preserve">Review our processes annually to ensure that all conflicts of interest or potential conflicts of interest are managed and resolved. </w:t>
      </w:r>
    </w:p>
    <w:p w14:paraId="13111CC0" w14:textId="77777777" w:rsidR="002F1B97" w:rsidRPr="00875D95" w:rsidRDefault="002F1B97" w:rsidP="00A65AD5">
      <w:pPr>
        <w:pStyle w:val="Default"/>
        <w:numPr>
          <w:ilvl w:val="0"/>
          <w:numId w:val="12"/>
        </w:numPr>
        <w:jc w:val="both"/>
        <w:rPr>
          <w:rFonts w:ascii="Century Gothic" w:hAnsi="Century Gothic"/>
          <w:sz w:val="23"/>
          <w:szCs w:val="23"/>
        </w:rPr>
      </w:pPr>
      <w:r w:rsidRPr="00875D95">
        <w:rPr>
          <w:rFonts w:ascii="Century Gothic" w:hAnsi="Century Gothic"/>
          <w:sz w:val="23"/>
          <w:szCs w:val="23"/>
        </w:rPr>
        <w:t xml:space="preserve">Ensure that the contractual arrangements clearly set out any obligations on them to declare and manage conflicts of interest arising from other activities that they undertake. </w:t>
      </w:r>
    </w:p>
    <w:p w14:paraId="1288B424" w14:textId="77777777" w:rsidR="002F1B97" w:rsidRPr="00875D95" w:rsidRDefault="002F1B97" w:rsidP="00A65AD5">
      <w:pPr>
        <w:pStyle w:val="Default"/>
        <w:numPr>
          <w:ilvl w:val="0"/>
          <w:numId w:val="12"/>
        </w:numPr>
        <w:jc w:val="both"/>
        <w:rPr>
          <w:rFonts w:ascii="Century Gothic" w:hAnsi="Century Gothic"/>
          <w:sz w:val="23"/>
          <w:szCs w:val="23"/>
        </w:rPr>
      </w:pPr>
      <w:r w:rsidRPr="00875D95">
        <w:rPr>
          <w:rFonts w:ascii="Century Gothic" w:hAnsi="Century Gothic"/>
          <w:sz w:val="23"/>
          <w:szCs w:val="23"/>
        </w:rPr>
        <w:t xml:space="preserve">Ensure that anyone who has access to confidential assessment material for a qualification understands the confidential nature of the content. </w:t>
      </w:r>
    </w:p>
    <w:p w14:paraId="21737A02" w14:textId="64FEE695" w:rsidR="002F1B97" w:rsidRDefault="002F1B97" w:rsidP="00A65AD5">
      <w:pPr>
        <w:pStyle w:val="Default"/>
        <w:numPr>
          <w:ilvl w:val="0"/>
          <w:numId w:val="12"/>
        </w:numPr>
        <w:jc w:val="both"/>
        <w:rPr>
          <w:rFonts w:ascii="Century Gothic" w:hAnsi="Century Gothic"/>
          <w:sz w:val="23"/>
          <w:szCs w:val="23"/>
        </w:rPr>
      </w:pPr>
      <w:r w:rsidRPr="00875D95">
        <w:rPr>
          <w:rFonts w:ascii="Century Gothic" w:hAnsi="Century Gothic"/>
          <w:sz w:val="23"/>
          <w:szCs w:val="23"/>
        </w:rPr>
        <w:t xml:space="preserve">Ensure that all members of staff declare any interest for friends or family sitting examinations. </w:t>
      </w:r>
    </w:p>
    <w:p w14:paraId="518DDC2C" w14:textId="68F390DD" w:rsidR="007A17A6" w:rsidRPr="007A17A6" w:rsidRDefault="007A17A6" w:rsidP="00A65AD5">
      <w:pPr>
        <w:pStyle w:val="Default"/>
        <w:numPr>
          <w:ilvl w:val="0"/>
          <w:numId w:val="12"/>
        </w:numPr>
        <w:jc w:val="both"/>
        <w:rPr>
          <w:rFonts w:ascii="Century Gothic" w:hAnsi="Century Gothic"/>
          <w:sz w:val="23"/>
          <w:szCs w:val="23"/>
          <w:highlight w:val="yellow"/>
        </w:rPr>
      </w:pPr>
      <w:r w:rsidRPr="007A17A6">
        <w:rPr>
          <w:rFonts w:ascii="Century Gothic" w:hAnsi="Century Gothic"/>
          <w:highlight w:val="yellow"/>
        </w:rPr>
        <w:t>Take reasonable steps to prevent conflict of interests within the workplace. i.e. re-deployment of staff if related to a child in their care.</w:t>
      </w:r>
    </w:p>
    <w:p w14:paraId="21E0DBBD" w14:textId="4A5AB3EE" w:rsidR="002F1B97" w:rsidRPr="00875D95" w:rsidRDefault="002F1B97" w:rsidP="00A65AD5">
      <w:pPr>
        <w:pStyle w:val="Default"/>
        <w:jc w:val="both"/>
        <w:rPr>
          <w:rFonts w:ascii="Century Gothic" w:hAnsi="Century Gothic"/>
          <w:sz w:val="23"/>
          <w:szCs w:val="23"/>
        </w:rPr>
      </w:pPr>
    </w:p>
    <w:p w14:paraId="14B59C3D" w14:textId="77777777" w:rsidR="002F1B97" w:rsidRPr="00875D95" w:rsidRDefault="002F1B97" w:rsidP="00A65AD5">
      <w:pPr>
        <w:pStyle w:val="Default"/>
        <w:jc w:val="both"/>
        <w:rPr>
          <w:rFonts w:ascii="Century Gothic" w:hAnsi="Century Gothic"/>
          <w:sz w:val="23"/>
          <w:szCs w:val="23"/>
        </w:rPr>
      </w:pPr>
    </w:p>
    <w:p w14:paraId="661C69A7" w14:textId="16377D6B"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6. Responsibilities </w:t>
      </w:r>
    </w:p>
    <w:p w14:paraId="69D3409E" w14:textId="77777777" w:rsidR="002F1B97" w:rsidRPr="00875D95" w:rsidRDefault="002F1B97" w:rsidP="00A65AD5">
      <w:pPr>
        <w:pStyle w:val="Default"/>
        <w:jc w:val="both"/>
        <w:rPr>
          <w:rFonts w:ascii="Century Gothic" w:hAnsi="Century Gothic"/>
          <w:sz w:val="23"/>
          <w:szCs w:val="23"/>
        </w:rPr>
      </w:pPr>
    </w:p>
    <w:p w14:paraId="6B0E1E15" w14:textId="0A5DEEF3" w:rsidR="002F1B97"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The Governors </w:t>
      </w:r>
    </w:p>
    <w:p w14:paraId="50A49EB1" w14:textId="77777777" w:rsidR="00875D95" w:rsidRPr="00875D95" w:rsidRDefault="00875D95" w:rsidP="00A65AD5">
      <w:pPr>
        <w:pStyle w:val="Default"/>
        <w:jc w:val="both"/>
        <w:rPr>
          <w:rFonts w:ascii="Century Gothic" w:hAnsi="Century Gothic"/>
          <w:sz w:val="23"/>
          <w:szCs w:val="23"/>
        </w:rPr>
      </w:pPr>
    </w:p>
    <w:p w14:paraId="17A4F37B" w14:textId="0FDA36AD"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6.1 </w:t>
      </w:r>
      <w:r w:rsidRPr="00875D95">
        <w:rPr>
          <w:rFonts w:ascii="Century Gothic" w:hAnsi="Century Gothic"/>
          <w:sz w:val="23"/>
          <w:szCs w:val="23"/>
        </w:rPr>
        <w:t xml:space="preserve">The ultimate responsibility for the </w:t>
      </w:r>
      <w:r w:rsidR="00875D95" w:rsidRPr="00875D95">
        <w:rPr>
          <w:rFonts w:ascii="Century Gothic" w:hAnsi="Century Gothic"/>
          <w:sz w:val="23"/>
          <w:szCs w:val="23"/>
        </w:rPr>
        <w:t>Conflict-of-interest</w:t>
      </w:r>
      <w:r w:rsidRPr="00875D95">
        <w:rPr>
          <w:rFonts w:ascii="Century Gothic" w:hAnsi="Century Gothic"/>
          <w:sz w:val="23"/>
          <w:szCs w:val="23"/>
        </w:rPr>
        <w:t xml:space="preserve"> policy, dissemination of the policy and management of potential and actual conflicts of interest rests with the Governing body. </w:t>
      </w:r>
    </w:p>
    <w:p w14:paraId="35B524F4" w14:textId="77777777" w:rsidR="002F1B97" w:rsidRPr="00875D95" w:rsidRDefault="002F1B97" w:rsidP="00A65AD5">
      <w:pPr>
        <w:pStyle w:val="Default"/>
        <w:jc w:val="both"/>
        <w:rPr>
          <w:rFonts w:ascii="Century Gothic" w:hAnsi="Century Gothic"/>
          <w:sz w:val="23"/>
          <w:szCs w:val="23"/>
        </w:rPr>
      </w:pPr>
    </w:p>
    <w:p w14:paraId="2E1D863C" w14:textId="5668D1E7" w:rsidR="002F1B97"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Management </w:t>
      </w:r>
    </w:p>
    <w:p w14:paraId="0E497073" w14:textId="77777777" w:rsidR="00875D95" w:rsidRPr="00875D95" w:rsidRDefault="00875D95" w:rsidP="00A65AD5">
      <w:pPr>
        <w:pStyle w:val="Default"/>
        <w:jc w:val="both"/>
        <w:rPr>
          <w:rFonts w:ascii="Century Gothic" w:hAnsi="Century Gothic"/>
          <w:sz w:val="23"/>
          <w:szCs w:val="23"/>
        </w:rPr>
      </w:pPr>
    </w:p>
    <w:p w14:paraId="52280658" w14:textId="50C16857"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6.2 </w:t>
      </w:r>
      <w:r w:rsidRPr="00875D95">
        <w:rPr>
          <w:rFonts w:ascii="Century Gothic" w:hAnsi="Century Gothic"/>
          <w:sz w:val="23"/>
          <w:szCs w:val="23"/>
        </w:rPr>
        <w:t xml:space="preserve">Leaders </w:t>
      </w:r>
      <w:r w:rsidR="005A2605">
        <w:rPr>
          <w:rFonts w:ascii="Century Gothic" w:hAnsi="Century Gothic"/>
          <w:sz w:val="23"/>
          <w:szCs w:val="23"/>
        </w:rPr>
        <w:t xml:space="preserve">at The Meadows </w:t>
      </w:r>
      <w:r w:rsidRPr="00875D95">
        <w:rPr>
          <w:rFonts w:ascii="Century Gothic" w:hAnsi="Century Gothic"/>
          <w:sz w:val="23"/>
          <w:szCs w:val="23"/>
        </w:rPr>
        <w:t xml:space="preserve">are responsible for communicating the </w:t>
      </w:r>
      <w:r w:rsidR="00875D95" w:rsidRPr="00875D95">
        <w:rPr>
          <w:rFonts w:ascii="Century Gothic" w:hAnsi="Century Gothic"/>
          <w:sz w:val="23"/>
          <w:szCs w:val="23"/>
        </w:rPr>
        <w:t>Conflict-of-Interest</w:t>
      </w:r>
      <w:r w:rsidRPr="00875D95">
        <w:rPr>
          <w:rFonts w:ascii="Century Gothic" w:hAnsi="Century Gothic"/>
          <w:sz w:val="23"/>
          <w:szCs w:val="23"/>
        </w:rPr>
        <w:t xml:space="preserve"> Policy to all relevant individuals</w:t>
      </w:r>
      <w:r w:rsidR="005A2605">
        <w:rPr>
          <w:rFonts w:ascii="Century Gothic" w:hAnsi="Century Gothic"/>
          <w:sz w:val="23"/>
          <w:szCs w:val="23"/>
        </w:rPr>
        <w:t xml:space="preserve"> annually</w:t>
      </w:r>
      <w:r w:rsidRPr="00875D95">
        <w:rPr>
          <w:rFonts w:ascii="Century Gothic" w:hAnsi="Century Gothic"/>
          <w:sz w:val="23"/>
          <w:szCs w:val="23"/>
        </w:rPr>
        <w:t xml:space="preserve">. </w:t>
      </w:r>
    </w:p>
    <w:p w14:paraId="53BE4817" w14:textId="77777777" w:rsidR="00875D95" w:rsidRPr="00875D95" w:rsidRDefault="00875D95" w:rsidP="00A65AD5">
      <w:pPr>
        <w:pStyle w:val="Default"/>
        <w:jc w:val="both"/>
        <w:rPr>
          <w:rFonts w:ascii="Century Gothic" w:hAnsi="Century Gothic"/>
          <w:sz w:val="23"/>
          <w:szCs w:val="23"/>
        </w:rPr>
      </w:pPr>
    </w:p>
    <w:p w14:paraId="59C6706A" w14:textId="0648CA14" w:rsidR="00875D95" w:rsidRPr="00875D95" w:rsidRDefault="00875D95" w:rsidP="00A65AD5">
      <w:pPr>
        <w:pStyle w:val="Default"/>
        <w:jc w:val="both"/>
        <w:rPr>
          <w:rFonts w:ascii="Century Gothic" w:hAnsi="Century Gothic"/>
          <w:sz w:val="23"/>
          <w:szCs w:val="23"/>
        </w:rPr>
      </w:pPr>
      <w:r w:rsidRPr="00875D95">
        <w:rPr>
          <w:rFonts w:ascii="Century Gothic" w:hAnsi="Century Gothic"/>
          <w:b/>
          <w:bCs/>
          <w:sz w:val="23"/>
          <w:szCs w:val="23"/>
        </w:rPr>
        <w:t xml:space="preserve">6.3 </w:t>
      </w:r>
      <w:r w:rsidRPr="00875D95">
        <w:rPr>
          <w:rFonts w:ascii="Century Gothic" w:hAnsi="Century Gothic"/>
          <w:sz w:val="23"/>
          <w:szCs w:val="23"/>
        </w:rPr>
        <w:t xml:space="preserve">Leaders are responsible for ensuring that all new staff receive conflict of interest information during the induction process. </w:t>
      </w:r>
    </w:p>
    <w:p w14:paraId="317D0CCD" w14:textId="77777777" w:rsidR="00875D95" w:rsidRPr="00875D95" w:rsidRDefault="00875D95" w:rsidP="00A65AD5">
      <w:pPr>
        <w:pStyle w:val="Default"/>
        <w:jc w:val="both"/>
        <w:rPr>
          <w:rFonts w:ascii="Century Gothic" w:hAnsi="Century Gothic"/>
          <w:sz w:val="23"/>
          <w:szCs w:val="23"/>
        </w:rPr>
      </w:pPr>
    </w:p>
    <w:p w14:paraId="60FA8839" w14:textId="26CCA693" w:rsidR="00875D95" w:rsidRPr="00875D95" w:rsidRDefault="00875D95" w:rsidP="00A65AD5">
      <w:pPr>
        <w:pStyle w:val="Default"/>
        <w:jc w:val="both"/>
        <w:rPr>
          <w:rFonts w:ascii="Century Gothic" w:hAnsi="Century Gothic"/>
          <w:sz w:val="23"/>
          <w:szCs w:val="23"/>
        </w:rPr>
      </w:pPr>
      <w:r w:rsidRPr="00875D95">
        <w:rPr>
          <w:rFonts w:ascii="Century Gothic" w:hAnsi="Century Gothic"/>
          <w:b/>
          <w:bCs/>
          <w:sz w:val="23"/>
          <w:szCs w:val="23"/>
        </w:rPr>
        <w:t xml:space="preserve">6.4 </w:t>
      </w:r>
      <w:r w:rsidRPr="00875D95">
        <w:rPr>
          <w:rFonts w:ascii="Century Gothic" w:hAnsi="Century Gothic"/>
          <w:sz w:val="23"/>
          <w:szCs w:val="23"/>
        </w:rPr>
        <w:t xml:space="preserve">Any potential or actual conflict of interest must be documented by management. The SLT must either resolve the issue or, for issues that cannot be resolved at this level, report the issue to the Head teacher and Governors. </w:t>
      </w:r>
    </w:p>
    <w:p w14:paraId="5A4BD0E7" w14:textId="77777777" w:rsidR="002F1B97" w:rsidRPr="00875D95" w:rsidRDefault="002F1B97" w:rsidP="00A65AD5">
      <w:pPr>
        <w:pStyle w:val="Default"/>
        <w:jc w:val="both"/>
        <w:rPr>
          <w:rFonts w:ascii="Century Gothic" w:hAnsi="Century Gothic"/>
          <w:sz w:val="23"/>
          <w:szCs w:val="23"/>
        </w:rPr>
      </w:pPr>
    </w:p>
    <w:p w14:paraId="14E37241" w14:textId="326BA3FA" w:rsidR="002F1B97"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Key stage Leaders</w:t>
      </w:r>
    </w:p>
    <w:p w14:paraId="667E6A23" w14:textId="77777777" w:rsidR="00875D95" w:rsidRPr="00875D95" w:rsidRDefault="00875D95" w:rsidP="00A65AD5">
      <w:pPr>
        <w:pStyle w:val="Default"/>
        <w:jc w:val="both"/>
        <w:rPr>
          <w:rFonts w:ascii="Century Gothic" w:hAnsi="Century Gothic"/>
          <w:b/>
          <w:bCs/>
          <w:sz w:val="23"/>
          <w:szCs w:val="23"/>
        </w:rPr>
      </w:pPr>
    </w:p>
    <w:p w14:paraId="4F5CE013" w14:textId="041621CF"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6.</w:t>
      </w:r>
      <w:r w:rsidR="00875D95" w:rsidRPr="00875D95">
        <w:rPr>
          <w:rFonts w:ascii="Century Gothic" w:hAnsi="Century Gothic"/>
          <w:b/>
          <w:bCs/>
          <w:sz w:val="23"/>
          <w:szCs w:val="23"/>
        </w:rPr>
        <w:t>5</w:t>
      </w:r>
      <w:r w:rsidRPr="00875D95">
        <w:rPr>
          <w:rFonts w:ascii="Century Gothic" w:hAnsi="Century Gothic"/>
          <w:b/>
          <w:bCs/>
          <w:sz w:val="23"/>
          <w:szCs w:val="23"/>
        </w:rPr>
        <w:t xml:space="preserve"> </w:t>
      </w:r>
      <w:r w:rsidRPr="00875D95">
        <w:rPr>
          <w:rFonts w:ascii="Century Gothic" w:hAnsi="Century Gothic"/>
          <w:sz w:val="23"/>
          <w:szCs w:val="23"/>
        </w:rPr>
        <w:t xml:space="preserve">All key stages are required to review their procedures annually to ensure that they anticipate and manage potential or actual conflicts of interest. </w:t>
      </w:r>
    </w:p>
    <w:p w14:paraId="32A2DF3D" w14:textId="77777777" w:rsidR="002F1B97" w:rsidRPr="00875D95" w:rsidRDefault="002F1B97" w:rsidP="00A65AD5">
      <w:pPr>
        <w:pStyle w:val="Default"/>
        <w:jc w:val="both"/>
        <w:rPr>
          <w:rFonts w:ascii="Century Gothic" w:hAnsi="Century Gothic"/>
          <w:sz w:val="23"/>
          <w:szCs w:val="23"/>
        </w:rPr>
      </w:pPr>
    </w:p>
    <w:p w14:paraId="050CDCA6" w14:textId="141F2E7F" w:rsidR="00875D95" w:rsidRDefault="00875D95" w:rsidP="00A65AD5">
      <w:pPr>
        <w:pStyle w:val="Default"/>
        <w:jc w:val="both"/>
        <w:rPr>
          <w:rFonts w:ascii="Century Gothic" w:hAnsi="Century Gothic"/>
          <w:b/>
          <w:bCs/>
          <w:sz w:val="23"/>
          <w:szCs w:val="23"/>
        </w:rPr>
      </w:pPr>
    </w:p>
    <w:p w14:paraId="0B47707E" w14:textId="4EB347A5" w:rsidR="005A2605" w:rsidRDefault="005A2605" w:rsidP="00A65AD5">
      <w:pPr>
        <w:pStyle w:val="Default"/>
        <w:jc w:val="both"/>
        <w:rPr>
          <w:rFonts w:ascii="Century Gothic" w:hAnsi="Century Gothic"/>
          <w:b/>
          <w:bCs/>
          <w:sz w:val="23"/>
          <w:szCs w:val="23"/>
        </w:rPr>
      </w:pPr>
    </w:p>
    <w:p w14:paraId="4ED075C8" w14:textId="77777777" w:rsidR="005A2605" w:rsidRDefault="005A2605" w:rsidP="00A65AD5">
      <w:pPr>
        <w:pStyle w:val="Default"/>
        <w:jc w:val="both"/>
        <w:rPr>
          <w:rFonts w:ascii="Century Gothic" w:hAnsi="Century Gothic"/>
          <w:b/>
          <w:bCs/>
          <w:sz w:val="23"/>
          <w:szCs w:val="23"/>
        </w:rPr>
      </w:pPr>
    </w:p>
    <w:p w14:paraId="1F0F8AEF" w14:textId="1ABAA306"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All staff </w:t>
      </w:r>
    </w:p>
    <w:p w14:paraId="237CE659" w14:textId="77777777" w:rsidR="00875D95" w:rsidRPr="00875D95" w:rsidRDefault="00875D95" w:rsidP="00A65AD5">
      <w:pPr>
        <w:pStyle w:val="Default"/>
        <w:jc w:val="both"/>
        <w:rPr>
          <w:rFonts w:ascii="Century Gothic" w:hAnsi="Century Gothic"/>
          <w:sz w:val="23"/>
          <w:szCs w:val="23"/>
        </w:rPr>
      </w:pPr>
    </w:p>
    <w:p w14:paraId="3251C8C5" w14:textId="6D25ADA1"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6.6 </w:t>
      </w:r>
      <w:r w:rsidRPr="00875D95">
        <w:rPr>
          <w:rFonts w:ascii="Century Gothic" w:hAnsi="Century Gothic"/>
          <w:sz w:val="23"/>
          <w:szCs w:val="23"/>
        </w:rPr>
        <w:t xml:space="preserve">Individuals within </w:t>
      </w:r>
      <w:r w:rsidR="00875D95" w:rsidRPr="00875D95">
        <w:rPr>
          <w:rFonts w:ascii="Century Gothic" w:hAnsi="Century Gothic"/>
          <w:sz w:val="23"/>
          <w:szCs w:val="23"/>
        </w:rPr>
        <w:t xml:space="preserve">The Meadows School </w:t>
      </w:r>
      <w:r w:rsidRPr="00875D95">
        <w:rPr>
          <w:rFonts w:ascii="Century Gothic" w:hAnsi="Century Gothic"/>
          <w:sz w:val="23"/>
          <w:szCs w:val="23"/>
        </w:rPr>
        <w:t xml:space="preserve">have responsibility for ensuring that they are familiar with the </w:t>
      </w:r>
      <w:r w:rsidR="00875D95" w:rsidRPr="00875D95">
        <w:rPr>
          <w:rFonts w:ascii="Century Gothic" w:hAnsi="Century Gothic"/>
          <w:sz w:val="23"/>
          <w:szCs w:val="23"/>
        </w:rPr>
        <w:t>Conflict-of-Interest</w:t>
      </w:r>
      <w:r w:rsidRPr="00875D95">
        <w:rPr>
          <w:rFonts w:ascii="Century Gothic" w:hAnsi="Century Gothic"/>
          <w:sz w:val="23"/>
          <w:szCs w:val="23"/>
        </w:rPr>
        <w:t xml:space="preserve"> Policy, any guidelines and complete any required conflict of interest</w:t>
      </w:r>
      <w:r w:rsidR="00875D95" w:rsidRPr="00875D95">
        <w:rPr>
          <w:rFonts w:ascii="Century Gothic" w:hAnsi="Century Gothic"/>
          <w:sz w:val="23"/>
          <w:szCs w:val="23"/>
        </w:rPr>
        <w:t xml:space="preserve"> documentation</w:t>
      </w:r>
      <w:r w:rsidRPr="00875D95">
        <w:rPr>
          <w:rFonts w:ascii="Century Gothic" w:hAnsi="Century Gothic"/>
          <w:sz w:val="23"/>
          <w:szCs w:val="23"/>
        </w:rPr>
        <w:t xml:space="preserve">. </w:t>
      </w:r>
    </w:p>
    <w:p w14:paraId="7272BE87" w14:textId="77777777" w:rsidR="00875D95" w:rsidRPr="00875D95" w:rsidRDefault="00875D95" w:rsidP="00A65AD5">
      <w:pPr>
        <w:pStyle w:val="Default"/>
        <w:jc w:val="both"/>
        <w:rPr>
          <w:rFonts w:ascii="Century Gothic" w:hAnsi="Century Gothic"/>
          <w:sz w:val="23"/>
          <w:szCs w:val="23"/>
        </w:rPr>
      </w:pPr>
    </w:p>
    <w:p w14:paraId="068FEE29" w14:textId="244A974A"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6.7 </w:t>
      </w:r>
      <w:r w:rsidRPr="00875D95">
        <w:rPr>
          <w:rFonts w:ascii="Century Gothic" w:hAnsi="Century Gothic"/>
          <w:sz w:val="23"/>
          <w:szCs w:val="23"/>
        </w:rPr>
        <w:t xml:space="preserve">All individuals will be required annually to read and understand the </w:t>
      </w:r>
      <w:r w:rsidR="00875D95" w:rsidRPr="00875D95">
        <w:rPr>
          <w:rFonts w:ascii="Century Gothic" w:hAnsi="Century Gothic"/>
          <w:sz w:val="23"/>
          <w:szCs w:val="23"/>
        </w:rPr>
        <w:t>Conflict-of-Interest</w:t>
      </w:r>
      <w:r w:rsidRPr="00875D95">
        <w:rPr>
          <w:rFonts w:ascii="Century Gothic" w:hAnsi="Century Gothic"/>
          <w:sz w:val="23"/>
          <w:szCs w:val="23"/>
        </w:rPr>
        <w:t xml:space="preserve"> Policy. </w:t>
      </w:r>
    </w:p>
    <w:p w14:paraId="35DB2727" w14:textId="77777777" w:rsidR="00875D95" w:rsidRPr="00875D95" w:rsidRDefault="00875D95" w:rsidP="00A65AD5">
      <w:pPr>
        <w:pStyle w:val="Default"/>
        <w:jc w:val="both"/>
        <w:rPr>
          <w:rFonts w:ascii="Century Gothic" w:hAnsi="Century Gothic"/>
          <w:sz w:val="23"/>
          <w:szCs w:val="23"/>
        </w:rPr>
      </w:pPr>
    </w:p>
    <w:p w14:paraId="5AB03E09" w14:textId="3379E16E" w:rsidR="002F1B97" w:rsidRPr="00875D95"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t xml:space="preserve">6.8 The most important feature of the policy is the requirement that an individual disclose any activity that might give rise to a potential conflict of interest. If there is any doubt whether or not it represents a conflict of interest it should be reported. </w:t>
      </w:r>
    </w:p>
    <w:p w14:paraId="65C9FFC4" w14:textId="77777777" w:rsidR="00875D95" w:rsidRPr="00875D95" w:rsidRDefault="00875D95" w:rsidP="00A65AD5">
      <w:pPr>
        <w:pStyle w:val="Default"/>
        <w:jc w:val="both"/>
        <w:rPr>
          <w:rFonts w:ascii="Century Gothic" w:hAnsi="Century Gothic"/>
          <w:sz w:val="23"/>
          <w:szCs w:val="23"/>
        </w:rPr>
      </w:pPr>
    </w:p>
    <w:p w14:paraId="3648C061" w14:textId="1165F4FF"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6.9 </w:t>
      </w:r>
      <w:r w:rsidRPr="00875D95">
        <w:rPr>
          <w:rFonts w:ascii="Century Gothic" w:hAnsi="Century Gothic"/>
          <w:sz w:val="23"/>
          <w:szCs w:val="23"/>
        </w:rPr>
        <w:t xml:space="preserve">The individual and line manager are equally responsible for ensuring that the issue is documented carefully. </w:t>
      </w:r>
    </w:p>
    <w:p w14:paraId="0F74989B" w14:textId="77777777" w:rsidR="00875D95" w:rsidRPr="00875D95" w:rsidRDefault="00875D95" w:rsidP="00A65AD5">
      <w:pPr>
        <w:pStyle w:val="Default"/>
        <w:jc w:val="both"/>
        <w:rPr>
          <w:rFonts w:ascii="Century Gothic" w:hAnsi="Century Gothic"/>
          <w:sz w:val="23"/>
          <w:szCs w:val="23"/>
        </w:rPr>
      </w:pPr>
    </w:p>
    <w:p w14:paraId="7767D4EA" w14:textId="4F7CB813" w:rsidR="007A17A6"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6.10 </w:t>
      </w:r>
      <w:r w:rsidRPr="00875D95">
        <w:rPr>
          <w:rFonts w:ascii="Century Gothic" w:hAnsi="Century Gothic"/>
          <w:sz w:val="23"/>
          <w:szCs w:val="23"/>
        </w:rPr>
        <w:t xml:space="preserve">An individual may wish to raise concerns relating to conflict of interest directly with the Senior Leadership team. This may be done in </w:t>
      </w:r>
      <w:r w:rsidR="00A65AD5" w:rsidRPr="00875D95">
        <w:rPr>
          <w:rFonts w:ascii="Century Gothic" w:hAnsi="Century Gothic"/>
          <w:sz w:val="23"/>
          <w:szCs w:val="23"/>
        </w:rPr>
        <w:t>confidence,</w:t>
      </w:r>
      <w:r w:rsidRPr="00875D95">
        <w:rPr>
          <w:rFonts w:ascii="Century Gothic" w:hAnsi="Century Gothic"/>
          <w:sz w:val="23"/>
          <w:szCs w:val="23"/>
        </w:rPr>
        <w:t xml:space="preserve"> and they are entitled to receive a response to their concerns. </w:t>
      </w:r>
    </w:p>
    <w:p w14:paraId="6C687355" w14:textId="77777777" w:rsidR="00875D95" w:rsidRPr="00875D95" w:rsidRDefault="00875D95" w:rsidP="00A65AD5">
      <w:pPr>
        <w:pStyle w:val="Default"/>
        <w:jc w:val="both"/>
        <w:rPr>
          <w:rFonts w:ascii="Century Gothic" w:hAnsi="Century Gothic"/>
          <w:sz w:val="23"/>
          <w:szCs w:val="23"/>
        </w:rPr>
      </w:pPr>
    </w:p>
    <w:p w14:paraId="1629AF41" w14:textId="6AAB5275"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6.11 </w:t>
      </w:r>
      <w:r w:rsidRPr="00875D95">
        <w:rPr>
          <w:rFonts w:ascii="Century Gothic" w:hAnsi="Century Gothic"/>
          <w:sz w:val="23"/>
          <w:szCs w:val="23"/>
        </w:rPr>
        <w:t xml:space="preserve">Any staff member considering paid or unpaid work outside of the </w:t>
      </w:r>
      <w:r w:rsidR="005A2605">
        <w:rPr>
          <w:rFonts w:ascii="Century Gothic" w:hAnsi="Century Gothic"/>
          <w:sz w:val="23"/>
          <w:szCs w:val="23"/>
        </w:rPr>
        <w:t>s</w:t>
      </w:r>
      <w:r w:rsidRPr="00875D95">
        <w:rPr>
          <w:rFonts w:ascii="Century Gothic" w:hAnsi="Century Gothic"/>
          <w:sz w:val="23"/>
          <w:szCs w:val="23"/>
        </w:rPr>
        <w:t xml:space="preserve">chool should inform their manager if they think there is any potential for a conflict of interest. If the staff member is unsure whether a conflict of interest might arise, they should discuss this with their line manager first. The line manager should contact the Head teacher if they need advice on whether a situation presents a </w:t>
      </w:r>
      <w:r w:rsidR="00A65AD5" w:rsidRPr="00875D95">
        <w:rPr>
          <w:rFonts w:ascii="Century Gothic" w:hAnsi="Century Gothic"/>
          <w:sz w:val="23"/>
          <w:szCs w:val="23"/>
        </w:rPr>
        <w:t>conflict,</w:t>
      </w:r>
      <w:r w:rsidRPr="00875D95">
        <w:rPr>
          <w:rFonts w:ascii="Century Gothic" w:hAnsi="Century Gothic"/>
          <w:sz w:val="23"/>
          <w:szCs w:val="23"/>
        </w:rPr>
        <w:t xml:space="preserve"> and a record should be kept of the discussion. A staff member must not take on any such activities that could be deemed to compete or conflict with </w:t>
      </w:r>
      <w:r w:rsidR="00875D95" w:rsidRPr="00875D95">
        <w:rPr>
          <w:rFonts w:ascii="Century Gothic" w:hAnsi="Century Gothic"/>
          <w:sz w:val="23"/>
          <w:szCs w:val="23"/>
        </w:rPr>
        <w:t xml:space="preserve">The Meadows School </w:t>
      </w:r>
      <w:r w:rsidRPr="00875D95">
        <w:rPr>
          <w:rFonts w:ascii="Century Gothic" w:hAnsi="Century Gothic"/>
          <w:sz w:val="23"/>
          <w:szCs w:val="23"/>
        </w:rPr>
        <w:t xml:space="preserve">activities. </w:t>
      </w:r>
    </w:p>
    <w:p w14:paraId="73CEA336" w14:textId="77777777" w:rsidR="00875D95" w:rsidRPr="00875D95" w:rsidRDefault="00875D95" w:rsidP="00A65AD5">
      <w:pPr>
        <w:pStyle w:val="Default"/>
        <w:jc w:val="both"/>
        <w:rPr>
          <w:rFonts w:ascii="Century Gothic" w:hAnsi="Century Gothic"/>
          <w:sz w:val="23"/>
          <w:szCs w:val="23"/>
        </w:rPr>
      </w:pPr>
    </w:p>
    <w:p w14:paraId="58351CD0" w14:textId="1E1831D7" w:rsidR="002F1B97"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6.12 </w:t>
      </w:r>
      <w:r w:rsidRPr="00875D95">
        <w:rPr>
          <w:rFonts w:ascii="Century Gothic" w:hAnsi="Century Gothic"/>
          <w:sz w:val="23"/>
          <w:szCs w:val="23"/>
        </w:rPr>
        <w:t xml:space="preserve">Prior to each </w:t>
      </w:r>
      <w:r w:rsidR="00875D95" w:rsidRPr="00875D95">
        <w:rPr>
          <w:rFonts w:ascii="Century Gothic" w:hAnsi="Century Gothic"/>
          <w:sz w:val="23"/>
          <w:szCs w:val="23"/>
        </w:rPr>
        <w:t>accreditation</w:t>
      </w:r>
      <w:r w:rsidRPr="00875D95">
        <w:rPr>
          <w:rFonts w:ascii="Century Gothic" w:hAnsi="Century Gothic"/>
          <w:sz w:val="23"/>
          <w:szCs w:val="23"/>
        </w:rPr>
        <w:t xml:space="preserve"> series all staff and other individuals, must inform the </w:t>
      </w:r>
      <w:r w:rsidR="00875D95" w:rsidRPr="00875D95">
        <w:rPr>
          <w:rFonts w:ascii="Century Gothic" w:hAnsi="Century Gothic"/>
          <w:sz w:val="23"/>
          <w:szCs w:val="23"/>
        </w:rPr>
        <w:t xml:space="preserve">Key Stage Lead </w:t>
      </w:r>
      <w:r w:rsidRPr="00875D95">
        <w:rPr>
          <w:rFonts w:ascii="Century Gothic" w:hAnsi="Century Gothic"/>
          <w:sz w:val="23"/>
          <w:szCs w:val="23"/>
        </w:rPr>
        <w:t xml:space="preserve">of any candidates being entered for its assessments, who are family members, other </w:t>
      </w:r>
      <w:r w:rsidR="00A65AD5" w:rsidRPr="00875D95">
        <w:rPr>
          <w:rFonts w:ascii="Century Gothic" w:hAnsi="Century Gothic"/>
          <w:sz w:val="23"/>
          <w:szCs w:val="23"/>
        </w:rPr>
        <w:t>relatives,</w:t>
      </w:r>
      <w:r w:rsidRPr="00875D95">
        <w:rPr>
          <w:rFonts w:ascii="Century Gothic" w:hAnsi="Century Gothic"/>
          <w:sz w:val="23"/>
          <w:szCs w:val="23"/>
        </w:rPr>
        <w:t xml:space="preserve"> or friends. </w:t>
      </w:r>
    </w:p>
    <w:p w14:paraId="33903117" w14:textId="77777777" w:rsidR="007A17A6" w:rsidRDefault="007A17A6" w:rsidP="00A65AD5">
      <w:pPr>
        <w:pStyle w:val="Default"/>
        <w:jc w:val="both"/>
        <w:rPr>
          <w:rFonts w:ascii="Century Gothic" w:hAnsi="Century Gothic"/>
          <w:sz w:val="23"/>
          <w:szCs w:val="23"/>
        </w:rPr>
      </w:pPr>
    </w:p>
    <w:p w14:paraId="2C360981" w14:textId="320A2EF8" w:rsidR="007A17A6" w:rsidRDefault="007A17A6" w:rsidP="00A65AD5">
      <w:pPr>
        <w:pStyle w:val="Default"/>
        <w:jc w:val="both"/>
        <w:rPr>
          <w:rFonts w:ascii="Century Gothic" w:hAnsi="Century Gothic"/>
        </w:rPr>
      </w:pPr>
      <w:r w:rsidRPr="007A17A6">
        <w:rPr>
          <w:rFonts w:ascii="Century Gothic" w:hAnsi="Century Gothic"/>
          <w:b/>
          <w:bCs/>
          <w:sz w:val="23"/>
          <w:szCs w:val="23"/>
          <w:highlight w:val="yellow"/>
        </w:rPr>
        <w:t>6.13</w:t>
      </w:r>
      <w:r w:rsidRPr="007A17A6">
        <w:t xml:space="preserve"> </w:t>
      </w:r>
      <w:r w:rsidRPr="007A17A6">
        <w:rPr>
          <w:rFonts w:ascii="Century Gothic" w:hAnsi="Century Gothic"/>
          <w:highlight w:val="yellow"/>
        </w:rPr>
        <w:t>No employee should act in a manner likely to bring the provision into disrepute or effect the reputation of the business.</w:t>
      </w:r>
    </w:p>
    <w:p w14:paraId="786DDCA5" w14:textId="2322ADBC" w:rsidR="007A17A6" w:rsidRPr="007A17A6" w:rsidRDefault="007A17A6" w:rsidP="00A65AD5">
      <w:pPr>
        <w:pStyle w:val="NormalWeb"/>
        <w:numPr>
          <w:ilvl w:val="1"/>
          <w:numId w:val="15"/>
        </w:numPr>
        <w:jc w:val="both"/>
        <w:rPr>
          <w:rFonts w:ascii="Century Gothic" w:hAnsi="Century Gothic"/>
        </w:rPr>
      </w:pPr>
      <w:r w:rsidRPr="007A17A6">
        <w:rPr>
          <w:rFonts w:ascii="Century Gothic" w:hAnsi="Century Gothic"/>
          <w:highlight w:val="yellow"/>
        </w:rPr>
        <w:t>No employee should allow their outside activities to interfere with their work. They should not allow any conflicts between their duties or their private interest to affect their ability to carry out their duties effectively</w:t>
      </w:r>
      <w:r w:rsidRPr="007A17A6">
        <w:rPr>
          <w:rFonts w:ascii="Century Gothic" w:hAnsi="Century Gothic"/>
        </w:rPr>
        <w:t>.</w:t>
      </w:r>
    </w:p>
    <w:p w14:paraId="29B6942A" w14:textId="77777777" w:rsidR="007A17A6" w:rsidRDefault="007A17A6" w:rsidP="00A65AD5">
      <w:pPr>
        <w:pStyle w:val="NormalWeb"/>
        <w:jc w:val="both"/>
      </w:pPr>
      <w:r>
        <w:t> </w:t>
      </w:r>
    </w:p>
    <w:p w14:paraId="5C5ECA3A" w14:textId="6AAE899D" w:rsidR="007A17A6" w:rsidRPr="007A17A6" w:rsidRDefault="007A17A6" w:rsidP="00A65AD5">
      <w:pPr>
        <w:pStyle w:val="NormalWeb"/>
        <w:numPr>
          <w:ilvl w:val="1"/>
          <w:numId w:val="15"/>
        </w:numPr>
        <w:jc w:val="both"/>
        <w:rPr>
          <w:rFonts w:ascii="Century Gothic" w:hAnsi="Century Gothic"/>
          <w:highlight w:val="yellow"/>
        </w:rPr>
      </w:pPr>
      <w:r>
        <w:t xml:space="preserve"> </w:t>
      </w:r>
      <w:r w:rsidRPr="007A17A6">
        <w:rPr>
          <w:rFonts w:ascii="Century Gothic" w:hAnsi="Century Gothic"/>
          <w:highlight w:val="yellow"/>
        </w:rPr>
        <w:t>No employee should make use of or exploit the provision, their connection with the provision or information obtained in the course of their duties to further their own private interest.</w:t>
      </w:r>
    </w:p>
    <w:p w14:paraId="3C1C3AA8" w14:textId="77777777" w:rsidR="007A17A6" w:rsidRPr="007A17A6" w:rsidRDefault="007A17A6" w:rsidP="00A65AD5">
      <w:pPr>
        <w:pStyle w:val="Default"/>
        <w:jc w:val="both"/>
        <w:rPr>
          <w:rFonts w:ascii="Century Gothic" w:hAnsi="Century Gothic"/>
          <w:sz w:val="23"/>
          <w:szCs w:val="23"/>
        </w:rPr>
      </w:pPr>
    </w:p>
    <w:p w14:paraId="4186ACD2" w14:textId="77777777" w:rsidR="00875D95" w:rsidRPr="00875D95" w:rsidRDefault="00875D95" w:rsidP="00A65AD5">
      <w:pPr>
        <w:pStyle w:val="Default"/>
        <w:jc w:val="both"/>
        <w:rPr>
          <w:rFonts w:ascii="Century Gothic" w:hAnsi="Century Gothic"/>
          <w:sz w:val="23"/>
          <w:szCs w:val="23"/>
        </w:rPr>
      </w:pPr>
    </w:p>
    <w:p w14:paraId="089F4D5A" w14:textId="5C9AAF53" w:rsidR="002F1B97" w:rsidRDefault="002F1B97" w:rsidP="00A65AD5">
      <w:pPr>
        <w:pStyle w:val="Default"/>
        <w:jc w:val="both"/>
        <w:rPr>
          <w:rFonts w:ascii="Century Gothic" w:hAnsi="Century Gothic"/>
          <w:b/>
          <w:bCs/>
          <w:sz w:val="23"/>
          <w:szCs w:val="23"/>
        </w:rPr>
      </w:pPr>
      <w:r w:rsidRPr="00875D95">
        <w:rPr>
          <w:rFonts w:ascii="Century Gothic" w:hAnsi="Century Gothic"/>
          <w:b/>
          <w:bCs/>
          <w:sz w:val="23"/>
          <w:szCs w:val="23"/>
        </w:rPr>
        <w:lastRenderedPageBreak/>
        <w:t xml:space="preserve">Responsible officer: monitoring and escalation </w:t>
      </w:r>
    </w:p>
    <w:p w14:paraId="3544DAE5" w14:textId="77777777" w:rsidR="00875D95" w:rsidRPr="00875D95" w:rsidRDefault="00875D95" w:rsidP="00A65AD5">
      <w:pPr>
        <w:pStyle w:val="Default"/>
        <w:jc w:val="both"/>
        <w:rPr>
          <w:rFonts w:ascii="Century Gothic" w:hAnsi="Century Gothic"/>
          <w:sz w:val="23"/>
          <w:szCs w:val="23"/>
        </w:rPr>
      </w:pPr>
    </w:p>
    <w:p w14:paraId="62673DD9" w14:textId="66A0C8E2" w:rsidR="002F1B97" w:rsidRPr="00875D95" w:rsidRDefault="002F1B97" w:rsidP="00A65AD5">
      <w:pPr>
        <w:pStyle w:val="Default"/>
        <w:jc w:val="both"/>
        <w:rPr>
          <w:rFonts w:ascii="Century Gothic" w:hAnsi="Century Gothic"/>
          <w:sz w:val="23"/>
          <w:szCs w:val="23"/>
        </w:rPr>
      </w:pPr>
      <w:r w:rsidRPr="00875D95">
        <w:rPr>
          <w:rFonts w:ascii="Century Gothic" w:hAnsi="Century Gothic"/>
          <w:b/>
          <w:bCs/>
          <w:sz w:val="23"/>
          <w:szCs w:val="23"/>
        </w:rPr>
        <w:t xml:space="preserve">6.13 </w:t>
      </w:r>
      <w:r w:rsidRPr="00875D95">
        <w:rPr>
          <w:rFonts w:ascii="Century Gothic" w:hAnsi="Century Gothic"/>
          <w:sz w:val="23"/>
          <w:szCs w:val="23"/>
        </w:rPr>
        <w:t xml:space="preserve">The Head Teacher is responsible for escalating reports of actual or potential conflicts of interest to an appropriate level within the business and, when necessary, to the Governors. </w:t>
      </w:r>
    </w:p>
    <w:p w14:paraId="414762B7" w14:textId="77777777" w:rsidR="00875D95" w:rsidRPr="00875D95" w:rsidRDefault="00875D95" w:rsidP="00A65AD5">
      <w:pPr>
        <w:pStyle w:val="Default"/>
        <w:jc w:val="both"/>
        <w:rPr>
          <w:rFonts w:ascii="Century Gothic" w:hAnsi="Century Gothic"/>
          <w:sz w:val="23"/>
          <w:szCs w:val="23"/>
        </w:rPr>
      </w:pPr>
    </w:p>
    <w:p w14:paraId="620F02F0" w14:textId="3B0E1A7A" w:rsidR="002F1B97" w:rsidRPr="00875D95" w:rsidRDefault="002F1B97" w:rsidP="00A65AD5">
      <w:pPr>
        <w:jc w:val="both"/>
        <w:rPr>
          <w:rFonts w:ascii="Century Gothic" w:hAnsi="Century Gothic"/>
          <w:b/>
        </w:rPr>
      </w:pPr>
      <w:r w:rsidRPr="00875D95">
        <w:rPr>
          <w:rFonts w:ascii="Century Gothic" w:hAnsi="Century Gothic"/>
          <w:b/>
          <w:bCs/>
          <w:sz w:val="23"/>
          <w:szCs w:val="23"/>
        </w:rPr>
        <w:t xml:space="preserve">6.14 </w:t>
      </w:r>
      <w:r w:rsidRPr="00875D95">
        <w:rPr>
          <w:rFonts w:ascii="Century Gothic" w:hAnsi="Century Gothic"/>
          <w:sz w:val="23"/>
          <w:szCs w:val="23"/>
        </w:rPr>
        <w:t>The Head teacher will begin an investigation of any issues identified within 48 hours. A preliminary report will be made available to the Governors within 5 working days.</w:t>
      </w:r>
    </w:p>
    <w:sectPr w:rsidR="002F1B97" w:rsidRPr="00875D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DFF2" w14:textId="77777777" w:rsidR="00DB7C16" w:rsidRDefault="00DB7C16" w:rsidP="00CD6FAA">
      <w:r>
        <w:separator/>
      </w:r>
    </w:p>
  </w:endnote>
  <w:endnote w:type="continuationSeparator" w:id="0">
    <w:p w14:paraId="35D26E57" w14:textId="77777777" w:rsidR="00DB7C16" w:rsidRDefault="00DB7C16"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3D3D22A9" w14:textId="47A9AF14"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FE2C49">
          <w:rPr>
            <w:rFonts w:ascii="Century Gothic" w:hAnsi="Century Gothic"/>
            <w:noProof/>
          </w:rPr>
          <w:t>11</w:t>
        </w:r>
        <w:r w:rsidRPr="00CD6FAA">
          <w:rPr>
            <w:rFonts w:ascii="Century Gothic" w:hAnsi="Century Gothic"/>
            <w:noProof/>
          </w:rPr>
          <w:fldChar w:fldCharType="end"/>
        </w:r>
      </w:p>
    </w:sdtContent>
  </w:sdt>
  <w:p w14:paraId="3DD355C9"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9A99" w14:textId="77777777" w:rsidR="00DB7C16" w:rsidRDefault="00DB7C16" w:rsidP="00CD6FAA">
      <w:r>
        <w:separator/>
      </w:r>
    </w:p>
  </w:footnote>
  <w:footnote w:type="continuationSeparator" w:id="0">
    <w:p w14:paraId="25ACC6FB" w14:textId="77777777" w:rsidR="00DB7C16" w:rsidRDefault="00DB7C16"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0.25pt;height:229.5pt" o:bullet="t">
        <v:imagedata r:id="rId1" o:title="badge"/>
      </v:shape>
    </w:pict>
  </w:numPicBullet>
  <w:abstractNum w:abstractNumId="0" w15:restartNumberingAfterBreak="0">
    <w:nsid w:val="01A25EAB"/>
    <w:multiLevelType w:val="multilevel"/>
    <w:tmpl w:val="353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66DD6"/>
    <w:multiLevelType w:val="hybridMultilevel"/>
    <w:tmpl w:val="1954313C"/>
    <w:lvl w:ilvl="0" w:tplc="E384E92E">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BD00B94"/>
    <w:multiLevelType w:val="hybridMultilevel"/>
    <w:tmpl w:val="B17A2B76"/>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9453E"/>
    <w:multiLevelType w:val="hybridMultilevel"/>
    <w:tmpl w:val="357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B7F00"/>
    <w:multiLevelType w:val="hybridMultilevel"/>
    <w:tmpl w:val="C8727A6E"/>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971D6"/>
    <w:multiLevelType w:val="hybridMultilevel"/>
    <w:tmpl w:val="039E2658"/>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F56D4"/>
    <w:multiLevelType w:val="hybridMultilevel"/>
    <w:tmpl w:val="834EB686"/>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D1AB6"/>
    <w:multiLevelType w:val="multilevel"/>
    <w:tmpl w:val="E4D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306E3"/>
    <w:multiLevelType w:val="hybridMultilevel"/>
    <w:tmpl w:val="CC0A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16D85"/>
    <w:multiLevelType w:val="hybridMultilevel"/>
    <w:tmpl w:val="8D8C9EA6"/>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5043B"/>
    <w:multiLevelType w:val="hybridMultilevel"/>
    <w:tmpl w:val="DE363CB0"/>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7300B"/>
    <w:multiLevelType w:val="hybridMultilevel"/>
    <w:tmpl w:val="12B2AE34"/>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D1BF3"/>
    <w:multiLevelType w:val="hybridMultilevel"/>
    <w:tmpl w:val="CD1E8B1A"/>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35307"/>
    <w:multiLevelType w:val="hybridMultilevel"/>
    <w:tmpl w:val="E3A4C524"/>
    <w:lvl w:ilvl="0" w:tplc="E384E9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F7309"/>
    <w:multiLevelType w:val="multilevel"/>
    <w:tmpl w:val="58620BCC"/>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2"/>
  </w:num>
  <w:num w:numId="4">
    <w:abstractNumId w:val="10"/>
  </w:num>
  <w:num w:numId="5">
    <w:abstractNumId w:val="13"/>
  </w:num>
  <w:num w:numId="6">
    <w:abstractNumId w:val="6"/>
  </w:num>
  <w:num w:numId="7">
    <w:abstractNumId w:val="5"/>
  </w:num>
  <w:num w:numId="8">
    <w:abstractNumId w:val="4"/>
  </w:num>
  <w:num w:numId="9">
    <w:abstractNumId w:val="9"/>
  </w:num>
  <w:num w:numId="10">
    <w:abstractNumId w:val="1"/>
  </w:num>
  <w:num w:numId="11">
    <w:abstractNumId w:val="11"/>
  </w:num>
  <w:num w:numId="12">
    <w:abstractNumId w:val="2"/>
  </w:num>
  <w:num w:numId="13">
    <w:abstractNumId w:val="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106755"/>
    <w:rsid w:val="00114C1D"/>
    <w:rsid w:val="00185686"/>
    <w:rsid w:val="00251506"/>
    <w:rsid w:val="00294FEC"/>
    <w:rsid w:val="002F1B97"/>
    <w:rsid w:val="0033008F"/>
    <w:rsid w:val="003F439A"/>
    <w:rsid w:val="00406E11"/>
    <w:rsid w:val="00443D74"/>
    <w:rsid w:val="00491000"/>
    <w:rsid w:val="004C3177"/>
    <w:rsid w:val="004D48BA"/>
    <w:rsid w:val="00527C17"/>
    <w:rsid w:val="005641C2"/>
    <w:rsid w:val="005943B0"/>
    <w:rsid w:val="005A2605"/>
    <w:rsid w:val="005B3CB0"/>
    <w:rsid w:val="005B6D98"/>
    <w:rsid w:val="006431D0"/>
    <w:rsid w:val="006B2789"/>
    <w:rsid w:val="006B677F"/>
    <w:rsid w:val="006F1C90"/>
    <w:rsid w:val="006F7705"/>
    <w:rsid w:val="007A17A6"/>
    <w:rsid w:val="007B4DFA"/>
    <w:rsid w:val="00865672"/>
    <w:rsid w:val="00875D95"/>
    <w:rsid w:val="008A12FE"/>
    <w:rsid w:val="008B6062"/>
    <w:rsid w:val="008F687A"/>
    <w:rsid w:val="00904A10"/>
    <w:rsid w:val="009218FC"/>
    <w:rsid w:val="009242F9"/>
    <w:rsid w:val="009309F0"/>
    <w:rsid w:val="00976BA9"/>
    <w:rsid w:val="00980082"/>
    <w:rsid w:val="00A04299"/>
    <w:rsid w:val="00A65AD5"/>
    <w:rsid w:val="00A903EF"/>
    <w:rsid w:val="00B1281F"/>
    <w:rsid w:val="00BD0045"/>
    <w:rsid w:val="00BD1B9E"/>
    <w:rsid w:val="00C225F7"/>
    <w:rsid w:val="00CD2399"/>
    <w:rsid w:val="00CD6FAA"/>
    <w:rsid w:val="00D1131A"/>
    <w:rsid w:val="00D4711E"/>
    <w:rsid w:val="00DB7C16"/>
    <w:rsid w:val="00DD4F8E"/>
    <w:rsid w:val="00DD6097"/>
    <w:rsid w:val="00E2246D"/>
    <w:rsid w:val="00E471EB"/>
    <w:rsid w:val="00E7009D"/>
    <w:rsid w:val="00E77FD5"/>
    <w:rsid w:val="00EA00C0"/>
    <w:rsid w:val="00F06B6B"/>
    <w:rsid w:val="00F26985"/>
    <w:rsid w:val="00F35D0C"/>
    <w:rsid w:val="00F52A9F"/>
    <w:rsid w:val="00FE2C49"/>
    <w:rsid w:val="05A7795B"/>
    <w:rsid w:val="0ADB3ED2"/>
    <w:rsid w:val="0C6E8B30"/>
    <w:rsid w:val="13776BAA"/>
    <w:rsid w:val="13D28BC6"/>
    <w:rsid w:val="1BB2FDAD"/>
    <w:rsid w:val="1FC43D42"/>
    <w:rsid w:val="228F10AA"/>
    <w:rsid w:val="248822D0"/>
    <w:rsid w:val="2B328BAA"/>
    <w:rsid w:val="2F22C809"/>
    <w:rsid w:val="3291F958"/>
    <w:rsid w:val="353EA1B4"/>
    <w:rsid w:val="3754944B"/>
    <w:rsid w:val="3AD094E0"/>
    <w:rsid w:val="3BA341F0"/>
    <w:rsid w:val="49BA68AF"/>
    <w:rsid w:val="49C9F444"/>
    <w:rsid w:val="4B65C4A5"/>
    <w:rsid w:val="4D5D23A1"/>
    <w:rsid w:val="4EF8F402"/>
    <w:rsid w:val="582B1F50"/>
    <w:rsid w:val="5E21D6A2"/>
    <w:rsid w:val="5EE37BAF"/>
    <w:rsid w:val="6133F5DB"/>
    <w:rsid w:val="61E38BE4"/>
    <w:rsid w:val="633C2B06"/>
    <w:rsid w:val="6608ADD4"/>
    <w:rsid w:val="6D3CD71B"/>
    <w:rsid w:val="721DB160"/>
    <w:rsid w:val="7691DD18"/>
    <w:rsid w:val="77D7913F"/>
    <w:rsid w:val="788447C4"/>
    <w:rsid w:val="79C97DDA"/>
    <w:rsid w:val="7AAAEA55"/>
    <w:rsid w:val="7B00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802AB"/>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9309F0"/>
    <w:pPr>
      <w:ind w:left="720"/>
      <w:contextualSpacing/>
    </w:pPr>
  </w:style>
  <w:style w:type="table" w:customStyle="1" w:styleId="TableGrid2">
    <w:name w:val="Table Grid2"/>
    <w:basedOn w:val="TableNormal"/>
    <w:next w:val="TableGrid"/>
    <w:uiPriority w:val="59"/>
    <w:rsid w:val="0010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4F8E"/>
    <w:rPr>
      <w:sz w:val="16"/>
      <w:szCs w:val="16"/>
    </w:rPr>
  </w:style>
  <w:style w:type="paragraph" w:styleId="CommentText">
    <w:name w:val="annotation text"/>
    <w:basedOn w:val="Normal"/>
    <w:link w:val="CommentTextChar"/>
    <w:uiPriority w:val="99"/>
    <w:semiHidden/>
    <w:unhideWhenUsed/>
    <w:rsid w:val="00DD4F8E"/>
    <w:rPr>
      <w:sz w:val="20"/>
      <w:szCs w:val="20"/>
    </w:rPr>
  </w:style>
  <w:style w:type="character" w:customStyle="1" w:styleId="CommentTextChar">
    <w:name w:val="Comment Text Char"/>
    <w:basedOn w:val="DefaultParagraphFont"/>
    <w:link w:val="CommentText"/>
    <w:uiPriority w:val="99"/>
    <w:semiHidden/>
    <w:rsid w:val="00DD4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F8E"/>
    <w:rPr>
      <w:b/>
      <w:bCs/>
    </w:rPr>
  </w:style>
  <w:style w:type="character" w:customStyle="1" w:styleId="CommentSubjectChar">
    <w:name w:val="Comment Subject Char"/>
    <w:basedOn w:val="CommentTextChar"/>
    <w:link w:val="CommentSubject"/>
    <w:uiPriority w:val="99"/>
    <w:semiHidden/>
    <w:rsid w:val="00DD4F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4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8E"/>
    <w:rPr>
      <w:rFonts w:ascii="Segoe UI" w:eastAsia="Times New Roman" w:hAnsi="Segoe UI" w:cs="Segoe UI"/>
      <w:sz w:val="18"/>
      <w:szCs w:val="18"/>
    </w:rPr>
  </w:style>
  <w:style w:type="paragraph" w:customStyle="1" w:styleId="Default">
    <w:name w:val="Default"/>
    <w:rsid w:val="002F1B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A17A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30280">
      <w:bodyDiv w:val="1"/>
      <w:marLeft w:val="0"/>
      <w:marRight w:val="0"/>
      <w:marTop w:val="0"/>
      <w:marBottom w:val="0"/>
      <w:divBdr>
        <w:top w:val="none" w:sz="0" w:space="0" w:color="auto"/>
        <w:left w:val="none" w:sz="0" w:space="0" w:color="auto"/>
        <w:bottom w:val="none" w:sz="0" w:space="0" w:color="auto"/>
        <w:right w:val="none" w:sz="0" w:space="0" w:color="auto"/>
      </w:divBdr>
    </w:div>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7" ma:contentTypeDescription="Create a new document." ma:contentTypeScope="" ma:versionID="7ebda31ede2c6a8dd89a2f860eee128c">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deeb051d2218d96acd06bf59702f285c"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8F5C-534E-40E4-A302-E258F88F218B}">
  <ds:schemaRefs>
    <ds:schemaRef ds:uri="http://schemas.microsoft.com/sharepoint/v3/contenttype/forms"/>
  </ds:schemaRefs>
</ds:datastoreItem>
</file>

<file path=customXml/itemProps2.xml><?xml version="1.0" encoding="utf-8"?>
<ds:datastoreItem xmlns:ds="http://schemas.openxmlformats.org/officeDocument/2006/customXml" ds:itemID="{D9020D29-E0C0-477C-AFB1-D1FDC1C59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2</cp:revision>
  <dcterms:created xsi:type="dcterms:W3CDTF">2023-09-28T07:48:00Z</dcterms:created>
  <dcterms:modified xsi:type="dcterms:W3CDTF">2023-09-28T07:48:00Z</dcterms:modified>
</cp:coreProperties>
</file>