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7FE" w:rsidRPr="00E337FE" w:rsidRDefault="00E337FE" w:rsidP="00E337FE">
      <w:pPr>
        <w:spacing w:after="0" w:line="240" w:lineRule="auto"/>
        <w:jc w:val="center"/>
        <w:rPr>
          <w:rFonts w:ascii="Century Gothic" w:eastAsia="Times New Roman" w:hAnsi="Century Gothic" w:cs="Times New Roman"/>
          <w:sz w:val="44"/>
          <w:szCs w:val="44"/>
        </w:rPr>
      </w:pPr>
      <w:r w:rsidRPr="00E337FE">
        <w:rPr>
          <w:rFonts w:ascii="Century Gothic" w:eastAsia="Times New Roman" w:hAnsi="Century Gothic" w:cs="Times New Roman"/>
          <w:sz w:val="44"/>
          <w:szCs w:val="44"/>
        </w:rPr>
        <w:t>The Meadows School</w:t>
      </w:r>
    </w:p>
    <w:p w:rsidR="00E337FE" w:rsidRPr="00E337FE" w:rsidRDefault="00E337FE" w:rsidP="00E337FE">
      <w:pPr>
        <w:spacing w:after="0" w:line="240" w:lineRule="auto"/>
        <w:rPr>
          <w:rFonts w:ascii="Century Gothic" w:eastAsia="Times New Roman" w:hAnsi="Century Gothic" w:cs="Times New Roman"/>
          <w:b/>
          <w:sz w:val="24"/>
          <w:szCs w:val="24"/>
        </w:rPr>
      </w:pPr>
    </w:p>
    <w:p w:rsidR="00E337FE" w:rsidRPr="00E337FE" w:rsidRDefault="00E337FE" w:rsidP="00E337FE">
      <w:pPr>
        <w:spacing w:after="0" w:line="240" w:lineRule="auto"/>
        <w:jc w:val="center"/>
        <w:rPr>
          <w:rFonts w:ascii="Century Gothic" w:eastAsia="Times New Roman" w:hAnsi="Century Gothic" w:cs="Times New Roman"/>
          <w:b/>
          <w:sz w:val="24"/>
          <w:szCs w:val="24"/>
        </w:rPr>
      </w:pPr>
    </w:p>
    <w:p w:rsidR="00E337FE" w:rsidRPr="00E337FE" w:rsidRDefault="00E337FE" w:rsidP="00E337FE">
      <w:pPr>
        <w:spacing w:after="0" w:line="240" w:lineRule="auto"/>
        <w:jc w:val="center"/>
        <w:rPr>
          <w:rFonts w:ascii="Century Gothic" w:eastAsia="Times New Roman" w:hAnsi="Century Gothic" w:cs="Times New Roman"/>
          <w:b/>
          <w:sz w:val="24"/>
          <w:szCs w:val="24"/>
        </w:rPr>
      </w:pPr>
      <w:r w:rsidRPr="00E337FE">
        <w:rPr>
          <w:rFonts w:ascii="Century Gothic" w:eastAsia="Times New Roman" w:hAnsi="Century Gothic" w:cs="Times New Roman"/>
          <w:b/>
          <w:noProof/>
          <w:sz w:val="24"/>
          <w:szCs w:val="24"/>
          <w:lang w:eastAsia="en-GB"/>
        </w:rPr>
        <w:drawing>
          <wp:inline distT="0" distB="0" distL="0" distR="0" wp14:anchorId="6FF375D5" wp14:editId="69FC5E31">
            <wp:extent cx="2651760"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pic:spPr>
                </pic:pic>
              </a:graphicData>
            </a:graphic>
          </wp:inline>
        </w:drawing>
      </w:r>
    </w:p>
    <w:p w:rsidR="00E337FE" w:rsidRPr="00E337FE" w:rsidRDefault="00E337FE" w:rsidP="00E337FE">
      <w:pPr>
        <w:spacing w:after="0" w:line="240" w:lineRule="auto"/>
        <w:jc w:val="center"/>
        <w:rPr>
          <w:rFonts w:ascii="Century Gothic" w:eastAsia="Times New Roman" w:hAnsi="Century Gothic" w:cs="Times New Roman"/>
          <w:b/>
          <w:sz w:val="24"/>
          <w:szCs w:val="24"/>
        </w:rPr>
      </w:pPr>
    </w:p>
    <w:p w:rsidR="00E337FE" w:rsidRPr="00E337FE" w:rsidRDefault="00E337FE" w:rsidP="00E337FE">
      <w:pPr>
        <w:spacing w:after="0" w:line="240" w:lineRule="auto"/>
        <w:jc w:val="center"/>
        <w:rPr>
          <w:rFonts w:ascii="Century Gothic" w:eastAsia="Times New Roman" w:hAnsi="Century Gothic" w:cs="Times New Roman"/>
          <w:b/>
          <w:sz w:val="24"/>
          <w:szCs w:val="24"/>
        </w:rPr>
      </w:pPr>
    </w:p>
    <w:p w:rsidR="00E337FE" w:rsidRPr="00E337FE" w:rsidRDefault="00E337FE" w:rsidP="00E337FE">
      <w:pPr>
        <w:spacing w:after="0" w:line="240" w:lineRule="auto"/>
        <w:jc w:val="center"/>
        <w:rPr>
          <w:rFonts w:ascii="Century Gothic" w:eastAsia="Times New Roman" w:hAnsi="Century Gothic" w:cs="Times New Roman"/>
          <w:sz w:val="44"/>
          <w:szCs w:val="44"/>
        </w:rPr>
      </w:pPr>
    </w:p>
    <w:p w:rsidR="00E337FE" w:rsidRPr="00E337FE" w:rsidRDefault="00E337FE" w:rsidP="00E337FE">
      <w:pPr>
        <w:jc w:val="center"/>
        <w:rPr>
          <w:rFonts w:ascii="Century Gothic" w:hAnsi="Century Gothic" w:cs="Arial"/>
          <w:bCs/>
          <w:sz w:val="44"/>
          <w:szCs w:val="44"/>
        </w:rPr>
      </w:pPr>
      <w:r w:rsidRPr="00E337FE">
        <w:rPr>
          <w:rFonts w:ascii="Century Gothic" w:hAnsi="Century Gothic" w:cs="Arial"/>
          <w:bCs/>
          <w:sz w:val="44"/>
          <w:szCs w:val="44"/>
        </w:rPr>
        <w:t xml:space="preserve">Induction of Newly Qualified Teachers (NQTs) </w:t>
      </w:r>
      <w:r w:rsidRPr="00E337FE">
        <w:rPr>
          <w:rFonts w:ascii="Century Gothic" w:eastAsia="Times New Roman" w:hAnsi="Century Gothic" w:cs="Poppins"/>
          <w:sz w:val="44"/>
          <w:szCs w:val="44"/>
        </w:rPr>
        <w:t>Policy</w:t>
      </w:r>
    </w:p>
    <w:p w:rsidR="00E337FE" w:rsidRPr="00E337FE" w:rsidRDefault="00E337FE" w:rsidP="00E337FE">
      <w:pPr>
        <w:spacing w:after="0" w:line="240" w:lineRule="auto"/>
        <w:jc w:val="center"/>
        <w:rPr>
          <w:rFonts w:ascii="Century Gothic" w:eastAsia="Times New Roman" w:hAnsi="Century Gothic" w:cs="Times New Roman"/>
          <w:b/>
          <w:sz w:val="36"/>
          <w:szCs w:val="24"/>
        </w:rPr>
      </w:pPr>
    </w:p>
    <w:p w:rsidR="00E337FE" w:rsidRPr="00E337FE" w:rsidRDefault="00E337FE" w:rsidP="00E337FE">
      <w:pPr>
        <w:spacing w:after="0" w:line="240" w:lineRule="auto"/>
        <w:jc w:val="center"/>
        <w:rPr>
          <w:rFonts w:ascii="Century Gothic" w:eastAsia="Times New Roman" w:hAnsi="Century Gothic" w:cs="Times New Roman"/>
          <w:b/>
          <w:sz w:val="36"/>
          <w:szCs w:val="24"/>
        </w:rPr>
      </w:pPr>
    </w:p>
    <w:p w:rsidR="00E337FE" w:rsidRPr="00E337FE" w:rsidRDefault="00E337FE" w:rsidP="00E337FE">
      <w:pPr>
        <w:spacing w:after="0" w:line="240" w:lineRule="auto"/>
        <w:jc w:val="center"/>
        <w:rPr>
          <w:rFonts w:ascii="Century Gothic" w:eastAsia="Times New Roman" w:hAnsi="Century Gothic" w:cs="Times New Roman"/>
          <w:b/>
          <w:sz w:val="36"/>
          <w:szCs w:val="24"/>
        </w:rPr>
      </w:pPr>
    </w:p>
    <w:p w:rsidR="00E337FE" w:rsidRPr="00E337FE" w:rsidRDefault="00E337FE" w:rsidP="00E337FE">
      <w:pPr>
        <w:spacing w:after="0" w:line="240" w:lineRule="auto"/>
        <w:jc w:val="center"/>
        <w:rPr>
          <w:rFonts w:ascii="Century Gothic" w:eastAsia="Times New Roman" w:hAnsi="Century Gothic" w:cs="Times New Roman"/>
          <w:b/>
          <w:sz w:val="36"/>
          <w:szCs w:val="24"/>
        </w:rPr>
      </w:pPr>
    </w:p>
    <w:p w:rsidR="00E337FE" w:rsidRPr="00E337FE" w:rsidRDefault="00E337FE" w:rsidP="00E337FE">
      <w:pPr>
        <w:spacing w:after="0" w:line="240" w:lineRule="auto"/>
        <w:jc w:val="center"/>
        <w:rPr>
          <w:rFonts w:ascii="Century Gothic" w:eastAsia="Times New Roman" w:hAnsi="Century Gothic" w:cs="Times New Roman"/>
          <w:b/>
          <w:sz w:val="36"/>
          <w:szCs w:val="24"/>
        </w:rPr>
      </w:pPr>
    </w:p>
    <w:p w:rsidR="00E337FE" w:rsidRPr="00E337FE" w:rsidRDefault="00E337FE" w:rsidP="00E337FE">
      <w:pPr>
        <w:spacing w:after="0" w:line="240" w:lineRule="auto"/>
        <w:jc w:val="center"/>
        <w:rPr>
          <w:rFonts w:ascii="Century Gothic" w:eastAsia="Times New Roman" w:hAnsi="Century Gothic" w:cs="Times New Roman"/>
          <w:b/>
          <w:sz w:val="36"/>
          <w:szCs w:val="24"/>
        </w:rPr>
      </w:pPr>
    </w:p>
    <w:p w:rsidR="00E337FE" w:rsidRPr="00E337FE" w:rsidRDefault="00E337FE" w:rsidP="00E337FE">
      <w:pPr>
        <w:spacing w:after="0" w:line="240" w:lineRule="auto"/>
        <w:jc w:val="center"/>
        <w:rPr>
          <w:rFonts w:ascii="Century Gothic" w:eastAsia="Times New Roman" w:hAnsi="Century Gothic" w:cs="Times New Roman"/>
          <w:b/>
          <w:sz w:val="36"/>
          <w:szCs w:val="24"/>
        </w:rPr>
      </w:pPr>
    </w:p>
    <w:p w:rsidR="00E337FE" w:rsidRPr="00E337FE" w:rsidRDefault="00E337FE" w:rsidP="00E337FE">
      <w:pPr>
        <w:spacing w:after="0" w:line="240" w:lineRule="auto"/>
        <w:jc w:val="center"/>
        <w:rPr>
          <w:rFonts w:ascii="Century Gothic" w:eastAsia="Times New Roman" w:hAnsi="Century Gothic" w:cs="Times New Roman"/>
          <w:b/>
          <w:sz w:val="36"/>
          <w:szCs w:val="24"/>
        </w:rPr>
      </w:pPr>
    </w:p>
    <w:p w:rsidR="00E337FE" w:rsidRPr="00E337FE" w:rsidRDefault="00E337FE" w:rsidP="00E337FE">
      <w:pPr>
        <w:spacing w:after="0" w:line="240" w:lineRule="auto"/>
        <w:jc w:val="center"/>
        <w:rPr>
          <w:rFonts w:ascii="Century Gothic" w:eastAsia="Times New Roman" w:hAnsi="Century Gothic" w:cs="Times New Roman"/>
          <w:b/>
          <w:sz w:val="3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337FE" w:rsidRPr="00E337FE" w:rsidTr="00D03583">
        <w:tc>
          <w:tcPr>
            <w:tcW w:w="4508" w:type="dxa"/>
          </w:tcPr>
          <w:p w:rsidR="00E337FE" w:rsidRPr="00E337FE" w:rsidRDefault="00E337FE" w:rsidP="00E337FE">
            <w:pPr>
              <w:jc w:val="right"/>
              <w:rPr>
                <w:rFonts w:ascii="Century Gothic" w:eastAsia="Times New Roman" w:hAnsi="Century Gothic" w:cs="Times New Roman"/>
                <w:sz w:val="40"/>
                <w:szCs w:val="40"/>
              </w:rPr>
            </w:pPr>
            <w:r w:rsidRPr="00E337FE">
              <w:rPr>
                <w:rFonts w:ascii="Century Gothic" w:eastAsia="Times New Roman" w:hAnsi="Century Gothic" w:cs="Times New Roman"/>
                <w:sz w:val="40"/>
                <w:szCs w:val="40"/>
              </w:rPr>
              <w:t>Updated:</w:t>
            </w:r>
          </w:p>
        </w:tc>
        <w:tc>
          <w:tcPr>
            <w:tcW w:w="4508" w:type="dxa"/>
          </w:tcPr>
          <w:p w:rsidR="00E337FE" w:rsidRPr="00E337FE" w:rsidRDefault="00B60BC1" w:rsidP="00B60BC1">
            <w:pPr>
              <w:rPr>
                <w:rFonts w:ascii="Century Gothic" w:eastAsia="Times New Roman" w:hAnsi="Century Gothic" w:cs="Times New Roman"/>
                <w:sz w:val="40"/>
                <w:szCs w:val="40"/>
              </w:rPr>
            </w:pPr>
            <w:r>
              <w:rPr>
                <w:rFonts w:ascii="Century Gothic" w:eastAsia="Times New Roman" w:hAnsi="Century Gothic" w:cs="Times New Roman"/>
                <w:sz w:val="40"/>
                <w:szCs w:val="40"/>
              </w:rPr>
              <w:t>March 2020</w:t>
            </w:r>
          </w:p>
        </w:tc>
      </w:tr>
      <w:tr w:rsidR="00E337FE" w:rsidRPr="00E337FE" w:rsidTr="00D03583">
        <w:tc>
          <w:tcPr>
            <w:tcW w:w="4508" w:type="dxa"/>
          </w:tcPr>
          <w:p w:rsidR="00E337FE" w:rsidRPr="00E337FE" w:rsidRDefault="00E337FE" w:rsidP="00E337FE">
            <w:pPr>
              <w:jc w:val="right"/>
              <w:rPr>
                <w:rFonts w:ascii="Century Gothic" w:eastAsia="Times New Roman" w:hAnsi="Century Gothic" w:cs="Times New Roman"/>
                <w:sz w:val="40"/>
                <w:szCs w:val="40"/>
              </w:rPr>
            </w:pPr>
            <w:r w:rsidRPr="00E337FE">
              <w:rPr>
                <w:rFonts w:ascii="Century Gothic" w:eastAsia="Times New Roman" w:hAnsi="Century Gothic" w:cs="Times New Roman"/>
                <w:sz w:val="40"/>
                <w:szCs w:val="40"/>
              </w:rPr>
              <w:t>Date to be reviewed:</w:t>
            </w:r>
          </w:p>
        </w:tc>
        <w:tc>
          <w:tcPr>
            <w:tcW w:w="4508" w:type="dxa"/>
          </w:tcPr>
          <w:p w:rsidR="00E337FE" w:rsidRPr="00E337FE" w:rsidRDefault="00B60BC1" w:rsidP="00E337FE">
            <w:pPr>
              <w:rPr>
                <w:rFonts w:ascii="Century Gothic" w:eastAsia="Times New Roman" w:hAnsi="Century Gothic" w:cs="Times New Roman"/>
                <w:sz w:val="40"/>
                <w:szCs w:val="40"/>
              </w:rPr>
            </w:pPr>
            <w:r>
              <w:rPr>
                <w:rFonts w:ascii="Century Gothic" w:eastAsia="Times New Roman" w:hAnsi="Century Gothic" w:cs="Times New Roman"/>
                <w:sz w:val="40"/>
                <w:szCs w:val="40"/>
              </w:rPr>
              <w:t>March 2021</w:t>
            </w:r>
          </w:p>
        </w:tc>
      </w:tr>
      <w:tr w:rsidR="00E337FE" w:rsidRPr="00E337FE" w:rsidTr="00D03583">
        <w:tc>
          <w:tcPr>
            <w:tcW w:w="4508" w:type="dxa"/>
          </w:tcPr>
          <w:p w:rsidR="00E337FE" w:rsidRPr="00E337FE" w:rsidRDefault="00E337FE" w:rsidP="00E337FE">
            <w:pPr>
              <w:jc w:val="right"/>
              <w:rPr>
                <w:rFonts w:ascii="Century Gothic" w:eastAsia="Times New Roman" w:hAnsi="Century Gothic" w:cs="Times New Roman"/>
                <w:sz w:val="40"/>
                <w:szCs w:val="40"/>
              </w:rPr>
            </w:pPr>
            <w:r w:rsidRPr="00E337FE">
              <w:rPr>
                <w:rFonts w:ascii="Century Gothic" w:eastAsia="Times New Roman" w:hAnsi="Century Gothic" w:cs="Times New Roman"/>
                <w:sz w:val="40"/>
                <w:szCs w:val="40"/>
              </w:rPr>
              <w:t>Ratified by Governors:</w:t>
            </w:r>
          </w:p>
        </w:tc>
        <w:tc>
          <w:tcPr>
            <w:tcW w:w="4508" w:type="dxa"/>
          </w:tcPr>
          <w:p w:rsidR="00E337FE" w:rsidRPr="00E337FE" w:rsidRDefault="00806D36" w:rsidP="00E337FE">
            <w:pPr>
              <w:rPr>
                <w:rFonts w:ascii="Century Gothic" w:eastAsia="Times New Roman" w:hAnsi="Century Gothic" w:cs="Times New Roman"/>
                <w:sz w:val="40"/>
                <w:szCs w:val="40"/>
              </w:rPr>
            </w:pPr>
            <w:r>
              <w:rPr>
                <w:rFonts w:ascii="Century Gothic" w:eastAsia="Times New Roman" w:hAnsi="Century Gothic" w:cs="Times New Roman"/>
                <w:sz w:val="40"/>
                <w:szCs w:val="40"/>
              </w:rPr>
              <w:t>September 2020</w:t>
            </w:r>
          </w:p>
        </w:tc>
      </w:tr>
    </w:tbl>
    <w:p w:rsidR="00E337FE" w:rsidRPr="00E337FE" w:rsidRDefault="00E337FE" w:rsidP="00E337FE">
      <w:pPr>
        <w:spacing w:after="0" w:line="240" w:lineRule="auto"/>
        <w:rPr>
          <w:rFonts w:ascii="Century Gothic" w:eastAsia="Times New Roman" w:hAnsi="Century Gothic" w:cs="Times New Roman"/>
          <w:sz w:val="32"/>
          <w:szCs w:val="24"/>
        </w:rPr>
      </w:pPr>
    </w:p>
    <w:p w:rsidR="00E337FE" w:rsidRPr="00E337FE" w:rsidRDefault="00E337FE" w:rsidP="00E337FE">
      <w:pPr>
        <w:spacing w:after="0" w:line="240" w:lineRule="auto"/>
        <w:rPr>
          <w:rFonts w:ascii="Century Gothic" w:eastAsia="Times New Roman" w:hAnsi="Century Gothic" w:cs="Times New Roman"/>
          <w:sz w:val="32"/>
          <w:szCs w:val="24"/>
        </w:rPr>
      </w:pPr>
    </w:p>
    <w:p w:rsidR="00E337FE" w:rsidRPr="00E337FE" w:rsidRDefault="00E337FE" w:rsidP="00E337FE">
      <w:pPr>
        <w:spacing w:after="0" w:line="240" w:lineRule="auto"/>
        <w:rPr>
          <w:rFonts w:ascii="Century Gothic" w:eastAsia="Times New Roman" w:hAnsi="Century Gothic" w:cs="Times New Roman"/>
          <w:b/>
          <w:sz w:val="24"/>
          <w:szCs w:val="24"/>
        </w:rPr>
      </w:pPr>
    </w:p>
    <w:p w:rsidR="00E337FE" w:rsidRPr="00E337FE" w:rsidRDefault="00E337FE" w:rsidP="00E337FE">
      <w:pPr>
        <w:spacing w:after="0" w:line="240" w:lineRule="auto"/>
        <w:rPr>
          <w:rFonts w:ascii="Century Gothic" w:eastAsia="Times New Roman" w:hAnsi="Century Gothic" w:cs="Times New Roman"/>
          <w:b/>
          <w:sz w:val="24"/>
          <w:szCs w:val="24"/>
        </w:rPr>
      </w:pPr>
      <w:r w:rsidRPr="00E337FE">
        <w:rPr>
          <w:rFonts w:ascii="Century Gothic" w:eastAsia="Times New Roman" w:hAnsi="Century Gothic" w:cs="Times New Roman"/>
          <w:b/>
          <w:sz w:val="24"/>
          <w:szCs w:val="24"/>
        </w:rPr>
        <w:t>Amendment Register</w:t>
      </w:r>
    </w:p>
    <w:p w:rsidR="00E337FE" w:rsidRPr="00E337FE" w:rsidRDefault="00E337FE" w:rsidP="00E337FE">
      <w:pPr>
        <w:spacing w:after="0" w:line="240" w:lineRule="auto"/>
        <w:rPr>
          <w:rFonts w:ascii="Century Gothic" w:eastAsia="Times New Roman" w:hAnsi="Century Gothic" w:cs="Times New Roman"/>
          <w:b/>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510"/>
        <w:gridCol w:w="2311"/>
        <w:gridCol w:w="1463"/>
        <w:gridCol w:w="2112"/>
      </w:tblGrid>
      <w:tr w:rsidR="00E337FE" w:rsidRPr="00E337FE" w:rsidTr="00D03583">
        <w:tc>
          <w:tcPr>
            <w:tcW w:w="1671" w:type="dxa"/>
            <w:tcBorders>
              <w:top w:val="single" w:sz="4" w:space="0" w:color="auto"/>
              <w:left w:val="single" w:sz="4" w:space="0" w:color="auto"/>
              <w:bottom w:val="single" w:sz="4" w:space="0" w:color="auto"/>
              <w:right w:val="single" w:sz="4" w:space="0" w:color="auto"/>
            </w:tcBorders>
            <w:hideMark/>
          </w:tcPr>
          <w:p w:rsidR="00E337FE" w:rsidRPr="00E337FE" w:rsidRDefault="00E337FE" w:rsidP="00E337FE">
            <w:pPr>
              <w:spacing w:after="0" w:line="240" w:lineRule="auto"/>
              <w:rPr>
                <w:rFonts w:ascii="Century Gothic" w:eastAsia="Times New Roman" w:hAnsi="Century Gothic" w:cs="Times New Roman"/>
                <w:b/>
                <w:sz w:val="24"/>
                <w:szCs w:val="24"/>
              </w:rPr>
            </w:pPr>
            <w:r w:rsidRPr="00E337FE">
              <w:rPr>
                <w:rFonts w:ascii="Century Gothic" w:eastAsia="Times New Roman" w:hAnsi="Century Gothic" w:cs="Times New Roman"/>
                <w:b/>
                <w:sz w:val="24"/>
                <w:szCs w:val="24"/>
              </w:rPr>
              <w:t>Amendment</w:t>
            </w:r>
          </w:p>
          <w:p w:rsidR="00E337FE" w:rsidRPr="00E337FE" w:rsidRDefault="00E337FE" w:rsidP="00E337FE">
            <w:pPr>
              <w:spacing w:after="0" w:line="240" w:lineRule="auto"/>
              <w:rPr>
                <w:rFonts w:ascii="Century Gothic" w:eastAsia="Times New Roman" w:hAnsi="Century Gothic" w:cs="Times New Roman"/>
                <w:b/>
                <w:sz w:val="24"/>
                <w:szCs w:val="24"/>
              </w:rPr>
            </w:pPr>
            <w:r w:rsidRPr="00E337FE">
              <w:rPr>
                <w:rFonts w:ascii="Century Gothic" w:eastAsia="Times New Roman" w:hAnsi="Century Gothic" w:cs="Times New Roman"/>
                <w:b/>
                <w:sz w:val="24"/>
                <w:szCs w:val="24"/>
              </w:rPr>
              <w:t>Number</w:t>
            </w:r>
          </w:p>
        </w:tc>
        <w:tc>
          <w:tcPr>
            <w:tcW w:w="1510" w:type="dxa"/>
            <w:tcBorders>
              <w:top w:val="single" w:sz="4" w:space="0" w:color="auto"/>
              <w:left w:val="single" w:sz="4" w:space="0" w:color="auto"/>
              <w:bottom w:val="single" w:sz="4" w:space="0" w:color="auto"/>
              <w:right w:val="single" w:sz="4" w:space="0" w:color="auto"/>
            </w:tcBorders>
            <w:hideMark/>
          </w:tcPr>
          <w:p w:rsidR="00E337FE" w:rsidRPr="00E337FE" w:rsidRDefault="00E337FE" w:rsidP="00E337FE">
            <w:pPr>
              <w:spacing w:after="0" w:line="240" w:lineRule="auto"/>
              <w:rPr>
                <w:rFonts w:ascii="Century Gothic" w:eastAsia="Times New Roman" w:hAnsi="Century Gothic" w:cs="Times New Roman"/>
                <w:b/>
                <w:sz w:val="24"/>
                <w:szCs w:val="24"/>
              </w:rPr>
            </w:pPr>
            <w:r w:rsidRPr="00E337FE">
              <w:rPr>
                <w:rFonts w:ascii="Century Gothic" w:eastAsia="Times New Roman" w:hAnsi="Century Gothic" w:cs="Times New Roman"/>
                <w:b/>
                <w:sz w:val="24"/>
                <w:szCs w:val="24"/>
              </w:rPr>
              <w:t>Date</w:t>
            </w:r>
          </w:p>
        </w:tc>
        <w:tc>
          <w:tcPr>
            <w:tcW w:w="2311" w:type="dxa"/>
            <w:tcBorders>
              <w:top w:val="single" w:sz="4" w:space="0" w:color="auto"/>
              <w:left w:val="single" w:sz="4" w:space="0" w:color="auto"/>
              <w:bottom w:val="single" w:sz="4" w:space="0" w:color="auto"/>
              <w:right w:val="single" w:sz="4" w:space="0" w:color="auto"/>
            </w:tcBorders>
            <w:hideMark/>
          </w:tcPr>
          <w:p w:rsidR="00E337FE" w:rsidRPr="00E337FE" w:rsidRDefault="00E337FE" w:rsidP="00E337FE">
            <w:pPr>
              <w:spacing w:after="0" w:line="240" w:lineRule="auto"/>
              <w:rPr>
                <w:rFonts w:ascii="Century Gothic" w:eastAsia="Times New Roman" w:hAnsi="Century Gothic" w:cs="Times New Roman"/>
                <w:b/>
                <w:sz w:val="24"/>
                <w:szCs w:val="24"/>
              </w:rPr>
            </w:pPr>
            <w:r w:rsidRPr="00E337FE">
              <w:rPr>
                <w:rFonts w:ascii="Century Gothic" w:eastAsia="Times New Roman" w:hAnsi="Century Gothic" w:cs="Times New Roman"/>
                <w:b/>
                <w:sz w:val="24"/>
                <w:szCs w:val="24"/>
              </w:rPr>
              <w:t>Detail</w:t>
            </w:r>
          </w:p>
        </w:tc>
        <w:tc>
          <w:tcPr>
            <w:tcW w:w="1463" w:type="dxa"/>
            <w:tcBorders>
              <w:top w:val="single" w:sz="4" w:space="0" w:color="auto"/>
              <w:left w:val="single" w:sz="4" w:space="0" w:color="auto"/>
              <w:bottom w:val="single" w:sz="4" w:space="0" w:color="auto"/>
              <w:right w:val="single" w:sz="4" w:space="0" w:color="auto"/>
            </w:tcBorders>
            <w:hideMark/>
          </w:tcPr>
          <w:p w:rsidR="00E337FE" w:rsidRPr="00E337FE" w:rsidRDefault="00E337FE" w:rsidP="00E337FE">
            <w:pPr>
              <w:spacing w:after="0" w:line="240" w:lineRule="auto"/>
              <w:rPr>
                <w:rFonts w:ascii="Century Gothic" w:eastAsia="Times New Roman" w:hAnsi="Century Gothic" w:cs="Times New Roman"/>
                <w:b/>
                <w:sz w:val="24"/>
                <w:szCs w:val="24"/>
              </w:rPr>
            </w:pPr>
            <w:r w:rsidRPr="00E337FE">
              <w:rPr>
                <w:rFonts w:ascii="Century Gothic" w:eastAsia="Times New Roman" w:hAnsi="Century Gothic" w:cs="Times New Roman"/>
                <w:b/>
                <w:sz w:val="24"/>
                <w:szCs w:val="24"/>
              </w:rPr>
              <w:t>Amended</w:t>
            </w:r>
          </w:p>
          <w:p w:rsidR="00E337FE" w:rsidRPr="00E337FE" w:rsidRDefault="00E337FE" w:rsidP="00E337FE">
            <w:pPr>
              <w:spacing w:after="0" w:line="240" w:lineRule="auto"/>
              <w:rPr>
                <w:rFonts w:ascii="Century Gothic" w:eastAsia="Times New Roman" w:hAnsi="Century Gothic" w:cs="Times New Roman"/>
                <w:b/>
                <w:sz w:val="24"/>
                <w:szCs w:val="24"/>
              </w:rPr>
            </w:pPr>
            <w:r w:rsidRPr="00E337FE">
              <w:rPr>
                <w:rFonts w:ascii="Century Gothic" w:eastAsia="Times New Roman" w:hAnsi="Century Gothic" w:cs="Times New Roman"/>
                <w:b/>
                <w:sz w:val="24"/>
                <w:szCs w:val="24"/>
              </w:rPr>
              <w:t>By</w:t>
            </w:r>
          </w:p>
        </w:tc>
        <w:tc>
          <w:tcPr>
            <w:tcW w:w="2112" w:type="dxa"/>
            <w:tcBorders>
              <w:top w:val="single" w:sz="4" w:space="0" w:color="auto"/>
              <w:left w:val="single" w:sz="4" w:space="0" w:color="auto"/>
              <w:bottom w:val="single" w:sz="4" w:space="0" w:color="auto"/>
              <w:right w:val="single" w:sz="4" w:space="0" w:color="auto"/>
            </w:tcBorders>
            <w:hideMark/>
          </w:tcPr>
          <w:p w:rsidR="00E337FE" w:rsidRPr="00E337FE" w:rsidRDefault="00E337FE" w:rsidP="00E337FE">
            <w:pPr>
              <w:spacing w:after="0" w:line="240" w:lineRule="auto"/>
              <w:rPr>
                <w:rFonts w:ascii="Century Gothic" w:eastAsia="Times New Roman" w:hAnsi="Century Gothic" w:cs="Times New Roman"/>
                <w:b/>
                <w:sz w:val="24"/>
                <w:szCs w:val="24"/>
              </w:rPr>
            </w:pPr>
            <w:r w:rsidRPr="00E337FE">
              <w:rPr>
                <w:rFonts w:ascii="Century Gothic" w:eastAsia="Times New Roman" w:hAnsi="Century Gothic" w:cs="Times New Roman"/>
                <w:b/>
                <w:sz w:val="24"/>
                <w:szCs w:val="24"/>
              </w:rPr>
              <w:t xml:space="preserve">Approved </w:t>
            </w:r>
          </w:p>
          <w:p w:rsidR="00E337FE" w:rsidRPr="00E337FE" w:rsidRDefault="00E337FE" w:rsidP="00E337FE">
            <w:pPr>
              <w:spacing w:after="0" w:line="240" w:lineRule="auto"/>
              <w:rPr>
                <w:rFonts w:ascii="Century Gothic" w:eastAsia="Times New Roman" w:hAnsi="Century Gothic" w:cs="Times New Roman"/>
                <w:b/>
                <w:sz w:val="24"/>
                <w:szCs w:val="24"/>
              </w:rPr>
            </w:pPr>
            <w:r w:rsidRPr="00E337FE">
              <w:rPr>
                <w:rFonts w:ascii="Century Gothic" w:eastAsia="Times New Roman" w:hAnsi="Century Gothic" w:cs="Times New Roman"/>
                <w:b/>
                <w:sz w:val="24"/>
                <w:szCs w:val="24"/>
              </w:rPr>
              <w:t>By</w:t>
            </w:r>
          </w:p>
        </w:tc>
      </w:tr>
      <w:tr w:rsidR="00E337FE" w:rsidRPr="00E337FE" w:rsidTr="00D03583">
        <w:tc>
          <w:tcPr>
            <w:tcW w:w="1671" w:type="dxa"/>
            <w:tcBorders>
              <w:top w:val="single" w:sz="4" w:space="0" w:color="auto"/>
              <w:left w:val="single" w:sz="4" w:space="0" w:color="auto"/>
              <w:bottom w:val="single" w:sz="4" w:space="0" w:color="auto"/>
              <w:right w:val="single" w:sz="4" w:space="0" w:color="auto"/>
            </w:tcBorders>
          </w:tcPr>
          <w:p w:rsidR="00E337FE" w:rsidRPr="00E337FE" w:rsidRDefault="00E337FE" w:rsidP="00E337FE">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w:t>
            </w:r>
          </w:p>
        </w:tc>
        <w:tc>
          <w:tcPr>
            <w:tcW w:w="1510" w:type="dxa"/>
            <w:tcBorders>
              <w:top w:val="single" w:sz="4" w:space="0" w:color="auto"/>
              <w:left w:val="single" w:sz="4" w:space="0" w:color="auto"/>
              <w:bottom w:val="single" w:sz="4" w:space="0" w:color="auto"/>
              <w:right w:val="single" w:sz="4" w:space="0" w:color="auto"/>
            </w:tcBorders>
          </w:tcPr>
          <w:p w:rsidR="00E337FE" w:rsidRPr="00E337FE" w:rsidRDefault="00B60BC1" w:rsidP="00E337FE">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Mar 2020</w:t>
            </w:r>
          </w:p>
        </w:tc>
        <w:tc>
          <w:tcPr>
            <w:tcW w:w="2311" w:type="dxa"/>
            <w:tcBorders>
              <w:top w:val="single" w:sz="4" w:space="0" w:color="auto"/>
              <w:left w:val="single" w:sz="4" w:space="0" w:color="auto"/>
              <w:bottom w:val="single" w:sz="4" w:space="0" w:color="auto"/>
              <w:right w:val="single" w:sz="4" w:space="0" w:color="auto"/>
            </w:tcBorders>
          </w:tcPr>
          <w:p w:rsidR="00E337FE" w:rsidRPr="00E337FE" w:rsidRDefault="00E337FE" w:rsidP="00E337FE">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Initial Issue</w:t>
            </w:r>
          </w:p>
        </w:tc>
        <w:tc>
          <w:tcPr>
            <w:tcW w:w="1463" w:type="dxa"/>
            <w:tcBorders>
              <w:top w:val="single" w:sz="4" w:space="0" w:color="auto"/>
              <w:left w:val="single" w:sz="4" w:space="0" w:color="auto"/>
              <w:bottom w:val="single" w:sz="4" w:space="0" w:color="auto"/>
              <w:right w:val="single" w:sz="4" w:space="0" w:color="auto"/>
            </w:tcBorders>
          </w:tcPr>
          <w:p w:rsidR="00E337FE" w:rsidRPr="00E337FE" w:rsidRDefault="00E337FE" w:rsidP="00E337FE">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GS</w:t>
            </w:r>
          </w:p>
        </w:tc>
        <w:tc>
          <w:tcPr>
            <w:tcW w:w="2112" w:type="dxa"/>
            <w:tcBorders>
              <w:top w:val="single" w:sz="4" w:space="0" w:color="auto"/>
              <w:left w:val="single" w:sz="4" w:space="0" w:color="auto"/>
              <w:bottom w:val="single" w:sz="4" w:space="0" w:color="auto"/>
              <w:right w:val="single" w:sz="4" w:space="0" w:color="auto"/>
            </w:tcBorders>
          </w:tcPr>
          <w:p w:rsidR="00E337FE" w:rsidRPr="00E337FE" w:rsidRDefault="00E337FE" w:rsidP="00E337FE">
            <w:pPr>
              <w:spacing w:after="0" w:line="240" w:lineRule="auto"/>
              <w:rPr>
                <w:rFonts w:ascii="Century Gothic" w:eastAsia="Times New Roman" w:hAnsi="Century Gothic" w:cs="Times New Roman"/>
                <w:sz w:val="24"/>
                <w:szCs w:val="24"/>
              </w:rPr>
            </w:pPr>
            <w:proofErr w:type="spellStart"/>
            <w:r>
              <w:rPr>
                <w:rFonts w:ascii="Century Gothic" w:eastAsia="Times New Roman" w:hAnsi="Century Gothic" w:cs="Times New Roman"/>
                <w:sz w:val="24"/>
                <w:szCs w:val="24"/>
              </w:rPr>
              <w:t>Headteacher</w:t>
            </w:r>
            <w:proofErr w:type="spellEnd"/>
          </w:p>
        </w:tc>
      </w:tr>
      <w:tr w:rsidR="00E337FE" w:rsidRPr="00E337FE" w:rsidTr="00D03583">
        <w:tc>
          <w:tcPr>
            <w:tcW w:w="1671" w:type="dxa"/>
            <w:tcBorders>
              <w:top w:val="single" w:sz="4" w:space="0" w:color="auto"/>
              <w:left w:val="single" w:sz="4" w:space="0" w:color="auto"/>
              <w:bottom w:val="single" w:sz="4" w:space="0" w:color="auto"/>
              <w:right w:val="single" w:sz="4" w:space="0" w:color="auto"/>
            </w:tcBorders>
          </w:tcPr>
          <w:p w:rsidR="00E337FE" w:rsidRPr="00E337FE" w:rsidRDefault="00806D36" w:rsidP="00E337FE">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w:t>
            </w:r>
          </w:p>
        </w:tc>
        <w:tc>
          <w:tcPr>
            <w:tcW w:w="1510" w:type="dxa"/>
            <w:tcBorders>
              <w:top w:val="single" w:sz="4" w:space="0" w:color="auto"/>
              <w:left w:val="single" w:sz="4" w:space="0" w:color="auto"/>
              <w:bottom w:val="single" w:sz="4" w:space="0" w:color="auto"/>
              <w:right w:val="single" w:sz="4" w:space="0" w:color="auto"/>
            </w:tcBorders>
          </w:tcPr>
          <w:p w:rsidR="00E337FE" w:rsidRPr="00E337FE" w:rsidRDefault="00806D36" w:rsidP="00E337FE">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Sept 2020</w:t>
            </w:r>
          </w:p>
        </w:tc>
        <w:tc>
          <w:tcPr>
            <w:tcW w:w="2311" w:type="dxa"/>
            <w:tcBorders>
              <w:top w:val="single" w:sz="4" w:space="0" w:color="auto"/>
              <w:left w:val="single" w:sz="4" w:space="0" w:color="auto"/>
              <w:bottom w:val="single" w:sz="4" w:space="0" w:color="auto"/>
              <w:right w:val="single" w:sz="4" w:space="0" w:color="auto"/>
            </w:tcBorders>
          </w:tcPr>
          <w:p w:rsidR="00E337FE" w:rsidRPr="00E337FE" w:rsidRDefault="00806D36" w:rsidP="00E337FE">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Ratified by Governors</w:t>
            </w:r>
          </w:p>
        </w:tc>
        <w:tc>
          <w:tcPr>
            <w:tcW w:w="1463" w:type="dxa"/>
            <w:tcBorders>
              <w:top w:val="single" w:sz="4" w:space="0" w:color="auto"/>
              <w:left w:val="single" w:sz="4" w:space="0" w:color="auto"/>
              <w:bottom w:val="single" w:sz="4" w:space="0" w:color="auto"/>
              <w:right w:val="single" w:sz="4" w:space="0" w:color="auto"/>
            </w:tcBorders>
          </w:tcPr>
          <w:p w:rsidR="00E337FE" w:rsidRPr="00E337FE" w:rsidRDefault="00E574B7" w:rsidP="00E337FE">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FGB</w:t>
            </w:r>
            <w:bookmarkStart w:id="0" w:name="_GoBack"/>
            <w:bookmarkEnd w:id="0"/>
          </w:p>
        </w:tc>
        <w:tc>
          <w:tcPr>
            <w:tcW w:w="2112" w:type="dxa"/>
            <w:tcBorders>
              <w:top w:val="single" w:sz="4" w:space="0" w:color="auto"/>
              <w:left w:val="single" w:sz="4" w:space="0" w:color="auto"/>
              <w:bottom w:val="single" w:sz="4" w:space="0" w:color="auto"/>
              <w:right w:val="single" w:sz="4" w:space="0" w:color="auto"/>
            </w:tcBorders>
          </w:tcPr>
          <w:p w:rsidR="00E337FE" w:rsidRPr="00E337FE" w:rsidRDefault="00806D36" w:rsidP="00E337FE">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FGB</w:t>
            </w:r>
          </w:p>
        </w:tc>
      </w:tr>
    </w:tbl>
    <w:p w:rsidR="00E337FE" w:rsidRPr="00E337FE" w:rsidRDefault="00E337FE" w:rsidP="00E337FE">
      <w:pPr>
        <w:keepNext/>
        <w:spacing w:after="0" w:line="240" w:lineRule="auto"/>
        <w:outlineLvl w:val="0"/>
        <w:rPr>
          <w:rFonts w:ascii="Century Gothic" w:eastAsia="Times New Roman" w:hAnsi="Century Gothic" w:cs="Arial"/>
          <w:b/>
          <w:sz w:val="24"/>
          <w:szCs w:val="24"/>
        </w:rPr>
      </w:pPr>
    </w:p>
    <w:p w:rsidR="00E337FE" w:rsidRPr="00E337FE" w:rsidRDefault="00E337FE" w:rsidP="00E337FE">
      <w:pPr>
        <w:spacing w:after="0" w:line="240" w:lineRule="auto"/>
        <w:jc w:val="both"/>
        <w:rPr>
          <w:rFonts w:ascii="Century Gothic" w:eastAsia="Times New Roman" w:hAnsi="Century Gothic" w:cs="Arial"/>
          <w:b/>
          <w:sz w:val="24"/>
          <w:szCs w:val="24"/>
        </w:rPr>
      </w:pPr>
      <w:r w:rsidRPr="00E337FE">
        <w:rPr>
          <w:rFonts w:ascii="Century Gothic" w:eastAsia="Times New Roman" w:hAnsi="Century Gothic" w:cs="Arial"/>
          <w:b/>
          <w:sz w:val="24"/>
          <w:szCs w:val="24"/>
        </w:rPr>
        <w:t>Table of Contents</w:t>
      </w:r>
    </w:p>
    <w:p w:rsidR="00E337FE" w:rsidRPr="00E337FE" w:rsidRDefault="00E337FE" w:rsidP="00E337FE">
      <w:pPr>
        <w:spacing w:after="0" w:line="240" w:lineRule="auto"/>
        <w:jc w:val="both"/>
        <w:rPr>
          <w:rFonts w:ascii="Century Gothic" w:eastAsia="Times New Roman" w:hAnsi="Century Gothic"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245"/>
        <w:gridCol w:w="2075"/>
      </w:tblGrid>
      <w:tr w:rsidR="00E337FE" w:rsidRPr="00E337FE" w:rsidTr="00D03583">
        <w:tc>
          <w:tcPr>
            <w:tcW w:w="1696" w:type="dxa"/>
            <w:tcBorders>
              <w:top w:val="single" w:sz="4" w:space="0" w:color="auto"/>
              <w:left w:val="single" w:sz="4" w:space="0" w:color="auto"/>
              <w:bottom w:val="single" w:sz="4" w:space="0" w:color="auto"/>
              <w:right w:val="single" w:sz="4" w:space="0" w:color="auto"/>
            </w:tcBorders>
            <w:hideMark/>
          </w:tcPr>
          <w:p w:rsidR="00E337FE" w:rsidRPr="00E337FE" w:rsidRDefault="00E337FE" w:rsidP="00E337FE">
            <w:pPr>
              <w:spacing w:after="0" w:line="240" w:lineRule="auto"/>
              <w:jc w:val="both"/>
              <w:rPr>
                <w:rFonts w:ascii="Century Gothic" w:eastAsia="Times New Roman" w:hAnsi="Century Gothic" w:cs="Arial"/>
                <w:b/>
                <w:sz w:val="24"/>
                <w:szCs w:val="24"/>
              </w:rPr>
            </w:pPr>
            <w:r w:rsidRPr="00E337FE">
              <w:rPr>
                <w:rFonts w:ascii="Century Gothic" w:eastAsia="Times New Roman" w:hAnsi="Century Gothic" w:cs="Arial"/>
                <w:b/>
                <w:sz w:val="24"/>
                <w:szCs w:val="24"/>
              </w:rPr>
              <w:t>Serial</w:t>
            </w:r>
          </w:p>
        </w:tc>
        <w:tc>
          <w:tcPr>
            <w:tcW w:w="5245" w:type="dxa"/>
            <w:tcBorders>
              <w:top w:val="single" w:sz="4" w:space="0" w:color="auto"/>
              <w:left w:val="single" w:sz="4" w:space="0" w:color="auto"/>
              <w:bottom w:val="single" w:sz="4" w:space="0" w:color="auto"/>
              <w:right w:val="single" w:sz="4" w:space="0" w:color="auto"/>
            </w:tcBorders>
            <w:hideMark/>
          </w:tcPr>
          <w:p w:rsidR="00E337FE" w:rsidRPr="00E337FE" w:rsidRDefault="00E337FE" w:rsidP="00E337FE">
            <w:pPr>
              <w:spacing w:after="0" w:line="240" w:lineRule="auto"/>
              <w:jc w:val="both"/>
              <w:rPr>
                <w:rFonts w:ascii="Century Gothic" w:eastAsia="Times New Roman" w:hAnsi="Century Gothic" w:cs="Arial"/>
                <w:b/>
                <w:sz w:val="24"/>
                <w:szCs w:val="24"/>
              </w:rPr>
            </w:pPr>
            <w:r w:rsidRPr="00E337FE">
              <w:rPr>
                <w:rFonts w:ascii="Century Gothic" w:eastAsia="Times New Roman" w:hAnsi="Century Gothic" w:cs="Arial"/>
                <w:b/>
                <w:sz w:val="24"/>
                <w:szCs w:val="24"/>
              </w:rPr>
              <w:t>Description</w:t>
            </w:r>
          </w:p>
        </w:tc>
        <w:tc>
          <w:tcPr>
            <w:tcW w:w="2075" w:type="dxa"/>
            <w:tcBorders>
              <w:top w:val="single" w:sz="4" w:space="0" w:color="auto"/>
              <w:left w:val="single" w:sz="4" w:space="0" w:color="auto"/>
              <w:bottom w:val="single" w:sz="4" w:space="0" w:color="auto"/>
              <w:right w:val="single" w:sz="4" w:space="0" w:color="auto"/>
            </w:tcBorders>
            <w:hideMark/>
          </w:tcPr>
          <w:p w:rsidR="00E337FE" w:rsidRPr="00E337FE" w:rsidRDefault="00E337FE" w:rsidP="00E337FE">
            <w:pPr>
              <w:spacing w:after="0" w:line="240" w:lineRule="auto"/>
              <w:jc w:val="both"/>
              <w:rPr>
                <w:rFonts w:ascii="Century Gothic" w:eastAsia="Times New Roman" w:hAnsi="Century Gothic" w:cs="Arial"/>
                <w:b/>
                <w:sz w:val="24"/>
                <w:szCs w:val="24"/>
              </w:rPr>
            </w:pPr>
            <w:r w:rsidRPr="00E337FE">
              <w:rPr>
                <w:rFonts w:ascii="Century Gothic" w:eastAsia="Times New Roman" w:hAnsi="Century Gothic" w:cs="Arial"/>
                <w:b/>
                <w:sz w:val="24"/>
                <w:szCs w:val="24"/>
              </w:rPr>
              <w:t>Page No.</w:t>
            </w:r>
          </w:p>
        </w:tc>
      </w:tr>
      <w:tr w:rsidR="00E337FE" w:rsidRPr="00E337FE" w:rsidTr="00D03583">
        <w:tc>
          <w:tcPr>
            <w:tcW w:w="1696" w:type="dxa"/>
            <w:tcBorders>
              <w:top w:val="single" w:sz="4" w:space="0" w:color="auto"/>
              <w:left w:val="single" w:sz="4" w:space="0" w:color="auto"/>
              <w:bottom w:val="single" w:sz="4" w:space="0" w:color="auto"/>
              <w:right w:val="single" w:sz="4" w:space="0" w:color="auto"/>
            </w:tcBorders>
            <w:hideMark/>
          </w:tcPr>
          <w:p w:rsidR="00E337FE" w:rsidRPr="00E337FE" w:rsidRDefault="00E337FE" w:rsidP="00E337FE">
            <w:pPr>
              <w:spacing w:after="0" w:line="240" w:lineRule="auto"/>
              <w:jc w:val="center"/>
              <w:rPr>
                <w:rFonts w:ascii="Century Gothic" w:eastAsia="Times New Roman" w:hAnsi="Century Gothic" w:cs="Arial"/>
                <w:sz w:val="24"/>
                <w:szCs w:val="24"/>
              </w:rPr>
            </w:pPr>
            <w:r w:rsidRPr="00E337FE">
              <w:rPr>
                <w:rFonts w:ascii="Century Gothic" w:eastAsia="Times New Roman" w:hAnsi="Century Gothic" w:cs="Arial"/>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E337FE" w:rsidRPr="00E337FE" w:rsidRDefault="00E337FE" w:rsidP="00E337FE">
            <w:pPr>
              <w:spacing w:after="0" w:line="240" w:lineRule="auto"/>
              <w:jc w:val="both"/>
              <w:rPr>
                <w:rFonts w:ascii="Century Gothic" w:eastAsia="Times New Roman" w:hAnsi="Century Gothic" w:cs="Arial"/>
                <w:sz w:val="24"/>
                <w:szCs w:val="24"/>
              </w:rPr>
            </w:pPr>
            <w:r w:rsidRPr="00E337FE">
              <w:rPr>
                <w:rFonts w:ascii="Century Gothic" w:eastAsia="Times New Roman" w:hAnsi="Century Gothic" w:cs="Arial"/>
                <w:sz w:val="24"/>
                <w:szCs w:val="24"/>
              </w:rPr>
              <w:t>Rationale</w:t>
            </w:r>
          </w:p>
        </w:tc>
        <w:tc>
          <w:tcPr>
            <w:tcW w:w="2075" w:type="dxa"/>
            <w:tcBorders>
              <w:top w:val="single" w:sz="4" w:space="0" w:color="auto"/>
              <w:left w:val="single" w:sz="4" w:space="0" w:color="auto"/>
              <w:bottom w:val="single" w:sz="4" w:space="0" w:color="auto"/>
              <w:right w:val="single" w:sz="4" w:space="0" w:color="auto"/>
            </w:tcBorders>
          </w:tcPr>
          <w:p w:rsidR="00E337FE" w:rsidRPr="00E337FE" w:rsidRDefault="00E337FE" w:rsidP="00E337FE">
            <w:pPr>
              <w:spacing w:after="0" w:line="240" w:lineRule="auto"/>
              <w:jc w:val="both"/>
              <w:rPr>
                <w:rFonts w:ascii="Century Gothic" w:eastAsia="Times New Roman" w:hAnsi="Century Gothic" w:cs="Arial"/>
                <w:sz w:val="24"/>
                <w:szCs w:val="24"/>
              </w:rPr>
            </w:pPr>
            <w:r>
              <w:rPr>
                <w:rFonts w:ascii="Century Gothic" w:eastAsia="Times New Roman" w:hAnsi="Century Gothic" w:cs="Arial"/>
                <w:sz w:val="24"/>
                <w:szCs w:val="24"/>
              </w:rPr>
              <w:t>3</w:t>
            </w:r>
          </w:p>
        </w:tc>
      </w:tr>
      <w:tr w:rsidR="00E337FE" w:rsidRPr="00E337FE" w:rsidTr="00D03583">
        <w:tc>
          <w:tcPr>
            <w:tcW w:w="1696" w:type="dxa"/>
            <w:tcBorders>
              <w:top w:val="single" w:sz="4" w:space="0" w:color="auto"/>
              <w:left w:val="single" w:sz="4" w:space="0" w:color="auto"/>
              <w:bottom w:val="single" w:sz="4" w:space="0" w:color="auto"/>
              <w:right w:val="single" w:sz="4" w:space="0" w:color="auto"/>
            </w:tcBorders>
            <w:hideMark/>
          </w:tcPr>
          <w:p w:rsidR="00E337FE" w:rsidRPr="00E337FE" w:rsidRDefault="00E337FE" w:rsidP="00E337FE">
            <w:pPr>
              <w:spacing w:after="0" w:line="240" w:lineRule="auto"/>
              <w:jc w:val="center"/>
              <w:rPr>
                <w:rFonts w:ascii="Century Gothic" w:eastAsia="Times New Roman" w:hAnsi="Century Gothic" w:cs="Arial"/>
                <w:sz w:val="24"/>
                <w:szCs w:val="24"/>
              </w:rPr>
            </w:pPr>
            <w:r w:rsidRPr="00E337FE">
              <w:rPr>
                <w:rFonts w:ascii="Century Gothic" w:eastAsia="Times New Roman" w:hAnsi="Century Gothic" w:cs="Arial"/>
                <w:sz w:val="24"/>
                <w:szCs w:val="24"/>
              </w:rPr>
              <w:t>2</w:t>
            </w:r>
          </w:p>
        </w:tc>
        <w:tc>
          <w:tcPr>
            <w:tcW w:w="5245" w:type="dxa"/>
            <w:tcBorders>
              <w:top w:val="single" w:sz="4" w:space="0" w:color="auto"/>
              <w:left w:val="single" w:sz="4" w:space="0" w:color="auto"/>
              <w:bottom w:val="single" w:sz="4" w:space="0" w:color="auto"/>
              <w:right w:val="single" w:sz="4" w:space="0" w:color="auto"/>
            </w:tcBorders>
          </w:tcPr>
          <w:p w:rsidR="00E337FE" w:rsidRPr="00E337FE" w:rsidRDefault="00E337FE" w:rsidP="00E337FE">
            <w:pPr>
              <w:spacing w:after="0" w:line="240" w:lineRule="auto"/>
              <w:jc w:val="both"/>
              <w:rPr>
                <w:rFonts w:ascii="Century Gothic" w:eastAsia="Times New Roman" w:hAnsi="Century Gothic" w:cs="Arial"/>
                <w:sz w:val="24"/>
                <w:szCs w:val="24"/>
              </w:rPr>
            </w:pPr>
            <w:r>
              <w:rPr>
                <w:rFonts w:ascii="Century Gothic" w:eastAsia="Times New Roman" w:hAnsi="Century Gothic" w:cs="Arial"/>
                <w:sz w:val="24"/>
                <w:szCs w:val="24"/>
              </w:rPr>
              <w:t>Purpose</w:t>
            </w:r>
          </w:p>
        </w:tc>
        <w:tc>
          <w:tcPr>
            <w:tcW w:w="2075" w:type="dxa"/>
            <w:tcBorders>
              <w:top w:val="single" w:sz="4" w:space="0" w:color="auto"/>
              <w:left w:val="single" w:sz="4" w:space="0" w:color="auto"/>
              <w:bottom w:val="single" w:sz="4" w:space="0" w:color="auto"/>
              <w:right w:val="single" w:sz="4" w:space="0" w:color="auto"/>
            </w:tcBorders>
          </w:tcPr>
          <w:p w:rsidR="00E337FE" w:rsidRPr="00E337FE" w:rsidRDefault="00E337FE" w:rsidP="00E337FE">
            <w:pPr>
              <w:spacing w:after="0" w:line="240" w:lineRule="auto"/>
              <w:jc w:val="both"/>
              <w:rPr>
                <w:rFonts w:ascii="Century Gothic" w:eastAsia="Times New Roman" w:hAnsi="Century Gothic" w:cs="Arial"/>
                <w:sz w:val="24"/>
                <w:szCs w:val="24"/>
              </w:rPr>
            </w:pPr>
            <w:r>
              <w:rPr>
                <w:rFonts w:ascii="Century Gothic" w:eastAsia="Times New Roman" w:hAnsi="Century Gothic" w:cs="Arial"/>
                <w:sz w:val="24"/>
                <w:szCs w:val="24"/>
              </w:rPr>
              <w:t>3</w:t>
            </w:r>
          </w:p>
        </w:tc>
      </w:tr>
      <w:tr w:rsidR="00E337FE" w:rsidRPr="00E337FE" w:rsidTr="00D03583">
        <w:tc>
          <w:tcPr>
            <w:tcW w:w="1696" w:type="dxa"/>
            <w:tcBorders>
              <w:top w:val="single" w:sz="4" w:space="0" w:color="auto"/>
              <w:left w:val="single" w:sz="4" w:space="0" w:color="auto"/>
              <w:bottom w:val="single" w:sz="4" w:space="0" w:color="auto"/>
              <w:right w:val="single" w:sz="4" w:space="0" w:color="auto"/>
            </w:tcBorders>
            <w:hideMark/>
          </w:tcPr>
          <w:p w:rsidR="00E337FE" w:rsidRPr="00E337FE" w:rsidRDefault="00E337FE" w:rsidP="00E337FE">
            <w:pPr>
              <w:spacing w:after="0" w:line="240" w:lineRule="auto"/>
              <w:jc w:val="center"/>
              <w:rPr>
                <w:rFonts w:ascii="Century Gothic" w:eastAsia="Times New Roman" w:hAnsi="Century Gothic" w:cs="Arial"/>
                <w:sz w:val="24"/>
                <w:szCs w:val="24"/>
              </w:rPr>
            </w:pPr>
            <w:r w:rsidRPr="00E337FE">
              <w:rPr>
                <w:rFonts w:ascii="Century Gothic" w:eastAsia="Times New Roman" w:hAnsi="Century Gothic" w:cs="Arial"/>
                <w:sz w:val="24"/>
                <w:szCs w:val="24"/>
              </w:rPr>
              <w:t>3</w:t>
            </w:r>
          </w:p>
        </w:tc>
        <w:tc>
          <w:tcPr>
            <w:tcW w:w="5245" w:type="dxa"/>
            <w:tcBorders>
              <w:top w:val="single" w:sz="4" w:space="0" w:color="auto"/>
              <w:left w:val="single" w:sz="4" w:space="0" w:color="auto"/>
              <w:bottom w:val="single" w:sz="4" w:space="0" w:color="auto"/>
              <w:right w:val="single" w:sz="4" w:space="0" w:color="auto"/>
            </w:tcBorders>
          </w:tcPr>
          <w:p w:rsidR="00E337FE" w:rsidRPr="00E337FE" w:rsidRDefault="00E337FE" w:rsidP="00E337FE">
            <w:pPr>
              <w:spacing w:after="0" w:line="240" w:lineRule="auto"/>
              <w:jc w:val="both"/>
              <w:rPr>
                <w:rFonts w:ascii="Century Gothic" w:eastAsia="Times New Roman" w:hAnsi="Century Gothic" w:cs="Arial"/>
                <w:sz w:val="24"/>
                <w:szCs w:val="24"/>
              </w:rPr>
            </w:pPr>
            <w:r>
              <w:rPr>
                <w:rFonts w:ascii="Century Gothic" w:eastAsia="Times New Roman" w:hAnsi="Century Gothic" w:cs="Arial"/>
                <w:sz w:val="24"/>
                <w:szCs w:val="24"/>
              </w:rPr>
              <w:t>Roles and responsibilities</w:t>
            </w:r>
          </w:p>
        </w:tc>
        <w:tc>
          <w:tcPr>
            <w:tcW w:w="2075" w:type="dxa"/>
            <w:tcBorders>
              <w:top w:val="single" w:sz="4" w:space="0" w:color="auto"/>
              <w:left w:val="single" w:sz="4" w:space="0" w:color="auto"/>
              <w:bottom w:val="single" w:sz="4" w:space="0" w:color="auto"/>
              <w:right w:val="single" w:sz="4" w:space="0" w:color="auto"/>
            </w:tcBorders>
          </w:tcPr>
          <w:p w:rsidR="00E337FE" w:rsidRPr="00E337FE" w:rsidRDefault="00E337FE" w:rsidP="00E337FE">
            <w:pPr>
              <w:spacing w:after="0" w:line="240" w:lineRule="auto"/>
              <w:jc w:val="both"/>
              <w:rPr>
                <w:rFonts w:ascii="Century Gothic" w:eastAsia="Times New Roman" w:hAnsi="Century Gothic" w:cs="Arial"/>
                <w:sz w:val="24"/>
                <w:szCs w:val="24"/>
              </w:rPr>
            </w:pPr>
            <w:r>
              <w:rPr>
                <w:rFonts w:ascii="Century Gothic" w:eastAsia="Times New Roman" w:hAnsi="Century Gothic" w:cs="Arial"/>
                <w:sz w:val="24"/>
                <w:szCs w:val="24"/>
              </w:rPr>
              <w:t>4</w:t>
            </w:r>
          </w:p>
        </w:tc>
      </w:tr>
      <w:tr w:rsidR="00E337FE" w:rsidRPr="00E337FE" w:rsidTr="00D03583">
        <w:tc>
          <w:tcPr>
            <w:tcW w:w="1696" w:type="dxa"/>
            <w:tcBorders>
              <w:top w:val="single" w:sz="4" w:space="0" w:color="auto"/>
              <w:left w:val="single" w:sz="4" w:space="0" w:color="auto"/>
              <w:bottom w:val="single" w:sz="4" w:space="0" w:color="auto"/>
              <w:right w:val="single" w:sz="4" w:space="0" w:color="auto"/>
            </w:tcBorders>
            <w:hideMark/>
          </w:tcPr>
          <w:p w:rsidR="00E337FE" w:rsidRPr="00E337FE" w:rsidRDefault="00E337FE" w:rsidP="00E337FE">
            <w:pPr>
              <w:spacing w:after="0" w:line="240" w:lineRule="auto"/>
              <w:jc w:val="center"/>
              <w:rPr>
                <w:rFonts w:ascii="Century Gothic" w:eastAsia="Times New Roman" w:hAnsi="Century Gothic" w:cs="Arial"/>
                <w:sz w:val="24"/>
                <w:szCs w:val="24"/>
              </w:rPr>
            </w:pPr>
            <w:r w:rsidRPr="00E337FE">
              <w:rPr>
                <w:rFonts w:ascii="Century Gothic" w:eastAsia="Times New Roman" w:hAnsi="Century Gothic" w:cs="Arial"/>
                <w:sz w:val="24"/>
                <w:szCs w:val="24"/>
              </w:rPr>
              <w:t>4</w:t>
            </w:r>
          </w:p>
        </w:tc>
        <w:tc>
          <w:tcPr>
            <w:tcW w:w="5245" w:type="dxa"/>
            <w:tcBorders>
              <w:top w:val="single" w:sz="4" w:space="0" w:color="auto"/>
              <w:left w:val="single" w:sz="4" w:space="0" w:color="auto"/>
              <w:bottom w:val="single" w:sz="4" w:space="0" w:color="auto"/>
              <w:right w:val="single" w:sz="4" w:space="0" w:color="auto"/>
            </w:tcBorders>
          </w:tcPr>
          <w:p w:rsidR="00E337FE" w:rsidRPr="00E337FE" w:rsidRDefault="00E337FE" w:rsidP="00E337FE">
            <w:pPr>
              <w:spacing w:after="0" w:line="240" w:lineRule="auto"/>
              <w:jc w:val="both"/>
              <w:rPr>
                <w:rFonts w:ascii="Century Gothic" w:eastAsia="Times New Roman" w:hAnsi="Century Gothic" w:cs="Arial"/>
                <w:sz w:val="24"/>
                <w:szCs w:val="24"/>
              </w:rPr>
            </w:pPr>
            <w:r>
              <w:rPr>
                <w:rFonts w:ascii="Century Gothic" w:eastAsia="Times New Roman" w:hAnsi="Century Gothic" w:cs="Arial"/>
                <w:sz w:val="24"/>
                <w:szCs w:val="24"/>
              </w:rPr>
              <w:t>Entitlement</w:t>
            </w:r>
          </w:p>
        </w:tc>
        <w:tc>
          <w:tcPr>
            <w:tcW w:w="2075" w:type="dxa"/>
            <w:tcBorders>
              <w:top w:val="single" w:sz="4" w:space="0" w:color="auto"/>
              <w:left w:val="single" w:sz="4" w:space="0" w:color="auto"/>
              <w:bottom w:val="single" w:sz="4" w:space="0" w:color="auto"/>
              <w:right w:val="single" w:sz="4" w:space="0" w:color="auto"/>
            </w:tcBorders>
          </w:tcPr>
          <w:p w:rsidR="00E337FE" w:rsidRPr="00E337FE" w:rsidRDefault="00E337FE" w:rsidP="00E337FE">
            <w:pPr>
              <w:spacing w:after="0" w:line="240" w:lineRule="auto"/>
              <w:jc w:val="both"/>
              <w:rPr>
                <w:rFonts w:ascii="Century Gothic" w:eastAsia="Times New Roman" w:hAnsi="Century Gothic" w:cs="Arial"/>
                <w:sz w:val="24"/>
                <w:szCs w:val="24"/>
              </w:rPr>
            </w:pPr>
            <w:r>
              <w:rPr>
                <w:rFonts w:ascii="Century Gothic" w:eastAsia="Times New Roman" w:hAnsi="Century Gothic" w:cs="Arial"/>
                <w:sz w:val="24"/>
                <w:szCs w:val="24"/>
              </w:rPr>
              <w:t>8</w:t>
            </w:r>
          </w:p>
        </w:tc>
      </w:tr>
      <w:tr w:rsidR="00E337FE" w:rsidRPr="00E337FE" w:rsidTr="00D03583">
        <w:tc>
          <w:tcPr>
            <w:tcW w:w="1696" w:type="dxa"/>
            <w:tcBorders>
              <w:top w:val="single" w:sz="4" w:space="0" w:color="auto"/>
              <w:left w:val="single" w:sz="4" w:space="0" w:color="auto"/>
              <w:bottom w:val="single" w:sz="4" w:space="0" w:color="auto"/>
              <w:right w:val="single" w:sz="4" w:space="0" w:color="auto"/>
            </w:tcBorders>
            <w:hideMark/>
          </w:tcPr>
          <w:p w:rsidR="00E337FE" w:rsidRPr="00E337FE" w:rsidRDefault="00E337FE" w:rsidP="00E337FE">
            <w:pPr>
              <w:spacing w:after="0" w:line="240" w:lineRule="auto"/>
              <w:jc w:val="center"/>
              <w:rPr>
                <w:rFonts w:ascii="Century Gothic" w:eastAsia="Times New Roman" w:hAnsi="Century Gothic" w:cs="Arial"/>
                <w:sz w:val="24"/>
                <w:szCs w:val="24"/>
              </w:rPr>
            </w:pPr>
            <w:r w:rsidRPr="00E337FE">
              <w:rPr>
                <w:rFonts w:ascii="Century Gothic" w:eastAsia="Times New Roman" w:hAnsi="Century Gothic" w:cs="Arial"/>
                <w:sz w:val="24"/>
                <w:szCs w:val="24"/>
              </w:rPr>
              <w:t>5</w:t>
            </w:r>
          </w:p>
        </w:tc>
        <w:tc>
          <w:tcPr>
            <w:tcW w:w="5245" w:type="dxa"/>
            <w:tcBorders>
              <w:top w:val="single" w:sz="4" w:space="0" w:color="auto"/>
              <w:left w:val="single" w:sz="4" w:space="0" w:color="auto"/>
              <w:bottom w:val="single" w:sz="4" w:space="0" w:color="auto"/>
              <w:right w:val="single" w:sz="4" w:space="0" w:color="auto"/>
            </w:tcBorders>
          </w:tcPr>
          <w:p w:rsidR="00E337FE" w:rsidRPr="00E337FE" w:rsidRDefault="00E337FE" w:rsidP="00E337FE">
            <w:pPr>
              <w:spacing w:after="0" w:line="240" w:lineRule="auto"/>
              <w:jc w:val="both"/>
              <w:rPr>
                <w:rFonts w:ascii="Century Gothic" w:eastAsia="Times New Roman" w:hAnsi="Century Gothic" w:cs="Arial"/>
                <w:sz w:val="24"/>
                <w:szCs w:val="24"/>
              </w:rPr>
            </w:pPr>
            <w:r>
              <w:rPr>
                <w:rFonts w:ascii="Century Gothic" w:eastAsia="Times New Roman" w:hAnsi="Century Gothic" w:cs="Arial"/>
                <w:sz w:val="24"/>
                <w:szCs w:val="24"/>
              </w:rPr>
              <w:t>Lesson observation, reviewing and target setting</w:t>
            </w:r>
          </w:p>
        </w:tc>
        <w:tc>
          <w:tcPr>
            <w:tcW w:w="2075" w:type="dxa"/>
            <w:tcBorders>
              <w:top w:val="single" w:sz="4" w:space="0" w:color="auto"/>
              <w:left w:val="single" w:sz="4" w:space="0" w:color="auto"/>
              <w:bottom w:val="single" w:sz="4" w:space="0" w:color="auto"/>
              <w:right w:val="single" w:sz="4" w:space="0" w:color="auto"/>
            </w:tcBorders>
          </w:tcPr>
          <w:p w:rsidR="00E337FE" w:rsidRPr="00E337FE" w:rsidRDefault="00E337FE" w:rsidP="00E337FE">
            <w:pPr>
              <w:spacing w:after="0" w:line="240" w:lineRule="auto"/>
              <w:jc w:val="both"/>
              <w:rPr>
                <w:rFonts w:ascii="Century Gothic" w:eastAsia="Times New Roman" w:hAnsi="Century Gothic" w:cs="Arial"/>
                <w:sz w:val="24"/>
                <w:szCs w:val="24"/>
              </w:rPr>
            </w:pPr>
            <w:r>
              <w:rPr>
                <w:rFonts w:ascii="Century Gothic" w:eastAsia="Times New Roman" w:hAnsi="Century Gothic" w:cs="Arial"/>
                <w:sz w:val="24"/>
                <w:szCs w:val="24"/>
              </w:rPr>
              <w:t>9</w:t>
            </w:r>
          </w:p>
        </w:tc>
      </w:tr>
      <w:tr w:rsidR="00E337FE" w:rsidRPr="00E337FE" w:rsidTr="00D03583">
        <w:tc>
          <w:tcPr>
            <w:tcW w:w="1696" w:type="dxa"/>
            <w:tcBorders>
              <w:top w:val="single" w:sz="4" w:space="0" w:color="auto"/>
              <w:left w:val="single" w:sz="4" w:space="0" w:color="auto"/>
              <w:bottom w:val="single" w:sz="4" w:space="0" w:color="auto"/>
              <w:right w:val="single" w:sz="4" w:space="0" w:color="auto"/>
            </w:tcBorders>
            <w:hideMark/>
          </w:tcPr>
          <w:p w:rsidR="00E337FE" w:rsidRPr="00E337FE" w:rsidRDefault="00E337FE" w:rsidP="00E337FE">
            <w:pPr>
              <w:spacing w:after="0" w:line="240" w:lineRule="auto"/>
              <w:jc w:val="center"/>
              <w:rPr>
                <w:rFonts w:ascii="Century Gothic" w:eastAsia="Times New Roman" w:hAnsi="Century Gothic" w:cs="Arial"/>
                <w:sz w:val="24"/>
                <w:szCs w:val="24"/>
              </w:rPr>
            </w:pPr>
            <w:r w:rsidRPr="00E337FE">
              <w:rPr>
                <w:rFonts w:ascii="Century Gothic" w:eastAsia="Times New Roman" w:hAnsi="Century Gothic" w:cs="Arial"/>
                <w:sz w:val="24"/>
                <w:szCs w:val="24"/>
              </w:rPr>
              <w:t>6</w:t>
            </w:r>
          </w:p>
        </w:tc>
        <w:tc>
          <w:tcPr>
            <w:tcW w:w="5245" w:type="dxa"/>
            <w:tcBorders>
              <w:top w:val="single" w:sz="4" w:space="0" w:color="auto"/>
              <w:left w:val="single" w:sz="4" w:space="0" w:color="auto"/>
              <w:bottom w:val="single" w:sz="4" w:space="0" w:color="auto"/>
              <w:right w:val="single" w:sz="4" w:space="0" w:color="auto"/>
            </w:tcBorders>
          </w:tcPr>
          <w:p w:rsidR="00E337FE" w:rsidRPr="00E337FE" w:rsidRDefault="00E337FE" w:rsidP="00E337FE">
            <w:pPr>
              <w:spacing w:after="0" w:line="240" w:lineRule="auto"/>
              <w:jc w:val="both"/>
              <w:rPr>
                <w:rFonts w:ascii="Century Gothic" w:eastAsia="Times New Roman" w:hAnsi="Century Gothic" w:cs="Arial"/>
                <w:sz w:val="24"/>
                <w:szCs w:val="24"/>
              </w:rPr>
            </w:pPr>
            <w:r>
              <w:rPr>
                <w:rFonts w:ascii="Century Gothic" w:eastAsia="Times New Roman" w:hAnsi="Century Gothic" w:cs="Arial"/>
                <w:sz w:val="24"/>
                <w:szCs w:val="24"/>
              </w:rPr>
              <w:t>Assessment and Quality assurance</w:t>
            </w:r>
          </w:p>
        </w:tc>
        <w:tc>
          <w:tcPr>
            <w:tcW w:w="2075" w:type="dxa"/>
            <w:tcBorders>
              <w:top w:val="single" w:sz="4" w:space="0" w:color="auto"/>
              <w:left w:val="single" w:sz="4" w:space="0" w:color="auto"/>
              <w:bottom w:val="single" w:sz="4" w:space="0" w:color="auto"/>
              <w:right w:val="single" w:sz="4" w:space="0" w:color="auto"/>
            </w:tcBorders>
          </w:tcPr>
          <w:p w:rsidR="00E337FE" w:rsidRPr="00E337FE" w:rsidRDefault="00E337FE" w:rsidP="00E337FE">
            <w:pPr>
              <w:spacing w:after="0" w:line="240" w:lineRule="auto"/>
              <w:jc w:val="both"/>
              <w:rPr>
                <w:rFonts w:ascii="Century Gothic" w:eastAsia="Times New Roman" w:hAnsi="Century Gothic" w:cs="Arial"/>
                <w:sz w:val="24"/>
                <w:szCs w:val="24"/>
              </w:rPr>
            </w:pPr>
            <w:r>
              <w:rPr>
                <w:rFonts w:ascii="Century Gothic" w:eastAsia="Times New Roman" w:hAnsi="Century Gothic" w:cs="Arial"/>
                <w:sz w:val="24"/>
                <w:szCs w:val="24"/>
              </w:rPr>
              <w:t>9</w:t>
            </w:r>
          </w:p>
        </w:tc>
      </w:tr>
      <w:tr w:rsidR="00E337FE" w:rsidRPr="00E337FE" w:rsidTr="00D03583">
        <w:tc>
          <w:tcPr>
            <w:tcW w:w="1696" w:type="dxa"/>
            <w:tcBorders>
              <w:top w:val="single" w:sz="4" w:space="0" w:color="auto"/>
              <w:left w:val="single" w:sz="4" w:space="0" w:color="auto"/>
              <w:bottom w:val="single" w:sz="4" w:space="0" w:color="auto"/>
              <w:right w:val="single" w:sz="4" w:space="0" w:color="auto"/>
            </w:tcBorders>
            <w:hideMark/>
          </w:tcPr>
          <w:p w:rsidR="00E337FE" w:rsidRPr="00E337FE" w:rsidRDefault="00E337FE" w:rsidP="00E337FE">
            <w:pPr>
              <w:spacing w:after="0" w:line="240" w:lineRule="auto"/>
              <w:jc w:val="center"/>
              <w:rPr>
                <w:rFonts w:ascii="Century Gothic" w:eastAsia="Times New Roman" w:hAnsi="Century Gothic" w:cs="Arial"/>
                <w:sz w:val="24"/>
                <w:szCs w:val="24"/>
              </w:rPr>
            </w:pPr>
            <w:r w:rsidRPr="00E337FE">
              <w:rPr>
                <w:rFonts w:ascii="Century Gothic" w:eastAsia="Times New Roman" w:hAnsi="Century Gothic" w:cs="Arial"/>
                <w:sz w:val="24"/>
                <w:szCs w:val="24"/>
              </w:rPr>
              <w:t>7</w:t>
            </w:r>
          </w:p>
        </w:tc>
        <w:tc>
          <w:tcPr>
            <w:tcW w:w="5245" w:type="dxa"/>
            <w:tcBorders>
              <w:top w:val="single" w:sz="4" w:space="0" w:color="auto"/>
              <w:left w:val="single" w:sz="4" w:space="0" w:color="auto"/>
              <w:bottom w:val="single" w:sz="4" w:space="0" w:color="auto"/>
              <w:right w:val="single" w:sz="4" w:space="0" w:color="auto"/>
            </w:tcBorders>
          </w:tcPr>
          <w:p w:rsidR="00E337FE" w:rsidRPr="00E337FE" w:rsidRDefault="00E337FE" w:rsidP="00E337FE">
            <w:pPr>
              <w:spacing w:after="0" w:line="240" w:lineRule="auto"/>
              <w:jc w:val="both"/>
              <w:rPr>
                <w:rFonts w:ascii="Century Gothic" w:eastAsia="Times New Roman" w:hAnsi="Century Gothic" w:cs="Arial"/>
                <w:sz w:val="24"/>
                <w:szCs w:val="24"/>
              </w:rPr>
            </w:pPr>
            <w:r>
              <w:rPr>
                <w:rFonts w:ascii="Century Gothic" w:eastAsia="Times New Roman" w:hAnsi="Century Gothic" w:cs="Arial"/>
                <w:sz w:val="24"/>
                <w:szCs w:val="24"/>
              </w:rPr>
              <w:t>At risk procedures</w:t>
            </w:r>
          </w:p>
        </w:tc>
        <w:tc>
          <w:tcPr>
            <w:tcW w:w="2075" w:type="dxa"/>
            <w:tcBorders>
              <w:top w:val="single" w:sz="4" w:space="0" w:color="auto"/>
              <w:left w:val="single" w:sz="4" w:space="0" w:color="auto"/>
              <w:bottom w:val="single" w:sz="4" w:space="0" w:color="auto"/>
              <w:right w:val="single" w:sz="4" w:space="0" w:color="auto"/>
            </w:tcBorders>
          </w:tcPr>
          <w:p w:rsidR="00E337FE" w:rsidRPr="00E337FE" w:rsidRDefault="00E337FE" w:rsidP="00E337FE">
            <w:pPr>
              <w:spacing w:after="0" w:line="240" w:lineRule="auto"/>
              <w:jc w:val="both"/>
              <w:rPr>
                <w:rFonts w:ascii="Century Gothic" w:eastAsia="Times New Roman" w:hAnsi="Century Gothic" w:cs="Arial"/>
                <w:sz w:val="24"/>
                <w:szCs w:val="24"/>
              </w:rPr>
            </w:pPr>
            <w:r>
              <w:rPr>
                <w:rFonts w:ascii="Century Gothic" w:eastAsia="Times New Roman" w:hAnsi="Century Gothic" w:cs="Arial"/>
                <w:sz w:val="24"/>
                <w:szCs w:val="24"/>
              </w:rPr>
              <w:t>10</w:t>
            </w:r>
          </w:p>
        </w:tc>
      </w:tr>
      <w:tr w:rsidR="00E337FE" w:rsidRPr="00E337FE" w:rsidTr="00D03583">
        <w:tc>
          <w:tcPr>
            <w:tcW w:w="1696" w:type="dxa"/>
            <w:tcBorders>
              <w:top w:val="single" w:sz="4" w:space="0" w:color="auto"/>
              <w:left w:val="single" w:sz="4" w:space="0" w:color="auto"/>
              <w:bottom w:val="single" w:sz="4" w:space="0" w:color="auto"/>
              <w:right w:val="single" w:sz="4" w:space="0" w:color="auto"/>
            </w:tcBorders>
            <w:hideMark/>
          </w:tcPr>
          <w:p w:rsidR="00E337FE" w:rsidRPr="00E337FE" w:rsidRDefault="00E337FE" w:rsidP="00E337FE">
            <w:pPr>
              <w:spacing w:after="0" w:line="240" w:lineRule="auto"/>
              <w:jc w:val="center"/>
              <w:rPr>
                <w:rFonts w:ascii="Century Gothic" w:eastAsia="Times New Roman" w:hAnsi="Century Gothic" w:cs="Arial"/>
                <w:sz w:val="24"/>
                <w:szCs w:val="24"/>
              </w:rPr>
            </w:pPr>
            <w:r w:rsidRPr="00E337FE">
              <w:rPr>
                <w:rFonts w:ascii="Century Gothic" w:eastAsia="Times New Roman" w:hAnsi="Century Gothic" w:cs="Arial"/>
                <w:sz w:val="24"/>
                <w:szCs w:val="24"/>
              </w:rPr>
              <w:t>8</w:t>
            </w:r>
          </w:p>
        </w:tc>
        <w:tc>
          <w:tcPr>
            <w:tcW w:w="5245" w:type="dxa"/>
            <w:tcBorders>
              <w:top w:val="single" w:sz="4" w:space="0" w:color="auto"/>
              <w:left w:val="single" w:sz="4" w:space="0" w:color="auto"/>
              <w:bottom w:val="single" w:sz="4" w:space="0" w:color="auto"/>
              <w:right w:val="single" w:sz="4" w:space="0" w:color="auto"/>
            </w:tcBorders>
          </w:tcPr>
          <w:p w:rsidR="00E337FE" w:rsidRPr="00E337FE" w:rsidRDefault="00E337FE" w:rsidP="00E337FE">
            <w:pPr>
              <w:spacing w:after="0" w:line="240" w:lineRule="auto"/>
              <w:jc w:val="both"/>
              <w:rPr>
                <w:rFonts w:ascii="Century Gothic" w:eastAsia="Times New Roman" w:hAnsi="Century Gothic" w:cs="Arial"/>
                <w:sz w:val="24"/>
                <w:szCs w:val="24"/>
              </w:rPr>
            </w:pPr>
            <w:r>
              <w:rPr>
                <w:rFonts w:ascii="Century Gothic" w:eastAsia="Times New Roman" w:hAnsi="Century Gothic" w:cs="Arial"/>
                <w:sz w:val="24"/>
                <w:szCs w:val="24"/>
              </w:rPr>
              <w:t>Addressing NQT concerns</w:t>
            </w:r>
          </w:p>
        </w:tc>
        <w:tc>
          <w:tcPr>
            <w:tcW w:w="2075" w:type="dxa"/>
            <w:tcBorders>
              <w:top w:val="single" w:sz="4" w:space="0" w:color="auto"/>
              <w:left w:val="single" w:sz="4" w:space="0" w:color="auto"/>
              <w:bottom w:val="single" w:sz="4" w:space="0" w:color="auto"/>
              <w:right w:val="single" w:sz="4" w:space="0" w:color="auto"/>
            </w:tcBorders>
          </w:tcPr>
          <w:p w:rsidR="00E337FE" w:rsidRPr="00E337FE" w:rsidRDefault="00E337FE" w:rsidP="00E337FE">
            <w:pPr>
              <w:spacing w:after="0" w:line="240" w:lineRule="auto"/>
              <w:jc w:val="both"/>
              <w:rPr>
                <w:rFonts w:ascii="Century Gothic" w:eastAsia="Times New Roman" w:hAnsi="Century Gothic" w:cs="Arial"/>
                <w:sz w:val="24"/>
                <w:szCs w:val="24"/>
              </w:rPr>
            </w:pPr>
            <w:r>
              <w:rPr>
                <w:rFonts w:ascii="Century Gothic" w:eastAsia="Times New Roman" w:hAnsi="Century Gothic" w:cs="Arial"/>
                <w:sz w:val="24"/>
                <w:szCs w:val="24"/>
              </w:rPr>
              <w:t>11</w:t>
            </w:r>
          </w:p>
        </w:tc>
      </w:tr>
    </w:tbl>
    <w:p w:rsidR="00E337FE" w:rsidRDefault="00E337FE" w:rsidP="00E337FE">
      <w:pPr>
        <w:spacing w:after="0" w:line="240" w:lineRule="auto"/>
        <w:rPr>
          <w:rFonts w:ascii="Times New Roman" w:eastAsia="Times New Roman" w:hAnsi="Times New Roman" w:cs="Times New Roman"/>
          <w:sz w:val="24"/>
          <w:szCs w:val="24"/>
        </w:rPr>
      </w:pPr>
    </w:p>
    <w:p w:rsidR="00E337FE" w:rsidRDefault="00E337FE" w:rsidP="00E337FE">
      <w:pPr>
        <w:spacing w:after="0" w:line="240" w:lineRule="auto"/>
        <w:rPr>
          <w:rFonts w:ascii="Times New Roman" w:eastAsia="Times New Roman" w:hAnsi="Times New Roman" w:cs="Times New Roman"/>
          <w:sz w:val="24"/>
          <w:szCs w:val="24"/>
        </w:rPr>
      </w:pPr>
    </w:p>
    <w:p w:rsidR="00E337FE" w:rsidRPr="00E337FE" w:rsidRDefault="00E337FE" w:rsidP="00E337FE">
      <w:pPr>
        <w:spacing w:after="0" w:line="240" w:lineRule="auto"/>
        <w:rPr>
          <w:rFonts w:ascii="Times New Roman" w:eastAsia="Times New Roman" w:hAnsi="Times New Roman" w:cs="Times New Roman"/>
          <w:sz w:val="24"/>
          <w:szCs w:val="24"/>
        </w:rPr>
      </w:pPr>
    </w:p>
    <w:p w:rsidR="00E337FE" w:rsidRDefault="00E337FE" w:rsidP="00E337FE">
      <w:pPr>
        <w:spacing w:after="0" w:line="240" w:lineRule="auto"/>
        <w:rPr>
          <w:rFonts w:ascii="Century Gothic" w:eastAsia="Times New Roman" w:hAnsi="Century Gothic" w:cs="Times New Roman"/>
          <w:b/>
          <w:sz w:val="24"/>
          <w:szCs w:val="24"/>
        </w:rPr>
      </w:pPr>
    </w:p>
    <w:p w:rsidR="00E337FE" w:rsidRDefault="00E337FE" w:rsidP="00E337FE">
      <w:pPr>
        <w:spacing w:after="0" w:line="240" w:lineRule="auto"/>
        <w:rPr>
          <w:rFonts w:ascii="Century Gothic" w:eastAsia="Times New Roman" w:hAnsi="Century Gothic" w:cs="Times New Roman"/>
          <w:b/>
          <w:sz w:val="24"/>
          <w:szCs w:val="24"/>
        </w:rPr>
      </w:pPr>
    </w:p>
    <w:p w:rsidR="00E337FE" w:rsidRDefault="00E337FE" w:rsidP="00E337FE">
      <w:pPr>
        <w:spacing w:after="0" w:line="240" w:lineRule="auto"/>
        <w:rPr>
          <w:rFonts w:ascii="Century Gothic" w:eastAsia="Times New Roman" w:hAnsi="Century Gothic" w:cs="Times New Roman"/>
          <w:b/>
          <w:sz w:val="24"/>
          <w:szCs w:val="24"/>
        </w:rPr>
      </w:pPr>
    </w:p>
    <w:p w:rsidR="00E337FE" w:rsidRDefault="00E337FE" w:rsidP="00E337FE">
      <w:pPr>
        <w:spacing w:after="0" w:line="240" w:lineRule="auto"/>
        <w:rPr>
          <w:rFonts w:ascii="Century Gothic" w:eastAsia="Times New Roman" w:hAnsi="Century Gothic" w:cs="Times New Roman"/>
          <w:b/>
          <w:sz w:val="24"/>
          <w:szCs w:val="24"/>
        </w:rPr>
      </w:pPr>
    </w:p>
    <w:p w:rsidR="00E337FE" w:rsidRDefault="00E337FE" w:rsidP="00E337FE">
      <w:pPr>
        <w:spacing w:after="0" w:line="240" w:lineRule="auto"/>
        <w:rPr>
          <w:rFonts w:ascii="Century Gothic" w:eastAsia="Times New Roman" w:hAnsi="Century Gothic" w:cs="Times New Roman"/>
          <w:b/>
          <w:sz w:val="24"/>
          <w:szCs w:val="24"/>
        </w:rPr>
      </w:pPr>
    </w:p>
    <w:p w:rsidR="00E337FE" w:rsidRDefault="00E337FE" w:rsidP="00E337FE">
      <w:pPr>
        <w:spacing w:after="0" w:line="240" w:lineRule="auto"/>
        <w:rPr>
          <w:rFonts w:ascii="Century Gothic" w:eastAsia="Times New Roman" w:hAnsi="Century Gothic" w:cs="Times New Roman"/>
          <w:b/>
          <w:sz w:val="24"/>
          <w:szCs w:val="24"/>
        </w:rPr>
      </w:pPr>
    </w:p>
    <w:p w:rsidR="00E337FE" w:rsidRDefault="00E337FE" w:rsidP="00E337FE">
      <w:pPr>
        <w:spacing w:after="0" w:line="240" w:lineRule="auto"/>
        <w:rPr>
          <w:rFonts w:ascii="Century Gothic" w:eastAsia="Times New Roman" w:hAnsi="Century Gothic" w:cs="Times New Roman"/>
          <w:b/>
          <w:sz w:val="24"/>
          <w:szCs w:val="24"/>
        </w:rPr>
      </w:pPr>
    </w:p>
    <w:p w:rsidR="00E337FE" w:rsidRDefault="00E337FE" w:rsidP="00E337FE">
      <w:pPr>
        <w:spacing w:after="0" w:line="240" w:lineRule="auto"/>
        <w:rPr>
          <w:rFonts w:ascii="Century Gothic" w:eastAsia="Times New Roman" w:hAnsi="Century Gothic" w:cs="Times New Roman"/>
          <w:b/>
          <w:sz w:val="24"/>
          <w:szCs w:val="24"/>
        </w:rPr>
      </w:pPr>
    </w:p>
    <w:p w:rsidR="00E337FE" w:rsidRDefault="00E337FE" w:rsidP="00E337FE">
      <w:pPr>
        <w:spacing w:after="0" w:line="240" w:lineRule="auto"/>
        <w:rPr>
          <w:rFonts w:ascii="Century Gothic" w:eastAsia="Times New Roman" w:hAnsi="Century Gothic" w:cs="Times New Roman"/>
          <w:b/>
          <w:sz w:val="24"/>
          <w:szCs w:val="24"/>
        </w:rPr>
      </w:pPr>
    </w:p>
    <w:p w:rsidR="00E337FE" w:rsidRDefault="00E337FE" w:rsidP="00E337FE">
      <w:pPr>
        <w:spacing w:after="0" w:line="240" w:lineRule="auto"/>
        <w:rPr>
          <w:rFonts w:ascii="Century Gothic" w:eastAsia="Times New Roman" w:hAnsi="Century Gothic" w:cs="Times New Roman"/>
          <w:b/>
          <w:sz w:val="24"/>
          <w:szCs w:val="24"/>
        </w:rPr>
      </w:pPr>
    </w:p>
    <w:p w:rsidR="00E337FE" w:rsidRDefault="00E337FE" w:rsidP="00E337FE">
      <w:pPr>
        <w:spacing w:after="0" w:line="240" w:lineRule="auto"/>
        <w:rPr>
          <w:rFonts w:ascii="Century Gothic" w:eastAsia="Times New Roman" w:hAnsi="Century Gothic" w:cs="Times New Roman"/>
          <w:b/>
          <w:sz w:val="24"/>
          <w:szCs w:val="24"/>
        </w:rPr>
      </w:pPr>
    </w:p>
    <w:p w:rsidR="00E337FE" w:rsidRDefault="00E337FE" w:rsidP="00E337FE">
      <w:pPr>
        <w:spacing w:after="0" w:line="240" w:lineRule="auto"/>
        <w:rPr>
          <w:rFonts w:ascii="Century Gothic" w:eastAsia="Times New Roman" w:hAnsi="Century Gothic" w:cs="Times New Roman"/>
          <w:b/>
          <w:sz w:val="24"/>
          <w:szCs w:val="24"/>
        </w:rPr>
      </w:pPr>
    </w:p>
    <w:p w:rsidR="00E337FE" w:rsidRDefault="00E337FE" w:rsidP="00E337FE">
      <w:pPr>
        <w:spacing w:after="0" w:line="240" w:lineRule="auto"/>
        <w:rPr>
          <w:rFonts w:ascii="Century Gothic" w:eastAsia="Times New Roman" w:hAnsi="Century Gothic" w:cs="Times New Roman"/>
          <w:b/>
          <w:sz w:val="24"/>
          <w:szCs w:val="24"/>
        </w:rPr>
      </w:pPr>
    </w:p>
    <w:p w:rsidR="00E337FE" w:rsidRDefault="00E337FE" w:rsidP="00E337FE">
      <w:pPr>
        <w:spacing w:after="0" w:line="240" w:lineRule="auto"/>
        <w:rPr>
          <w:rFonts w:ascii="Century Gothic" w:eastAsia="Times New Roman" w:hAnsi="Century Gothic" w:cs="Times New Roman"/>
          <w:b/>
          <w:sz w:val="24"/>
          <w:szCs w:val="24"/>
        </w:rPr>
      </w:pPr>
    </w:p>
    <w:p w:rsidR="00E337FE" w:rsidRDefault="00E337FE" w:rsidP="00E337FE">
      <w:pPr>
        <w:spacing w:after="0" w:line="240" w:lineRule="auto"/>
        <w:rPr>
          <w:rFonts w:ascii="Century Gothic" w:eastAsia="Times New Roman" w:hAnsi="Century Gothic" w:cs="Times New Roman"/>
          <w:b/>
          <w:sz w:val="24"/>
          <w:szCs w:val="24"/>
        </w:rPr>
      </w:pPr>
    </w:p>
    <w:p w:rsidR="00E337FE" w:rsidRDefault="00E337FE" w:rsidP="00E337FE">
      <w:pPr>
        <w:spacing w:after="0" w:line="240" w:lineRule="auto"/>
        <w:rPr>
          <w:rFonts w:ascii="Century Gothic" w:eastAsia="Times New Roman" w:hAnsi="Century Gothic" w:cs="Times New Roman"/>
          <w:b/>
          <w:sz w:val="24"/>
          <w:szCs w:val="24"/>
        </w:rPr>
      </w:pPr>
    </w:p>
    <w:p w:rsidR="00E337FE" w:rsidRDefault="00E337FE" w:rsidP="00E337FE">
      <w:pPr>
        <w:spacing w:after="0" w:line="240" w:lineRule="auto"/>
        <w:rPr>
          <w:rFonts w:ascii="Century Gothic" w:eastAsia="Times New Roman" w:hAnsi="Century Gothic" w:cs="Times New Roman"/>
          <w:b/>
          <w:sz w:val="24"/>
          <w:szCs w:val="24"/>
        </w:rPr>
      </w:pPr>
    </w:p>
    <w:p w:rsidR="00E337FE" w:rsidRDefault="00E337FE" w:rsidP="00E337FE">
      <w:pPr>
        <w:spacing w:after="0" w:line="240" w:lineRule="auto"/>
        <w:rPr>
          <w:rFonts w:ascii="Century Gothic" w:eastAsia="Times New Roman" w:hAnsi="Century Gothic" w:cs="Times New Roman"/>
          <w:b/>
          <w:sz w:val="24"/>
          <w:szCs w:val="24"/>
        </w:rPr>
      </w:pPr>
    </w:p>
    <w:p w:rsidR="00C47075" w:rsidRDefault="00C47075" w:rsidP="00E337FE">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br w:type="page"/>
      </w:r>
    </w:p>
    <w:p w:rsidR="00E337FE" w:rsidRPr="00C47075" w:rsidRDefault="00E337FE" w:rsidP="00C47075">
      <w:pPr>
        <w:pStyle w:val="ListParagraph"/>
        <w:numPr>
          <w:ilvl w:val="0"/>
          <w:numId w:val="17"/>
        </w:numPr>
        <w:spacing w:after="0" w:line="240" w:lineRule="auto"/>
        <w:rPr>
          <w:rFonts w:ascii="Century Gothic" w:eastAsia="Times New Roman" w:hAnsi="Century Gothic" w:cs="Times New Roman"/>
          <w:b/>
          <w:sz w:val="24"/>
          <w:szCs w:val="24"/>
        </w:rPr>
      </w:pPr>
      <w:r w:rsidRPr="00C47075">
        <w:rPr>
          <w:rFonts w:ascii="Century Gothic" w:eastAsia="Times New Roman" w:hAnsi="Century Gothic" w:cs="Times New Roman"/>
          <w:b/>
          <w:sz w:val="24"/>
          <w:szCs w:val="24"/>
        </w:rPr>
        <w:lastRenderedPageBreak/>
        <w:t>Rationale</w:t>
      </w:r>
    </w:p>
    <w:p w:rsidR="00E337FE" w:rsidRDefault="00E337FE" w:rsidP="00E337FE">
      <w:pPr>
        <w:ind w:left="360"/>
        <w:jc w:val="both"/>
        <w:rPr>
          <w:rFonts w:ascii="Century Gothic" w:eastAsia="Times New Roman" w:hAnsi="Century Gothic" w:cs="Times New Roman"/>
          <w:b/>
          <w:sz w:val="24"/>
          <w:szCs w:val="24"/>
        </w:rPr>
      </w:pPr>
    </w:p>
    <w:p w:rsidR="00E337FE" w:rsidRPr="00E337FE" w:rsidRDefault="00E337FE" w:rsidP="00E337FE">
      <w:pPr>
        <w:jc w:val="both"/>
        <w:rPr>
          <w:rFonts w:ascii="Century Gothic" w:hAnsi="Century Gothic" w:cs="Arial"/>
          <w:sz w:val="24"/>
          <w:szCs w:val="24"/>
        </w:rPr>
      </w:pPr>
      <w:r w:rsidRPr="00E337FE">
        <w:rPr>
          <w:rFonts w:ascii="Century Gothic" w:hAnsi="Century Gothic" w:cs="Arial"/>
          <w:sz w:val="24"/>
          <w:szCs w:val="24"/>
        </w:rPr>
        <w:t>The first twelve months of teaching are not only very demanding but also of considerable significance in the professional development of the new teacher.  Our school’s induction process ensures the appropriate guidance, support, training to include the development of skills, knowledge, expectations and observations are provided through a structured but</w:t>
      </w:r>
      <w:r>
        <w:rPr>
          <w:rFonts w:ascii="Century Gothic" w:hAnsi="Century Gothic" w:cs="Arial"/>
          <w:sz w:val="24"/>
          <w:szCs w:val="24"/>
        </w:rPr>
        <w:t xml:space="preserve"> flexible individual programme.</w:t>
      </w:r>
    </w:p>
    <w:p w:rsidR="00C47075" w:rsidRDefault="00E337FE" w:rsidP="00C47075">
      <w:pPr>
        <w:jc w:val="both"/>
        <w:rPr>
          <w:rFonts w:ascii="Century Gothic" w:hAnsi="Century Gothic" w:cs="Arial"/>
          <w:sz w:val="24"/>
          <w:szCs w:val="24"/>
        </w:rPr>
      </w:pPr>
      <w:r w:rsidRPr="00E337FE">
        <w:rPr>
          <w:rFonts w:ascii="Century Gothic" w:hAnsi="Century Gothic" w:cs="Arial"/>
          <w:sz w:val="24"/>
          <w:szCs w:val="24"/>
        </w:rPr>
        <w:t>This programme will enable an NQT to form a secure foundation upon which a successful teaching career, fulfilling their pro</w:t>
      </w:r>
      <w:r>
        <w:rPr>
          <w:rFonts w:ascii="Century Gothic" w:hAnsi="Century Gothic" w:cs="Arial"/>
          <w:sz w:val="24"/>
          <w:szCs w:val="24"/>
        </w:rPr>
        <w:t>fessional duties, can be built.</w:t>
      </w:r>
    </w:p>
    <w:p w:rsidR="00E337FE" w:rsidRPr="00C47075" w:rsidRDefault="00E337FE" w:rsidP="00C47075">
      <w:pPr>
        <w:pStyle w:val="ListParagraph"/>
        <w:numPr>
          <w:ilvl w:val="0"/>
          <w:numId w:val="17"/>
        </w:numPr>
        <w:jc w:val="both"/>
        <w:rPr>
          <w:rFonts w:ascii="Century Gothic" w:hAnsi="Century Gothic" w:cs="Arial"/>
          <w:b/>
          <w:sz w:val="24"/>
          <w:szCs w:val="24"/>
        </w:rPr>
      </w:pPr>
      <w:r w:rsidRPr="00C47075">
        <w:rPr>
          <w:rFonts w:ascii="Century Gothic" w:hAnsi="Century Gothic" w:cs="Arial"/>
          <w:b/>
          <w:bCs/>
          <w:sz w:val="24"/>
          <w:szCs w:val="24"/>
        </w:rPr>
        <w:t>Purpose</w:t>
      </w:r>
    </w:p>
    <w:p w:rsidR="00E337FE" w:rsidRPr="00E337FE" w:rsidRDefault="00E337FE" w:rsidP="00E337FE">
      <w:pPr>
        <w:jc w:val="both"/>
        <w:rPr>
          <w:rFonts w:ascii="Century Gothic" w:hAnsi="Century Gothic" w:cs="Arial"/>
          <w:sz w:val="24"/>
          <w:szCs w:val="24"/>
        </w:rPr>
      </w:pPr>
      <w:r>
        <w:rPr>
          <w:rFonts w:ascii="Century Gothic" w:hAnsi="Century Gothic" w:cs="Arial"/>
          <w:sz w:val="24"/>
          <w:szCs w:val="24"/>
        </w:rPr>
        <w:t>Our school’s</w:t>
      </w:r>
      <w:r w:rsidRPr="00E337FE">
        <w:rPr>
          <w:rFonts w:ascii="Century Gothic" w:hAnsi="Century Gothic" w:cs="Arial"/>
          <w:sz w:val="24"/>
          <w:szCs w:val="24"/>
        </w:rPr>
        <w:t xml:space="preserve"> induction process has been designed to make a significant contribution to both the professional and personal development of NQTs. The</w:t>
      </w:r>
      <w:r>
        <w:rPr>
          <w:rFonts w:ascii="Century Gothic" w:hAnsi="Century Gothic" w:cs="Arial"/>
          <w:sz w:val="24"/>
          <w:szCs w:val="24"/>
        </w:rPr>
        <w:t xml:space="preserve"> purposes of induction include:</w:t>
      </w:r>
    </w:p>
    <w:p w:rsidR="00E337FE" w:rsidRPr="00E337FE" w:rsidRDefault="00E337FE" w:rsidP="00E337FE">
      <w:pPr>
        <w:numPr>
          <w:ilvl w:val="0"/>
          <w:numId w:val="13"/>
        </w:numPr>
        <w:spacing w:after="120" w:line="240" w:lineRule="auto"/>
        <w:jc w:val="both"/>
        <w:rPr>
          <w:rFonts w:ascii="Century Gothic" w:hAnsi="Century Gothic" w:cs="Arial"/>
          <w:sz w:val="24"/>
          <w:szCs w:val="24"/>
        </w:rPr>
      </w:pPr>
      <w:proofErr w:type="gramStart"/>
      <w:r w:rsidRPr="00E337FE">
        <w:rPr>
          <w:rFonts w:ascii="Century Gothic" w:hAnsi="Century Gothic" w:cs="Arial"/>
          <w:sz w:val="24"/>
          <w:szCs w:val="24"/>
        </w:rPr>
        <w:t>to</w:t>
      </w:r>
      <w:proofErr w:type="gramEnd"/>
      <w:r w:rsidRPr="00E337FE">
        <w:rPr>
          <w:rFonts w:ascii="Century Gothic" w:hAnsi="Century Gothic" w:cs="Arial"/>
          <w:sz w:val="24"/>
          <w:szCs w:val="24"/>
        </w:rPr>
        <w:t xml:space="preserve"> provide programmes appropriate to the individual needs of the NQT.</w:t>
      </w:r>
    </w:p>
    <w:p w:rsidR="00E337FE" w:rsidRPr="00E337FE" w:rsidRDefault="00E337FE" w:rsidP="00E337FE">
      <w:pPr>
        <w:numPr>
          <w:ilvl w:val="0"/>
          <w:numId w:val="13"/>
        </w:numPr>
        <w:spacing w:after="120" w:line="240" w:lineRule="auto"/>
        <w:jc w:val="both"/>
        <w:rPr>
          <w:rFonts w:ascii="Century Gothic" w:hAnsi="Century Gothic" w:cs="Arial"/>
          <w:sz w:val="24"/>
          <w:szCs w:val="24"/>
        </w:rPr>
      </w:pPr>
      <w:proofErr w:type="gramStart"/>
      <w:r w:rsidRPr="00E337FE">
        <w:rPr>
          <w:rFonts w:ascii="Century Gothic" w:hAnsi="Century Gothic" w:cs="Arial"/>
          <w:sz w:val="24"/>
          <w:szCs w:val="24"/>
        </w:rPr>
        <w:t>to</w:t>
      </w:r>
      <w:proofErr w:type="gramEnd"/>
      <w:r w:rsidRPr="00E337FE">
        <w:rPr>
          <w:rFonts w:ascii="Century Gothic" w:hAnsi="Century Gothic" w:cs="Arial"/>
          <w:sz w:val="24"/>
          <w:szCs w:val="24"/>
        </w:rPr>
        <w:t xml:space="preserve"> provide appropriate counselling and support through the role of an identified mentor.</w:t>
      </w:r>
    </w:p>
    <w:p w:rsidR="00E337FE" w:rsidRPr="00E337FE" w:rsidRDefault="00E337FE" w:rsidP="00E337FE">
      <w:pPr>
        <w:numPr>
          <w:ilvl w:val="0"/>
          <w:numId w:val="13"/>
        </w:numPr>
        <w:spacing w:after="120" w:line="240" w:lineRule="auto"/>
        <w:jc w:val="both"/>
        <w:rPr>
          <w:rFonts w:ascii="Century Gothic" w:hAnsi="Century Gothic" w:cs="Arial"/>
          <w:sz w:val="24"/>
          <w:szCs w:val="24"/>
        </w:rPr>
      </w:pPr>
      <w:proofErr w:type="gramStart"/>
      <w:r w:rsidRPr="00E337FE">
        <w:rPr>
          <w:rFonts w:ascii="Century Gothic" w:hAnsi="Century Gothic" w:cs="Arial"/>
          <w:sz w:val="24"/>
          <w:szCs w:val="24"/>
        </w:rPr>
        <w:t>to</w:t>
      </w:r>
      <w:proofErr w:type="gramEnd"/>
      <w:r w:rsidRPr="00E337FE">
        <w:rPr>
          <w:rFonts w:ascii="Century Gothic" w:hAnsi="Century Gothic" w:cs="Arial"/>
          <w:sz w:val="24"/>
          <w:szCs w:val="24"/>
        </w:rPr>
        <w:t xml:space="preserve"> provide NQTs with examples of good practice.</w:t>
      </w:r>
    </w:p>
    <w:p w:rsidR="00E337FE" w:rsidRPr="00E337FE" w:rsidRDefault="00E337FE" w:rsidP="00E337FE">
      <w:pPr>
        <w:numPr>
          <w:ilvl w:val="0"/>
          <w:numId w:val="13"/>
        </w:numPr>
        <w:spacing w:after="120" w:line="240" w:lineRule="auto"/>
        <w:jc w:val="both"/>
        <w:rPr>
          <w:rFonts w:ascii="Century Gothic" w:hAnsi="Century Gothic" w:cs="Arial"/>
          <w:sz w:val="24"/>
          <w:szCs w:val="24"/>
        </w:rPr>
      </w:pPr>
      <w:proofErr w:type="gramStart"/>
      <w:r w:rsidRPr="00E337FE">
        <w:rPr>
          <w:rFonts w:ascii="Century Gothic" w:hAnsi="Century Gothic" w:cs="Arial"/>
          <w:sz w:val="24"/>
          <w:szCs w:val="24"/>
        </w:rPr>
        <w:t>to</w:t>
      </w:r>
      <w:proofErr w:type="gramEnd"/>
      <w:r w:rsidRPr="00E337FE">
        <w:rPr>
          <w:rFonts w:ascii="Century Gothic" w:hAnsi="Century Gothic" w:cs="Arial"/>
          <w:sz w:val="24"/>
          <w:szCs w:val="24"/>
        </w:rPr>
        <w:t xml:space="preserve"> help NQTs form good relationships with all members of the school community and stakeholders.</w:t>
      </w:r>
    </w:p>
    <w:p w:rsidR="00E337FE" w:rsidRPr="00E337FE" w:rsidRDefault="00E337FE" w:rsidP="00E337FE">
      <w:pPr>
        <w:numPr>
          <w:ilvl w:val="0"/>
          <w:numId w:val="13"/>
        </w:numPr>
        <w:spacing w:after="120" w:line="240" w:lineRule="auto"/>
        <w:jc w:val="both"/>
        <w:rPr>
          <w:rFonts w:ascii="Century Gothic" w:hAnsi="Century Gothic" w:cs="Arial"/>
          <w:sz w:val="24"/>
          <w:szCs w:val="24"/>
        </w:rPr>
      </w:pPr>
      <w:proofErr w:type="gramStart"/>
      <w:r w:rsidRPr="00E337FE">
        <w:rPr>
          <w:rFonts w:ascii="Century Gothic" w:hAnsi="Century Gothic" w:cs="Arial"/>
          <w:sz w:val="24"/>
          <w:szCs w:val="24"/>
        </w:rPr>
        <w:t>to</w:t>
      </w:r>
      <w:proofErr w:type="gramEnd"/>
      <w:r w:rsidRPr="00E337FE">
        <w:rPr>
          <w:rFonts w:ascii="Century Gothic" w:hAnsi="Century Gothic" w:cs="Arial"/>
          <w:sz w:val="24"/>
          <w:szCs w:val="24"/>
        </w:rPr>
        <w:t xml:space="preserve"> help NQTs become aware of the school’s/academies role in the local community.</w:t>
      </w:r>
    </w:p>
    <w:p w:rsidR="00E337FE" w:rsidRPr="00E337FE" w:rsidRDefault="00E337FE" w:rsidP="00E337FE">
      <w:pPr>
        <w:numPr>
          <w:ilvl w:val="0"/>
          <w:numId w:val="13"/>
        </w:numPr>
        <w:spacing w:after="120" w:line="240" w:lineRule="auto"/>
        <w:jc w:val="both"/>
        <w:rPr>
          <w:rFonts w:ascii="Century Gothic" w:hAnsi="Century Gothic" w:cs="Arial"/>
          <w:sz w:val="24"/>
          <w:szCs w:val="24"/>
        </w:rPr>
      </w:pPr>
      <w:proofErr w:type="gramStart"/>
      <w:r w:rsidRPr="00E337FE">
        <w:rPr>
          <w:rFonts w:ascii="Century Gothic" w:hAnsi="Century Gothic" w:cs="Arial"/>
          <w:sz w:val="24"/>
          <w:szCs w:val="24"/>
        </w:rPr>
        <w:t>to</w:t>
      </w:r>
      <w:proofErr w:type="gramEnd"/>
      <w:r w:rsidRPr="00E337FE">
        <w:rPr>
          <w:rFonts w:ascii="Century Gothic" w:hAnsi="Century Gothic" w:cs="Arial"/>
          <w:sz w:val="24"/>
          <w:szCs w:val="24"/>
        </w:rPr>
        <w:t xml:space="preserve"> encourage reflection on their own and observed practice.</w:t>
      </w:r>
    </w:p>
    <w:p w:rsidR="00E337FE" w:rsidRPr="00E337FE" w:rsidRDefault="00E337FE" w:rsidP="00E337FE">
      <w:pPr>
        <w:numPr>
          <w:ilvl w:val="0"/>
          <w:numId w:val="13"/>
        </w:numPr>
        <w:spacing w:after="120" w:line="240" w:lineRule="auto"/>
        <w:jc w:val="both"/>
        <w:rPr>
          <w:rFonts w:ascii="Century Gothic" w:hAnsi="Century Gothic" w:cs="Arial"/>
          <w:sz w:val="24"/>
          <w:szCs w:val="24"/>
        </w:rPr>
      </w:pPr>
      <w:proofErr w:type="gramStart"/>
      <w:r w:rsidRPr="00E337FE">
        <w:rPr>
          <w:rFonts w:ascii="Century Gothic" w:hAnsi="Century Gothic" w:cs="Arial"/>
          <w:sz w:val="24"/>
          <w:szCs w:val="24"/>
        </w:rPr>
        <w:t>to</w:t>
      </w:r>
      <w:proofErr w:type="gramEnd"/>
      <w:r w:rsidRPr="00E337FE">
        <w:rPr>
          <w:rFonts w:ascii="Century Gothic" w:hAnsi="Century Gothic" w:cs="Arial"/>
          <w:sz w:val="24"/>
          <w:szCs w:val="24"/>
        </w:rPr>
        <w:t xml:space="preserve"> provide opportunities to recognise and celebrate good practice.</w:t>
      </w:r>
    </w:p>
    <w:p w:rsidR="00E337FE" w:rsidRPr="00E337FE" w:rsidRDefault="00E337FE" w:rsidP="00E337FE">
      <w:pPr>
        <w:numPr>
          <w:ilvl w:val="0"/>
          <w:numId w:val="13"/>
        </w:numPr>
        <w:spacing w:after="120" w:line="240" w:lineRule="auto"/>
        <w:jc w:val="both"/>
        <w:rPr>
          <w:rFonts w:ascii="Century Gothic" w:hAnsi="Century Gothic" w:cs="Arial"/>
          <w:sz w:val="24"/>
          <w:szCs w:val="24"/>
        </w:rPr>
      </w:pPr>
      <w:proofErr w:type="gramStart"/>
      <w:r w:rsidRPr="00E337FE">
        <w:rPr>
          <w:rFonts w:ascii="Century Gothic" w:hAnsi="Century Gothic" w:cs="Arial"/>
          <w:sz w:val="24"/>
          <w:szCs w:val="24"/>
        </w:rPr>
        <w:t>to</w:t>
      </w:r>
      <w:proofErr w:type="gramEnd"/>
      <w:r w:rsidRPr="00E337FE">
        <w:rPr>
          <w:rFonts w:ascii="Century Gothic" w:hAnsi="Century Gothic" w:cs="Arial"/>
          <w:sz w:val="24"/>
          <w:szCs w:val="24"/>
        </w:rPr>
        <w:t xml:space="preserve"> provide opportunities to identify areas for development.</w:t>
      </w:r>
    </w:p>
    <w:p w:rsidR="00E337FE" w:rsidRPr="00E337FE" w:rsidRDefault="00E337FE" w:rsidP="00E337FE">
      <w:pPr>
        <w:numPr>
          <w:ilvl w:val="0"/>
          <w:numId w:val="13"/>
        </w:numPr>
        <w:spacing w:after="120" w:line="240" w:lineRule="auto"/>
        <w:jc w:val="both"/>
        <w:rPr>
          <w:rFonts w:ascii="Century Gothic" w:hAnsi="Century Gothic" w:cs="Arial"/>
          <w:sz w:val="24"/>
          <w:szCs w:val="24"/>
        </w:rPr>
      </w:pPr>
      <w:proofErr w:type="gramStart"/>
      <w:r w:rsidRPr="00E337FE">
        <w:rPr>
          <w:rFonts w:ascii="Century Gothic" w:hAnsi="Century Gothic" w:cs="Arial"/>
          <w:sz w:val="24"/>
          <w:szCs w:val="24"/>
        </w:rPr>
        <w:t>to</w:t>
      </w:r>
      <w:proofErr w:type="gramEnd"/>
      <w:r w:rsidRPr="00E337FE">
        <w:rPr>
          <w:rFonts w:ascii="Century Gothic" w:hAnsi="Century Gothic" w:cs="Arial"/>
          <w:sz w:val="24"/>
          <w:szCs w:val="24"/>
        </w:rPr>
        <w:t xml:space="preserve"> help NQTs to develop an overview of teacher’s roles and responsibilities.</w:t>
      </w:r>
    </w:p>
    <w:p w:rsidR="00E337FE" w:rsidRPr="00E337FE" w:rsidRDefault="00E337FE" w:rsidP="00E337FE">
      <w:pPr>
        <w:numPr>
          <w:ilvl w:val="0"/>
          <w:numId w:val="13"/>
        </w:numPr>
        <w:spacing w:after="120" w:line="240" w:lineRule="auto"/>
        <w:jc w:val="both"/>
        <w:rPr>
          <w:rFonts w:ascii="Century Gothic" w:hAnsi="Century Gothic" w:cs="Arial"/>
          <w:sz w:val="24"/>
          <w:szCs w:val="24"/>
        </w:rPr>
      </w:pPr>
      <w:proofErr w:type="gramStart"/>
      <w:r w:rsidRPr="00E337FE">
        <w:rPr>
          <w:rFonts w:ascii="Century Gothic" w:hAnsi="Century Gothic" w:cs="Arial"/>
          <w:sz w:val="24"/>
          <w:szCs w:val="24"/>
        </w:rPr>
        <w:t>to</w:t>
      </w:r>
      <w:proofErr w:type="gramEnd"/>
      <w:r w:rsidRPr="00E337FE">
        <w:rPr>
          <w:rFonts w:ascii="Century Gothic" w:hAnsi="Century Gothic" w:cs="Arial"/>
          <w:sz w:val="24"/>
          <w:szCs w:val="24"/>
        </w:rPr>
        <w:t xml:space="preserve"> provide a foundation for longer-term professional development.</w:t>
      </w:r>
    </w:p>
    <w:p w:rsidR="00E337FE" w:rsidRPr="00E337FE" w:rsidRDefault="00E337FE" w:rsidP="00E337FE">
      <w:pPr>
        <w:numPr>
          <w:ilvl w:val="0"/>
          <w:numId w:val="13"/>
        </w:numPr>
        <w:spacing w:after="0" w:line="240" w:lineRule="auto"/>
        <w:jc w:val="both"/>
        <w:rPr>
          <w:rFonts w:ascii="Century Gothic" w:hAnsi="Century Gothic" w:cs="Arial"/>
          <w:sz w:val="24"/>
          <w:szCs w:val="24"/>
        </w:rPr>
      </w:pPr>
      <w:proofErr w:type="gramStart"/>
      <w:r w:rsidRPr="00E337FE">
        <w:rPr>
          <w:rFonts w:ascii="Century Gothic" w:hAnsi="Century Gothic" w:cs="Arial"/>
          <w:sz w:val="24"/>
          <w:szCs w:val="24"/>
        </w:rPr>
        <w:t>to</w:t>
      </w:r>
      <w:proofErr w:type="gramEnd"/>
      <w:r w:rsidRPr="00E337FE">
        <w:rPr>
          <w:rFonts w:ascii="Century Gothic" w:hAnsi="Century Gothic" w:cs="Arial"/>
          <w:sz w:val="24"/>
          <w:szCs w:val="24"/>
        </w:rPr>
        <w:t xml:space="preserve"> help NQTs meet all the induction standards.</w:t>
      </w:r>
    </w:p>
    <w:p w:rsidR="00E337FE" w:rsidRPr="00E337FE" w:rsidRDefault="00E337FE" w:rsidP="00E337FE">
      <w:pPr>
        <w:ind w:left="360"/>
        <w:jc w:val="both"/>
        <w:rPr>
          <w:rFonts w:ascii="Century Gothic" w:hAnsi="Century Gothic" w:cs="Arial"/>
          <w:sz w:val="24"/>
          <w:szCs w:val="24"/>
        </w:rPr>
      </w:pPr>
    </w:p>
    <w:p w:rsidR="00E337FE" w:rsidRPr="00E337FE" w:rsidRDefault="00E337FE" w:rsidP="00E337FE">
      <w:pPr>
        <w:jc w:val="both"/>
        <w:rPr>
          <w:rFonts w:ascii="Century Gothic" w:hAnsi="Century Gothic" w:cs="Arial"/>
          <w:sz w:val="24"/>
          <w:szCs w:val="24"/>
        </w:rPr>
      </w:pPr>
      <w:r w:rsidRPr="00E337FE">
        <w:rPr>
          <w:rFonts w:ascii="Century Gothic" w:hAnsi="Century Gothic" w:cs="Arial"/>
          <w:sz w:val="24"/>
          <w:szCs w:val="24"/>
        </w:rPr>
        <w:t>The whole staff will be kept informed of the school induction policy and encouraged to participate, wherever possible, in its implementation and development.</w:t>
      </w:r>
    </w:p>
    <w:p w:rsidR="00E337FE" w:rsidRPr="00E337FE" w:rsidRDefault="00E337FE" w:rsidP="00E337FE">
      <w:pPr>
        <w:jc w:val="both"/>
        <w:rPr>
          <w:rFonts w:ascii="Century Gothic" w:hAnsi="Century Gothic" w:cs="Arial"/>
          <w:sz w:val="24"/>
          <w:szCs w:val="24"/>
        </w:rPr>
      </w:pPr>
    </w:p>
    <w:p w:rsidR="00E337FE" w:rsidRDefault="00E337FE" w:rsidP="00E337FE">
      <w:pPr>
        <w:jc w:val="both"/>
        <w:rPr>
          <w:rFonts w:ascii="Century Gothic" w:hAnsi="Century Gothic" w:cs="Arial"/>
          <w:sz w:val="24"/>
          <w:szCs w:val="24"/>
        </w:rPr>
      </w:pPr>
      <w:r w:rsidRPr="00E337FE">
        <w:rPr>
          <w:rFonts w:ascii="Century Gothic" w:hAnsi="Century Gothic" w:cs="Arial"/>
          <w:sz w:val="24"/>
          <w:szCs w:val="24"/>
        </w:rPr>
        <w:t>This policy ref</w:t>
      </w:r>
      <w:r>
        <w:rPr>
          <w:rFonts w:ascii="Century Gothic" w:hAnsi="Century Gothic" w:cs="Arial"/>
          <w:sz w:val="24"/>
          <w:szCs w:val="24"/>
        </w:rPr>
        <w:t>lects a structured whole school</w:t>
      </w:r>
      <w:r w:rsidRPr="00E337FE">
        <w:rPr>
          <w:rFonts w:ascii="Century Gothic" w:hAnsi="Century Gothic" w:cs="Arial"/>
          <w:sz w:val="24"/>
          <w:szCs w:val="24"/>
        </w:rPr>
        <w:t xml:space="preserve"> approach to teacher induction and recognises that the quality and commitment of the people who supervise the induction is a crucial factor in its continued success.</w:t>
      </w:r>
    </w:p>
    <w:p w:rsidR="00E337FE" w:rsidRPr="00C47075" w:rsidRDefault="00E337FE" w:rsidP="00C47075">
      <w:pPr>
        <w:pStyle w:val="ListParagraph"/>
        <w:numPr>
          <w:ilvl w:val="0"/>
          <w:numId w:val="17"/>
        </w:numPr>
        <w:jc w:val="both"/>
        <w:rPr>
          <w:rFonts w:ascii="Century Gothic" w:hAnsi="Century Gothic" w:cs="Arial"/>
          <w:b/>
          <w:bCs/>
          <w:sz w:val="24"/>
          <w:szCs w:val="24"/>
        </w:rPr>
      </w:pPr>
      <w:r w:rsidRPr="00C47075">
        <w:rPr>
          <w:rFonts w:ascii="Century Gothic" w:hAnsi="Century Gothic" w:cs="Arial"/>
          <w:b/>
          <w:bCs/>
          <w:sz w:val="24"/>
          <w:szCs w:val="24"/>
        </w:rPr>
        <w:lastRenderedPageBreak/>
        <w:t>Roles and Responsibilities</w:t>
      </w:r>
    </w:p>
    <w:p w:rsidR="00E337FE" w:rsidRPr="00E337FE" w:rsidRDefault="00E337FE" w:rsidP="00E337FE">
      <w:pPr>
        <w:pStyle w:val="ListParagraph"/>
        <w:jc w:val="both"/>
        <w:rPr>
          <w:rFonts w:ascii="Century Gothic" w:hAnsi="Century Gothic" w:cs="Arial"/>
          <w:b/>
          <w:bCs/>
          <w:sz w:val="24"/>
          <w:szCs w:val="24"/>
        </w:rPr>
      </w:pPr>
    </w:p>
    <w:p w:rsidR="00E337FE" w:rsidRPr="00C47075" w:rsidRDefault="00E337FE" w:rsidP="00C47075">
      <w:pPr>
        <w:pStyle w:val="ListParagraph"/>
        <w:numPr>
          <w:ilvl w:val="1"/>
          <w:numId w:val="18"/>
        </w:numPr>
        <w:jc w:val="both"/>
        <w:rPr>
          <w:rFonts w:ascii="Century Gothic" w:hAnsi="Century Gothic" w:cs="Arial"/>
          <w:b/>
          <w:bCs/>
          <w:sz w:val="24"/>
          <w:szCs w:val="24"/>
        </w:rPr>
      </w:pPr>
      <w:r w:rsidRPr="00C47075">
        <w:rPr>
          <w:rFonts w:ascii="Century Gothic" w:hAnsi="Century Gothic" w:cs="Arial"/>
          <w:b/>
          <w:bCs/>
          <w:sz w:val="24"/>
          <w:szCs w:val="24"/>
        </w:rPr>
        <w:t>The Governing Body</w:t>
      </w:r>
    </w:p>
    <w:p w:rsidR="00E337FE" w:rsidRPr="00E337FE" w:rsidRDefault="00E337FE" w:rsidP="00E337FE">
      <w:pPr>
        <w:ind w:left="360"/>
        <w:jc w:val="both"/>
        <w:rPr>
          <w:rFonts w:ascii="Century Gothic" w:hAnsi="Century Gothic" w:cs="Arial"/>
          <w:sz w:val="24"/>
          <w:szCs w:val="24"/>
        </w:rPr>
      </w:pPr>
      <w:proofErr w:type="gramStart"/>
      <w:r w:rsidRPr="00E337FE">
        <w:rPr>
          <w:rFonts w:ascii="Century Gothic" w:hAnsi="Century Gothic" w:cs="Arial"/>
          <w:bCs/>
          <w:sz w:val="24"/>
          <w:szCs w:val="24"/>
        </w:rPr>
        <w:t>T</w:t>
      </w:r>
      <w:r w:rsidRPr="00E337FE">
        <w:rPr>
          <w:rFonts w:ascii="Century Gothic" w:hAnsi="Century Gothic" w:cs="Arial"/>
          <w:sz w:val="24"/>
          <w:szCs w:val="24"/>
        </w:rPr>
        <w:t>h</w:t>
      </w:r>
      <w:r>
        <w:rPr>
          <w:rFonts w:ascii="Century Gothic" w:hAnsi="Century Gothic" w:cs="Arial"/>
          <w:sz w:val="24"/>
          <w:szCs w:val="24"/>
        </w:rPr>
        <w:t>e governing board</w:t>
      </w:r>
      <w:r w:rsidRPr="00E337FE">
        <w:rPr>
          <w:rFonts w:ascii="Century Gothic" w:hAnsi="Century Gothic" w:cs="Arial"/>
          <w:sz w:val="24"/>
          <w:szCs w:val="24"/>
        </w:rPr>
        <w:t xml:space="preserve"> will be fully aware of the contents of The Education (Induction Arrangements for School Teachers) (England) Regulations 2012 which sets out the school's responsibility to provide the necessary monitoring, support and assessment for NQTs. Careful consideration is given, prior to any decision to appoint an NQT, whether the school currently ha</w:t>
      </w:r>
      <w:r w:rsidR="00B60BC1">
        <w:rPr>
          <w:rFonts w:ascii="Century Gothic" w:hAnsi="Century Gothic" w:cs="Arial"/>
          <w:sz w:val="24"/>
          <w:szCs w:val="24"/>
        </w:rPr>
        <w:t>s the capacity to fulfil all it</w:t>
      </w:r>
      <w:r w:rsidRPr="00E337FE">
        <w:rPr>
          <w:rFonts w:ascii="Century Gothic" w:hAnsi="Century Gothic" w:cs="Arial"/>
          <w:sz w:val="24"/>
          <w:szCs w:val="24"/>
        </w:rPr>
        <w:t>s obligations.</w:t>
      </w:r>
      <w:proofErr w:type="gramEnd"/>
      <w:r w:rsidRPr="00E337FE">
        <w:rPr>
          <w:rFonts w:ascii="Century Gothic" w:hAnsi="Century Gothic" w:cs="Arial"/>
          <w:sz w:val="24"/>
          <w:szCs w:val="24"/>
        </w:rPr>
        <w:t xml:space="preserve"> The governing body will be kept aware and up to date about induction arrangements and the results of formal assessment meetings.  </w:t>
      </w:r>
    </w:p>
    <w:p w:rsidR="00E337FE" w:rsidRPr="00E337FE" w:rsidRDefault="00E337FE" w:rsidP="00E337FE">
      <w:pPr>
        <w:ind w:left="360"/>
        <w:jc w:val="both"/>
        <w:rPr>
          <w:rFonts w:ascii="Century Gothic" w:hAnsi="Century Gothic" w:cs="Arial"/>
          <w:sz w:val="24"/>
          <w:szCs w:val="24"/>
        </w:rPr>
      </w:pPr>
      <w:r w:rsidRPr="00E337FE">
        <w:rPr>
          <w:rFonts w:ascii="Century Gothic" w:hAnsi="Century Gothic" w:cs="Arial"/>
          <w:sz w:val="24"/>
          <w:szCs w:val="24"/>
        </w:rPr>
        <w:t>The governing bo</w:t>
      </w:r>
      <w:r>
        <w:rPr>
          <w:rFonts w:ascii="Century Gothic" w:hAnsi="Century Gothic" w:cs="Arial"/>
          <w:sz w:val="24"/>
          <w:szCs w:val="24"/>
        </w:rPr>
        <w:t>ard</w:t>
      </w:r>
      <w:r w:rsidRPr="00E337FE">
        <w:rPr>
          <w:rFonts w:ascii="Century Gothic" w:hAnsi="Century Gothic" w:cs="Arial"/>
          <w:sz w:val="24"/>
          <w:szCs w:val="24"/>
        </w:rPr>
        <w:t xml:space="preserve"> will investigate concerns raised by the NQT and seek guidance from the appropriate body (LA) if necessary.</w:t>
      </w:r>
    </w:p>
    <w:p w:rsidR="00C47075" w:rsidRDefault="00E337FE" w:rsidP="00C47075">
      <w:pPr>
        <w:ind w:left="360"/>
        <w:jc w:val="both"/>
        <w:rPr>
          <w:rFonts w:ascii="Century Gothic" w:hAnsi="Century Gothic" w:cs="Arial"/>
          <w:sz w:val="24"/>
          <w:szCs w:val="24"/>
        </w:rPr>
      </w:pPr>
      <w:r w:rsidRPr="00E337FE">
        <w:rPr>
          <w:rFonts w:ascii="Century Gothic" w:hAnsi="Century Gothic" w:cs="Arial"/>
          <w:sz w:val="24"/>
          <w:szCs w:val="24"/>
        </w:rPr>
        <w:t xml:space="preserve">For the </w:t>
      </w:r>
      <w:proofErr w:type="gramStart"/>
      <w:r w:rsidRPr="00E337FE">
        <w:rPr>
          <w:rFonts w:ascii="Century Gothic" w:hAnsi="Century Gothic" w:cs="Arial"/>
          <w:sz w:val="24"/>
          <w:szCs w:val="24"/>
        </w:rPr>
        <w:t>year</w:t>
      </w:r>
      <w:proofErr w:type="gramEnd"/>
      <w:r w:rsidRPr="00E337FE">
        <w:rPr>
          <w:rFonts w:ascii="Century Gothic" w:hAnsi="Century Gothic" w:cs="Arial"/>
          <w:sz w:val="24"/>
          <w:szCs w:val="24"/>
        </w:rPr>
        <w:t xml:space="preserve"> </w:t>
      </w:r>
      <w:r w:rsidRPr="00E337FE">
        <w:rPr>
          <w:rFonts w:ascii="Century Gothic" w:hAnsi="Century Gothic" w:cs="Arial"/>
          <w:bCs/>
          <w:sz w:val="24"/>
          <w:szCs w:val="24"/>
        </w:rPr>
        <w:t>2019</w:t>
      </w:r>
      <w:r>
        <w:rPr>
          <w:rFonts w:ascii="Century Gothic" w:hAnsi="Century Gothic" w:cs="Arial"/>
          <w:bCs/>
          <w:sz w:val="24"/>
          <w:szCs w:val="24"/>
        </w:rPr>
        <w:t>-20</w:t>
      </w:r>
      <w:r w:rsidRPr="00E337FE">
        <w:rPr>
          <w:rFonts w:ascii="Century Gothic" w:hAnsi="Century Gothic" w:cs="Arial"/>
          <w:sz w:val="24"/>
          <w:szCs w:val="24"/>
        </w:rPr>
        <w:t xml:space="preserve"> the school’s Induction Tutor is Graham Spencer </w:t>
      </w:r>
    </w:p>
    <w:p w:rsidR="00E337FE" w:rsidRPr="00C47075" w:rsidRDefault="00E337FE" w:rsidP="00C47075">
      <w:pPr>
        <w:pStyle w:val="ListParagraph"/>
        <w:numPr>
          <w:ilvl w:val="1"/>
          <w:numId w:val="18"/>
        </w:numPr>
        <w:jc w:val="both"/>
        <w:rPr>
          <w:rFonts w:ascii="Century Gothic" w:hAnsi="Century Gothic" w:cs="Arial"/>
          <w:bCs/>
          <w:sz w:val="24"/>
          <w:szCs w:val="24"/>
        </w:rPr>
      </w:pPr>
      <w:r w:rsidRPr="00C47075">
        <w:rPr>
          <w:rFonts w:ascii="Century Gothic" w:hAnsi="Century Gothic" w:cs="Arial"/>
          <w:b/>
          <w:iCs/>
          <w:sz w:val="24"/>
          <w:szCs w:val="24"/>
        </w:rPr>
        <w:t>The Head Teacher</w:t>
      </w:r>
    </w:p>
    <w:p w:rsidR="00E337FE" w:rsidRPr="00E337FE" w:rsidRDefault="00E337FE" w:rsidP="00E337FE">
      <w:pPr>
        <w:ind w:left="360"/>
        <w:jc w:val="both"/>
        <w:rPr>
          <w:rFonts w:ascii="Century Gothic" w:hAnsi="Century Gothic" w:cs="Arial"/>
          <w:sz w:val="24"/>
          <w:szCs w:val="24"/>
        </w:rPr>
      </w:pPr>
      <w:r w:rsidRPr="00E337FE">
        <w:rPr>
          <w:rFonts w:ascii="Century Gothic" w:hAnsi="Century Gothic" w:cs="Arial"/>
          <w:sz w:val="24"/>
          <w:szCs w:val="24"/>
        </w:rPr>
        <w:t>The Head Teacher at The Meadows School plays a significant and leading role in the process of inducting new colleagues to the profession. While responsibility for the implementation of the Induction Programme has been delegated to an induction tutor, the head teacher will also observe each NQT at least once each term. Statutory responsibilities are:</w:t>
      </w:r>
    </w:p>
    <w:p w:rsidR="00E337FE" w:rsidRPr="00E337FE" w:rsidRDefault="00E337FE" w:rsidP="00E337FE">
      <w:pPr>
        <w:numPr>
          <w:ilvl w:val="0"/>
          <w:numId w:val="14"/>
        </w:numPr>
        <w:spacing w:after="120" w:line="240" w:lineRule="auto"/>
        <w:jc w:val="both"/>
        <w:rPr>
          <w:rFonts w:ascii="Century Gothic" w:hAnsi="Century Gothic" w:cs="Arial"/>
          <w:sz w:val="24"/>
          <w:szCs w:val="24"/>
        </w:rPr>
      </w:pPr>
      <w:r w:rsidRPr="00E337FE">
        <w:rPr>
          <w:rFonts w:ascii="Century Gothic" w:hAnsi="Century Gothic" w:cs="Arial"/>
          <w:sz w:val="24"/>
          <w:szCs w:val="24"/>
        </w:rPr>
        <w:t>clarify whether the teacher needs to serve an induction period or is exempt;</w:t>
      </w:r>
    </w:p>
    <w:p w:rsidR="00E337FE" w:rsidRPr="00E337FE" w:rsidRDefault="00E337FE" w:rsidP="00E337FE">
      <w:pPr>
        <w:numPr>
          <w:ilvl w:val="0"/>
          <w:numId w:val="14"/>
        </w:numPr>
        <w:spacing w:after="120" w:line="240" w:lineRule="auto"/>
        <w:jc w:val="both"/>
        <w:rPr>
          <w:rFonts w:ascii="Century Gothic" w:hAnsi="Century Gothic" w:cs="Arial"/>
          <w:sz w:val="24"/>
          <w:szCs w:val="24"/>
        </w:rPr>
      </w:pPr>
      <w:r w:rsidRPr="00E337FE">
        <w:rPr>
          <w:rFonts w:ascii="Century Gothic" w:hAnsi="Century Gothic" w:cs="Arial"/>
          <w:sz w:val="24"/>
          <w:szCs w:val="24"/>
        </w:rPr>
        <w:t xml:space="preserve">notify the Appropriate Body when an NQT who is taking up a post in which they will be undertaking induction joins the school/college/academy, before the appointment begins </w:t>
      </w:r>
    </w:p>
    <w:p w:rsidR="00E337FE" w:rsidRPr="00E337FE" w:rsidRDefault="00E337FE" w:rsidP="00E337FE">
      <w:pPr>
        <w:numPr>
          <w:ilvl w:val="0"/>
          <w:numId w:val="14"/>
        </w:numPr>
        <w:spacing w:after="120" w:line="240" w:lineRule="auto"/>
        <w:jc w:val="both"/>
        <w:rPr>
          <w:rFonts w:ascii="Century Gothic" w:hAnsi="Century Gothic" w:cs="Arial"/>
          <w:sz w:val="24"/>
          <w:szCs w:val="24"/>
        </w:rPr>
      </w:pPr>
      <w:r w:rsidRPr="00E337FE">
        <w:rPr>
          <w:rFonts w:ascii="Century Gothic" w:hAnsi="Century Gothic" w:cs="Arial"/>
          <w:sz w:val="24"/>
          <w:szCs w:val="24"/>
        </w:rPr>
        <w:t>ensure the NQT’s post is a suitable post in which to serve induction;</w:t>
      </w:r>
    </w:p>
    <w:p w:rsidR="00E337FE" w:rsidRPr="00E337FE" w:rsidRDefault="00E337FE" w:rsidP="00E337FE">
      <w:pPr>
        <w:numPr>
          <w:ilvl w:val="0"/>
          <w:numId w:val="14"/>
        </w:numPr>
        <w:spacing w:after="120" w:line="240" w:lineRule="auto"/>
        <w:jc w:val="both"/>
        <w:rPr>
          <w:rFonts w:ascii="Century Gothic" w:hAnsi="Century Gothic" w:cs="Arial"/>
          <w:sz w:val="24"/>
          <w:szCs w:val="24"/>
        </w:rPr>
      </w:pPr>
      <w:r w:rsidRPr="00E337FE">
        <w:rPr>
          <w:rFonts w:ascii="Century Gothic" w:hAnsi="Century Gothic" w:cs="Arial"/>
          <w:sz w:val="24"/>
          <w:szCs w:val="24"/>
        </w:rPr>
        <w:t>ensure that an appropriate induction programme is in place;</w:t>
      </w:r>
    </w:p>
    <w:p w:rsidR="00E337FE" w:rsidRPr="00E337FE" w:rsidRDefault="00E337FE" w:rsidP="00E337FE">
      <w:pPr>
        <w:numPr>
          <w:ilvl w:val="0"/>
          <w:numId w:val="14"/>
        </w:numPr>
        <w:spacing w:after="120" w:line="240" w:lineRule="auto"/>
        <w:jc w:val="both"/>
        <w:rPr>
          <w:rFonts w:ascii="Century Gothic" w:hAnsi="Century Gothic" w:cs="Arial"/>
          <w:sz w:val="24"/>
          <w:szCs w:val="24"/>
        </w:rPr>
      </w:pPr>
      <w:r w:rsidRPr="00E337FE">
        <w:rPr>
          <w:rFonts w:ascii="Century Gothic" w:hAnsi="Century Gothic" w:cs="Arial"/>
          <w:sz w:val="24"/>
          <w:szCs w:val="24"/>
        </w:rPr>
        <w:t>ensure the NQT has both a reduced timetable and PPA time as necessary; and</w:t>
      </w:r>
    </w:p>
    <w:p w:rsidR="00E337FE" w:rsidRPr="00E337FE" w:rsidRDefault="00E337FE" w:rsidP="00E337FE">
      <w:pPr>
        <w:numPr>
          <w:ilvl w:val="0"/>
          <w:numId w:val="14"/>
        </w:numPr>
        <w:spacing w:after="120" w:line="240" w:lineRule="auto"/>
        <w:jc w:val="both"/>
        <w:rPr>
          <w:rFonts w:ascii="Century Gothic" w:hAnsi="Century Gothic" w:cs="Arial"/>
          <w:sz w:val="24"/>
          <w:szCs w:val="24"/>
        </w:rPr>
      </w:pPr>
      <w:proofErr w:type="gramStart"/>
      <w:r w:rsidRPr="00E337FE">
        <w:rPr>
          <w:rFonts w:ascii="Century Gothic" w:hAnsi="Century Gothic" w:cs="Arial"/>
          <w:sz w:val="24"/>
          <w:szCs w:val="24"/>
        </w:rPr>
        <w:t>where</w:t>
      </w:r>
      <w:proofErr w:type="gramEnd"/>
      <w:r w:rsidRPr="00E337FE">
        <w:rPr>
          <w:rFonts w:ascii="Century Gothic" w:hAnsi="Century Gothic" w:cs="Arial"/>
          <w:sz w:val="24"/>
          <w:szCs w:val="24"/>
        </w:rPr>
        <w:t xml:space="preserve"> relevant  obtain documentation from the NQT’s previous post including any interim assessment and details of absences, and take this into account in determining the length and nature of the NQT’s induction programme and period.</w:t>
      </w:r>
    </w:p>
    <w:p w:rsidR="00E337FE" w:rsidRPr="00E337FE" w:rsidRDefault="00E337FE" w:rsidP="00E337FE">
      <w:pPr>
        <w:numPr>
          <w:ilvl w:val="0"/>
          <w:numId w:val="14"/>
        </w:numPr>
        <w:spacing w:after="120" w:line="240" w:lineRule="auto"/>
        <w:jc w:val="both"/>
        <w:rPr>
          <w:rFonts w:ascii="Century Gothic" w:hAnsi="Century Gothic" w:cs="Arial"/>
          <w:sz w:val="24"/>
          <w:szCs w:val="24"/>
        </w:rPr>
      </w:pPr>
      <w:r w:rsidRPr="00E337FE">
        <w:rPr>
          <w:rFonts w:ascii="Century Gothic" w:hAnsi="Century Gothic" w:cs="Arial"/>
          <w:sz w:val="24"/>
          <w:szCs w:val="24"/>
        </w:rPr>
        <w:t>appoint an induction tutor (who must hold QTS) and ensure that an appropriate cycle of observations, 6 progress reviews and 3 formal assessments is scheduled (ideally in advance) and takes place;</w:t>
      </w:r>
    </w:p>
    <w:p w:rsidR="00E337FE" w:rsidRPr="00E337FE" w:rsidRDefault="00E337FE" w:rsidP="00E337FE">
      <w:pPr>
        <w:numPr>
          <w:ilvl w:val="0"/>
          <w:numId w:val="14"/>
        </w:numPr>
        <w:spacing w:after="120" w:line="240" w:lineRule="auto"/>
        <w:jc w:val="both"/>
        <w:rPr>
          <w:rFonts w:ascii="Century Gothic" w:hAnsi="Century Gothic" w:cs="Arial"/>
          <w:sz w:val="24"/>
          <w:szCs w:val="24"/>
        </w:rPr>
      </w:pPr>
      <w:r w:rsidRPr="00E337FE">
        <w:rPr>
          <w:rFonts w:ascii="Century Gothic" w:hAnsi="Century Gothic" w:cs="Arial"/>
          <w:sz w:val="24"/>
          <w:szCs w:val="24"/>
        </w:rPr>
        <w:t>ensure the induction tutor is appropriately trained and has time to carry out their role;</w:t>
      </w:r>
    </w:p>
    <w:p w:rsidR="00E337FE" w:rsidRPr="00E337FE" w:rsidRDefault="00E337FE" w:rsidP="00E337FE">
      <w:pPr>
        <w:numPr>
          <w:ilvl w:val="0"/>
          <w:numId w:val="14"/>
        </w:numPr>
        <w:spacing w:after="120" w:line="240" w:lineRule="auto"/>
        <w:jc w:val="both"/>
        <w:rPr>
          <w:rFonts w:ascii="Century Gothic" w:hAnsi="Century Gothic" w:cs="Arial"/>
          <w:sz w:val="24"/>
          <w:szCs w:val="24"/>
        </w:rPr>
      </w:pPr>
      <w:r w:rsidRPr="00E337FE">
        <w:rPr>
          <w:rFonts w:ascii="Century Gothic" w:hAnsi="Century Gothic" w:cs="Arial"/>
          <w:sz w:val="24"/>
          <w:szCs w:val="24"/>
        </w:rPr>
        <w:lastRenderedPageBreak/>
        <w:t>act early, alerting the Appropriate Body when necessary, in cases where an NQT may be at risk of not completing induction satisfactorily;</w:t>
      </w:r>
    </w:p>
    <w:p w:rsidR="00E337FE" w:rsidRPr="00E337FE" w:rsidRDefault="00E337FE" w:rsidP="00E337FE">
      <w:pPr>
        <w:numPr>
          <w:ilvl w:val="0"/>
          <w:numId w:val="14"/>
        </w:numPr>
        <w:spacing w:after="120" w:line="240" w:lineRule="auto"/>
        <w:jc w:val="both"/>
        <w:rPr>
          <w:rFonts w:ascii="Century Gothic" w:hAnsi="Century Gothic" w:cs="Arial"/>
          <w:sz w:val="24"/>
          <w:szCs w:val="24"/>
        </w:rPr>
      </w:pPr>
      <w:r w:rsidRPr="00E337FE">
        <w:rPr>
          <w:rFonts w:ascii="Century Gothic" w:hAnsi="Century Gothic" w:cs="Arial"/>
          <w:sz w:val="24"/>
          <w:szCs w:val="24"/>
        </w:rPr>
        <w:t>ensure third party observation of a NQT whose progress towards meeting the standards may be at risk</w:t>
      </w:r>
    </w:p>
    <w:p w:rsidR="00E337FE" w:rsidRPr="00E337FE" w:rsidRDefault="00E337FE" w:rsidP="00E337FE">
      <w:pPr>
        <w:numPr>
          <w:ilvl w:val="0"/>
          <w:numId w:val="14"/>
        </w:numPr>
        <w:spacing w:after="120" w:line="240" w:lineRule="auto"/>
        <w:jc w:val="both"/>
        <w:rPr>
          <w:rFonts w:ascii="Century Gothic" w:hAnsi="Century Gothic" w:cs="Arial"/>
          <w:sz w:val="24"/>
          <w:szCs w:val="24"/>
        </w:rPr>
      </w:pPr>
      <w:r w:rsidRPr="00E337FE">
        <w:rPr>
          <w:rFonts w:ascii="Century Gothic" w:hAnsi="Century Gothic" w:cs="Arial"/>
          <w:sz w:val="24"/>
          <w:szCs w:val="24"/>
        </w:rPr>
        <w:t xml:space="preserve">maintain accurate records of periods of employment that will count towards the induction period and when NQTs leave the school part way through a period; </w:t>
      </w:r>
    </w:p>
    <w:p w:rsidR="00E337FE" w:rsidRPr="00E337FE" w:rsidRDefault="00E337FE" w:rsidP="00E337FE">
      <w:pPr>
        <w:numPr>
          <w:ilvl w:val="0"/>
          <w:numId w:val="14"/>
        </w:numPr>
        <w:spacing w:after="120" w:line="240" w:lineRule="auto"/>
        <w:jc w:val="both"/>
        <w:rPr>
          <w:rFonts w:ascii="Century Gothic" w:hAnsi="Century Gothic" w:cs="Arial"/>
          <w:sz w:val="24"/>
          <w:szCs w:val="24"/>
        </w:rPr>
      </w:pPr>
      <w:r w:rsidRPr="00E337FE">
        <w:rPr>
          <w:rFonts w:ascii="Century Gothic" w:hAnsi="Century Gothic" w:cs="Arial"/>
          <w:sz w:val="24"/>
          <w:szCs w:val="24"/>
        </w:rPr>
        <w:t>monitor absences and notify the Appropriate Body as soon as  absences over the whole period total 30 days or more;</w:t>
      </w:r>
    </w:p>
    <w:p w:rsidR="00E337FE" w:rsidRPr="00E337FE" w:rsidRDefault="00E337FE" w:rsidP="00E337FE">
      <w:pPr>
        <w:numPr>
          <w:ilvl w:val="0"/>
          <w:numId w:val="14"/>
        </w:numPr>
        <w:spacing w:after="120" w:line="240" w:lineRule="auto"/>
        <w:jc w:val="both"/>
        <w:rPr>
          <w:rFonts w:ascii="Century Gothic" w:hAnsi="Century Gothic" w:cs="Arial"/>
          <w:sz w:val="24"/>
          <w:szCs w:val="24"/>
        </w:rPr>
      </w:pPr>
      <w:r w:rsidRPr="00E337FE">
        <w:rPr>
          <w:rFonts w:ascii="Century Gothic" w:hAnsi="Century Gothic" w:cs="Arial"/>
          <w:sz w:val="24"/>
          <w:szCs w:val="24"/>
        </w:rPr>
        <w:t>periodically inform the governing body about the school’s/academies induction arrangements;</w:t>
      </w:r>
    </w:p>
    <w:p w:rsidR="00E337FE" w:rsidRPr="00E337FE" w:rsidRDefault="00E337FE" w:rsidP="00E337FE">
      <w:pPr>
        <w:numPr>
          <w:ilvl w:val="0"/>
          <w:numId w:val="14"/>
        </w:numPr>
        <w:spacing w:after="120" w:line="240" w:lineRule="auto"/>
        <w:jc w:val="both"/>
        <w:rPr>
          <w:rFonts w:ascii="Century Gothic" w:hAnsi="Century Gothic" w:cs="Arial"/>
          <w:sz w:val="24"/>
          <w:szCs w:val="24"/>
        </w:rPr>
      </w:pPr>
      <w:r w:rsidRPr="00E337FE">
        <w:rPr>
          <w:rFonts w:ascii="Century Gothic" w:hAnsi="Century Gothic" w:cs="Arial"/>
          <w:sz w:val="24"/>
          <w:szCs w:val="24"/>
        </w:rPr>
        <w:t>ensure termly assessment reports are completed (on pro rata time scale for part-time staff) and sent  to the Appropriate Body as required;</w:t>
      </w:r>
    </w:p>
    <w:p w:rsidR="00E337FE" w:rsidRPr="00E337FE" w:rsidRDefault="00E337FE" w:rsidP="00E337FE">
      <w:pPr>
        <w:numPr>
          <w:ilvl w:val="0"/>
          <w:numId w:val="14"/>
        </w:numPr>
        <w:spacing w:after="120" w:line="240" w:lineRule="auto"/>
        <w:jc w:val="both"/>
        <w:rPr>
          <w:rFonts w:ascii="Century Gothic" w:hAnsi="Century Gothic" w:cs="Arial"/>
          <w:sz w:val="24"/>
          <w:szCs w:val="24"/>
        </w:rPr>
      </w:pPr>
      <w:r w:rsidRPr="00E337FE">
        <w:rPr>
          <w:rFonts w:ascii="Century Gothic" w:hAnsi="Century Gothic" w:cs="Arial"/>
          <w:sz w:val="24"/>
          <w:szCs w:val="24"/>
        </w:rPr>
        <w:t>participate in the Appropriate Body’s quality assurance procedures;</w:t>
      </w:r>
    </w:p>
    <w:p w:rsidR="00E337FE" w:rsidRPr="00E337FE" w:rsidRDefault="00E337FE" w:rsidP="00E337FE">
      <w:pPr>
        <w:pStyle w:val="DfESOutNumbered"/>
        <w:widowControl/>
        <w:numPr>
          <w:ilvl w:val="0"/>
          <w:numId w:val="14"/>
        </w:numPr>
        <w:overflowPunct/>
        <w:autoSpaceDE/>
        <w:autoSpaceDN/>
        <w:adjustRightInd/>
        <w:spacing w:after="120"/>
        <w:jc w:val="both"/>
        <w:textAlignment w:val="auto"/>
        <w:rPr>
          <w:rFonts w:ascii="Century Gothic" w:hAnsi="Century Gothic" w:cs="Arial"/>
          <w:szCs w:val="24"/>
        </w:rPr>
      </w:pPr>
      <w:r w:rsidRPr="00E337FE">
        <w:rPr>
          <w:rFonts w:ascii="Century Gothic" w:hAnsi="Century Gothic" w:cs="Arial"/>
          <w:szCs w:val="24"/>
        </w:rPr>
        <w:t xml:space="preserve">consult and agree with the Appropriate Body the exceptional cases where it may be appropriate to shorten the induction period;  </w:t>
      </w:r>
    </w:p>
    <w:p w:rsidR="00E337FE" w:rsidRPr="00E337FE" w:rsidRDefault="00E337FE" w:rsidP="00E337FE">
      <w:pPr>
        <w:numPr>
          <w:ilvl w:val="0"/>
          <w:numId w:val="14"/>
        </w:numPr>
        <w:spacing w:after="120" w:line="240" w:lineRule="auto"/>
        <w:jc w:val="both"/>
        <w:rPr>
          <w:rFonts w:ascii="Century Gothic" w:hAnsi="Century Gothic" w:cs="Arial"/>
          <w:sz w:val="24"/>
          <w:szCs w:val="24"/>
        </w:rPr>
      </w:pPr>
      <w:r w:rsidRPr="00E337FE">
        <w:rPr>
          <w:rFonts w:ascii="Century Gothic" w:hAnsi="Century Gothic" w:cs="Arial"/>
          <w:sz w:val="24"/>
          <w:szCs w:val="24"/>
        </w:rPr>
        <w:t>within 10 days of the NQT completing the induction period, make a recommendation to the Appropriate Body on whether the NQT has met the teachers standards, using agreed forms;</w:t>
      </w:r>
    </w:p>
    <w:p w:rsidR="00E337FE" w:rsidRPr="00E337FE" w:rsidRDefault="00E337FE" w:rsidP="00E337FE">
      <w:pPr>
        <w:numPr>
          <w:ilvl w:val="0"/>
          <w:numId w:val="14"/>
        </w:numPr>
        <w:spacing w:after="120" w:line="240" w:lineRule="auto"/>
        <w:jc w:val="both"/>
        <w:rPr>
          <w:rFonts w:ascii="Century Gothic" w:hAnsi="Century Gothic" w:cs="Arial"/>
          <w:sz w:val="24"/>
          <w:szCs w:val="24"/>
        </w:rPr>
      </w:pPr>
      <w:r w:rsidRPr="00E337FE">
        <w:rPr>
          <w:rFonts w:ascii="Century Gothic" w:hAnsi="Century Gothic" w:cs="Arial"/>
          <w:sz w:val="24"/>
          <w:szCs w:val="24"/>
        </w:rPr>
        <w:t>provide interim assessment reports for staff moving in between formal assessment periods and notify the Appropriate Body when an NQT serving induction leaves the school/college/academy; and</w:t>
      </w:r>
    </w:p>
    <w:p w:rsidR="00E337FE" w:rsidRPr="00E337FE" w:rsidRDefault="00E337FE" w:rsidP="00E337FE">
      <w:pPr>
        <w:numPr>
          <w:ilvl w:val="0"/>
          <w:numId w:val="14"/>
        </w:numPr>
        <w:spacing w:after="120" w:line="240" w:lineRule="auto"/>
        <w:jc w:val="both"/>
        <w:rPr>
          <w:rFonts w:ascii="Century Gothic" w:hAnsi="Century Gothic" w:cs="Arial"/>
          <w:sz w:val="24"/>
          <w:szCs w:val="24"/>
        </w:rPr>
      </w:pPr>
      <w:r w:rsidRPr="00E337FE">
        <w:rPr>
          <w:rFonts w:ascii="Century Gothic" w:hAnsi="Century Gothic" w:cs="Arial"/>
          <w:sz w:val="24"/>
          <w:szCs w:val="24"/>
        </w:rPr>
        <w:t xml:space="preserve">retain all relevant documentation/evidence on file for six years </w:t>
      </w:r>
    </w:p>
    <w:p w:rsidR="00E337FE" w:rsidRPr="00E337FE" w:rsidRDefault="00E337FE" w:rsidP="00E337FE">
      <w:pPr>
        <w:numPr>
          <w:ilvl w:val="0"/>
          <w:numId w:val="14"/>
        </w:numPr>
        <w:spacing w:after="120" w:line="240" w:lineRule="auto"/>
        <w:jc w:val="both"/>
        <w:rPr>
          <w:rFonts w:ascii="Century Gothic" w:hAnsi="Century Gothic" w:cs="Arial"/>
          <w:sz w:val="24"/>
          <w:szCs w:val="24"/>
        </w:rPr>
      </w:pPr>
      <w:r w:rsidRPr="00E337FE">
        <w:rPr>
          <w:rFonts w:ascii="Century Gothic" w:hAnsi="Century Gothic" w:cs="Arial"/>
          <w:sz w:val="24"/>
          <w:szCs w:val="24"/>
        </w:rPr>
        <w:t>ensuring an appropriate induction programme is set up</w:t>
      </w:r>
    </w:p>
    <w:p w:rsidR="00E337FE" w:rsidRDefault="00E337FE" w:rsidP="00E337FE">
      <w:pPr>
        <w:numPr>
          <w:ilvl w:val="0"/>
          <w:numId w:val="14"/>
        </w:numPr>
        <w:spacing w:after="0" w:line="240" w:lineRule="auto"/>
        <w:jc w:val="both"/>
        <w:rPr>
          <w:rFonts w:ascii="Century Gothic" w:hAnsi="Century Gothic" w:cs="Arial"/>
          <w:sz w:val="24"/>
          <w:szCs w:val="24"/>
        </w:rPr>
      </w:pPr>
      <w:r w:rsidRPr="00E337FE">
        <w:rPr>
          <w:rFonts w:ascii="Century Gothic" w:hAnsi="Century Gothic" w:cs="Arial"/>
          <w:sz w:val="24"/>
          <w:szCs w:val="24"/>
        </w:rPr>
        <w:t>recommending to the Appropriate Body whether an NQT has met the requirements for satisfactory completion of the induction period</w:t>
      </w:r>
    </w:p>
    <w:p w:rsidR="00E337FE" w:rsidRPr="00E337FE" w:rsidRDefault="00E337FE" w:rsidP="00E337FE">
      <w:pPr>
        <w:spacing w:after="0" w:line="240" w:lineRule="auto"/>
        <w:ind w:left="720"/>
        <w:jc w:val="both"/>
        <w:rPr>
          <w:rFonts w:ascii="Century Gothic" w:hAnsi="Century Gothic" w:cs="Arial"/>
          <w:sz w:val="24"/>
          <w:szCs w:val="24"/>
        </w:rPr>
      </w:pPr>
    </w:p>
    <w:p w:rsidR="00E337FE" w:rsidRPr="00E337FE" w:rsidRDefault="00E337FE" w:rsidP="00E337FE">
      <w:pPr>
        <w:ind w:left="360"/>
        <w:jc w:val="both"/>
        <w:rPr>
          <w:rFonts w:ascii="Century Gothic" w:hAnsi="Century Gothic" w:cs="Arial"/>
          <w:sz w:val="24"/>
          <w:szCs w:val="24"/>
        </w:rPr>
      </w:pPr>
      <w:r w:rsidRPr="00E337FE">
        <w:rPr>
          <w:rFonts w:ascii="Century Gothic" w:hAnsi="Century Gothic" w:cs="Arial"/>
          <w:sz w:val="24"/>
          <w:szCs w:val="24"/>
        </w:rPr>
        <w:t xml:space="preserve">While the Head/Principal may not delegate these responsibilities, many of the associated tasks will be carried out by an induction tutor or other suitably experienced colleague.  In addition to the statutory </w:t>
      </w:r>
      <w:proofErr w:type="gramStart"/>
      <w:r w:rsidRPr="00E337FE">
        <w:rPr>
          <w:rFonts w:ascii="Century Gothic" w:hAnsi="Century Gothic" w:cs="Arial"/>
          <w:sz w:val="24"/>
          <w:szCs w:val="24"/>
        </w:rPr>
        <w:t>requirements</w:t>
      </w:r>
      <w:proofErr w:type="gramEnd"/>
      <w:r w:rsidRPr="00E337FE">
        <w:rPr>
          <w:rFonts w:ascii="Century Gothic" w:hAnsi="Century Gothic" w:cs="Arial"/>
          <w:sz w:val="24"/>
          <w:szCs w:val="24"/>
        </w:rPr>
        <w:t xml:space="preserve"> the head teacher will</w:t>
      </w:r>
      <w:r>
        <w:rPr>
          <w:rFonts w:ascii="Century Gothic" w:hAnsi="Century Gothic" w:cs="Arial"/>
          <w:sz w:val="24"/>
          <w:szCs w:val="24"/>
        </w:rPr>
        <w:t>:</w:t>
      </w:r>
    </w:p>
    <w:p w:rsidR="00E337FE" w:rsidRPr="00E337FE" w:rsidRDefault="00E337FE" w:rsidP="00E337FE">
      <w:pPr>
        <w:numPr>
          <w:ilvl w:val="0"/>
          <w:numId w:val="6"/>
        </w:numPr>
        <w:spacing w:after="120" w:line="240" w:lineRule="auto"/>
        <w:jc w:val="both"/>
        <w:rPr>
          <w:rFonts w:ascii="Century Gothic" w:hAnsi="Century Gothic" w:cs="Arial"/>
          <w:sz w:val="24"/>
          <w:szCs w:val="24"/>
        </w:rPr>
      </w:pPr>
      <w:proofErr w:type="gramStart"/>
      <w:r w:rsidRPr="00E337FE">
        <w:rPr>
          <w:rFonts w:ascii="Century Gothic" w:hAnsi="Century Gothic" w:cs="Arial"/>
          <w:sz w:val="24"/>
          <w:szCs w:val="24"/>
        </w:rPr>
        <w:t>observe</w:t>
      </w:r>
      <w:proofErr w:type="gramEnd"/>
      <w:r w:rsidRPr="00E337FE">
        <w:rPr>
          <w:rFonts w:ascii="Century Gothic" w:hAnsi="Century Gothic" w:cs="Arial"/>
          <w:sz w:val="24"/>
          <w:szCs w:val="24"/>
        </w:rPr>
        <w:t xml:space="preserve"> and give written warnings to an NQT at risk of failing to meet the required standards.</w:t>
      </w:r>
    </w:p>
    <w:p w:rsidR="00E337FE" w:rsidRPr="00E337FE" w:rsidRDefault="00E337FE" w:rsidP="00E337FE">
      <w:pPr>
        <w:numPr>
          <w:ilvl w:val="0"/>
          <w:numId w:val="6"/>
        </w:numPr>
        <w:spacing w:after="0" w:line="240" w:lineRule="auto"/>
        <w:jc w:val="both"/>
        <w:rPr>
          <w:rFonts w:ascii="Century Gothic" w:hAnsi="Century Gothic" w:cs="Arial"/>
          <w:sz w:val="24"/>
          <w:szCs w:val="24"/>
        </w:rPr>
      </w:pPr>
      <w:r w:rsidRPr="00E337FE">
        <w:rPr>
          <w:rFonts w:ascii="Century Gothic" w:hAnsi="Century Gothic" w:cs="Arial"/>
          <w:sz w:val="24"/>
          <w:szCs w:val="24"/>
        </w:rPr>
        <w:t>keep the governing bo</w:t>
      </w:r>
      <w:r>
        <w:rPr>
          <w:rFonts w:ascii="Century Gothic" w:hAnsi="Century Gothic" w:cs="Arial"/>
          <w:sz w:val="24"/>
          <w:szCs w:val="24"/>
        </w:rPr>
        <w:t>ard</w:t>
      </w:r>
      <w:r w:rsidRPr="00E337FE">
        <w:rPr>
          <w:rFonts w:ascii="Century Gothic" w:hAnsi="Century Gothic" w:cs="Arial"/>
          <w:sz w:val="24"/>
          <w:szCs w:val="24"/>
        </w:rPr>
        <w:t xml:space="preserve"> aware and up to date about induction arrangements and the results of formal assessment meetings</w:t>
      </w:r>
    </w:p>
    <w:p w:rsidR="00E337FE" w:rsidRDefault="00E337FE" w:rsidP="00E337FE">
      <w:pPr>
        <w:jc w:val="both"/>
        <w:rPr>
          <w:rFonts w:ascii="Century Gothic" w:hAnsi="Century Gothic" w:cs="Arial"/>
          <w:b/>
          <w:bCs/>
          <w:sz w:val="24"/>
          <w:szCs w:val="24"/>
          <w:u w:val="single"/>
        </w:rPr>
      </w:pPr>
    </w:p>
    <w:p w:rsidR="00C47075" w:rsidRDefault="00C47075" w:rsidP="00C47075">
      <w:pPr>
        <w:pStyle w:val="ListParagraph"/>
        <w:ind w:left="1440"/>
        <w:jc w:val="both"/>
        <w:rPr>
          <w:rFonts w:ascii="Century Gothic" w:hAnsi="Century Gothic" w:cs="Arial"/>
          <w:b/>
          <w:bCs/>
          <w:sz w:val="24"/>
          <w:szCs w:val="24"/>
          <w:u w:val="single"/>
        </w:rPr>
      </w:pPr>
    </w:p>
    <w:p w:rsidR="00E337FE" w:rsidRPr="00E337FE" w:rsidRDefault="00E337FE" w:rsidP="00C47075">
      <w:pPr>
        <w:pStyle w:val="ListParagraph"/>
        <w:numPr>
          <w:ilvl w:val="1"/>
          <w:numId w:val="18"/>
        </w:numPr>
        <w:jc w:val="both"/>
        <w:rPr>
          <w:rFonts w:ascii="Century Gothic" w:hAnsi="Century Gothic" w:cs="Arial"/>
          <w:b/>
          <w:iCs/>
          <w:sz w:val="24"/>
          <w:szCs w:val="24"/>
        </w:rPr>
      </w:pPr>
      <w:r w:rsidRPr="00E337FE">
        <w:rPr>
          <w:rFonts w:ascii="Century Gothic" w:hAnsi="Century Gothic" w:cs="Arial"/>
          <w:b/>
          <w:iCs/>
          <w:sz w:val="24"/>
          <w:szCs w:val="24"/>
        </w:rPr>
        <w:t>Induction Tutor</w:t>
      </w:r>
    </w:p>
    <w:p w:rsidR="00E337FE" w:rsidRPr="00E337FE" w:rsidRDefault="00E337FE" w:rsidP="00E337FE">
      <w:pPr>
        <w:pStyle w:val="BodyText2"/>
        <w:ind w:left="360"/>
        <w:jc w:val="both"/>
        <w:rPr>
          <w:rFonts w:ascii="Century Gothic" w:hAnsi="Century Gothic" w:cs="Arial"/>
          <w:b w:val="0"/>
          <w:color w:val="auto"/>
          <w:sz w:val="24"/>
        </w:rPr>
      </w:pPr>
      <w:r w:rsidRPr="00E337FE">
        <w:rPr>
          <w:rFonts w:ascii="Century Gothic" w:hAnsi="Century Gothic" w:cs="Arial"/>
          <w:b w:val="0"/>
          <w:color w:val="auto"/>
          <w:sz w:val="24"/>
        </w:rPr>
        <w:lastRenderedPageBreak/>
        <w:t>The principal requirement for the NQT induction tutor is to be responsible for the overall management of initiating NQTs into th</w:t>
      </w:r>
      <w:r>
        <w:rPr>
          <w:rFonts w:ascii="Century Gothic" w:hAnsi="Century Gothic" w:cs="Arial"/>
          <w:b w:val="0"/>
          <w:color w:val="auto"/>
          <w:sz w:val="24"/>
        </w:rPr>
        <w:t>e teaching profession and into The Meadows School</w:t>
      </w:r>
      <w:r w:rsidRPr="00E337FE">
        <w:rPr>
          <w:rFonts w:ascii="Century Gothic" w:hAnsi="Century Gothic" w:cs="Arial"/>
          <w:b w:val="0"/>
          <w:color w:val="auto"/>
          <w:sz w:val="24"/>
        </w:rPr>
        <w:t>’s systems and structures.  It entails not only a coordination role but also keeping records of activities and monitoring the quality assurance of provision.  It embraces various tasks, such as organising a central induction programme, providing support and guidance and the rigorous but fair assessment of NQT performance.</w:t>
      </w:r>
    </w:p>
    <w:p w:rsidR="00E337FE" w:rsidRPr="00E337FE" w:rsidRDefault="00E337FE" w:rsidP="00E337FE">
      <w:pPr>
        <w:pStyle w:val="BodyText2"/>
        <w:jc w:val="both"/>
        <w:rPr>
          <w:rFonts w:ascii="Century Gothic" w:hAnsi="Century Gothic" w:cs="Arial"/>
          <w:b w:val="0"/>
          <w:color w:val="auto"/>
          <w:sz w:val="24"/>
        </w:rPr>
      </w:pPr>
    </w:p>
    <w:p w:rsidR="00E337FE" w:rsidRPr="00E337FE" w:rsidRDefault="00E337FE" w:rsidP="00E337FE">
      <w:pPr>
        <w:pStyle w:val="default"/>
        <w:ind w:left="360"/>
        <w:jc w:val="both"/>
        <w:rPr>
          <w:rFonts w:ascii="Century Gothic" w:hAnsi="Century Gothic"/>
          <w:color w:val="auto"/>
        </w:rPr>
      </w:pPr>
      <w:r w:rsidRPr="00E337FE">
        <w:rPr>
          <w:rFonts w:ascii="Century Gothic" w:hAnsi="Century Gothic"/>
          <w:color w:val="auto"/>
        </w:rPr>
        <w:t>The induction tutor (or the head teacher where he/she carries out this role) provides the NQT with day-to-day monitoring and support and must:</w:t>
      </w:r>
    </w:p>
    <w:p w:rsidR="00E337FE" w:rsidRPr="00E337FE" w:rsidRDefault="00E337FE" w:rsidP="00E337FE">
      <w:pPr>
        <w:ind w:left="57" w:hanging="57"/>
        <w:jc w:val="both"/>
        <w:rPr>
          <w:rFonts w:ascii="Century Gothic" w:hAnsi="Century Gothic" w:cs="Arial"/>
          <w:sz w:val="24"/>
          <w:szCs w:val="24"/>
        </w:rPr>
      </w:pPr>
    </w:p>
    <w:p w:rsidR="00E337FE" w:rsidRPr="00E337FE" w:rsidRDefault="00E337FE" w:rsidP="00E337FE">
      <w:pPr>
        <w:pStyle w:val="DfESOutNumbered"/>
        <w:widowControl/>
        <w:numPr>
          <w:ilvl w:val="0"/>
          <w:numId w:val="7"/>
        </w:numPr>
        <w:overflowPunct/>
        <w:autoSpaceDE/>
        <w:autoSpaceDN/>
        <w:adjustRightInd/>
        <w:spacing w:after="120"/>
        <w:jc w:val="both"/>
        <w:textAlignment w:val="auto"/>
        <w:rPr>
          <w:rFonts w:ascii="Century Gothic" w:hAnsi="Century Gothic" w:cs="Arial"/>
          <w:szCs w:val="24"/>
        </w:rPr>
      </w:pPr>
      <w:r w:rsidRPr="00E337FE">
        <w:rPr>
          <w:rFonts w:ascii="Century Gothic" w:hAnsi="Century Gothic" w:cs="Arial"/>
          <w:szCs w:val="24"/>
        </w:rPr>
        <w:t>provide, or co</w:t>
      </w:r>
      <w:r w:rsidRPr="00E337FE">
        <w:rPr>
          <w:rFonts w:ascii="Century Gothic" w:hAnsi="Century Gothic" w:cs="Arial"/>
          <w:szCs w:val="24"/>
        </w:rPr>
        <w:noBreakHyphen/>
        <w:t>ordinate, guidance and effective support including coaching and mentoring for the NQT’s professional development (with the Appropriate Body where necessary);</w:t>
      </w:r>
    </w:p>
    <w:p w:rsidR="00E337FE" w:rsidRPr="00E337FE" w:rsidRDefault="00E337FE" w:rsidP="00E337FE">
      <w:pPr>
        <w:numPr>
          <w:ilvl w:val="0"/>
          <w:numId w:val="7"/>
        </w:numPr>
        <w:spacing w:after="120" w:line="240" w:lineRule="auto"/>
        <w:jc w:val="both"/>
        <w:rPr>
          <w:rFonts w:ascii="Century Gothic" w:hAnsi="Century Gothic" w:cs="Arial"/>
          <w:sz w:val="24"/>
          <w:szCs w:val="24"/>
        </w:rPr>
      </w:pPr>
      <w:r w:rsidRPr="00E337FE">
        <w:rPr>
          <w:rFonts w:ascii="Century Gothic" w:hAnsi="Century Gothic" w:cs="Arial"/>
          <w:sz w:val="24"/>
          <w:szCs w:val="24"/>
        </w:rPr>
        <w:t>carry out 6 reviews of progress during the induction period ;</w:t>
      </w:r>
    </w:p>
    <w:p w:rsidR="00E337FE" w:rsidRPr="00E337FE" w:rsidRDefault="00E337FE" w:rsidP="00E337FE">
      <w:pPr>
        <w:numPr>
          <w:ilvl w:val="0"/>
          <w:numId w:val="7"/>
        </w:numPr>
        <w:spacing w:after="120" w:line="240" w:lineRule="auto"/>
        <w:jc w:val="both"/>
        <w:rPr>
          <w:rFonts w:ascii="Century Gothic" w:hAnsi="Century Gothic" w:cs="Arial"/>
          <w:sz w:val="24"/>
          <w:szCs w:val="24"/>
        </w:rPr>
      </w:pPr>
      <w:r w:rsidRPr="00E337FE">
        <w:rPr>
          <w:rFonts w:ascii="Century Gothic" w:hAnsi="Century Gothic" w:cs="Arial"/>
          <w:sz w:val="24"/>
          <w:szCs w:val="24"/>
        </w:rPr>
        <w:t xml:space="preserve">undertake 3 formal assessment meetings during the total induction period co-ordinating input from other colleagues as appropriate (normally three termly, or </w:t>
      </w:r>
      <w:proofErr w:type="spellStart"/>
      <w:r w:rsidRPr="00E337FE">
        <w:rPr>
          <w:rFonts w:ascii="Century Gothic" w:hAnsi="Century Gothic" w:cs="Arial"/>
          <w:sz w:val="24"/>
          <w:szCs w:val="24"/>
        </w:rPr>
        <w:t>pro rated</w:t>
      </w:r>
      <w:proofErr w:type="spellEnd"/>
      <w:r w:rsidRPr="00E337FE">
        <w:rPr>
          <w:rFonts w:ascii="Century Gothic" w:hAnsi="Century Gothic" w:cs="Arial"/>
          <w:sz w:val="24"/>
          <w:szCs w:val="24"/>
        </w:rPr>
        <w:t xml:space="preserve"> for part-time staff);</w:t>
      </w:r>
    </w:p>
    <w:p w:rsidR="00E337FE" w:rsidRPr="00E337FE" w:rsidRDefault="00E337FE" w:rsidP="00E337FE">
      <w:pPr>
        <w:numPr>
          <w:ilvl w:val="0"/>
          <w:numId w:val="7"/>
        </w:numPr>
        <w:spacing w:after="120" w:line="240" w:lineRule="auto"/>
        <w:jc w:val="both"/>
        <w:rPr>
          <w:rFonts w:ascii="Century Gothic" w:hAnsi="Century Gothic" w:cs="Arial"/>
          <w:sz w:val="24"/>
          <w:szCs w:val="24"/>
        </w:rPr>
      </w:pPr>
      <w:r w:rsidRPr="00E337FE">
        <w:rPr>
          <w:rFonts w:ascii="Century Gothic" w:hAnsi="Century Gothic" w:cs="Arial"/>
          <w:sz w:val="24"/>
          <w:szCs w:val="24"/>
        </w:rPr>
        <w:t>undertake 6 observations of the NQT’s teaching and provide the NQT with copies of written summaries;</w:t>
      </w:r>
    </w:p>
    <w:p w:rsidR="00E337FE" w:rsidRPr="00E337FE" w:rsidRDefault="00E337FE" w:rsidP="00E337FE">
      <w:pPr>
        <w:numPr>
          <w:ilvl w:val="0"/>
          <w:numId w:val="7"/>
        </w:numPr>
        <w:spacing w:after="120" w:line="240" w:lineRule="auto"/>
        <w:jc w:val="both"/>
        <w:rPr>
          <w:rFonts w:ascii="Century Gothic" w:hAnsi="Century Gothic" w:cs="Arial"/>
          <w:sz w:val="24"/>
          <w:szCs w:val="24"/>
        </w:rPr>
      </w:pPr>
      <w:r w:rsidRPr="00E337FE">
        <w:rPr>
          <w:rFonts w:ascii="Century Gothic" w:hAnsi="Century Gothic" w:cs="Arial"/>
          <w:sz w:val="24"/>
          <w:szCs w:val="24"/>
        </w:rPr>
        <w:t xml:space="preserve">ensure NQTs are aware of how, both within and outside the institution, they can raise any concerns about their induction programme or their personal progress; </w:t>
      </w:r>
    </w:p>
    <w:p w:rsidR="00E337FE" w:rsidRPr="00E337FE" w:rsidRDefault="00E337FE" w:rsidP="00E337FE">
      <w:pPr>
        <w:numPr>
          <w:ilvl w:val="0"/>
          <w:numId w:val="7"/>
        </w:numPr>
        <w:spacing w:after="120" w:line="240" w:lineRule="auto"/>
        <w:jc w:val="both"/>
        <w:rPr>
          <w:rFonts w:ascii="Century Gothic" w:hAnsi="Century Gothic" w:cs="Arial"/>
          <w:sz w:val="24"/>
          <w:szCs w:val="24"/>
        </w:rPr>
      </w:pPr>
      <w:r w:rsidRPr="00E337FE">
        <w:rPr>
          <w:rFonts w:ascii="Century Gothic" w:hAnsi="Century Gothic" w:cs="Arial"/>
          <w:sz w:val="24"/>
          <w:szCs w:val="24"/>
        </w:rPr>
        <w:t>take prompt and appropriate action where an NQT appears to be experiencing difficulties; and</w:t>
      </w:r>
    </w:p>
    <w:p w:rsidR="00E337FE" w:rsidRPr="00E337FE" w:rsidRDefault="00E337FE" w:rsidP="00E337FE">
      <w:pPr>
        <w:numPr>
          <w:ilvl w:val="0"/>
          <w:numId w:val="7"/>
        </w:numPr>
        <w:spacing w:after="0" w:line="240" w:lineRule="auto"/>
        <w:jc w:val="both"/>
        <w:rPr>
          <w:rFonts w:ascii="Century Gothic" w:hAnsi="Century Gothic" w:cs="Arial"/>
          <w:sz w:val="24"/>
          <w:szCs w:val="24"/>
        </w:rPr>
      </w:pPr>
      <w:proofErr w:type="gramStart"/>
      <w:r w:rsidRPr="00E337FE">
        <w:rPr>
          <w:rFonts w:ascii="Century Gothic" w:hAnsi="Century Gothic" w:cs="Arial"/>
          <w:sz w:val="24"/>
          <w:szCs w:val="24"/>
        </w:rPr>
        <w:t>ensure</w:t>
      </w:r>
      <w:proofErr w:type="gramEnd"/>
      <w:r w:rsidRPr="00E337FE">
        <w:rPr>
          <w:rFonts w:ascii="Century Gothic" w:hAnsi="Century Gothic" w:cs="Arial"/>
          <w:sz w:val="24"/>
          <w:szCs w:val="24"/>
        </w:rPr>
        <w:t xml:space="preserve"> completed assessment reports/forms are sent to the Appropriate Body by the appropriate deadlines.</w:t>
      </w:r>
    </w:p>
    <w:p w:rsidR="00E337FE" w:rsidRPr="00E337FE" w:rsidRDefault="00E337FE" w:rsidP="00E337FE">
      <w:pPr>
        <w:jc w:val="both"/>
        <w:rPr>
          <w:rFonts w:ascii="Century Gothic" w:hAnsi="Century Gothic" w:cs="Arial"/>
          <w:sz w:val="24"/>
          <w:szCs w:val="24"/>
        </w:rPr>
      </w:pPr>
    </w:p>
    <w:p w:rsidR="00E337FE" w:rsidRDefault="00E337FE" w:rsidP="00C47075">
      <w:pPr>
        <w:pStyle w:val="Heading1"/>
        <w:numPr>
          <w:ilvl w:val="1"/>
          <w:numId w:val="18"/>
        </w:numPr>
        <w:jc w:val="both"/>
        <w:rPr>
          <w:rFonts w:ascii="Century Gothic" w:hAnsi="Century Gothic" w:cs="Arial"/>
          <w:bCs w:val="0"/>
          <w:color w:val="auto"/>
          <w:sz w:val="24"/>
          <w:szCs w:val="24"/>
        </w:rPr>
      </w:pPr>
      <w:r w:rsidRPr="00E337FE">
        <w:rPr>
          <w:rFonts w:ascii="Century Gothic" w:hAnsi="Century Gothic" w:cs="Arial"/>
          <w:bCs w:val="0"/>
          <w:color w:val="auto"/>
          <w:sz w:val="24"/>
          <w:szCs w:val="24"/>
        </w:rPr>
        <w:t>Lead Induction Tutor</w:t>
      </w:r>
    </w:p>
    <w:p w:rsidR="00E337FE" w:rsidRPr="00E337FE" w:rsidRDefault="00E337FE" w:rsidP="00E337FE">
      <w:pPr>
        <w:rPr>
          <w:lang w:val="en-US"/>
        </w:rPr>
      </w:pPr>
    </w:p>
    <w:p w:rsidR="00E337FE" w:rsidRPr="00E337FE" w:rsidRDefault="00E337FE" w:rsidP="00E337FE">
      <w:pPr>
        <w:ind w:left="360"/>
        <w:jc w:val="both"/>
        <w:rPr>
          <w:rFonts w:ascii="Century Gothic" w:hAnsi="Century Gothic" w:cs="Arial"/>
          <w:sz w:val="24"/>
          <w:szCs w:val="24"/>
        </w:rPr>
      </w:pPr>
      <w:r w:rsidRPr="00E337FE">
        <w:rPr>
          <w:rFonts w:ascii="Century Gothic" w:hAnsi="Century Gothic" w:cs="Arial"/>
          <w:sz w:val="24"/>
          <w:szCs w:val="24"/>
        </w:rPr>
        <w:t>If there is more than one NQT supported by different Induction Tutors.</w:t>
      </w:r>
    </w:p>
    <w:p w:rsidR="00E337FE" w:rsidRPr="00E337FE" w:rsidRDefault="00E337FE" w:rsidP="00E337FE">
      <w:pPr>
        <w:pStyle w:val="default"/>
        <w:ind w:left="360"/>
        <w:jc w:val="both"/>
        <w:rPr>
          <w:rFonts w:ascii="Century Gothic" w:hAnsi="Century Gothic"/>
          <w:color w:val="auto"/>
        </w:rPr>
      </w:pPr>
      <w:r w:rsidRPr="00E337FE">
        <w:rPr>
          <w:rFonts w:ascii="Century Gothic" w:hAnsi="Century Gothic"/>
          <w:color w:val="auto"/>
        </w:rPr>
        <w:t>The following points are in addition to the Induction Tutor role.</w:t>
      </w:r>
    </w:p>
    <w:p w:rsidR="00E337FE" w:rsidRPr="00E337FE" w:rsidRDefault="00E337FE" w:rsidP="00E337FE">
      <w:pPr>
        <w:pStyle w:val="default"/>
        <w:jc w:val="both"/>
        <w:rPr>
          <w:rFonts w:ascii="Century Gothic" w:hAnsi="Century Gothic"/>
          <w:color w:val="auto"/>
        </w:rPr>
      </w:pPr>
    </w:p>
    <w:p w:rsidR="00E337FE" w:rsidRPr="00E337FE" w:rsidRDefault="00E337FE" w:rsidP="00E337FE">
      <w:pPr>
        <w:pStyle w:val="default"/>
        <w:numPr>
          <w:ilvl w:val="0"/>
          <w:numId w:val="15"/>
        </w:numPr>
        <w:ind w:left="786" w:hanging="426"/>
        <w:jc w:val="both"/>
        <w:rPr>
          <w:rFonts w:ascii="Century Gothic" w:hAnsi="Century Gothic"/>
          <w:color w:val="auto"/>
        </w:rPr>
      </w:pPr>
      <w:r w:rsidRPr="00E337FE">
        <w:rPr>
          <w:rFonts w:ascii="Century Gothic" w:hAnsi="Century Gothic"/>
          <w:color w:val="auto"/>
        </w:rPr>
        <w:t>Train the Induction Tutors for their roles and responsibilities</w:t>
      </w:r>
    </w:p>
    <w:p w:rsidR="00E337FE" w:rsidRPr="00E337FE" w:rsidRDefault="00E337FE" w:rsidP="00E337FE">
      <w:pPr>
        <w:pStyle w:val="default"/>
        <w:ind w:left="360"/>
        <w:jc w:val="both"/>
        <w:rPr>
          <w:rFonts w:ascii="Century Gothic" w:hAnsi="Century Gothic"/>
          <w:color w:val="auto"/>
        </w:rPr>
      </w:pPr>
    </w:p>
    <w:p w:rsidR="00E337FE" w:rsidRPr="00E337FE" w:rsidRDefault="00E337FE" w:rsidP="00E337FE">
      <w:pPr>
        <w:pStyle w:val="default"/>
        <w:numPr>
          <w:ilvl w:val="0"/>
          <w:numId w:val="15"/>
        </w:numPr>
        <w:ind w:left="786" w:hanging="426"/>
        <w:jc w:val="both"/>
        <w:rPr>
          <w:rFonts w:ascii="Century Gothic" w:hAnsi="Century Gothic"/>
          <w:color w:val="auto"/>
        </w:rPr>
      </w:pPr>
      <w:r w:rsidRPr="00E337FE">
        <w:rPr>
          <w:rFonts w:ascii="Century Gothic" w:hAnsi="Century Gothic"/>
          <w:color w:val="auto"/>
        </w:rPr>
        <w:t xml:space="preserve">Ensure they are clear of expectations, </w:t>
      </w:r>
      <w:proofErr w:type="spellStart"/>
      <w:r w:rsidRPr="00E337FE">
        <w:rPr>
          <w:rFonts w:ascii="Century Gothic" w:hAnsi="Century Gothic"/>
          <w:color w:val="auto"/>
        </w:rPr>
        <w:t>proformas</w:t>
      </w:r>
      <w:proofErr w:type="spellEnd"/>
      <w:r w:rsidRPr="00E337FE">
        <w:rPr>
          <w:rFonts w:ascii="Century Gothic" w:hAnsi="Century Gothic"/>
          <w:color w:val="auto"/>
        </w:rPr>
        <w:t xml:space="preserve"> to be used and deadlines</w:t>
      </w:r>
    </w:p>
    <w:p w:rsidR="00E337FE" w:rsidRPr="00E337FE" w:rsidRDefault="00E337FE" w:rsidP="00E337FE">
      <w:pPr>
        <w:pStyle w:val="default"/>
        <w:ind w:left="360"/>
        <w:jc w:val="both"/>
        <w:rPr>
          <w:rFonts w:ascii="Century Gothic" w:hAnsi="Century Gothic"/>
          <w:color w:val="auto"/>
        </w:rPr>
      </w:pPr>
    </w:p>
    <w:p w:rsidR="00E337FE" w:rsidRPr="00E337FE" w:rsidRDefault="00E337FE" w:rsidP="00E337FE">
      <w:pPr>
        <w:pStyle w:val="default"/>
        <w:numPr>
          <w:ilvl w:val="0"/>
          <w:numId w:val="15"/>
        </w:numPr>
        <w:ind w:left="786" w:hanging="426"/>
        <w:jc w:val="both"/>
        <w:rPr>
          <w:rFonts w:ascii="Century Gothic" w:hAnsi="Century Gothic"/>
          <w:color w:val="auto"/>
        </w:rPr>
      </w:pPr>
      <w:r w:rsidRPr="00E337FE">
        <w:rPr>
          <w:rFonts w:ascii="Century Gothic" w:hAnsi="Century Gothic"/>
          <w:color w:val="auto"/>
        </w:rPr>
        <w:t>Quality assure the completion of all formal reviews, reports and Action Plans etc.  so they are appropriate, evaluative and the success criteria are measurable</w:t>
      </w:r>
    </w:p>
    <w:p w:rsidR="00E337FE" w:rsidRPr="00E337FE" w:rsidRDefault="00E337FE" w:rsidP="00E337FE">
      <w:pPr>
        <w:pStyle w:val="default"/>
        <w:ind w:left="360"/>
        <w:jc w:val="both"/>
        <w:rPr>
          <w:rFonts w:ascii="Century Gothic" w:hAnsi="Century Gothic"/>
          <w:color w:val="auto"/>
        </w:rPr>
      </w:pPr>
    </w:p>
    <w:p w:rsidR="00E337FE" w:rsidRPr="00E337FE" w:rsidRDefault="00E337FE" w:rsidP="00E337FE">
      <w:pPr>
        <w:pStyle w:val="default"/>
        <w:numPr>
          <w:ilvl w:val="0"/>
          <w:numId w:val="15"/>
        </w:numPr>
        <w:ind w:left="786" w:hanging="426"/>
        <w:jc w:val="both"/>
        <w:rPr>
          <w:rFonts w:ascii="Century Gothic" w:hAnsi="Century Gothic"/>
          <w:color w:val="auto"/>
        </w:rPr>
      </w:pPr>
      <w:r w:rsidRPr="00E337FE">
        <w:rPr>
          <w:rFonts w:ascii="Century Gothic" w:hAnsi="Century Gothic"/>
          <w:color w:val="auto"/>
        </w:rPr>
        <w:lastRenderedPageBreak/>
        <w:t>Ensure there is consistency between the Induction Tutors so all NQTs are being provided with an equitable induction</w:t>
      </w:r>
    </w:p>
    <w:p w:rsidR="00E337FE" w:rsidRPr="00E337FE" w:rsidRDefault="00E337FE" w:rsidP="00E337FE">
      <w:pPr>
        <w:pStyle w:val="default"/>
        <w:ind w:left="426"/>
        <w:jc w:val="both"/>
        <w:rPr>
          <w:rFonts w:ascii="Century Gothic" w:hAnsi="Century Gothic"/>
          <w:color w:val="auto"/>
        </w:rPr>
      </w:pPr>
    </w:p>
    <w:p w:rsidR="00E337FE" w:rsidRPr="00E337FE" w:rsidRDefault="00E337FE" w:rsidP="00C47075">
      <w:pPr>
        <w:pStyle w:val="Heading1"/>
        <w:numPr>
          <w:ilvl w:val="1"/>
          <w:numId w:val="18"/>
        </w:numPr>
        <w:jc w:val="both"/>
        <w:rPr>
          <w:rFonts w:ascii="Century Gothic" w:hAnsi="Century Gothic" w:cs="Arial"/>
          <w:color w:val="auto"/>
          <w:sz w:val="24"/>
          <w:szCs w:val="24"/>
        </w:rPr>
      </w:pPr>
      <w:r w:rsidRPr="00E337FE">
        <w:rPr>
          <w:rFonts w:ascii="Century Gothic" w:hAnsi="Century Gothic" w:cs="Arial"/>
          <w:bCs w:val="0"/>
          <w:color w:val="auto"/>
          <w:sz w:val="24"/>
          <w:szCs w:val="24"/>
        </w:rPr>
        <w:t>Newly Qualified Teacher</w:t>
      </w:r>
    </w:p>
    <w:p w:rsidR="00E337FE" w:rsidRPr="00E337FE" w:rsidRDefault="00E337FE" w:rsidP="00E337FE">
      <w:pPr>
        <w:jc w:val="both"/>
        <w:rPr>
          <w:rFonts w:ascii="Century Gothic" w:hAnsi="Century Gothic" w:cs="Arial"/>
          <w:sz w:val="24"/>
          <w:szCs w:val="24"/>
        </w:rPr>
      </w:pPr>
    </w:p>
    <w:p w:rsidR="00E337FE" w:rsidRPr="00E337FE" w:rsidRDefault="00E337FE" w:rsidP="00E337FE">
      <w:pPr>
        <w:pStyle w:val="BodyText3"/>
        <w:ind w:left="360"/>
        <w:jc w:val="both"/>
        <w:rPr>
          <w:rFonts w:ascii="Century Gothic" w:hAnsi="Century Gothic" w:cs="Arial"/>
          <w:b w:val="0"/>
        </w:rPr>
      </w:pPr>
      <w:r w:rsidRPr="00E337FE">
        <w:rPr>
          <w:rFonts w:ascii="Century Gothic" w:hAnsi="Century Gothic" w:cs="Arial"/>
          <w:b w:val="0"/>
        </w:rPr>
        <w:t>The NQT has a vital part to play in their own induction.</w:t>
      </w:r>
    </w:p>
    <w:p w:rsidR="00E337FE" w:rsidRPr="00E337FE" w:rsidRDefault="00E337FE" w:rsidP="00E337FE">
      <w:pPr>
        <w:ind w:left="360"/>
        <w:jc w:val="both"/>
        <w:rPr>
          <w:rFonts w:ascii="Century Gothic" w:hAnsi="Century Gothic" w:cs="Arial"/>
          <w:sz w:val="24"/>
          <w:szCs w:val="24"/>
        </w:rPr>
      </w:pPr>
    </w:p>
    <w:p w:rsidR="00E337FE" w:rsidRPr="00E337FE" w:rsidRDefault="00E337FE" w:rsidP="00E337FE">
      <w:pPr>
        <w:pStyle w:val="default"/>
        <w:ind w:left="360"/>
        <w:jc w:val="both"/>
        <w:rPr>
          <w:rFonts w:ascii="Century Gothic" w:hAnsi="Century Gothic"/>
          <w:bCs/>
          <w:color w:val="auto"/>
        </w:rPr>
      </w:pPr>
      <w:r w:rsidRPr="00E337FE">
        <w:rPr>
          <w:rFonts w:ascii="Century Gothic" w:hAnsi="Century Gothic"/>
          <w:bCs/>
          <w:color w:val="auto"/>
        </w:rPr>
        <w:t>Before the period starts:</w:t>
      </w:r>
    </w:p>
    <w:p w:rsidR="00E337FE" w:rsidRPr="00E337FE" w:rsidRDefault="00E337FE" w:rsidP="00E337FE">
      <w:pPr>
        <w:pStyle w:val="default"/>
        <w:jc w:val="both"/>
        <w:rPr>
          <w:rFonts w:ascii="Century Gothic" w:hAnsi="Century Gothic"/>
          <w:color w:val="auto"/>
        </w:rPr>
      </w:pPr>
    </w:p>
    <w:p w:rsidR="00E337FE" w:rsidRPr="00E337FE" w:rsidRDefault="00E337FE" w:rsidP="00E337FE">
      <w:pPr>
        <w:numPr>
          <w:ilvl w:val="0"/>
          <w:numId w:val="8"/>
        </w:numPr>
        <w:tabs>
          <w:tab w:val="clear" w:pos="432"/>
          <w:tab w:val="num" w:pos="792"/>
        </w:tabs>
        <w:spacing w:after="0" w:line="240" w:lineRule="auto"/>
        <w:ind w:left="792"/>
        <w:jc w:val="both"/>
        <w:rPr>
          <w:rFonts w:ascii="Century Gothic" w:hAnsi="Century Gothic" w:cs="Arial"/>
          <w:sz w:val="24"/>
          <w:szCs w:val="24"/>
        </w:rPr>
      </w:pPr>
      <w:proofErr w:type="gramStart"/>
      <w:r w:rsidRPr="00E337FE">
        <w:rPr>
          <w:rFonts w:ascii="Century Gothic" w:hAnsi="Century Gothic" w:cs="Arial"/>
          <w:sz w:val="24"/>
          <w:szCs w:val="24"/>
        </w:rPr>
        <w:t>providing</w:t>
      </w:r>
      <w:proofErr w:type="gramEnd"/>
      <w:r w:rsidRPr="00E337FE">
        <w:rPr>
          <w:rFonts w:ascii="Century Gothic" w:hAnsi="Century Gothic" w:cs="Arial"/>
          <w:sz w:val="24"/>
          <w:szCs w:val="24"/>
        </w:rPr>
        <w:t xml:space="preserve"> evidence that they have QTS and are eligible to start induction.</w:t>
      </w:r>
    </w:p>
    <w:p w:rsidR="00E337FE" w:rsidRPr="00E337FE" w:rsidRDefault="00E337FE" w:rsidP="00E337FE">
      <w:pPr>
        <w:ind w:left="360"/>
        <w:jc w:val="both"/>
        <w:rPr>
          <w:rFonts w:ascii="Century Gothic" w:hAnsi="Century Gothic" w:cs="Arial"/>
          <w:sz w:val="24"/>
          <w:szCs w:val="24"/>
        </w:rPr>
      </w:pPr>
    </w:p>
    <w:p w:rsidR="00E337FE" w:rsidRPr="00E337FE" w:rsidRDefault="00E337FE" w:rsidP="00E337FE">
      <w:pPr>
        <w:pStyle w:val="default"/>
        <w:ind w:left="360"/>
        <w:jc w:val="both"/>
        <w:rPr>
          <w:rFonts w:ascii="Century Gothic" w:hAnsi="Century Gothic"/>
          <w:color w:val="auto"/>
        </w:rPr>
      </w:pPr>
      <w:r w:rsidRPr="00E337FE">
        <w:rPr>
          <w:rFonts w:ascii="Century Gothic" w:hAnsi="Century Gothic"/>
          <w:color w:val="auto"/>
        </w:rPr>
        <w:t xml:space="preserve">Once the period has started: </w:t>
      </w:r>
    </w:p>
    <w:p w:rsidR="00E337FE" w:rsidRPr="00E337FE" w:rsidRDefault="00E337FE" w:rsidP="00E337FE">
      <w:pPr>
        <w:pStyle w:val="DfESOutNumbered"/>
        <w:widowControl/>
        <w:numPr>
          <w:ilvl w:val="0"/>
          <w:numId w:val="0"/>
        </w:numPr>
        <w:overflowPunct/>
        <w:autoSpaceDE/>
        <w:autoSpaceDN/>
        <w:adjustRightInd/>
        <w:spacing w:after="120"/>
        <w:ind w:left="792"/>
        <w:jc w:val="both"/>
        <w:textAlignment w:val="auto"/>
        <w:rPr>
          <w:rFonts w:ascii="Century Gothic" w:hAnsi="Century Gothic" w:cs="Arial"/>
          <w:szCs w:val="24"/>
        </w:rPr>
      </w:pPr>
    </w:p>
    <w:p w:rsidR="00E337FE" w:rsidRPr="00E337FE" w:rsidRDefault="00E337FE" w:rsidP="00E337FE">
      <w:pPr>
        <w:pStyle w:val="DfESOutNumbered"/>
        <w:widowControl/>
        <w:numPr>
          <w:ilvl w:val="0"/>
          <w:numId w:val="9"/>
        </w:numPr>
        <w:tabs>
          <w:tab w:val="clear" w:pos="432"/>
          <w:tab w:val="num" w:pos="792"/>
        </w:tabs>
        <w:overflowPunct/>
        <w:autoSpaceDE/>
        <w:autoSpaceDN/>
        <w:adjustRightInd/>
        <w:spacing w:after="120"/>
        <w:ind w:left="792"/>
        <w:jc w:val="both"/>
        <w:textAlignment w:val="auto"/>
        <w:rPr>
          <w:rFonts w:ascii="Century Gothic" w:hAnsi="Century Gothic" w:cs="Arial"/>
          <w:szCs w:val="24"/>
        </w:rPr>
      </w:pPr>
      <w:r w:rsidRPr="00E337FE">
        <w:rPr>
          <w:rFonts w:ascii="Century Gothic" w:hAnsi="Century Gothic" w:cs="Arial"/>
          <w:szCs w:val="24"/>
        </w:rPr>
        <w:t xml:space="preserve">at the earliest opportunity following appointment meet with their induction tutor to discuss and agree priorities for their induction programme and development, and keep these under review; </w:t>
      </w:r>
    </w:p>
    <w:p w:rsidR="00E337FE" w:rsidRPr="00E337FE" w:rsidRDefault="00E337FE" w:rsidP="00E337FE">
      <w:pPr>
        <w:pStyle w:val="DfESOutNumbered"/>
        <w:widowControl/>
        <w:numPr>
          <w:ilvl w:val="0"/>
          <w:numId w:val="9"/>
        </w:numPr>
        <w:tabs>
          <w:tab w:val="clear" w:pos="432"/>
          <w:tab w:val="num" w:pos="792"/>
        </w:tabs>
        <w:overflowPunct/>
        <w:autoSpaceDE/>
        <w:autoSpaceDN/>
        <w:adjustRightInd/>
        <w:spacing w:after="120"/>
        <w:ind w:left="792"/>
        <w:jc w:val="both"/>
        <w:textAlignment w:val="auto"/>
        <w:rPr>
          <w:rFonts w:ascii="Century Gothic" w:hAnsi="Century Gothic" w:cs="Arial"/>
          <w:szCs w:val="24"/>
        </w:rPr>
      </w:pPr>
      <w:r w:rsidRPr="00E337FE">
        <w:rPr>
          <w:rFonts w:ascii="Century Gothic" w:hAnsi="Century Gothic" w:cs="Arial"/>
          <w:szCs w:val="24"/>
        </w:rPr>
        <w:t>agreeing with their tutor how best to use their reduced timetable allowance;</w:t>
      </w:r>
    </w:p>
    <w:p w:rsidR="00E337FE" w:rsidRPr="00E337FE" w:rsidRDefault="00E337FE" w:rsidP="00E337FE">
      <w:pPr>
        <w:numPr>
          <w:ilvl w:val="0"/>
          <w:numId w:val="9"/>
        </w:numPr>
        <w:tabs>
          <w:tab w:val="clear" w:pos="432"/>
          <w:tab w:val="num" w:pos="792"/>
        </w:tabs>
        <w:spacing w:after="120" w:line="240" w:lineRule="auto"/>
        <w:ind w:left="792"/>
        <w:jc w:val="both"/>
        <w:rPr>
          <w:rFonts w:ascii="Century Gothic" w:hAnsi="Century Gothic" w:cs="Arial"/>
          <w:sz w:val="24"/>
          <w:szCs w:val="24"/>
        </w:rPr>
      </w:pPr>
      <w:r w:rsidRPr="00E337FE">
        <w:rPr>
          <w:rFonts w:ascii="Century Gothic" w:hAnsi="Century Gothic" w:cs="Arial"/>
          <w:sz w:val="24"/>
          <w:szCs w:val="24"/>
        </w:rPr>
        <w:t>using the Career Entry and Development Profile (CEDP) to support planning the induction programme;</w:t>
      </w:r>
    </w:p>
    <w:p w:rsidR="00E337FE" w:rsidRPr="00E337FE" w:rsidRDefault="00E337FE" w:rsidP="00E337FE">
      <w:pPr>
        <w:numPr>
          <w:ilvl w:val="0"/>
          <w:numId w:val="9"/>
        </w:numPr>
        <w:tabs>
          <w:tab w:val="clear" w:pos="432"/>
          <w:tab w:val="num" w:pos="792"/>
        </w:tabs>
        <w:spacing w:after="120" w:line="240" w:lineRule="auto"/>
        <w:ind w:left="792"/>
        <w:jc w:val="both"/>
        <w:rPr>
          <w:rFonts w:ascii="Century Gothic" w:hAnsi="Century Gothic" w:cs="Arial"/>
          <w:sz w:val="24"/>
          <w:szCs w:val="24"/>
        </w:rPr>
      </w:pPr>
      <w:r w:rsidRPr="00E337FE">
        <w:rPr>
          <w:rFonts w:ascii="Century Gothic" w:hAnsi="Century Gothic" w:cs="Arial"/>
          <w:sz w:val="24"/>
          <w:szCs w:val="24"/>
        </w:rPr>
        <w:t>monitoring their progress against the teachers’ standards;</w:t>
      </w:r>
    </w:p>
    <w:p w:rsidR="00E337FE" w:rsidRPr="00E337FE" w:rsidRDefault="00E337FE" w:rsidP="00E337FE">
      <w:pPr>
        <w:numPr>
          <w:ilvl w:val="0"/>
          <w:numId w:val="9"/>
        </w:numPr>
        <w:tabs>
          <w:tab w:val="clear" w:pos="432"/>
          <w:tab w:val="num" w:pos="792"/>
        </w:tabs>
        <w:spacing w:after="120" w:line="240" w:lineRule="auto"/>
        <w:ind w:left="792"/>
        <w:jc w:val="both"/>
        <w:rPr>
          <w:rFonts w:ascii="Century Gothic" w:hAnsi="Century Gothic" w:cs="Arial"/>
          <w:sz w:val="24"/>
          <w:szCs w:val="24"/>
        </w:rPr>
      </w:pPr>
      <w:r w:rsidRPr="00E337FE">
        <w:rPr>
          <w:rFonts w:ascii="Century Gothic" w:hAnsi="Century Gothic" w:cs="Arial"/>
          <w:sz w:val="24"/>
          <w:szCs w:val="24"/>
        </w:rPr>
        <w:t>participating fully in the agreed monitoring and development programme;</w:t>
      </w:r>
    </w:p>
    <w:p w:rsidR="00E337FE" w:rsidRPr="00E337FE" w:rsidRDefault="00E337FE" w:rsidP="00E337FE">
      <w:pPr>
        <w:numPr>
          <w:ilvl w:val="0"/>
          <w:numId w:val="9"/>
        </w:numPr>
        <w:tabs>
          <w:tab w:val="clear" w:pos="432"/>
          <w:tab w:val="num" w:pos="792"/>
        </w:tabs>
        <w:spacing w:after="120" w:line="240" w:lineRule="auto"/>
        <w:ind w:left="792"/>
        <w:jc w:val="both"/>
        <w:rPr>
          <w:rFonts w:ascii="Century Gothic" w:hAnsi="Century Gothic" w:cs="Arial"/>
          <w:sz w:val="24"/>
          <w:szCs w:val="24"/>
        </w:rPr>
      </w:pPr>
      <w:r w:rsidRPr="00E337FE">
        <w:rPr>
          <w:rFonts w:ascii="Century Gothic" w:hAnsi="Century Gothic" w:cs="Arial"/>
          <w:sz w:val="24"/>
          <w:szCs w:val="24"/>
        </w:rPr>
        <w:t>raising any concerns with their induction tutor as soon as practicable;</w:t>
      </w:r>
    </w:p>
    <w:p w:rsidR="00E337FE" w:rsidRPr="00E337FE" w:rsidRDefault="00E337FE" w:rsidP="00E337FE">
      <w:pPr>
        <w:numPr>
          <w:ilvl w:val="0"/>
          <w:numId w:val="9"/>
        </w:numPr>
        <w:tabs>
          <w:tab w:val="clear" w:pos="432"/>
          <w:tab w:val="num" w:pos="792"/>
        </w:tabs>
        <w:spacing w:after="120" w:line="240" w:lineRule="auto"/>
        <w:ind w:left="792"/>
        <w:jc w:val="both"/>
        <w:rPr>
          <w:rFonts w:ascii="Century Gothic" w:hAnsi="Century Gothic" w:cs="Arial"/>
          <w:sz w:val="24"/>
          <w:szCs w:val="24"/>
        </w:rPr>
      </w:pPr>
      <w:r w:rsidRPr="00E337FE">
        <w:rPr>
          <w:rFonts w:ascii="Century Gothic" w:hAnsi="Century Gothic" w:cs="Arial"/>
          <w:sz w:val="24"/>
          <w:szCs w:val="24"/>
        </w:rPr>
        <w:t>consulting their Appropriate Body named contact at an early stage where there are or may be difficulties in resolving issues with their tutor/within the institution;</w:t>
      </w:r>
    </w:p>
    <w:p w:rsidR="00E337FE" w:rsidRPr="00E337FE" w:rsidRDefault="00E337FE" w:rsidP="00E337FE">
      <w:pPr>
        <w:numPr>
          <w:ilvl w:val="0"/>
          <w:numId w:val="9"/>
        </w:numPr>
        <w:tabs>
          <w:tab w:val="clear" w:pos="432"/>
          <w:tab w:val="num" w:pos="792"/>
        </w:tabs>
        <w:spacing w:after="120" w:line="240" w:lineRule="auto"/>
        <w:ind w:left="792"/>
        <w:jc w:val="both"/>
        <w:rPr>
          <w:rFonts w:ascii="Century Gothic" w:hAnsi="Century Gothic" w:cs="Arial"/>
          <w:sz w:val="24"/>
          <w:szCs w:val="24"/>
        </w:rPr>
      </w:pPr>
      <w:r w:rsidRPr="00E337FE">
        <w:rPr>
          <w:rFonts w:ascii="Century Gothic" w:hAnsi="Century Gothic" w:cs="Arial"/>
          <w:sz w:val="24"/>
          <w:szCs w:val="24"/>
        </w:rPr>
        <w:t xml:space="preserve">keeping track of and participate effectively in the scheduled classroom observations, 6 progress reviews and 3 formal assessment meetings; </w:t>
      </w:r>
    </w:p>
    <w:p w:rsidR="00E337FE" w:rsidRPr="00E337FE" w:rsidRDefault="00E337FE" w:rsidP="00E337FE">
      <w:pPr>
        <w:pStyle w:val="DfESOutNumbered"/>
        <w:widowControl/>
        <w:numPr>
          <w:ilvl w:val="0"/>
          <w:numId w:val="9"/>
        </w:numPr>
        <w:tabs>
          <w:tab w:val="clear" w:pos="432"/>
          <w:tab w:val="num" w:pos="792"/>
        </w:tabs>
        <w:overflowPunct/>
        <w:autoSpaceDE/>
        <w:autoSpaceDN/>
        <w:adjustRightInd/>
        <w:spacing w:after="120"/>
        <w:ind w:left="792"/>
        <w:jc w:val="both"/>
        <w:textAlignment w:val="auto"/>
        <w:rPr>
          <w:rFonts w:ascii="Century Gothic" w:hAnsi="Century Gothic" w:cs="Arial"/>
          <w:szCs w:val="24"/>
        </w:rPr>
      </w:pPr>
      <w:r w:rsidRPr="00E337FE">
        <w:rPr>
          <w:rFonts w:ascii="Century Gothic" w:hAnsi="Century Gothic" w:cs="Arial"/>
          <w:szCs w:val="24"/>
        </w:rPr>
        <w:t>agreeing with their induction tutor the start and end dates of the induction period/part periods and the dates of any absences from work during any period/part period; and</w:t>
      </w:r>
    </w:p>
    <w:p w:rsidR="00E337FE" w:rsidRPr="00E337FE" w:rsidRDefault="00E337FE" w:rsidP="00E337FE">
      <w:pPr>
        <w:numPr>
          <w:ilvl w:val="0"/>
          <w:numId w:val="9"/>
        </w:numPr>
        <w:tabs>
          <w:tab w:val="clear" w:pos="432"/>
          <w:tab w:val="num" w:pos="792"/>
        </w:tabs>
        <w:spacing w:after="0" w:line="240" w:lineRule="auto"/>
        <w:ind w:left="792"/>
        <w:jc w:val="both"/>
        <w:rPr>
          <w:rFonts w:ascii="Century Gothic" w:hAnsi="Century Gothic" w:cs="Arial"/>
          <w:sz w:val="24"/>
          <w:szCs w:val="24"/>
        </w:rPr>
      </w:pPr>
      <w:proofErr w:type="gramStart"/>
      <w:r w:rsidRPr="00E337FE">
        <w:rPr>
          <w:rFonts w:ascii="Century Gothic" w:hAnsi="Century Gothic" w:cs="Arial"/>
          <w:sz w:val="24"/>
          <w:szCs w:val="24"/>
        </w:rPr>
        <w:t>retaining</w:t>
      </w:r>
      <w:proofErr w:type="gramEnd"/>
      <w:r w:rsidRPr="00E337FE">
        <w:rPr>
          <w:rFonts w:ascii="Century Gothic" w:hAnsi="Century Gothic" w:cs="Arial"/>
          <w:sz w:val="24"/>
          <w:szCs w:val="24"/>
        </w:rPr>
        <w:t xml:space="preserve"> copies of all assessment forms and other documentation. This, along with tracking start and end dates for the induction period is especially important in cases where the NQT has a break/change of employer during the induction </w:t>
      </w:r>
      <w:proofErr w:type="gramStart"/>
      <w:r w:rsidRPr="00E337FE">
        <w:rPr>
          <w:rFonts w:ascii="Century Gothic" w:hAnsi="Century Gothic" w:cs="Arial"/>
          <w:sz w:val="24"/>
          <w:szCs w:val="24"/>
        </w:rPr>
        <w:t>period .</w:t>
      </w:r>
      <w:proofErr w:type="gramEnd"/>
    </w:p>
    <w:p w:rsidR="00E337FE" w:rsidRPr="00E337FE" w:rsidRDefault="00E337FE" w:rsidP="00E337FE">
      <w:pPr>
        <w:jc w:val="both"/>
        <w:rPr>
          <w:rFonts w:ascii="Century Gothic" w:hAnsi="Century Gothic" w:cs="Arial"/>
          <w:sz w:val="24"/>
          <w:szCs w:val="24"/>
        </w:rPr>
      </w:pPr>
    </w:p>
    <w:p w:rsidR="00E337FE" w:rsidRPr="00E337FE" w:rsidRDefault="00E337FE" w:rsidP="00E337FE">
      <w:pPr>
        <w:pStyle w:val="default"/>
        <w:ind w:left="360"/>
        <w:jc w:val="both"/>
        <w:rPr>
          <w:rFonts w:ascii="Century Gothic" w:hAnsi="Century Gothic"/>
          <w:color w:val="auto"/>
        </w:rPr>
      </w:pPr>
    </w:p>
    <w:p w:rsidR="00E337FE" w:rsidRPr="00E337FE" w:rsidRDefault="00E337FE" w:rsidP="00E337FE">
      <w:pPr>
        <w:pStyle w:val="default"/>
        <w:ind w:left="360"/>
        <w:jc w:val="both"/>
        <w:rPr>
          <w:rFonts w:ascii="Century Gothic" w:hAnsi="Century Gothic"/>
          <w:color w:val="auto"/>
        </w:rPr>
      </w:pPr>
      <w:r w:rsidRPr="00E337FE">
        <w:rPr>
          <w:rFonts w:ascii="Century Gothic" w:hAnsi="Century Gothic"/>
          <w:color w:val="auto"/>
        </w:rPr>
        <w:t>In addition to the above:</w:t>
      </w:r>
    </w:p>
    <w:p w:rsidR="00E337FE" w:rsidRPr="00E337FE" w:rsidRDefault="00E337FE" w:rsidP="00E337FE">
      <w:pPr>
        <w:pStyle w:val="default"/>
        <w:ind w:left="360"/>
        <w:jc w:val="both"/>
        <w:rPr>
          <w:rFonts w:ascii="Century Gothic" w:hAnsi="Century Gothic"/>
          <w:color w:val="auto"/>
        </w:rPr>
      </w:pPr>
    </w:p>
    <w:p w:rsidR="00E337FE" w:rsidRPr="00E337FE" w:rsidRDefault="00E337FE" w:rsidP="00E337FE">
      <w:pPr>
        <w:numPr>
          <w:ilvl w:val="0"/>
          <w:numId w:val="10"/>
        </w:numPr>
        <w:tabs>
          <w:tab w:val="clear" w:pos="432"/>
          <w:tab w:val="num" w:pos="792"/>
        </w:tabs>
        <w:spacing w:after="0" w:line="240" w:lineRule="auto"/>
        <w:ind w:left="792"/>
        <w:jc w:val="both"/>
        <w:rPr>
          <w:rFonts w:ascii="Century Gothic" w:hAnsi="Century Gothic" w:cs="Arial"/>
          <w:sz w:val="24"/>
          <w:szCs w:val="24"/>
        </w:rPr>
      </w:pPr>
      <w:proofErr w:type="gramStart"/>
      <w:r w:rsidRPr="00E337FE">
        <w:rPr>
          <w:rFonts w:ascii="Century Gothic" w:hAnsi="Century Gothic" w:cs="Arial"/>
          <w:sz w:val="24"/>
          <w:szCs w:val="24"/>
        </w:rPr>
        <w:t>whilst</w:t>
      </w:r>
      <w:proofErr w:type="gramEnd"/>
      <w:r w:rsidRPr="00E337FE">
        <w:rPr>
          <w:rFonts w:ascii="Century Gothic" w:hAnsi="Century Gothic" w:cs="Arial"/>
          <w:sz w:val="24"/>
          <w:szCs w:val="24"/>
        </w:rPr>
        <w:t xml:space="preserve"> </w:t>
      </w:r>
      <w:r w:rsidRPr="00E337FE">
        <w:rPr>
          <w:rFonts w:ascii="Century Gothic" w:hAnsi="Century Gothic" w:cs="Arial"/>
          <w:sz w:val="24"/>
          <w:szCs w:val="24"/>
          <w:u w:val="single"/>
        </w:rPr>
        <w:t>not</w:t>
      </w:r>
      <w:r w:rsidRPr="00E337FE">
        <w:rPr>
          <w:rFonts w:ascii="Century Gothic" w:hAnsi="Century Gothic" w:cs="Arial"/>
          <w:sz w:val="24"/>
          <w:szCs w:val="24"/>
        </w:rPr>
        <w:t xml:space="preserve"> serving induction, NQTs should comply with the limits on supply teaching for those employed in a relevant school/academy.</w:t>
      </w:r>
    </w:p>
    <w:p w:rsidR="00E337FE" w:rsidRPr="00E337FE" w:rsidRDefault="00E337FE" w:rsidP="00E337FE">
      <w:pPr>
        <w:jc w:val="both"/>
        <w:rPr>
          <w:rFonts w:ascii="Century Gothic" w:hAnsi="Century Gothic" w:cs="Arial"/>
          <w:sz w:val="24"/>
          <w:szCs w:val="24"/>
        </w:rPr>
      </w:pPr>
    </w:p>
    <w:p w:rsidR="00E337FE" w:rsidRPr="00E337FE" w:rsidRDefault="00E337FE" w:rsidP="00C47075">
      <w:pPr>
        <w:pStyle w:val="Heading1"/>
        <w:numPr>
          <w:ilvl w:val="1"/>
          <w:numId w:val="18"/>
        </w:numPr>
        <w:jc w:val="both"/>
        <w:rPr>
          <w:rFonts w:ascii="Century Gothic" w:hAnsi="Century Gothic" w:cs="Arial"/>
          <w:color w:val="auto"/>
          <w:sz w:val="24"/>
          <w:szCs w:val="24"/>
        </w:rPr>
      </w:pPr>
      <w:r w:rsidRPr="00E337FE">
        <w:rPr>
          <w:rFonts w:ascii="Century Gothic" w:hAnsi="Century Gothic" w:cs="Arial"/>
          <w:bCs w:val="0"/>
          <w:color w:val="auto"/>
          <w:sz w:val="24"/>
          <w:szCs w:val="24"/>
        </w:rPr>
        <w:t>Mentor</w:t>
      </w:r>
    </w:p>
    <w:p w:rsidR="00E337FE" w:rsidRPr="00E337FE" w:rsidRDefault="00E337FE" w:rsidP="00E337FE">
      <w:pPr>
        <w:jc w:val="both"/>
        <w:rPr>
          <w:rFonts w:ascii="Century Gothic" w:hAnsi="Century Gothic" w:cs="Arial"/>
          <w:sz w:val="24"/>
          <w:szCs w:val="24"/>
        </w:rPr>
      </w:pPr>
    </w:p>
    <w:p w:rsidR="00E337FE" w:rsidRPr="00E337FE" w:rsidRDefault="00E337FE" w:rsidP="00E337FE">
      <w:pPr>
        <w:ind w:left="360"/>
        <w:jc w:val="both"/>
        <w:rPr>
          <w:rFonts w:ascii="Century Gothic" w:hAnsi="Century Gothic" w:cs="Arial"/>
          <w:sz w:val="24"/>
          <w:szCs w:val="24"/>
        </w:rPr>
      </w:pPr>
      <w:r w:rsidRPr="00E337FE">
        <w:rPr>
          <w:rFonts w:ascii="Century Gothic" w:hAnsi="Century Gothic" w:cs="Arial"/>
          <w:sz w:val="24"/>
          <w:szCs w:val="24"/>
        </w:rPr>
        <w:t xml:space="preserve">In addition to the induction tutor, who has the responsibility for the formal assessment of the NQT, a mentor is appointed to provide </w:t>
      </w:r>
      <w:proofErr w:type="spellStart"/>
      <w:r w:rsidRPr="00E337FE">
        <w:rPr>
          <w:rFonts w:ascii="Century Gothic" w:hAnsi="Century Gothic" w:cs="Arial"/>
          <w:sz w:val="24"/>
          <w:szCs w:val="24"/>
        </w:rPr>
        <w:t>on going</w:t>
      </w:r>
      <w:proofErr w:type="spellEnd"/>
      <w:r w:rsidRPr="00E337FE">
        <w:rPr>
          <w:rFonts w:ascii="Century Gothic" w:hAnsi="Century Gothic" w:cs="Arial"/>
          <w:sz w:val="24"/>
          <w:szCs w:val="24"/>
        </w:rPr>
        <w:t xml:space="preserve"> support on a daily basis. The mentor will contribute to the judgements about the progress against the Teachers’ Standards.  </w:t>
      </w:r>
    </w:p>
    <w:p w:rsidR="00E337FE" w:rsidRPr="00E337FE" w:rsidRDefault="00E337FE" w:rsidP="00E337FE">
      <w:pPr>
        <w:jc w:val="both"/>
        <w:rPr>
          <w:rFonts w:ascii="Century Gothic" w:hAnsi="Century Gothic" w:cs="Arial"/>
          <w:sz w:val="24"/>
          <w:szCs w:val="24"/>
        </w:rPr>
      </w:pPr>
    </w:p>
    <w:p w:rsidR="00E337FE" w:rsidRPr="00E337FE" w:rsidRDefault="00E337FE" w:rsidP="00C47075">
      <w:pPr>
        <w:pStyle w:val="Heading1"/>
        <w:numPr>
          <w:ilvl w:val="1"/>
          <w:numId w:val="18"/>
        </w:numPr>
        <w:jc w:val="both"/>
        <w:rPr>
          <w:rFonts w:ascii="Century Gothic" w:hAnsi="Century Gothic" w:cs="Arial"/>
          <w:color w:val="auto"/>
          <w:sz w:val="24"/>
          <w:szCs w:val="24"/>
        </w:rPr>
      </w:pPr>
      <w:r w:rsidRPr="00E337FE">
        <w:rPr>
          <w:rFonts w:ascii="Century Gothic" w:hAnsi="Century Gothic" w:cs="Arial"/>
          <w:color w:val="auto"/>
          <w:sz w:val="24"/>
          <w:szCs w:val="24"/>
        </w:rPr>
        <w:t>The Appropriate Body</w:t>
      </w:r>
    </w:p>
    <w:p w:rsidR="00E337FE" w:rsidRPr="00E337FE" w:rsidRDefault="00E337FE" w:rsidP="00E337FE">
      <w:pPr>
        <w:ind w:left="57" w:hanging="57"/>
        <w:jc w:val="both"/>
        <w:rPr>
          <w:rFonts w:ascii="Century Gothic" w:hAnsi="Century Gothic" w:cs="Arial"/>
          <w:sz w:val="24"/>
          <w:szCs w:val="24"/>
        </w:rPr>
      </w:pPr>
    </w:p>
    <w:p w:rsidR="00E337FE" w:rsidRPr="00E337FE" w:rsidRDefault="00E337FE" w:rsidP="00E337FE">
      <w:pPr>
        <w:pStyle w:val="default"/>
        <w:ind w:left="360"/>
        <w:jc w:val="both"/>
        <w:rPr>
          <w:rFonts w:ascii="Century Gothic" w:hAnsi="Century Gothic"/>
          <w:color w:val="auto"/>
        </w:rPr>
      </w:pPr>
      <w:r w:rsidRPr="00E337FE">
        <w:rPr>
          <w:rFonts w:ascii="Century Gothic" w:hAnsi="Century Gothic"/>
          <w:color w:val="auto"/>
        </w:rPr>
        <w:t>The Appropriate Body, along with the Head Teacher, is jointly responsibility for the supervision and training (professional development) of the NQT during induction and has the main quality assurance role.  The school works closely with the Local Authority to ensure that the statutory requirements are fully met.</w:t>
      </w:r>
    </w:p>
    <w:p w:rsidR="00E337FE" w:rsidRPr="00E337FE" w:rsidRDefault="00E337FE" w:rsidP="00E337FE">
      <w:pPr>
        <w:jc w:val="both"/>
        <w:rPr>
          <w:rFonts w:ascii="Century Gothic" w:hAnsi="Century Gothic" w:cs="Arial"/>
          <w:sz w:val="24"/>
          <w:szCs w:val="24"/>
        </w:rPr>
      </w:pPr>
    </w:p>
    <w:p w:rsidR="00E337FE" w:rsidRPr="00E337FE" w:rsidRDefault="00E337FE" w:rsidP="00C47075">
      <w:pPr>
        <w:pStyle w:val="Heading1"/>
        <w:numPr>
          <w:ilvl w:val="1"/>
          <w:numId w:val="18"/>
        </w:numPr>
        <w:jc w:val="both"/>
        <w:rPr>
          <w:rFonts w:ascii="Century Gothic" w:hAnsi="Century Gothic" w:cs="Arial"/>
          <w:color w:val="auto"/>
          <w:sz w:val="24"/>
          <w:szCs w:val="24"/>
        </w:rPr>
      </w:pPr>
      <w:r w:rsidRPr="00E337FE">
        <w:rPr>
          <w:rFonts w:ascii="Century Gothic" w:hAnsi="Century Gothic" w:cs="Arial"/>
          <w:color w:val="auto"/>
          <w:sz w:val="24"/>
          <w:szCs w:val="24"/>
        </w:rPr>
        <w:t>The Appeal Body</w:t>
      </w:r>
    </w:p>
    <w:p w:rsidR="00E337FE" w:rsidRPr="00E337FE" w:rsidRDefault="00E337FE" w:rsidP="00E337FE">
      <w:pPr>
        <w:jc w:val="both"/>
        <w:rPr>
          <w:rFonts w:ascii="Century Gothic" w:hAnsi="Century Gothic" w:cs="Arial"/>
          <w:sz w:val="24"/>
          <w:szCs w:val="24"/>
        </w:rPr>
      </w:pPr>
    </w:p>
    <w:p w:rsidR="00E337FE" w:rsidRPr="00E337FE" w:rsidRDefault="00E337FE" w:rsidP="00E337FE">
      <w:pPr>
        <w:pStyle w:val="default"/>
        <w:ind w:left="360"/>
        <w:jc w:val="both"/>
        <w:rPr>
          <w:rFonts w:ascii="Century Gothic" w:hAnsi="Century Gothic"/>
          <w:color w:val="auto"/>
        </w:rPr>
      </w:pPr>
      <w:r w:rsidRPr="00E337FE">
        <w:rPr>
          <w:rFonts w:ascii="Century Gothic" w:hAnsi="Century Gothic"/>
          <w:color w:val="auto"/>
        </w:rPr>
        <w:t>The Teaching Agency for England is the Appeal Body in England. If an NQT chooses to appeal against a decision that they have failed to satisfactorily complete induction or the imposition of an extension, the Appeal Body can:</w:t>
      </w:r>
    </w:p>
    <w:p w:rsidR="00E337FE" w:rsidRPr="00E337FE" w:rsidRDefault="00E337FE" w:rsidP="00E337FE">
      <w:pPr>
        <w:numPr>
          <w:ilvl w:val="0"/>
          <w:numId w:val="11"/>
        </w:numPr>
        <w:tabs>
          <w:tab w:val="clear" w:pos="432"/>
          <w:tab w:val="num" w:pos="792"/>
        </w:tabs>
        <w:spacing w:after="120" w:line="240" w:lineRule="auto"/>
        <w:ind w:left="792"/>
        <w:jc w:val="both"/>
        <w:rPr>
          <w:rFonts w:ascii="Century Gothic" w:hAnsi="Century Gothic" w:cs="Arial"/>
          <w:sz w:val="24"/>
          <w:szCs w:val="24"/>
        </w:rPr>
      </w:pPr>
      <w:r w:rsidRPr="00E337FE">
        <w:rPr>
          <w:rFonts w:ascii="Century Gothic" w:hAnsi="Century Gothic" w:cs="Arial"/>
          <w:sz w:val="24"/>
          <w:szCs w:val="24"/>
        </w:rPr>
        <w:t>allow the appeal;</w:t>
      </w:r>
    </w:p>
    <w:p w:rsidR="00E337FE" w:rsidRPr="00E337FE" w:rsidRDefault="00E337FE" w:rsidP="00E337FE">
      <w:pPr>
        <w:numPr>
          <w:ilvl w:val="0"/>
          <w:numId w:val="11"/>
        </w:numPr>
        <w:tabs>
          <w:tab w:val="clear" w:pos="432"/>
          <w:tab w:val="num" w:pos="792"/>
        </w:tabs>
        <w:spacing w:after="120" w:line="240" w:lineRule="auto"/>
        <w:ind w:left="792"/>
        <w:jc w:val="both"/>
        <w:rPr>
          <w:rFonts w:ascii="Century Gothic" w:hAnsi="Century Gothic" w:cs="Arial"/>
          <w:sz w:val="24"/>
          <w:szCs w:val="24"/>
        </w:rPr>
      </w:pPr>
      <w:r w:rsidRPr="00E337FE">
        <w:rPr>
          <w:rFonts w:ascii="Century Gothic" w:hAnsi="Century Gothic" w:cs="Arial"/>
          <w:sz w:val="24"/>
          <w:szCs w:val="24"/>
        </w:rPr>
        <w:t>dismiss the appeal; or</w:t>
      </w:r>
    </w:p>
    <w:p w:rsidR="00E337FE" w:rsidRDefault="00E337FE" w:rsidP="00E337FE">
      <w:pPr>
        <w:numPr>
          <w:ilvl w:val="0"/>
          <w:numId w:val="11"/>
        </w:numPr>
        <w:tabs>
          <w:tab w:val="clear" w:pos="432"/>
          <w:tab w:val="num" w:pos="792"/>
        </w:tabs>
        <w:spacing w:after="0" w:line="240" w:lineRule="auto"/>
        <w:ind w:left="792"/>
        <w:jc w:val="both"/>
        <w:rPr>
          <w:rFonts w:ascii="Century Gothic" w:hAnsi="Century Gothic" w:cs="Arial"/>
          <w:sz w:val="24"/>
          <w:szCs w:val="24"/>
        </w:rPr>
      </w:pPr>
      <w:proofErr w:type="gramStart"/>
      <w:r w:rsidRPr="00E337FE">
        <w:rPr>
          <w:rFonts w:ascii="Century Gothic" w:hAnsi="Century Gothic" w:cs="Arial"/>
          <w:sz w:val="24"/>
          <w:szCs w:val="24"/>
        </w:rPr>
        <w:t>extend</w:t>
      </w:r>
      <w:proofErr w:type="gramEnd"/>
      <w:r w:rsidRPr="00E337FE">
        <w:rPr>
          <w:rFonts w:ascii="Century Gothic" w:hAnsi="Century Gothic" w:cs="Arial"/>
          <w:sz w:val="24"/>
          <w:szCs w:val="24"/>
        </w:rPr>
        <w:t xml:space="preserve"> the period for as long as the Appeal Body sees fit (which may mean substituting a different extension for one originally put in place by the Appropriate Body).</w:t>
      </w:r>
    </w:p>
    <w:p w:rsidR="00E337FE" w:rsidRPr="00E337FE" w:rsidRDefault="00E337FE" w:rsidP="00E337FE">
      <w:pPr>
        <w:spacing w:after="0" w:line="240" w:lineRule="auto"/>
        <w:ind w:left="792"/>
        <w:jc w:val="both"/>
        <w:rPr>
          <w:rFonts w:ascii="Century Gothic" w:hAnsi="Century Gothic" w:cs="Arial"/>
          <w:sz w:val="24"/>
          <w:szCs w:val="24"/>
        </w:rPr>
      </w:pPr>
    </w:p>
    <w:p w:rsidR="00E337FE" w:rsidRDefault="00E337FE" w:rsidP="00C47075">
      <w:pPr>
        <w:pStyle w:val="ListParagraph"/>
        <w:numPr>
          <w:ilvl w:val="0"/>
          <w:numId w:val="18"/>
        </w:numPr>
        <w:jc w:val="both"/>
        <w:rPr>
          <w:rFonts w:ascii="Century Gothic" w:hAnsi="Century Gothic" w:cs="Arial"/>
          <w:b/>
          <w:bCs/>
          <w:sz w:val="24"/>
          <w:szCs w:val="24"/>
        </w:rPr>
      </w:pPr>
      <w:r w:rsidRPr="00E337FE">
        <w:rPr>
          <w:rFonts w:ascii="Century Gothic" w:hAnsi="Century Gothic" w:cs="Arial"/>
          <w:b/>
          <w:bCs/>
          <w:sz w:val="24"/>
          <w:szCs w:val="24"/>
        </w:rPr>
        <w:t>Entitlement</w:t>
      </w:r>
    </w:p>
    <w:p w:rsidR="00E337FE" w:rsidRPr="00E337FE" w:rsidRDefault="00E337FE" w:rsidP="00E337FE">
      <w:pPr>
        <w:pStyle w:val="ListParagraph"/>
        <w:jc w:val="both"/>
        <w:rPr>
          <w:rFonts w:ascii="Century Gothic" w:hAnsi="Century Gothic" w:cs="Arial"/>
          <w:b/>
          <w:bCs/>
          <w:sz w:val="24"/>
          <w:szCs w:val="24"/>
        </w:rPr>
      </w:pPr>
    </w:p>
    <w:p w:rsidR="00E337FE" w:rsidRPr="00E337FE" w:rsidRDefault="00E337FE" w:rsidP="00C47075">
      <w:pPr>
        <w:pStyle w:val="ListParagraph"/>
        <w:numPr>
          <w:ilvl w:val="1"/>
          <w:numId w:val="18"/>
        </w:numPr>
        <w:jc w:val="both"/>
        <w:rPr>
          <w:rFonts w:ascii="Century Gothic" w:hAnsi="Century Gothic" w:cs="Arial"/>
          <w:sz w:val="24"/>
          <w:szCs w:val="24"/>
        </w:rPr>
      </w:pPr>
      <w:r w:rsidRPr="00E337FE">
        <w:rPr>
          <w:rFonts w:ascii="Century Gothic" w:hAnsi="Century Gothic" w:cs="Arial"/>
          <w:sz w:val="24"/>
          <w:szCs w:val="24"/>
        </w:rPr>
        <w:t>Our induction programme ensures that new teachers are provided with the support and monitoring to help them fulfil their professional duties and meet the requirements for satisfactory completion of induction.  It builds on their knowledge, skills and achievements in relation to standards for the award for qualified teacher status (QTS).</w:t>
      </w:r>
    </w:p>
    <w:p w:rsidR="00E337FE" w:rsidRPr="00E337FE" w:rsidRDefault="00E337FE" w:rsidP="00E337FE">
      <w:pPr>
        <w:jc w:val="both"/>
        <w:rPr>
          <w:rFonts w:ascii="Century Gothic" w:hAnsi="Century Gothic" w:cs="Arial"/>
          <w:sz w:val="24"/>
          <w:szCs w:val="24"/>
        </w:rPr>
      </w:pPr>
      <w:r w:rsidRPr="00E337FE">
        <w:rPr>
          <w:rFonts w:ascii="Century Gothic" w:hAnsi="Century Gothic" w:cs="Arial"/>
          <w:sz w:val="24"/>
          <w:szCs w:val="24"/>
        </w:rPr>
        <w:t xml:space="preserve"> </w:t>
      </w:r>
    </w:p>
    <w:p w:rsidR="00E337FE" w:rsidRPr="00E337FE" w:rsidRDefault="00E337FE" w:rsidP="00C47075">
      <w:pPr>
        <w:pStyle w:val="ListParagraph"/>
        <w:numPr>
          <w:ilvl w:val="1"/>
          <w:numId w:val="18"/>
        </w:numPr>
        <w:jc w:val="both"/>
        <w:rPr>
          <w:rFonts w:ascii="Century Gothic" w:hAnsi="Century Gothic" w:cs="Arial"/>
          <w:sz w:val="24"/>
          <w:szCs w:val="24"/>
        </w:rPr>
      </w:pPr>
      <w:r w:rsidRPr="00E337FE">
        <w:rPr>
          <w:rFonts w:ascii="Century Gothic" w:hAnsi="Century Gothic" w:cs="Arial"/>
          <w:sz w:val="24"/>
          <w:szCs w:val="24"/>
        </w:rPr>
        <w:lastRenderedPageBreak/>
        <w:t>The key aspects of the induction programme for NQTs at The Meadows School are as follows.</w:t>
      </w:r>
    </w:p>
    <w:p w:rsidR="00E337FE" w:rsidRPr="00E337FE" w:rsidRDefault="00E337FE" w:rsidP="00E337FE">
      <w:pPr>
        <w:numPr>
          <w:ilvl w:val="0"/>
          <w:numId w:val="2"/>
        </w:numPr>
        <w:spacing w:after="120" w:line="240" w:lineRule="auto"/>
        <w:jc w:val="both"/>
        <w:rPr>
          <w:rFonts w:ascii="Century Gothic" w:hAnsi="Century Gothic" w:cs="Arial"/>
          <w:sz w:val="24"/>
          <w:szCs w:val="24"/>
        </w:rPr>
      </w:pPr>
      <w:r w:rsidRPr="00E337FE">
        <w:rPr>
          <w:rFonts w:ascii="Century Gothic" w:hAnsi="Century Gothic" w:cs="Arial"/>
          <w:sz w:val="24"/>
          <w:szCs w:val="24"/>
        </w:rPr>
        <w:t xml:space="preserve">Access to an induction programme that will commence upon appointment and </w:t>
      </w:r>
      <w:proofErr w:type="gramStart"/>
      <w:r w:rsidRPr="00E337FE">
        <w:rPr>
          <w:rFonts w:ascii="Century Gothic" w:hAnsi="Century Gothic" w:cs="Arial"/>
          <w:sz w:val="24"/>
          <w:szCs w:val="24"/>
        </w:rPr>
        <w:t>be reviewed</w:t>
      </w:r>
      <w:proofErr w:type="gramEnd"/>
      <w:r w:rsidRPr="00E337FE">
        <w:rPr>
          <w:rFonts w:ascii="Century Gothic" w:hAnsi="Century Gothic" w:cs="Arial"/>
          <w:sz w:val="24"/>
          <w:szCs w:val="24"/>
        </w:rPr>
        <w:t xml:space="preserve"> after one year in post.  </w:t>
      </w:r>
    </w:p>
    <w:p w:rsidR="00E337FE" w:rsidRPr="00E337FE" w:rsidRDefault="00E337FE" w:rsidP="00E337FE">
      <w:pPr>
        <w:numPr>
          <w:ilvl w:val="0"/>
          <w:numId w:val="2"/>
        </w:numPr>
        <w:spacing w:after="120" w:line="240" w:lineRule="auto"/>
        <w:jc w:val="both"/>
        <w:rPr>
          <w:rFonts w:ascii="Century Gothic" w:hAnsi="Century Gothic" w:cs="Arial"/>
          <w:sz w:val="24"/>
          <w:szCs w:val="24"/>
        </w:rPr>
      </w:pPr>
      <w:r w:rsidRPr="00E337FE">
        <w:rPr>
          <w:rFonts w:ascii="Century Gothic" w:hAnsi="Century Gothic" w:cs="Arial"/>
          <w:sz w:val="24"/>
          <w:szCs w:val="24"/>
        </w:rPr>
        <w:t>Structured visits to the school/academy prior to taking up appointment with time to discuss the Career Entry and Development Profile, developments needed and how they will be assisted in making these.</w:t>
      </w:r>
    </w:p>
    <w:p w:rsidR="00E337FE" w:rsidRPr="00E337FE" w:rsidRDefault="00E337FE" w:rsidP="00E337FE">
      <w:pPr>
        <w:numPr>
          <w:ilvl w:val="0"/>
          <w:numId w:val="2"/>
        </w:numPr>
        <w:spacing w:after="120" w:line="240" w:lineRule="auto"/>
        <w:jc w:val="both"/>
        <w:rPr>
          <w:rFonts w:ascii="Century Gothic" w:hAnsi="Century Gothic" w:cs="Arial"/>
          <w:sz w:val="24"/>
          <w:szCs w:val="24"/>
        </w:rPr>
      </w:pPr>
      <w:r w:rsidRPr="00E337FE">
        <w:rPr>
          <w:rFonts w:ascii="Century Gothic" w:hAnsi="Century Gothic" w:cs="Arial"/>
          <w:sz w:val="24"/>
          <w:szCs w:val="24"/>
        </w:rPr>
        <w:t>Help and guidance from an induction tutor who is adequately prepared for the role and will coordinate the induction programme.</w:t>
      </w:r>
    </w:p>
    <w:p w:rsidR="00E337FE" w:rsidRPr="00E337FE" w:rsidRDefault="00E337FE" w:rsidP="00E337FE">
      <w:pPr>
        <w:numPr>
          <w:ilvl w:val="0"/>
          <w:numId w:val="2"/>
        </w:numPr>
        <w:spacing w:after="120" w:line="240" w:lineRule="auto"/>
        <w:jc w:val="both"/>
        <w:rPr>
          <w:rFonts w:ascii="Century Gothic" w:hAnsi="Century Gothic" w:cs="Arial"/>
          <w:sz w:val="24"/>
          <w:szCs w:val="24"/>
        </w:rPr>
      </w:pPr>
      <w:r w:rsidRPr="00E337FE">
        <w:rPr>
          <w:rFonts w:ascii="Century Gothic" w:hAnsi="Century Gothic" w:cs="Arial"/>
          <w:sz w:val="24"/>
          <w:szCs w:val="24"/>
        </w:rPr>
        <w:t>Regular meetings with mentor, senior managers, subject coordinators and other key staff where appropriate.</w:t>
      </w:r>
    </w:p>
    <w:p w:rsidR="00E337FE" w:rsidRPr="00E337FE" w:rsidRDefault="00E337FE" w:rsidP="00E337FE">
      <w:pPr>
        <w:numPr>
          <w:ilvl w:val="0"/>
          <w:numId w:val="2"/>
        </w:numPr>
        <w:spacing w:after="120" w:line="240" w:lineRule="auto"/>
        <w:jc w:val="both"/>
        <w:rPr>
          <w:rFonts w:ascii="Century Gothic" w:hAnsi="Century Gothic" w:cs="Arial"/>
          <w:sz w:val="24"/>
          <w:szCs w:val="24"/>
        </w:rPr>
      </w:pPr>
      <w:r w:rsidRPr="00E337FE">
        <w:rPr>
          <w:rFonts w:ascii="Century Gothic" w:hAnsi="Century Gothic" w:cs="Arial"/>
          <w:sz w:val="24"/>
          <w:szCs w:val="24"/>
        </w:rPr>
        <w:t>Time and regular opportunities to meet with other NQTs and teachers who have recently completed their induction programme.</w:t>
      </w:r>
    </w:p>
    <w:p w:rsidR="00E337FE" w:rsidRPr="00E337FE" w:rsidRDefault="00E337FE" w:rsidP="00E337FE">
      <w:pPr>
        <w:numPr>
          <w:ilvl w:val="0"/>
          <w:numId w:val="2"/>
        </w:numPr>
        <w:spacing w:after="120" w:line="240" w:lineRule="auto"/>
        <w:jc w:val="both"/>
        <w:rPr>
          <w:rFonts w:ascii="Century Gothic" w:hAnsi="Century Gothic" w:cs="Arial"/>
          <w:sz w:val="24"/>
          <w:szCs w:val="24"/>
        </w:rPr>
      </w:pPr>
      <w:r w:rsidRPr="00E337FE">
        <w:rPr>
          <w:rFonts w:ascii="Century Gothic" w:hAnsi="Century Gothic" w:cs="Arial"/>
          <w:sz w:val="24"/>
          <w:szCs w:val="24"/>
        </w:rPr>
        <w:t>Observe experienced colleagues teaching.</w:t>
      </w:r>
    </w:p>
    <w:p w:rsidR="00E337FE" w:rsidRPr="00E337FE" w:rsidRDefault="00E337FE" w:rsidP="00E337FE">
      <w:pPr>
        <w:numPr>
          <w:ilvl w:val="0"/>
          <w:numId w:val="2"/>
        </w:numPr>
        <w:spacing w:after="120" w:line="240" w:lineRule="auto"/>
        <w:jc w:val="both"/>
        <w:rPr>
          <w:rFonts w:ascii="Century Gothic" w:hAnsi="Century Gothic" w:cs="Arial"/>
          <w:sz w:val="24"/>
          <w:szCs w:val="24"/>
        </w:rPr>
      </w:pPr>
      <w:r w:rsidRPr="00E337FE">
        <w:rPr>
          <w:rFonts w:ascii="Century Gothic" w:hAnsi="Century Gothic" w:cs="Arial"/>
          <w:sz w:val="24"/>
          <w:szCs w:val="24"/>
        </w:rPr>
        <w:t>A reduction of 10% of the average teacher’s workload. This time is used for participating in the schools induction programme.</w:t>
      </w:r>
    </w:p>
    <w:p w:rsidR="00E337FE" w:rsidRPr="00E337FE" w:rsidRDefault="00E337FE" w:rsidP="00E337FE">
      <w:pPr>
        <w:numPr>
          <w:ilvl w:val="0"/>
          <w:numId w:val="2"/>
        </w:numPr>
        <w:spacing w:after="120" w:line="240" w:lineRule="auto"/>
        <w:jc w:val="both"/>
        <w:rPr>
          <w:rFonts w:ascii="Century Gothic" w:hAnsi="Century Gothic" w:cs="Arial"/>
          <w:sz w:val="24"/>
          <w:szCs w:val="24"/>
        </w:rPr>
      </w:pPr>
      <w:r w:rsidRPr="00E337FE">
        <w:rPr>
          <w:rFonts w:ascii="Century Gothic" w:hAnsi="Century Gothic" w:cs="Arial"/>
          <w:sz w:val="24"/>
          <w:szCs w:val="24"/>
        </w:rPr>
        <w:t>Have teaching observed by experienced colleagues.</w:t>
      </w:r>
    </w:p>
    <w:p w:rsidR="00E337FE" w:rsidRPr="00E337FE" w:rsidRDefault="00E337FE" w:rsidP="00E337FE">
      <w:pPr>
        <w:numPr>
          <w:ilvl w:val="0"/>
          <w:numId w:val="2"/>
        </w:numPr>
        <w:spacing w:after="120" w:line="240" w:lineRule="auto"/>
        <w:jc w:val="both"/>
        <w:rPr>
          <w:rFonts w:ascii="Century Gothic" w:hAnsi="Century Gothic" w:cs="Arial"/>
          <w:sz w:val="24"/>
          <w:szCs w:val="24"/>
        </w:rPr>
      </w:pPr>
      <w:r w:rsidRPr="00E337FE">
        <w:rPr>
          <w:rFonts w:ascii="Century Gothic" w:hAnsi="Century Gothic" w:cs="Arial"/>
          <w:sz w:val="24"/>
          <w:szCs w:val="24"/>
        </w:rPr>
        <w:t>To receive prompt written as well as oral feedback on the teaching observed and to receive advice as necessary.</w:t>
      </w:r>
    </w:p>
    <w:p w:rsidR="00E337FE" w:rsidRPr="00E337FE" w:rsidRDefault="00E337FE" w:rsidP="00E337FE">
      <w:pPr>
        <w:numPr>
          <w:ilvl w:val="0"/>
          <w:numId w:val="2"/>
        </w:numPr>
        <w:spacing w:after="120" w:line="240" w:lineRule="auto"/>
        <w:jc w:val="both"/>
        <w:rPr>
          <w:rFonts w:ascii="Century Gothic" w:hAnsi="Century Gothic" w:cs="Arial"/>
          <w:sz w:val="24"/>
          <w:szCs w:val="24"/>
        </w:rPr>
      </w:pPr>
      <w:r w:rsidRPr="00E337FE">
        <w:rPr>
          <w:rFonts w:ascii="Century Gothic" w:hAnsi="Century Gothic" w:cs="Arial"/>
          <w:sz w:val="24"/>
          <w:szCs w:val="24"/>
        </w:rPr>
        <w:t>Attend meetings of NQTs arranged by the Appropriate Body</w:t>
      </w:r>
    </w:p>
    <w:p w:rsidR="00E337FE" w:rsidRPr="00E337FE" w:rsidRDefault="00E337FE" w:rsidP="00E337FE">
      <w:pPr>
        <w:numPr>
          <w:ilvl w:val="0"/>
          <w:numId w:val="2"/>
        </w:numPr>
        <w:spacing w:after="0" w:line="240" w:lineRule="auto"/>
        <w:jc w:val="both"/>
        <w:rPr>
          <w:rFonts w:ascii="Century Gothic" w:hAnsi="Century Gothic" w:cs="Arial"/>
          <w:sz w:val="24"/>
          <w:szCs w:val="24"/>
        </w:rPr>
      </w:pPr>
      <w:r w:rsidRPr="00E337FE">
        <w:rPr>
          <w:rFonts w:ascii="Century Gothic" w:hAnsi="Century Gothic" w:cs="Arial"/>
          <w:sz w:val="24"/>
          <w:szCs w:val="24"/>
        </w:rPr>
        <w:t>Opportunities for further professional development based on agreed targets.</w:t>
      </w:r>
    </w:p>
    <w:p w:rsidR="00E337FE" w:rsidRPr="00E337FE" w:rsidRDefault="00E337FE" w:rsidP="00E337FE">
      <w:pPr>
        <w:jc w:val="both"/>
        <w:rPr>
          <w:rFonts w:ascii="Century Gothic" w:hAnsi="Century Gothic" w:cs="Arial"/>
          <w:sz w:val="24"/>
          <w:szCs w:val="24"/>
        </w:rPr>
      </w:pPr>
    </w:p>
    <w:p w:rsidR="00E337FE" w:rsidRPr="00E337FE" w:rsidRDefault="00E337FE" w:rsidP="00C47075">
      <w:pPr>
        <w:pStyle w:val="ListParagraph"/>
        <w:numPr>
          <w:ilvl w:val="0"/>
          <w:numId w:val="18"/>
        </w:numPr>
        <w:jc w:val="both"/>
        <w:rPr>
          <w:rFonts w:ascii="Century Gothic" w:hAnsi="Century Gothic" w:cs="Arial"/>
          <w:b/>
          <w:bCs/>
          <w:sz w:val="24"/>
          <w:szCs w:val="24"/>
        </w:rPr>
      </w:pPr>
      <w:r w:rsidRPr="00E337FE">
        <w:rPr>
          <w:rFonts w:ascii="Century Gothic" w:hAnsi="Century Gothic" w:cs="Arial"/>
          <w:b/>
          <w:bCs/>
          <w:sz w:val="24"/>
          <w:szCs w:val="24"/>
        </w:rPr>
        <w:t>Lesson observation, reviewing and target setting</w:t>
      </w:r>
    </w:p>
    <w:p w:rsidR="00E337FE" w:rsidRPr="00E337FE" w:rsidRDefault="00E337FE" w:rsidP="00E337FE">
      <w:pPr>
        <w:jc w:val="both"/>
        <w:rPr>
          <w:rFonts w:ascii="Century Gothic" w:hAnsi="Century Gothic" w:cs="Arial"/>
          <w:sz w:val="24"/>
          <w:szCs w:val="24"/>
        </w:rPr>
      </w:pPr>
      <w:r w:rsidRPr="00E337FE">
        <w:rPr>
          <w:rFonts w:ascii="Century Gothic" w:hAnsi="Century Gothic" w:cs="Arial"/>
          <w:sz w:val="24"/>
          <w:szCs w:val="24"/>
        </w:rPr>
        <w:t xml:space="preserve">These will be followed and completed in accordance with the </w:t>
      </w:r>
      <w:proofErr w:type="spellStart"/>
      <w:r w:rsidRPr="00E337FE">
        <w:rPr>
          <w:rFonts w:ascii="Century Gothic" w:hAnsi="Century Gothic" w:cs="Arial"/>
          <w:sz w:val="24"/>
          <w:szCs w:val="24"/>
        </w:rPr>
        <w:t>DfE</w:t>
      </w:r>
      <w:proofErr w:type="spellEnd"/>
      <w:r w:rsidRPr="00E337FE">
        <w:rPr>
          <w:rFonts w:ascii="Century Gothic" w:hAnsi="Century Gothic" w:cs="Arial"/>
          <w:sz w:val="24"/>
          <w:szCs w:val="24"/>
        </w:rPr>
        <w:t xml:space="preserve"> guidelines on NQT induction unless the NQT is viewed as in risk of failing to meet the necessary standards.</w:t>
      </w:r>
    </w:p>
    <w:p w:rsidR="00E337FE" w:rsidRPr="00E337FE" w:rsidRDefault="00E337FE" w:rsidP="00E337FE">
      <w:pPr>
        <w:jc w:val="both"/>
        <w:rPr>
          <w:rFonts w:ascii="Century Gothic" w:hAnsi="Century Gothic" w:cs="Arial"/>
          <w:sz w:val="24"/>
          <w:szCs w:val="24"/>
        </w:rPr>
      </w:pPr>
    </w:p>
    <w:p w:rsidR="00E337FE" w:rsidRPr="00E337FE" w:rsidRDefault="00E337FE" w:rsidP="00C47075">
      <w:pPr>
        <w:pStyle w:val="ListParagraph"/>
        <w:numPr>
          <w:ilvl w:val="0"/>
          <w:numId w:val="18"/>
        </w:numPr>
        <w:jc w:val="both"/>
        <w:rPr>
          <w:rFonts w:ascii="Century Gothic" w:hAnsi="Century Gothic" w:cs="Arial"/>
          <w:b/>
          <w:bCs/>
          <w:sz w:val="24"/>
          <w:szCs w:val="24"/>
        </w:rPr>
      </w:pPr>
      <w:r w:rsidRPr="00E337FE">
        <w:rPr>
          <w:rFonts w:ascii="Century Gothic" w:hAnsi="Century Gothic" w:cs="Arial"/>
          <w:b/>
          <w:bCs/>
          <w:sz w:val="24"/>
          <w:szCs w:val="24"/>
        </w:rPr>
        <w:t>Assessment and Quality Assurance</w:t>
      </w:r>
    </w:p>
    <w:p w:rsidR="00E337FE" w:rsidRPr="00E337FE" w:rsidRDefault="00E337FE" w:rsidP="00E337FE">
      <w:pPr>
        <w:jc w:val="both"/>
        <w:rPr>
          <w:rFonts w:ascii="Century Gothic" w:hAnsi="Century Gothic" w:cs="Arial"/>
          <w:sz w:val="24"/>
          <w:szCs w:val="24"/>
        </w:rPr>
      </w:pPr>
      <w:r w:rsidRPr="00E337FE">
        <w:rPr>
          <w:rFonts w:ascii="Century Gothic" w:hAnsi="Century Gothic" w:cs="Arial"/>
          <w:sz w:val="24"/>
          <w:szCs w:val="24"/>
        </w:rPr>
        <w:t>The assessment of NQTs will be rigorous but also objective.</w:t>
      </w:r>
    </w:p>
    <w:p w:rsidR="00E337FE" w:rsidRPr="00E337FE" w:rsidRDefault="00E337FE" w:rsidP="00E337FE">
      <w:pPr>
        <w:pStyle w:val="BalloonText"/>
        <w:widowControl/>
        <w:overflowPunct/>
        <w:autoSpaceDE/>
        <w:autoSpaceDN/>
        <w:adjustRightInd/>
        <w:jc w:val="both"/>
        <w:textAlignment w:val="auto"/>
        <w:rPr>
          <w:rFonts w:ascii="Century Gothic" w:hAnsi="Century Gothic" w:cs="Arial"/>
          <w:sz w:val="24"/>
          <w:szCs w:val="24"/>
        </w:rPr>
      </w:pPr>
    </w:p>
    <w:p w:rsidR="00E337FE" w:rsidRPr="00E337FE" w:rsidRDefault="00E337FE" w:rsidP="00E337FE">
      <w:pPr>
        <w:numPr>
          <w:ilvl w:val="0"/>
          <w:numId w:val="3"/>
        </w:numPr>
        <w:spacing w:after="120" w:line="240" w:lineRule="auto"/>
        <w:jc w:val="both"/>
        <w:rPr>
          <w:rFonts w:ascii="Century Gothic" w:hAnsi="Century Gothic" w:cs="Arial"/>
          <w:sz w:val="24"/>
          <w:szCs w:val="24"/>
        </w:rPr>
      </w:pPr>
      <w:r w:rsidRPr="00E337FE">
        <w:rPr>
          <w:rFonts w:ascii="Century Gothic" w:hAnsi="Century Gothic" w:cs="Arial"/>
          <w:sz w:val="24"/>
          <w:szCs w:val="24"/>
        </w:rPr>
        <w:t>The criteria used for formal assessments will be shared and agreed in advance.</w:t>
      </w:r>
    </w:p>
    <w:p w:rsidR="00E337FE" w:rsidRPr="00E337FE" w:rsidRDefault="00E337FE" w:rsidP="00E337FE">
      <w:pPr>
        <w:numPr>
          <w:ilvl w:val="0"/>
          <w:numId w:val="3"/>
        </w:numPr>
        <w:spacing w:after="120" w:line="240" w:lineRule="auto"/>
        <w:jc w:val="both"/>
        <w:rPr>
          <w:rFonts w:ascii="Century Gothic" w:hAnsi="Century Gothic" w:cs="Arial"/>
          <w:sz w:val="24"/>
          <w:szCs w:val="24"/>
        </w:rPr>
      </w:pPr>
      <w:r w:rsidRPr="00E337FE">
        <w:rPr>
          <w:rFonts w:ascii="Century Gothic" w:hAnsi="Century Gothic" w:cs="Arial"/>
          <w:sz w:val="24"/>
          <w:szCs w:val="24"/>
        </w:rPr>
        <w:t>Both formative assessment (</w:t>
      </w:r>
      <w:proofErr w:type="spellStart"/>
      <w:r w:rsidRPr="00E337FE">
        <w:rPr>
          <w:rFonts w:ascii="Century Gothic" w:hAnsi="Century Gothic" w:cs="Arial"/>
          <w:sz w:val="24"/>
          <w:szCs w:val="24"/>
        </w:rPr>
        <w:t>eg</w:t>
      </w:r>
      <w:proofErr w:type="spellEnd"/>
      <w:r w:rsidRPr="00E337FE">
        <w:rPr>
          <w:rFonts w:ascii="Century Gothic" w:hAnsi="Century Gothic" w:cs="Arial"/>
          <w:sz w:val="24"/>
          <w:szCs w:val="24"/>
        </w:rPr>
        <w:t xml:space="preserve"> lesson observation and target setting) and summative assessment (termly induction reports) will be used.</w:t>
      </w:r>
    </w:p>
    <w:p w:rsidR="00E337FE" w:rsidRPr="00E337FE" w:rsidRDefault="00E337FE" w:rsidP="00E337FE">
      <w:pPr>
        <w:numPr>
          <w:ilvl w:val="0"/>
          <w:numId w:val="3"/>
        </w:numPr>
        <w:spacing w:after="120" w:line="240" w:lineRule="auto"/>
        <w:jc w:val="both"/>
        <w:rPr>
          <w:rFonts w:ascii="Century Gothic" w:hAnsi="Century Gothic" w:cs="Arial"/>
          <w:sz w:val="24"/>
          <w:szCs w:val="24"/>
        </w:rPr>
      </w:pPr>
      <w:r w:rsidRPr="00E337FE">
        <w:rPr>
          <w:rFonts w:ascii="Century Gothic" w:hAnsi="Century Gothic" w:cs="Arial"/>
          <w:sz w:val="24"/>
          <w:szCs w:val="24"/>
        </w:rPr>
        <w:lastRenderedPageBreak/>
        <w:t xml:space="preserve">Responsibility for assessment will involve all teachers who have a part in the NQTs development in order to gain a reliable overall view. </w:t>
      </w:r>
    </w:p>
    <w:p w:rsidR="00E337FE" w:rsidRPr="00E337FE" w:rsidRDefault="00E337FE" w:rsidP="00E337FE">
      <w:pPr>
        <w:numPr>
          <w:ilvl w:val="0"/>
          <w:numId w:val="3"/>
        </w:numPr>
        <w:spacing w:after="120" w:line="240" w:lineRule="auto"/>
        <w:jc w:val="both"/>
        <w:rPr>
          <w:rFonts w:ascii="Century Gothic" w:hAnsi="Century Gothic" w:cs="Arial"/>
          <w:sz w:val="24"/>
          <w:szCs w:val="24"/>
        </w:rPr>
      </w:pPr>
      <w:r w:rsidRPr="00E337FE">
        <w:rPr>
          <w:rFonts w:ascii="Century Gothic" w:hAnsi="Century Gothic" w:cs="Arial"/>
          <w:sz w:val="24"/>
          <w:szCs w:val="24"/>
        </w:rPr>
        <w:t xml:space="preserve">Opportunities will be created for NQTs to gain experience and expertise in self-assessment. </w:t>
      </w:r>
    </w:p>
    <w:p w:rsidR="00E337FE" w:rsidRPr="00E337FE" w:rsidRDefault="00E337FE" w:rsidP="00E337FE">
      <w:pPr>
        <w:numPr>
          <w:ilvl w:val="0"/>
          <w:numId w:val="3"/>
        </w:numPr>
        <w:spacing w:after="120" w:line="240" w:lineRule="auto"/>
        <w:jc w:val="both"/>
        <w:rPr>
          <w:rFonts w:ascii="Century Gothic" w:hAnsi="Century Gothic" w:cs="Arial"/>
          <w:sz w:val="24"/>
          <w:szCs w:val="24"/>
        </w:rPr>
      </w:pPr>
      <w:r w:rsidRPr="00E337FE">
        <w:rPr>
          <w:rFonts w:ascii="Century Gothic" w:hAnsi="Century Gothic" w:cs="Arial"/>
          <w:sz w:val="24"/>
          <w:szCs w:val="24"/>
        </w:rPr>
        <w:t>The induction tutor will ensure that assessment procedures are consistently applied.</w:t>
      </w:r>
    </w:p>
    <w:p w:rsidR="00E337FE" w:rsidRPr="00E337FE" w:rsidRDefault="00E337FE" w:rsidP="00E337FE">
      <w:pPr>
        <w:numPr>
          <w:ilvl w:val="0"/>
          <w:numId w:val="3"/>
        </w:numPr>
        <w:spacing w:after="120" w:line="240" w:lineRule="auto"/>
        <w:jc w:val="both"/>
        <w:rPr>
          <w:rFonts w:ascii="Century Gothic" w:hAnsi="Century Gothic" w:cs="Arial"/>
          <w:sz w:val="24"/>
          <w:szCs w:val="24"/>
        </w:rPr>
      </w:pPr>
      <w:r w:rsidRPr="00E337FE">
        <w:rPr>
          <w:rFonts w:ascii="Century Gothic" w:hAnsi="Century Gothic" w:cs="Arial"/>
          <w:sz w:val="24"/>
          <w:szCs w:val="24"/>
        </w:rPr>
        <w:t>Copies of any records will be passed to the NQT concerned.</w:t>
      </w:r>
    </w:p>
    <w:p w:rsidR="00E337FE" w:rsidRPr="00E337FE" w:rsidRDefault="00E337FE" w:rsidP="00E337FE">
      <w:pPr>
        <w:numPr>
          <w:ilvl w:val="0"/>
          <w:numId w:val="3"/>
        </w:numPr>
        <w:spacing w:after="120" w:line="240" w:lineRule="auto"/>
        <w:jc w:val="both"/>
        <w:rPr>
          <w:rFonts w:ascii="Century Gothic" w:hAnsi="Century Gothic" w:cs="Arial"/>
          <w:sz w:val="24"/>
          <w:szCs w:val="24"/>
        </w:rPr>
      </w:pPr>
      <w:r w:rsidRPr="00E337FE">
        <w:rPr>
          <w:rFonts w:ascii="Century Gothic" w:hAnsi="Century Gothic" w:cs="Arial"/>
          <w:sz w:val="24"/>
          <w:szCs w:val="24"/>
        </w:rPr>
        <w:t>Termly reports will give details of:</w:t>
      </w:r>
    </w:p>
    <w:p w:rsidR="00E337FE" w:rsidRPr="00E337FE" w:rsidRDefault="00E337FE" w:rsidP="00E337FE">
      <w:pPr>
        <w:numPr>
          <w:ilvl w:val="1"/>
          <w:numId w:val="12"/>
        </w:numPr>
        <w:spacing w:after="0" w:line="240" w:lineRule="auto"/>
        <w:jc w:val="both"/>
        <w:rPr>
          <w:rFonts w:ascii="Century Gothic" w:hAnsi="Century Gothic" w:cs="Arial"/>
          <w:sz w:val="24"/>
          <w:szCs w:val="24"/>
        </w:rPr>
      </w:pPr>
      <w:r w:rsidRPr="00E337FE">
        <w:rPr>
          <w:rFonts w:ascii="Century Gothic" w:hAnsi="Century Gothic" w:cs="Arial"/>
          <w:sz w:val="24"/>
          <w:szCs w:val="24"/>
        </w:rPr>
        <w:t>areas of strength</w:t>
      </w:r>
    </w:p>
    <w:p w:rsidR="00E337FE" w:rsidRPr="00E337FE" w:rsidRDefault="00E337FE" w:rsidP="00E337FE">
      <w:pPr>
        <w:numPr>
          <w:ilvl w:val="1"/>
          <w:numId w:val="12"/>
        </w:numPr>
        <w:spacing w:after="0" w:line="240" w:lineRule="auto"/>
        <w:jc w:val="both"/>
        <w:rPr>
          <w:rFonts w:ascii="Century Gothic" w:hAnsi="Century Gothic" w:cs="Arial"/>
          <w:sz w:val="24"/>
          <w:szCs w:val="24"/>
        </w:rPr>
      </w:pPr>
      <w:r w:rsidRPr="00E337FE">
        <w:rPr>
          <w:rFonts w:ascii="Century Gothic" w:hAnsi="Century Gothic" w:cs="Arial"/>
          <w:sz w:val="24"/>
          <w:szCs w:val="24"/>
        </w:rPr>
        <w:t>areas requiring development</w:t>
      </w:r>
    </w:p>
    <w:p w:rsidR="00E337FE" w:rsidRPr="00E337FE" w:rsidRDefault="00E337FE" w:rsidP="00E337FE">
      <w:pPr>
        <w:numPr>
          <w:ilvl w:val="1"/>
          <w:numId w:val="12"/>
        </w:numPr>
        <w:spacing w:after="0" w:line="240" w:lineRule="auto"/>
        <w:jc w:val="both"/>
        <w:rPr>
          <w:rFonts w:ascii="Century Gothic" w:hAnsi="Century Gothic" w:cs="Arial"/>
          <w:sz w:val="24"/>
          <w:szCs w:val="24"/>
        </w:rPr>
      </w:pPr>
      <w:r w:rsidRPr="00E337FE">
        <w:rPr>
          <w:rFonts w:ascii="Century Gothic" w:hAnsi="Century Gothic" w:cs="Arial"/>
          <w:sz w:val="24"/>
          <w:szCs w:val="24"/>
        </w:rPr>
        <w:t>evidence used to inform judgement</w:t>
      </w:r>
    </w:p>
    <w:p w:rsidR="00E337FE" w:rsidRPr="00E337FE" w:rsidRDefault="00E337FE" w:rsidP="00E337FE">
      <w:pPr>
        <w:numPr>
          <w:ilvl w:val="1"/>
          <w:numId w:val="12"/>
        </w:numPr>
        <w:spacing w:after="0" w:line="240" w:lineRule="auto"/>
        <w:jc w:val="both"/>
        <w:rPr>
          <w:rFonts w:ascii="Century Gothic" w:hAnsi="Century Gothic" w:cs="Arial"/>
          <w:sz w:val="24"/>
          <w:szCs w:val="24"/>
        </w:rPr>
      </w:pPr>
      <w:r w:rsidRPr="00E337FE">
        <w:rPr>
          <w:rFonts w:ascii="Century Gothic" w:hAnsi="Century Gothic" w:cs="Arial"/>
          <w:sz w:val="24"/>
          <w:szCs w:val="24"/>
        </w:rPr>
        <w:t>targets for coming term</w:t>
      </w:r>
    </w:p>
    <w:p w:rsidR="00E337FE" w:rsidRPr="00E337FE" w:rsidRDefault="00E337FE" w:rsidP="00E337FE">
      <w:pPr>
        <w:numPr>
          <w:ilvl w:val="1"/>
          <w:numId w:val="12"/>
        </w:numPr>
        <w:spacing w:after="0" w:line="240" w:lineRule="auto"/>
        <w:jc w:val="both"/>
        <w:rPr>
          <w:rFonts w:ascii="Century Gothic" w:hAnsi="Century Gothic" w:cs="Arial"/>
          <w:sz w:val="24"/>
          <w:szCs w:val="24"/>
        </w:rPr>
      </w:pPr>
      <w:proofErr w:type="gramStart"/>
      <w:r w:rsidRPr="00E337FE">
        <w:rPr>
          <w:rFonts w:ascii="Century Gothic" w:hAnsi="Century Gothic" w:cs="Arial"/>
          <w:sz w:val="24"/>
          <w:szCs w:val="24"/>
        </w:rPr>
        <w:t>support</w:t>
      </w:r>
      <w:proofErr w:type="gramEnd"/>
      <w:r w:rsidRPr="00E337FE">
        <w:rPr>
          <w:rFonts w:ascii="Century Gothic" w:hAnsi="Century Gothic" w:cs="Arial"/>
          <w:sz w:val="24"/>
          <w:szCs w:val="24"/>
        </w:rPr>
        <w:t xml:space="preserve"> to be provided by the school.</w:t>
      </w:r>
    </w:p>
    <w:p w:rsidR="00E337FE" w:rsidRPr="00E337FE" w:rsidRDefault="00E337FE" w:rsidP="00E337FE">
      <w:pPr>
        <w:jc w:val="both"/>
        <w:rPr>
          <w:rFonts w:ascii="Century Gothic" w:hAnsi="Century Gothic" w:cs="Arial"/>
          <w:sz w:val="24"/>
          <w:szCs w:val="24"/>
        </w:rPr>
      </w:pPr>
    </w:p>
    <w:p w:rsidR="00E337FE" w:rsidRPr="00E337FE" w:rsidRDefault="00E337FE" w:rsidP="00C47075">
      <w:pPr>
        <w:pStyle w:val="ListParagraph"/>
        <w:numPr>
          <w:ilvl w:val="0"/>
          <w:numId w:val="18"/>
        </w:numPr>
        <w:jc w:val="both"/>
        <w:rPr>
          <w:rFonts w:ascii="Century Gothic" w:hAnsi="Century Gothic" w:cs="Arial"/>
          <w:b/>
          <w:bCs/>
          <w:sz w:val="24"/>
          <w:szCs w:val="24"/>
        </w:rPr>
      </w:pPr>
      <w:r w:rsidRPr="00E337FE">
        <w:rPr>
          <w:rFonts w:ascii="Century Gothic" w:hAnsi="Century Gothic" w:cs="Arial"/>
          <w:b/>
          <w:bCs/>
          <w:sz w:val="24"/>
          <w:szCs w:val="24"/>
        </w:rPr>
        <w:t>At risk procedures</w:t>
      </w:r>
    </w:p>
    <w:p w:rsidR="00E337FE" w:rsidRPr="00E337FE" w:rsidRDefault="00E337FE" w:rsidP="00E337FE">
      <w:pPr>
        <w:ind w:left="360"/>
        <w:jc w:val="both"/>
        <w:rPr>
          <w:rFonts w:ascii="Century Gothic" w:hAnsi="Century Gothic" w:cs="Arial"/>
          <w:sz w:val="24"/>
          <w:szCs w:val="24"/>
        </w:rPr>
      </w:pPr>
      <w:r w:rsidRPr="00E337FE">
        <w:rPr>
          <w:rFonts w:ascii="Century Gothic" w:hAnsi="Century Gothic" w:cs="Arial"/>
          <w:sz w:val="24"/>
          <w:szCs w:val="24"/>
        </w:rPr>
        <w:t>If any NQT encounters difficulties with meeting the Teachers’ standards, the following procedures will be put into place.</w:t>
      </w:r>
    </w:p>
    <w:p w:rsidR="00E337FE" w:rsidRPr="00E337FE" w:rsidRDefault="00E337FE" w:rsidP="00E337FE">
      <w:pPr>
        <w:pStyle w:val="BalloonText"/>
        <w:widowControl/>
        <w:overflowPunct/>
        <w:autoSpaceDE/>
        <w:autoSpaceDN/>
        <w:adjustRightInd/>
        <w:ind w:left="360"/>
        <w:jc w:val="both"/>
        <w:textAlignment w:val="auto"/>
        <w:rPr>
          <w:rFonts w:ascii="Century Gothic" w:hAnsi="Century Gothic" w:cs="Arial"/>
          <w:sz w:val="24"/>
          <w:szCs w:val="24"/>
        </w:rPr>
      </w:pPr>
    </w:p>
    <w:p w:rsidR="00E337FE" w:rsidRPr="00E337FE" w:rsidRDefault="00E337FE" w:rsidP="00E337FE">
      <w:pPr>
        <w:numPr>
          <w:ilvl w:val="0"/>
          <w:numId w:val="4"/>
        </w:numPr>
        <w:tabs>
          <w:tab w:val="clear" w:pos="432"/>
          <w:tab w:val="num" w:pos="792"/>
        </w:tabs>
        <w:spacing w:after="120" w:line="240" w:lineRule="auto"/>
        <w:ind w:left="792"/>
        <w:jc w:val="both"/>
        <w:rPr>
          <w:rFonts w:ascii="Century Gothic" w:hAnsi="Century Gothic" w:cs="Arial"/>
          <w:sz w:val="24"/>
          <w:szCs w:val="24"/>
        </w:rPr>
      </w:pPr>
      <w:r w:rsidRPr="00E337FE">
        <w:rPr>
          <w:rFonts w:ascii="Century Gothic" w:hAnsi="Century Gothic" w:cs="Arial"/>
          <w:sz w:val="24"/>
          <w:szCs w:val="24"/>
        </w:rPr>
        <w:t>An expectation is established that the support provided will enable any weaknesses to be addressed.</w:t>
      </w:r>
    </w:p>
    <w:p w:rsidR="00E337FE" w:rsidRPr="00E337FE" w:rsidRDefault="00E337FE" w:rsidP="00E337FE">
      <w:pPr>
        <w:numPr>
          <w:ilvl w:val="0"/>
          <w:numId w:val="4"/>
        </w:numPr>
        <w:tabs>
          <w:tab w:val="clear" w:pos="432"/>
          <w:tab w:val="num" w:pos="792"/>
        </w:tabs>
        <w:spacing w:after="120" w:line="240" w:lineRule="auto"/>
        <w:ind w:left="792"/>
        <w:jc w:val="both"/>
        <w:rPr>
          <w:rFonts w:ascii="Century Gothic" w:hAnsi="Century Gothic" w:cs="Arial"/>
          <w:sz w:val="24"/>
          <w:szCs w:val="24"/>
        </w:rPr>
      </w:pPr>
      <w:r w:rsidRPr="00E337FE">
        <w:rPr>
          <w:rFonts w:ascii="Century Gothic" w:hAnsi="Century Gothic" w:cs="Arial"/>
          <w:sz w:val="24"/>
          <w:szCs w:val="24"/>
        </w:rPr>
        <w:t>Recorded diagnosis of the exact nature of the problem and advice given on how to redress the problem.</w:t>
      </w:r>
    </w:p>
    <w:p w:rsidR="00E337FE" w:rsidRPr="00E337FE" w:rsidRDefault="00E337FE" w:rsidP="00E337FE">
      <w:pPr>
        <w:numPr>
          <w:ilvl w:val="0"/>
          <w:numId w:val="4"/>
        </w:numPr>
        <w:tabs>
          <w:tab w:val="clear" w:pos="432"/>
          <w:tab w:val="num" w:pos="792"/>
        </w:tabs>
        <w:spacing w:after="120" w:line="240" w:lineRule="auto"/>
        <w:ind w:left="792"/>
        <w:jc w:val="both"/>
        <w:rPr>
          <w:rFonts w:ascii="Century Gothic" w:hAnsi="Century Gothic" w:cs="Arial"/>
          <w:sz w:val="24"/>
          <w:szCs w:val="24"/>
        </w:rPr>
      </w:pPr>
      <w:r w:rsidRPr="00E337FE">
        <w:rPr>
          <w:rFonts w:ascii="Century Gothic" w:hAnsi="Century Gothic" w:cs="Arial"/>
          <w:sz w:val="24"/>
          <w:szCs w:val="24"/>
        </w:rPr>
        <w:t>Agreed, attainable targets for action with specific and practical steps outlined for securing an improvement in practice.</w:t>
      </w:r>
    </w:p>
    <w:p w:rsidR="00E337FE" w:rsidRPr="00E337FE" w:rsidRDefault="00E337FE" w:rsidP="00E337FE">
      <w:pPr>
        <w:numPr>
          <w:ilvl w:val="0"/>
          <w:numId w:val="4"/>
        </w:numPr>
        <w:tabs>
          <w:tab w:val="clear" w:pos="432"/>
          <w:tab w:val="num" w:pos="792"/>
        </w:tabs>
        <w:spacing w:after="120" w:line="240" w:lineRule="auto"/>
        <w:ind w:left="792"/>
        <w:jc w:val="both"/>
        <w:rPr>
          <w:rFonts w:ascii="Century Gothic" w:hAnsi="Century Gothic" w:cs="Arial"/>
          <w:sz w:val="24"/>
          <w:szCs w:val="24"/>
        </w:rPr>
      </w:pPr>
      <w:r w:rsidRPr="00E337FE">
        <w:rPr>
          <w:rFonts w:ascii="Century Gothic" w:hAnsi="Century Gothic" w:cs="Arial"/>
          <w:sz w:val="24"/>
          <w:szCs w:val="24"/>
        </w:rPr>
        <w:t>Experienced colleagues will model aspects of good practice so that the NQT can focus attention on particular areas of teaching through observation.</w:t>
      </w:r>
    </w:p>
    <w:p w:rsidR="00E337FE" w:rsidRPr="00E337FE" w:rsidRDefault="00E337FE" w:rsidP="00E337FE">
      <w:pPr>
        <w:numPr>
          <w:ilvl w:val="0"/>
          <w:numId w:val="4"/>
        </w:numPr>
        <w:tabs>
          <w:tab w:val="clear" w:pos="432"/>
          <w:tab w:val="num" w:pos="792"/>
        </w:tabs>
        <w:spacing w:after="0" w:line="240" w:lineRule="auto"/>
        <w:ind w:left="792"/>
        <w:jc w:val="both"/>
        <w:rPr>
          <w:rFonts w:ascii="Century Gothic" w:hAnsi="Century Gothic" w:cs="Arial"/>
          <w:sz w:val="24"/>
          <w:szCs w:val="24"/>
        </w:rPr>
      </w:pPr>
      <w:r w:rsidRPr="00E337FE">
        <w:rPr>
          <w:rFonts w:ascii="Century Gothic" w:hAnsi="Century Gothic" w:cs="Arial"/>
          <w:sz w:val="24"/>
          <w:szCs w:val="24"/>
        </w:rPr>
        <w:t xml:space="preserve">Early warning of the risk of failure will be given and the school’s/academies concerns communicated to the Appropriate Body </w:t>
      </w:r>
      <w:proofErr w:type="gramStart"/>
      <w:r w:rsidRPr="00E337FE">
        <w:rPr>
          <w:rFonts w:ascii="Century Gothic" w:hAnsi="Century Gothic" w:cs="Arial"/>
          <w:sz w:val="24"/>
          <w:szCs w:val="24"/>
        </w:rPr>
        <w:t>without delay</w:t>
      </w:r>
      <w:proofErr w:type="gramEnd"/>
      <w:r w:rsidRPr="00E337FE">
        <w:rPr>
          <w:rFonts w:ascii="Century Gothic" w:hAnsi="Century Gothic" w:cs="Arial"/>
          <w:sz w:val="24"/>
          <w:szCs w:val="24"/>
        </w:rPr>
        <w:t xml:space="preserve">. </w:t>
      </w:r>
    </w:p>
    <w:p w:rsidR="00E337FE" w:rsidRPr="00E337FE" w:rsidRDefault="00E337FE" w:rsidP="00E337FE">
      <w:pPr>
        <w:ind w:left="360"/>
        <w:jc w:val="both"/>
        <w:rPr>
          <w:rFonts w:ascii="Century Gothic" w:hAnsi="Century Gothic" w:cs="Arial"/>
          <w:sz w:val="24"/>
          <w:szCs w:val="24"/>
        </w:rPr>
      </w:pPr>
    </w:p>
    <w:p w:rsidR="00E337FE" w:rsidRPr="00E337FE" w:rsidRDefault="00E337FE" w:rsidP="00E337FE">
      <w:pPr>
        <w:ind w:left="360"/>
        <w:jc w:val="both"/>
        <w:rPr>
          <w:rFonts w:ascii="Century Gothic" w:hAnsi="Century Gothic" w:cs="Arial"/>
          <w:sz w:val="24"/>
          <w:szCs w:val="24"/>
        </w:rPr>
      </w:pPr>
      <w:r w:rsidRPr="00E337FE">
        <w:rPr>
          <w:rFonts w:ascii="Century Gothic" w:hAnsi="Century Gothic" w:cs="Arial"/>
          <w:sz w:val="24"/>
          <w:szCs w:val="24"/>
        </w:rPr>
        <w:t>Where an NQT has continuing difficulties further support, advice and direction will be given. Areas of concern will be re-defined and clarified and the necessary improvements required clearly set out.</w:t>
      </w:r>
    </w:p>
    <w:p w:rsidR="00E337FE" w:rsidRPr="00E337FE" w:rsidRDefault="00E337FE" w:rsidP="00E337FE">
      <w:pPr>
        <w:ind w:left="360"/>
        <w:jc w:val="both"/>
        <w:rPr>
          <w:rFonts w:ascii="Century Gothic" w:hAnsi="Century Gothic" w:cs="Arial"/>
          <w:sz w:val="24"/>
          <w:szCs w:val="24"/>
        </w:rPr>
      </w:pPr>
    </w:p>
    <w:p w:rsidR="00E337FE" w:rsidRDefault="00E337FE" w:rsidP="00E337FE">
      <w:pPr>
        <w:ind w:left="360"/>
        <w:jc w:val="both"/>
        <w:rPr>
          <w:rFonts w:ascii="Century Gothic" w:hAnsi="Century Gothic" w:cs="Arial"/>
          <w:sz w:val="24"/>
          <w:szCs w:val="24"/>
        </w:rPr>
      </w:pPr>
      <w:r w:rsidRPr="00E337FE">
        <w:rPr>
          <w:rFonts w:ascii="Century Gothic" w:hAnsi="Century Gothic" w:cs="Arial"/>
          <w:sz w:val="24"/>
          <w:szCs w:val="24"/>
        </w:rPr>
        <w:t>Where necessary, the Head Teacher will support the induction tutor and NQT in observations and planning an appropriate programme to ensure satisfactory completion of the NQT year and that all steps have been taken to help a failing NQT improve.</w:t>
      </w:r>
    </w:p>
    <w:p w:rsidR="00E337FE" w:rsidRDefault="00E337FE" w:rsidP="00E337FE">
      <w:pPr>
        <w:ind w:left="360"/>
        <w:jc w:val="both"/>
        <w:rPr>
          <w:rFonts w:ascii="Century Gothic" w:hAnsi="Century Gothic" w:cs="Arial"/>
          <w:sz w:val="24"/>
          <w:szCs w:val="24"/>
        </w:rPr>
      </w:pPr>
    </w:p>
    <w:p w:rsidR="00E337FE" w:rsidRPr="00E337FE" w:rsidRDefault="00E337FE" w:rsidP="00E337FE">
      <w:pPr>
        <w:ind w:left="360"/>
        <w:jc w:val="both"/>
        <w:rPr>
          <w:rFonts w:ascii="Century Gothic" w:hAnsi="Century Gothic" w:cs="Arial"/>
          <w:sz w:val="24"/>
          <w:szCs w:val="24"/>
        </w:rPr>
      </w:pPr>
    </w:p>
    <w:p w:rsidR="00E337FE" w:rsidRPr="00E337FE" w:rsidRDefault="00E337FE" w:rsidP="00E337FE">
      <w:pPr>
        <w:jc w:val="both"/>
        <w:rPr>
          <w:rFonts w:ascii="Century Gothic" w:hAnsi="Century Gothic" w:cs="Arial"/>
          <w:sz w:val="24"/>
          <w:szCs w:val="24"/>
        </w:rPr>
      </w:pPr>
    </w:p>
    <w:p w:rsidR="00E337FE" w:rsidRPr="00E337FE" w:rsidRDefault="00E337FE" w:rsidP="00C47075">
      <w:pPr>
        <w:pStyle w:val="ListParagraph"/>
        <w:numPr>
          <w:ilvl w:val="0"/>
          <w:numId w:val="18"/>
        </w:numPr>
        <w:jc w:val="both"/>
        <w:rPr>
          <w:rFonts w:ascii="Century Gothic" w:hAnsi="Century Gothic" w:cs="Arial"/>
          <w:b/>
          <w:sz w:val="24"/>
          <w:szCs w:val="24"/>
        </w:rPr>
      </w:pPr>
      <w:r w:rsidRPr="00E337FE">
        <w:rPr>
          <w:rFonts w:ascii="Century Gothic" w:hAnsi="Century Gothic" w:cs="Arial"/>
          <w:b/>
          <w:sz w:val="24"/>
          <w:szCs w:val="24"/>
        </w:rPr>
        <w:t>Addressing NQT Concerns</w:t>
      </w:r>
    </w:p>
    <w:p w:rsidR="00E337FE" w:rsidRPr="00E337FE" w:rsidRDefault="00E337FE" w:rsidP="00E337FE">
      <w:pPr>
        <w:jc w:val="both"/>
        <w:rPr>
          <w:rFonts w:ascii="Century Gothic" w:hAnsi="Century Gothic" w:cs="Arial"/>
          <w:sz w:val="24"/>
          <w:szCs w:val="24"/>
        </w:rPr>
      </w:pPr>
      <w:r w:rsidRPr="00E337FE">
        <w:rPr>
          <w:rFonts w:ascii="Century Gothic" w:hAnsi="Century Gothic" w:cs="Arial"/>
          <w:sz w:val="24"/>
          <w:szCs w:val="24"/>
        </w:rPr>
        <w:t xml:space="preserve">If an NQT has any concerns about the induction, mentoring and support programme, these should be raised within the school in the first instance. Where the school does not resolve them the NQT should raise concerns with the named Appropriate Body contact is </w:t>
      </w:r>
    </w:p>
    <w:p w:rsidR="00E337FE" w:rsidRPr="00E337FE" w:rsidRDefault="00E337FE" w:rsidP="00E337FE">
      <w:pPr>
        <w:jc w:val="both"/>
        <w:rPr>
          <w:rFonts w:ascii="Century Gothic" w:hAnsi="Century Gothic" w:cs="Arial"/>
          <w:sz w:val="24"/>
          <w:szCs w:val="24"/>
        </w:rPr>
      </w:pPr>
      <w:r w:rsidRPr="00E337FE">
        <w:rPr>
          <w:rFonts w:ascii="Century Gothic" w:hAnsi="Century Gothic" w:cs="Arial"/>
          <w:sz w:val="24"/>
          <w:szCs w:val="24"/>
        </w:rPr>
        <w:t>Kim Whiting, 0121-296-3004, e-mail kim.whiting@sipseducation.co.uk</w:t>
      </w:r>
    </w:p>
    <w:p w:rsidR="00E337FE" w:rsidRPr="003A2AD6" w:rsidRDefault="00E337FE" w:rsidP="00E337FE">
      <w:pPr>
        <w:jc w:val="both"/>
        <w:rPr>
          <w:rFonts w:ascii="Calibri" w:hAnsi="Calibri"/>
        </w:rPr>
      </w:pPr>
    </w:p>
    <w:p w:rsidR="00E337FE" w:rsidRPr="00E337FE" w:rsidRDefault="00E337FE" w:rsidP="00E337FE">
      <w:pPr>
        <w:spacing w:after="0" w:line="240" w:lineRule="auto"/>
        <w:jc w:val="both"/>
        <w:rPr>
          <w:rFonts w:ascii="Century Gothic" w:eastAsia="Times New Roman" w:hAnsi="Century Gothic" w:cs="Times New Roman"/>
          <w:b/>
          <w:sz w:val="24"/>
          <w:szCs w:val="24"/>
        </w:rPr>
      </w:pPr>
    </w:p>
    <w:p w:rsidR="004D79F4" w:rsidRDefault="004D79F4" w:rsidP="00E337FE">
      <w:pPr>
        <w:jc w:val="both"/>
      </w:pPr>
    </w:p>
    <w:sectPr w:rsidR="004D79F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16B" w:rsidRDefault="00C47075">
      <w:pPr>
        <w:spacing w:after="0" w:line="240" w:lineRule="auto"/>
      </w:pPr>
      <w:r>
        <w:separator/>
      </w:r>
    </w:p>
  </w:endnote>
  <w:endnote w:type="continuationSeparator" w:id="0">
    <w:p w:rsidR="0051716B" w:rsidRDefault="00C4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oppins">
    <w:altName w:val="Liberation Mono"/>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483898"/>
      <w:docPartObj>
        <w:docPartGallery w:val="Page Numbers (Bottom of Page)"/>
        <w:docPartUnique/>
      </w:docPartObj>
    </w:sdtPr>
    <w:sdtEndPr>
      <w:rPr>
        <w:rFonts w:ascii="Century Gothic" w:hAnsi="Century Gothic"/>
        <w:noProof/>
      </w:rPr>
    </w:sdtEndPr>
    <w:sdtContent>
      <w:p w:rsidR="00C47075" w:rsidRPr="00C47075" w:rsidRDefault="00C47075">
        <w:pPr>
          <w:pStyle w:val="Footer"/>
          <w:jc w:val="center"/>
          <w:rPr>
            <w:rFonts w:ascii="Century Gothic" w:hAnsi="Century Gothic"/>
          </w:rPr>
        </w:pPr>
        <w:r w:rsidRPr="00C47075">
          <w:rPr>
            <w:rFonts w:ascii="Century Gothic" w:hAnsi="Century Gothic"/>
          </w:rPr>
          <w:fldChar w:fldCharType="begin"/>
        </w:r>
        <w:r w:rsidRPr="00C47075">
          <w:rPr>
            <w:rFonts w:ascii="Century Gothic" w:hAnsi="Century Gothic"/>
          </w:rPr>
          <w:instrText xml:space="preserve"> PAGE   \* MERGEFORMAT </w:instrText>
        </w:r>
        <w:r w:rsidRPr="00C47075">
          <w:rPr>
            <w:rFonts w:ascii="Century Gothic" w:hAnsi="Century Gothic"/>
          </w:rPr>
          <w:fldChar w:fldCharType="separate"/>
        </w:r>
        <w:r w:rsidR="00E574B7">
          <w:rPr>
            <w:rFonts w:ascii="Century Gothic" w:hAnsi="Century Gothic"/>
            <w:noProof/>
          </w:rPr>
          <w:t>2</w:t>
        </w:r>
        <w:r w:rsidRPr="00C47075">
          <w:rPr>
            <w:rFonts w:ascii="Century Gothic" w:hAnsi="Century Gothic"/>
            <w:noProof/>
          </w:rPr>
          <w:fldChar w:fldCharType="end"/>
        </w:r>
      </w:p>
    </w:sdtContent>
  </w:sdt>
  <w:p w:rsidR="00CD6FAA" w:rsidRDefault="00E57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16B" w:rsidRDefault="00C47075">
      <w:pPr>
        <w:spacing w:after="0" w:line="240" w:lineRule="auto"/>
      </w:pPr>
      <w:r>
        <w:separator/>
      </w:r>
    </w:p>
  </w:footnote>
  <w:footnote w:type="continuationSeparator" w:id="0">
    <w:p w:rsidR="0051716B" w:rsidRDefault="00C47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310"/>
    <w:multiLevelType w:val="hybridMultilevel"/>
    <w:tmpl w:val="12046B92"/>
    <w:lvl w:ilvl="0" w:tplc="132CD22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E449B"/>
    <w:multiLevelType w:val="hybridMultilevel"/>
    <w:tmpl w:val="712AE87E"/>
    <w:lvl w:ilvl="0" w:tplc="04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512"/>
        </w:tabs>
        <w:ind w:left="1512" w:hanging="432"/>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60490"/>
    <w:multiLevelType w:val="hybridMultilevel"/>
    <w:tmpl w:val="6CB012A2"/>
    <w:lvl w:ilvl="0" w:tplc="CF9668A6">
      <w:start w:val="1"/>
      <w:numFmt w:val="bullet"/>
      <w:lvlText w:val="•"/>
      <w:lvlJc w:val="left"/>
      <w:pPr>
        <w:tabs>
          <w:tab w:val="num" w:pos="576"/>
        </w:tabs>
        <w:ind w:left="576" w:hanging="576"/>
      </w:pPr>
      <w:rPr>
        <w:rFonts w:ascii="Calibri" w:hAnsi="Calibri" w:hint="default"/>
        <w:b w:val="0"/>
        <w:i/>
        <w:color w:val="000000"/>
        <w:sz w:val="26"/>
      </w:rPr>
    </w:lvl>
    <w:lvl w:ilvl="1" w:tplc="505674C4">
      <w:start w:val="1"/>
      <w:numFmt w:val="bullet"/>
      <w:lvlText w:val=""/>
      <w:lvlJc w:val="left"/>
      <w:pPr>
        <w:tabs>
          <w:tab w:val="num" w:pos="1512"/>
        </w:tabs>
        <w:ind w:left="1512" w:hanging="432"/>
      </w:pPr>
      <w:rPr>
        <w:rFonts w:ascii="Symbol" w:hAnsi="Symbol" w:hint="default"/>
        <w:color w:val="auto"/>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A32D8B"/>
    <w:multiLevelType w:val="hybridMultilevel"/>
    <w:tmpl w:val="CF1C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F356F"/>
    <w:multiLevelType w:val="hybridMultilevel"/>
    <w:tmpl w:val="2E56F4A4"/>
    <w:lvl w:ilvl="0" w:tplc="585AF61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CC3BFA"/>
    <w:multiLevelType w:val="hybridMultilevel"/>
    <w:tmpl w:val="3300E990"/>
    <w:lvl w:ilvl="0" w:tplc="CF9668A6">
      <w:start w:val="1"/>
      <w:numFmt w:val="bullet"/>
      <w:lvlText w:val="•"/>
      <w:lvlJc w:val="left"/>
      <w:pPr>
        <w:ind w:left="720" w:hanging="360"/>
      </w:pPr>
      <w:rPr>
        <w:rFonts w:ascii="Calibri" w:hAnsi="Calibri" w:hint="default"/>
        <w:b w:val="0"/>
        <w:i/>
        <w:color w:val="000000"/>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C264D"/>
    <w:multiLevelType w:val="hybridMultilevel"/>
    <w:tmpl w:val="100AA3F8"/>
    <w:lvl w:ilvl="0" w:tplc="132CD22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B7363"/>
    <w:multiLevelType w:val="hybridMultilevel"/>
    <w:tmpl w:val="65C48908"/>
    <w:lvl w:ilvl="0" w:tplc="7D9C670A">
      <w:start w:val="1"/>
      <w:numFmt w:val="bullet"/>
      <w:lvlText w:val=""/>
      <w:lvlJc w:val="left"/>
      <w:pPr>
        <w:tabs>
          <w:tab w:val="num" w:pos="432"/>
        </w:tabs>
        <w:ind w:left="432" w:hanging="432"/>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393449"/>
    <w:multiLevelType w:val="hybridMultilevel"/>
    <w:tmpl w:val="14B49228"/>
    <w:lvl w:ilvl="0" w:tplc="2F90089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3E6EF6"/>
    <w:multiLevelType w:val="hybridMultilevel"/>
    <w:tmpl w:val="89CE035E"/>
    <w:lvl w:ilvl="0" w:tplc="C0DE9F66">
      <w:start w:val="1"/>
      <w:numFmt w:val="bullet"/>
      <w:lvlText w:val=""/>
      <w:lvlJc w:val="left"/>
      <w:pPr>
        <w:tabs>
          <w:tab w:val="num" w:pos="792"/>
        </w:tabs>
        <w:ind w:left="792" w:hanging="432"/>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F8C30D1"/>
    <w:multiLevelType w:val="hybridMultilevel"/>
    <w:tmpl w:val="F75C1182"/>
    <w:lvl w:ilvl="0" w:tplc="C7545934">
      <w:start w:val="1"/>
      <w:numFmt w:val="bullet"/>
      <w:lvlText w:val=""/>
      <w:lvlJc w:val="left"/>
      <w:pPr>
        <w:tabs>
          <w:tab w:val="num" w:pos="936"/>
        </w:tabs>
        <w:ind w:left="936" w:hanging="576"/>
      </w:pPr>
      <w:rPr>
        <w:rFonts w:ascii="Symbol" w:hAnsi="Symbol" w:hint="default"/>
        <w:color w:val="000000"/>
        <w:sz w:val="26"/>
      </w:rPr>
    </w:lvl>
    <w:lvl w:ilvl="1" w:tplc="505674C4">
      <w:start w:val="1"/>
      <w:numFmt w:val="bullet"/>
      <w:lvlText w:val=""/>
      <w:lvlJc w:val="left"/>
      <w:pPr>
        <w:tabs>
          <w:tab w:val="num" w:pos="1872"/>
        </w:tabs>
        <w:ind w:left="1872" w:hanging="432"/>
      </w:pPr>
      <w:rPr>
        <w:rFonts w:ascii="Symbol" w:hAnsi="Symbol" w:hint="default"/>
        <w:color w:val="auto"/>
        <w:sz w:val="24"/>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455E6F70"/>
    <w:multiLevelType w:val="multilevel"/>
    <w:tmpl w:val="4F5CDA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1212698"/>
    <w:multiLevelType w:val="hybridMultilevel"/>
    <w:tmpl w:val="D83C23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0476F9"/>
    <w:multiLevelType w:val="hybridMultilevel"/>
    <w:tmpl w:val="228CDBB0"/>
    <w:lvl w:ilvl="0" w:tplc="2F90089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6112D7"/>
    <w:multiLevelType w:val="hybridMultilevel"/>
    <w:tmpl w:val="16FE867C"/>
    <w:lvl w:ilvl="0" w:tplc="9BCA40E4">
      <w:start w:val="1"/>
      <w:numFmt w:val="bullet"/>
      <w:pStyle w:val="DfESOutNumbered"/>
      <w:lvlText w:val=""/>
      <w:lvlJc w:val="left"/>
      <w:pPr>
        <w:tabs>
          <w:tab w:val="num" w:pos="432"/>
        </w:tabs>
        <w:ind w:left="432" w:hanging="432"/>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9AD5C8D"/>
    <w:multiLevelType w:val="hybridMultilevel"/>
    <w:tmpl w:val="EFBCA20E"/>
    <w:lvl w:ilvl="0" w:tplc="24C04920">
      <w:start w:val="1"/>
      <w:numFmt w:val="bullet"/>
      <w:lvlText w:val=""/>
      <w:lvlJc w:val="left"/>
      <w:pPr>
        <w:tabs>
          <w:tab w:val="num" w:pos="1152"/>
        </w:tabs>
        <w:ind w:left="1152" w:hanging="432"/>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7DD3458"/>
    <w:multiLevelType w:val="hybridMultilevel"/>
    <w:tmpl w:val="C55029AA"/>
    <w:lvl w:ilvl="0" w:tplc="2F90089E">
      <w:start w:val="1"/>
      <w:numFmt w:val="bullet"/>
      <w:lvlText w:val=""/>
      <w:lvlJc w:val="left"/>
      <w:pPr>
        <w:tabs>
          <w:tab w:val="num" w:pos="432"/>
        </w:tabs>
        <w:ind w:left="432" w:hanging="432"/>
      </w:pPr>
      <w:rPr>
        <w:rFonts w:ascii="Symbol" w:hAnsi="Symbol" w:hint="default"/>
      </w:rPr>
    </w:lvl>
    <w:lvl w:ilvl="1" w:tplc="C5525F24">
      <w:start w:val="1"/>
      <w:numFmt w:val="bullet"/>
      <w:lvlText w:val=""/>
      <w:lvlJc w:val="left"/>
      <w:pPr>
        <w:tabs>
          <w:tab w:val="num" w:pos="1512"/>
        </w:tabs>
        <w:ind w:left="1512" w:hanging="432"/>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890041"/>
    <w:multiLevelType w:val="multilevel"/>
    <w:tmpl w:val="DB1AF370"/>
    <w:lvl w:ilvl="0">
      <w:start w:val="3"/>
      <w:numFmt w:val="decimal"/>
      <w:lvlText w:val="%1."/>
      <w:lvlJc w:val="left"/>
      <w:pPr>
        <w:ind w:left="420" w:hanging="42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4"/>
  </w:num>
  <w:num w:numId="2">
    <w:abstractNumId w:val="15"/>
  </w:num>
  <w:num w:numId="3">
    <w:abstractNumId w:val="16"/>
  </w:num>
  <w:num w:numId="4">
    <w:abstractNumId w:val="13"/>
  </w:num>
  <w:num w:numId="5">
    <w:abstractNumId w:val="8"/>
  </w:num>
  <w:num w:numId="6">
    <w:abstractNumId w:val="10"/>
  </w:num>
  <w:num w:numId="7">
    <w:abstractNumId w:val="9"/>
  </w:num>
  <w:num w:numId="8">
    <w:abstractNumId w:val="4"/>
  </w:num>
  <w:num w:numId="9">
    <w:abstractNumId w:val="0"/>
  </w:num>
  <w:num w:numId="10">
    <w:abstractNumId w:val="7"/>
  </w:num>
  <w:num w:numId="11">
    <w:abstractNumId w:val="6"/>
  </w:num>
  <w:num w:numId="12">
    <w:abstractNumId w:val="1"/>
  </w:num>
  <w:num w:numId="13">
    <w:abstractNumId w:val="2"/>
  </w:num>
  <w:num w:numId="14">
    <w:abstractNumId w:val="5"/>
  </w:num>
  <w:num w:numId="15">
    <w:abstractNumId w:val="3"/>
  </w:num>
  <w:num w:numId="16">
    <w:abstractNumId w:val="11"/>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FE"/>
    <w:rsid w:val="004D79F4"/>
    <w:rsid w:val="0051716B"/>
    <w:rsid w:val="00806D36"/>
    <w:rsid w:val="00AB0376"/>
    <w:rsid w:val="00B60BC1"/>
    <w:rsid w:val="00C47075"/>
    <w:rsid w:val="00E337FE"/>
    <w:rsid w:val="00E57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0721"/>
  <w15:chartTrackingRefBased/>
  <w15:docId w15:val="{E5AF5AE2-80DE-4EDD-B729-6DB86D4B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umbered - 1"/>
    <w:basedOn w:val="Normal"/>
    <w:next w:val="Normal"/>
    <w:link w:val="Heading1Char"/>
    <w:qFormat/>
    <w:rsid w:val="00E337FE"/>
    <w:pPr>
      <w:keepNext/>
      <w:autoSpaceDE w:val="0"/>
      <w:autoSpaceDN w:val="0"/>
      <w:adjustRightInd w:val="0"/>
      <w:spacing w:after="0" w:line="240" w:lineRule="auto"/>
      <w:jc w:val="center"/>
      <w:outlineLvl w:val="0"/>
    </w:pPr>
    <w:rPr>
      <w:rFonts w:ascii="Arial,Bold" w:eastAsia="Times New Roman" w:hAnsi="Arial,Bold" w:cs="Times New Roman"/>
      <w:b/>
      <w:bCs/>
      <w:color w:val="0000F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337FE"/>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337FE"/>
    <w:rPr>
      <w:rFonts w:ascii="Times New Roman" w:eastAsia="Times New Roman" w:hAnsi="Times New Roman" w:cs="Times New Roman"/>
      <w:sz w:val="24"/>
      <w:szCs w:val="24"/>
    </w:rPr>
  </w:style>
  <w:style w:type="character" w:customStyle="1" w:styleId="Heading1Char">
    <w:name w:val="Heading 1 Char"/>
    <w:aliases w:val="Numbered - 1 Char"/>
    <w:basedOn w:val="DefaultParagraphFont"/>
    <w:link w:val="Heading1"/>
    <w:rsid w:val="00E337FE"/>
    <w:rPr>
      <w:rFonts w:ascii="Arial,Bold" w:eastAsia="Times New Roman" w:hAnsi="Arial,Bold" w:cs="Times New Roman"/>
      <w:b/>
      <w:bCs/>
      <w:color w:val="0000FF"/>
      <w:sz w:val="32"/>
      <w:szCs w:val="32"/>
      <w:lang w:val="en-US"/>
    </w:rPr>
  </w:style>
  <w:style w:type="paragraph" w:customStyle="1" w:styleId="DfESOutNumbered">
    <w:name w:val="DfESOutNumbered"/>
    <w:basedOn w:val="Normal"/>
    <w:rsid w:val="00E337FE"/>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styleId="BalloonText">
    <w:name w:val="Balloon Text"/>
    <w:basedOn w:val="Normal"/>
    <w:link w:val="BalloonTextChar"/>
    <w:semiHidden/>
    <w:rsid w:val="00E337FE"/>
    <w:pPr>
      <w:widowControl w:val="0"/>
      <w:overflowPunct w:val="0"/>
      <w:autoSpaceDE w:val="0"/>
      <w:autoSpaceDN w:val="0"/>
      <w:adjustRightInd w:val="0"/>
      <w:spacing w:after="0" w:line="240" w:lineRule="auto"/>
      <w:textAlignment w:val="baseline"/>
    </w:pPr>
    <w:rPr>
      <w:rFonts w:ascii="MS Shell Dlg" w:eastAsia="Times New Roman" w:hAnsi="MS Shell Dlg" w:cs="MS Shell Dlg"/>
      <w:sz w:val="16"/>
      <w:szCs w:val="16"/>
    </w:rPr>
  </w:style>
  <w:style w:type="character" w:customStyle="1" w:styleId="BalloonTextChar">
    <w:name w:val="Balloon Text Char"/>
    <w:basedOn w:val="DefaultParagraphFont"/>
    <w:link w:val="BalloonText"/>
    <w:semiHidden/>
    <w:rsid w:val="00E337FE"/>
    <w:rPr>
      <w:rFonts w:ascii="MS Shell Dlg" w:eastAsia="Times New Roman" w:hAnsi="MS Shell Dlg" w:cs="MS Shell Dlg"/>
      <w:sz w:val="16"/>
      <w:szCs w:val="16"/>
    </w:rPr>
  </w:style>
  <w:style w:type="paragraph" w:styleId="BodyText2">
    <w:name w:val="Body Text 2"/>
    <w:basedOn w:val="Normal"/>
    <w:link w:val="BodyText2Char"/>
    <w:rsid w:val="00E337FE"/>
    <w:pPr>
      <w:spacing w:after="0" w:line="240" w:lineRule="auto"/>
      <w:jc w:val="center"/>
    </w:pPr>
    <w:rPr>
      <w:rFonts w:ascii="Arial" w:eastAsia="Times New Roman" w:hAnsi="Arial" w:cs="Times New Roman"/>
      <w:b/>
      <w:bCs/>
      <w:color w:val="800080"/>
      <w:sz w:val="60"/>
      <w:szCs w:val="24"/>
    </w:rPr>
  </w:style>
  <w:style w:type="character" w:customStyle="1" w:styleId="BodyText2Char">
    <w:name w:val="Body Text 2 Char"/>
    <w:basedOn w:val="DefaultParagraphFont"/>
    <w:link w:val="BodyText2"/>
    <w:rsid w:val="00E337FE"/>
    <w:rPr>
      <w:rFonts w:ascii="Arial" w:eastAsia="Times New Roman" w:hAnsi="Arial" w:cs="Times New Roman"/>
      <w:b/>
      <w:bCs/>
      <w:color w:val="800080"/>
      <w:sz w:val="60"/>
      <w:szCs w:val="24"/>
    </w:rPr>
  </w:style>
  <w:style w:type="paragraph" w:styleId="BodyText3">
    <w:name w:val="Body Text 3"/>
    <w:basedOn w:val="Normal"/>
    <w:link w:val="BodyText3Char"/>
    <w:rsid w:val="00E337FE"/>
    <w:pPr>
      <w:spacing w:after="0" w:line="240" w:lineRule="auto"/>
    </w:pPr>
    <w:rPr>
      <w:rFonts w:ascii="Arial" w:eastAsia="Times New Roman" w:hAnsi="Arial" w:cs="Times New Roman"/>
      <w:b/>
      <w:bCs/>
      <w:sz w:val="24"/>
      <w:szCs w:val="24"/>
    </w:rPr>
  </w:style>
  <w:style w:type="character" w:customStyle="1" w:styleId="BodyText3Char">
    <w:name w:val="Body Text 3 Char"/>
    <w:basedOn w:val="DefaultParagraphFont"/>
    <w:link w:val="BodyText3"/>
    <w:rsid w:val="00E337FE"/>
    <w:rPr>
      <w:rFonts w:ascii="Arial" w:eastAsia="Times New Roman" w:hAnsi="Arial" w:cs="Times New Roman"/>
      <w:b/>
      <w:bCs/>
      <w:sz w:val="24"/>
      <w:szCs w:val="24"/>
    </w:rPr>
  </w:style>
  <w:style w:type="paragraph" w:customStyle="1" w:styleId="default">
    <w:name w:val="default"/>
    <w:basedOn w:val="Normal"/>
    <w:rsid w:val="00E337FE"/>
    <w:pPr>
      <w:autoSpaceDE w:val="0"/>
      <w:autoSpaceDN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E337FE"/>
    <w:pPr>
      <w:ind w:left="720"/>
      <w:contextualSpacing/>
    </w:pPr>
  </w:style>
  <w:style w:type="paragraph" w:styleId="Header">
    <w:name w:val="header"/>
    <w:basedOn w:val="Normal"/>
    <w:link w:val="HeaderChar"/>
    <w:uiPriority w:val="99"/>
    <w:unhideWhenUsed/>
    <w:rsid w:val="00C4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Barham</dc:creator>
  <cp:keywords/>
  <dc:description/>
  <cp:lastModifiedBy>Harvi Dhingra</cp:lastModifiedBy>
  <cp:revision>6</cp:revision>
  <cp:lastPrinted>2020-03-11T08:35:00Z</cp:lastPrinted>
  <dcterms:created xsi:type="dcterms:W3CDTF">2020-03-11T08:20:00Z</dcterms:created>
  <dcterms:modified xsi:type="dcterms:W3CDTF">2020-10-12T08:20:00Z</dcterms:modified>
</cp:coreProperties>
</file>