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7" w:rsidRPr="009768A6" w:rsidRDefault="00EC32F7" w:rsidP="009768A6">
      <w:pPr>
        <w:jc w:val="center"/>
      </w:pPr>
      <w:r w:rsidRPr="004441BB">
        <w:rPr>
          <w:rFonts w:ascii="Century Gothic" w:hAnsi="Century Gothic"/>
          <w:b/>
          <w:sz w:val="24"/>
          <w:szCs w:val="24"/>
        </w:rPr>
        <w:t>Lessons for Week Commencing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D332F">
        <w:rPr>
          <w:rFonts w:ascii="Century Gothic" w:hAnsi="Century Gothic"/>
          <w:b/>
          <w:sz w:val="24"/>
          <w:szCs w:val="24"/>
        </w:rPr>
        <w:t>– 22</w:t>
      </w:r>
      <w:r>
        <w:rPr>
          <w:rFonts w:ascii="Century Gothic" w:hAnsi="Century Gothic"/>
          <w:b/>
          <w:sz w:val="24"/>
          <w:szCs w:val="24"/>
        </w:rPr>
        <w:t>/02/2021</w:t>
      </w:r>
    </w:p>
    <w:p w:rsidR="00EC32F7" w:rsidRDefault="00EC32F7" w:rsidP="00EC3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resources needed have been delivered to your home by transport. </w:t>
      </w:r>
    </w:p>
    <w:p w:rsidR="00EC32F7" w:rsidRDefault="00EC32F7" w:rsidP="00EC3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also have received an email with activities designed specifically </w:t>
      </w:r>
      <w:proofErr w:type="gramStart"/>
      <w:r>
        <w:rPr>
          <w:rFonts w:ascii="Century Gothic" w:hAnsi="Century Gothic"/>
          <w:sz w:val="24"/>
          <w:szCs w:val="24"/>
        </w:rPr>
        <w:t>for  your</w:t>
      </w:r>
      <w:proofErr w:type="gramEnd"/>
      <w:r>
        <w:rPr>
          <w:rFonts w:ascii="Century Gothic" w:hAnsi="Century Gothic"/>
          <w:sz w:val="24"/>
          <w:szCs w:val="24"/>
        </w:rPr>
        <w:t xml:space="preserve"> child to work towards their EHCP targets.  </w:t>
      </w:r>
    </w:p>
    <w:tbl>
      <w:tblPr>
        <w:tblStyle w:val="TableGrid"/>
        <w:tblW w:w="10328" w:type="dxa"/>
        <w:tblInd w:w="-560" w:type="dxa"/>
        <w:tblLook w:val="04A0" w:firstRow="1" w:lastRow="0" w:firstColumn="1" w:lastColumn="0" w:noHBand="0" w:noVBand="1"/>
      </w:tblPr>
      <w:tblGrid>
        <w:gridCol w:w="1519"/>
        <w:gridCol w:w="8809"/>
      </w:tblGrid>
      <w:tr w:rsidR="00EC32F7" w:rsidTr="00A14B05">
        <w:trPr>
          <w:trHeight w:val="2856"/>
        </w:trPr>
        <w:tc>
          <w:tcPr>
            <w:tcW w:w="1408" w:type="dxa"/>
          </w:tcPr>
          <w:p w:rsidR="00EC32F7" w:rsidRPr="006731A1" w:rsidRDefault="00EC32F7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>Bucket Therapy</w:t>
            </w:r>
          </w:p>
          <w:p w:rsidR="00EC32F7" w:rsidRPr="006731A1" w:rsidRDefault="00EC32F7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222250</wp:posOffset>
                  </wp:positionV>
                  <wp:extent cx="803617" cy="1108075"/>
                  <wp:effectExtent l="0" t="0" r="0" b="0"/>
                  <wp:wrapNone/>
                  <wp:docPr id="4" name="Picture 4" descr="10 x Jute Hessian Medium Luxury Plain Shopping Bag: Amazon.co.uk: Shoes &amp; 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x Jute Hessian Medium Luxury Plain Shopping Bag: Amazon.co.uk: Shoes &amp;  Ba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494"/>
                          <a:stretch/>
                        </pic:blipFill>
                        <pic:spPr bwMode="auto">
                          <a:xfrm>
                            <a:off x="0" y="0"/>
                            <a:ext cx="803617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20" w:type="dxa"/>
          </w:tcPr>
          <w:p w:rsidR="00EC32F7" w:rsidRPr="004441BB" w:rsidRDefault="00EC32F7" w:rsidP="00A14B05">
            <w:pPr>
              <w:rPr>
                <w:rFonts w:ascii="Century Gothic" w:hAnsi="Century Gothic"/>
              </w:rPr>
            </w:pPr>
            <w:r w:rsidRPr="004441BB">
              <w:rPr>
                <w:rFonts w:ascii="Century Gothic" w:hAnsi="Century Gothic"/>
              </w:rPr>
              <w:t>Here are 5 new Bucket Therapy Videos for this week</w:t>
            </w:r>
          </w:p>
          <w:p w:rsidR="00EC32F7" w:rsidRDefault="00EC32F7" w:rsidP="00A14B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26</w:t>
            </w:r>
          </w:p>
          <w:p w:rsidR="00EC32F7" w:rsidRDefault="009768A6" w:rsidP="00A14B05">
            <w:pPr>
              <w:rPr>
                <w:color w:val="FF0000"/>
              </w:rPr>
            </w:pPr>
            <w:hyperlink r:id="rId6" w:history="1">
              <w:r w:rsidRPr="009369DB">
                <w:rPr>
                  <w:rStyle w:val="Hyperlink"/>
                </w:rPr>
                <w:t>https://youtu.be/FYG3KT7dnK8</w:t>
              </w:r>
            </w:hyperlink>
          </w:p>
          <w:p w:rsidR="00EC32F7" w:rsidRDefault="00EC32F7" w:rsidP="00A14B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27</w:t>
            </w:r>
          </w:p>
          <w:p w:rsidR="00EC32F7" w:rsidRDefault="009768A6" w:rsidP="00A14B05">
            <w:pPr>
              <w:rPr>
                <w:color w:val="FF0000"/>
              </w:rPr>
            </w:pPr>
            <w:hyperlink r:id="rId7" w:history="1">
              <w:r w:rsidRPr="009369DB">
                <w:rPr>
                  <w:rStyle w:val="Hyperlink"/>
                </w:rPr>
                <w:t>https://youtu.be/slQA3p_wKfs</w:t>
              </w:r>
            </w:hyperlink>
          </w:p>
          <w:p w:rsidR="00EC32F7" w:rsidRDefault="00EC32F7" w:rsidP="00A14B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28</w:t>
            </w:r>
          </w:p>
          <w:p w:rsidR="00EC32F7" w:rsidRDefault="009768A6" w:rsidP="00A14B05">
            <w:pPr>
              <w:rPr>
                <w:color w:val="FF0000"/>
              </w:rPr>
            </w:pPr>
            <w:hyperlink r:id="rId8" w:history="1">
              <w:r w:rsidRPr="009369DB">
                <w:rPr>
                  <w:rStyle w:val="Hyperlink"/>
                </w:rPr>
                <w:t>https://youtu.be/0JUmTrpSADY</w:t>
              </w:r>
            </w:hyperlink>
          </w:p>
          <w:p w:rsidR="00EC32F7" w:rsidRDefault="00EC32F7" w:rsidP="00A14B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29</w:t>
            </w:r>
          </w:p>
          <w:p w:rsidR="009768A6" w:rsidRDefault="009768A6" w:rsidP="00A14B05">
            <w:pPr>
              <w:rPr>
                <w:color w:val="FF0000"/>
              </w:rPr>
            </w:pPr>
            <w:hyperlink r:id="rId9" w:history="1">
              <w:r w:rsidRPr="009369DB">
                <w:rPr>
                  <w:rStyle w:val="Hyperlink"/>
                </w:rPr>
                <w:t>https://youtu.be/25IJKb-DNlw</w:t>
              </w:r>
            </w:hyperlink>
          </w:p>
          <w:p w:rsidR="00EC32F7" w:rsidRDefault="00EC32F7" w:rsidP="00A14B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Bucket 30</w:t>
            </w:r>
          </w:p>
          <w:p w:rsidR="00EC32F7" w:rsidRPr="00EC32F7" w:rsidRDefault="009768A6" w:rsidP="009768A6">
            <w:pPr>
              <w:rPr>
                <w:color w:val="FF0000"/>
              </w:rPr>
            </w:pPr>
            <w:hyperlink r:id="rId10" w:history="1">
              <w:r w:rsidRPr="009369DB">
                <w:rPr>
                  <w:rStyle w:val="Hyperlink"/>
                </w:rPr>
                <w:t>https://youtu.be/iqre7jOO4jQ</w:t>
              </w:r>
            </w:hyperlink>
          </w:p>
        </w:tc>
      </w:tr>
      <w:tr w:rsidR="00EC32F7" w:rsidTr="005A478B">
        <w:trPr>
          <w:trHeight w:val="1733"/>
        </w:trPr>
        <w:tc>
          <w:tcPr>
            <w:tcW w:w="1408" w:type="dxa"/>
          </w:tcPr>
          <w:p w:rsidR="00EC32F7" w:rsidRPr="006731A1" w:rsidRDefault="00EC32F7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Literacy </w:t>
            </w:r>
          </w:p>
          <w:p w:rsidR="00EC32F7" w:rsidRPr="006731A1" w:rsidRDefault="00EC32F7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289560</wp:posOffset>
                  </wp:positionV>
                  <wp:extent cx="809625" cy="482480"/>
                  <wp:effectExtent l="0" t="0" r="0" b="0"/>
                  <wp:wrapNone/>
                  <wp:docPr id="5" name="Picture 5" descr="McDonald's - 2 for $5 Mix &amp; Match Deal - TV Ad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Donald's - 2 for $5 Mix &amp; Match Deal - TV Ad Mus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6" b="10000"/>
                          <a:stretch/>
                        </pic:blipFill>
                        <pic:spPr bwMode="auto">
                          <a:xfrm>
                            <a:off x="0" y="0"/>
                            <a:ext cx="809625" cy="48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20" w:type="dxa"/>
          </w:tcPr>
          <w:p w:rsidR="00641854" w:rsidRDefault="00641854" w:rsidP="00641854">
            <w:pPr>
              <w:rPr>
                <w:rFonts w:ascii="Century Gothic" w:hAnsi="Century Gothic"/>
                <w:sz w:val="20"/>
                <w:szCs w:val="20"/>
              </w:rPr>
            </w:pPr>
            <w:r w:rsidRPr="00641854">
              <w:rPr>
                <w:rFonts w:ascii="Century Gothic" w:hAnsi="Century Gothic"/>
                <w:sz w:val="20"/>
                <w:szCs w:val="20"/>
              </w:rPr>
              <w:t>This term we are learning about money and advertising.  The objective of this activity is to develop you</w:t>
            </w:r>
            <w:r w:rsidR="00D22FCE">
              <w:rPr>
                <w:rFonts w:ascii="Century Gothic" w:hAnsi="Century Gothic"/>
                <w:sz w:val="20"/>
                <w:szCs w:val="20"/>
              </w:rPr>
              <w:t>r</w:t>
            </w:r>
            <w:r w:rsidRPr="00641854">
              <w:rPr>
                <w:rFonts w:ascii="Century Gothic" w:hAnsi="Century Gothic"/>
                <w:sz w:val="20"/>
                <w:szCs w:val="20"/>
              </w:rPr>
              <w:t xml:space="preserve"> child’s interest in different types of text and to help them understand that adverts are designed to make us want things. </w:t>
            </w:r>
          </w:p>
          <w:p w:rsidR="001C74B8" w:rsidRPr="00641854" w:rsidRDefault="001C74B8" w:rsidP="006418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32F7" w:rsidRPr="004441BB" w:rsidRDefault="00641854" w:rsidP="00641854">
            <w:pPr>
              <w:rPr>
                <w:rFonts w:ascii="Century Gothic" w:hAnsi="Century Gothic"/>
              </w:rPr>
            </w:pPr>
            <w:r w:rsidRPr="00641854">
              <w:rPr>
                <w:rFonts w:ascii="Century Gothic" w:hAnsi="Century Gothic"/>
                <w:sz w:val="20"/>
                <w:szCs w:val="20"/>
              </w:rPr>
              <w:t>Explore the leaflets and junk mail that comes through your door.  Talk about what you see in the pictures.  Look at the prices and look for logos you m</w:t>
            </w:r>
            <w:r>
              <w:rPr>
                <w:rFonts w:ascii="Century Gothic" w:hAnsi="Century Gothic"/>
                <w:sz w:val="20"/>
                <w:szCs w:val="20"/>
              </w:rPr>
              <w:t>ight recognise e.g. Pizza Hut, T</w:t>
            </w:r>
            <w:r w:rsidRPr="00641854">
              <w:rPr>
                <w:rFonts w:ascii="Century Gothic" w:hAnsi="Century Gothic"/>
                <w:sz w:val="20"/>
                <w:szCs w:val="20"/>
              </w:rPr>
              <w:t>esco</w:t>
            </w:r>
            <w:r w:rsidR="00D22FCE">
              <w:rPr>
                <w:rFonts w:ascii="Century Gothic" w:hAnsi="Century Gothic"/>
                <w:sz w:val="20"/>
                <w:szCs w:val="20"/>
              </w:rPr>
              <w:t xml:space="preserve"> etc. </w:t>
            </w:r>
            <w:r w:rsidR="003837EE">
              <w:rPr>
                <w:rFonts w:ascii="Century Gothic" w:hAnsi="Century Gothic"/>
                <w:sz w:val="20"/>
                <w:szCs w:val="20"/>
              </w:rPr>
              <w:t xml:space="preserve">Talk about what you might like to buy or not like to buy. </w:t>
            </w:r>
          </w:p>
        </w:tc>
      </w:tr>
      <w:tr w:rsidR="00EC32F7" w:rsidTr="00A14B05">
        <w:trPr>
          <w:trHeight w:val="313"/>
        </w:trPr>
        <w:tc>
          <w:tcPr>
            <w:tcW w:w="1408" w:type="dxa"/>
          </w:tcPr>
          <w:p w:rsidR="00EC32F7" w:rsidRPr="006731A1" w:rsidRDefault="00EC32F7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273050</wp:posOffset>
                  </wp:positionV>
                  <wp:extent cx="905992" cy="643255"/>
                  <wp:effectExtent l="0" t="0" r="8890" b="4445"/>
                  <wp:wrapNone/>
                  <wp:docPr id="10" name="Picture 10" descr="Prepositions Flashcards | Maple Leaf Learning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positions Flashcards | Maple Leaf Learning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96" cy="6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Numeracy </w:t>
            </w:r>
          </w:p>
        </w:tc>
        <w:tc>
          <w:tcPr>
            <w:tcW w:w="8920" w:type="dxa"/>
          </w:tcPr>
          <w:p w:rsidR="00EC32F7" w:rsidRPr="006731A1" w:rsidRDefault="00EC32F7" w:rsidP="00A14B05">
            <w:pPr>
              <w:rPr>
                <w:rFonts w:ascii="Century Gothic" w:hAnsi="Century Gothic"/>
              </w:rPr>
            </w:pPr>
            <w:r w:rsidRPr="006731A1">
              <w:rPr>
                <w:rFonts w:ascii="Century Gothic" w:hAnsi="Century Gothic"/>
              </w:rPr>
              <w:t>To support and maintain learning i</w:t>
            </w:r>
            <w:r>
              <w:rPr>
                <w:rFonts w:ascii="Century Gothic" w:hAnsi="Century Gothic"/>
              </w:rPr>
              <w:t>n maths please engage with this Oak Academy Lesson Video</w:t>
            </w:r>
            <w:r w:rsidRPr="006731A1">
              <w:rPr>
                <w:rFonts w:ascii="Century Gothic" w:hAnsi="Century Gothic"/>
              </w:rPr>
              <w:t xml:space="preserve"> with your child</w:t>
            </w:r>
          </w:p>
          <w:p w:rsidR="00EC32F7" w:rsidRDefault="00EC32F7" w:rsidP="00A14B05">
            <w:pPr>
              <w:rPr>
                <w:rStyle w:val="Hyperlink"/>
              </w:rPr>
            </w:pPr>
          </w:p>
          <w:p w:rsidR="00EC32F7" w:rsidRDefault="00EC32F7" w:rsidP="00A14B05">
            <w:pPr>
              <w:rPr>
                <w:rStyle w:val="Hyperlink"/>
              </w:rPr>
            </w:pPr>
            <w:r w:rsidRPr="00EC32F7">
              <w:rPr>
                <w:rStyle w:val="Hyperlink"/>
              </w:rPr>
              <w:t>https://classroom.thenational.academy/specialist/subjects/numeracy/access-points/building-understanding/lessons/exploring-position-6thkje</w:t>
            </w:r>
          </w:p>
          <w:p w:rsidR="00EC32F7" w:rsidRPr="004441BB" w:rsidRDefault="00EC32F7" w:rsidP="00A14B05">
            <w:pPr>
              <w:rPr>
                <w:rFonts w:ascii="Century Gothic" w:hAnsi="Century Gothic"/>
              </w:rPr>
            </w:pPr>
          </w:p>
        </w:tc>
      </w:tr>
      <w:tr w:rsidR="00EC32F7" w:rsidTr="00A14B05">
        <w:trPr>
          <w:trHeight w:val="296"/>
        </w:trPr>
        <w:tc>
          <w:tcPr>
            <w:tcW w:w="1408" w:type="dxa"/>
          </w:tcPr>
          <w:p w:rsidR="00EC32F7" w:rsidRDefault="00EC32F7" w:rsidP="00A14B05">
            <w:pPr>
              <w:rPr>
                <w:b/>
              </w:rPr>
            </w:pPr>
            <w:r>
              <w:rPr>
                <w:b/>
              </w:rPr>
              <w:t xml:space="preserve">My </w:t>
            </w:r>
          </w:p>
          <w:p w:rsidR="00EC32F7" w:rsidRDefault="00891705" w:rsidP="00A14B05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175260</wp:posOffset>
                  </wp:positionV>
                  <wp:extent cx="457473" cy="458470"/>
                  <wp:effectExtent l="0" t="0" r="0" b="0"/>
                  <wp:wrapNone/>
                  <wp:docPr id="11" name="Picture 11" descr="Dove Original Antiperspirant Deodorant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ve Original Antiperspirant Deodorant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73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2F7">
              <w:rPr>
                <w:b/>
              </w:rPr>
              <w:t>I</w:t>
            </w:r>
            <w:r w:rsidR="00EC32F7" w:rsidRPr="008731BB">
              <w:rPr>
                <w:b/>
              </w:rPr>
              <w:t>ndependence</w:t>
            </w:r>
          </w:p>
          <w:p w:rsidR="00EC32F7" w:rsidRDefault="00EC32F7" w:rsidP="00A14B05">
            <w:pPr>
              <w:rPr>
                <w:b/>
              </w:rPr>
            </w:pPr>
          </w:p>
          <w:p w:rsidR="00EC32F7" w:rsidRDefault="00EC32F7" w:rsidP="00A14B05">
            <w:pPr>
              <w:rPr>
                <w:b/>
              </w:rPr>
            </w:pPr>
          </w:p>
          <w:p w:rsidR="00EC32F7" w:rsidRPr="004441BB" w:rsidRDefault="00EC32F7" w:rsidP="00A14B05">
            <w:pPr>
              <w:rPr>
                <w:rFonts w:ascii="Century Gothic" w:hAnsi="Century Gothic"/>
              </w:rPr>
            </w:pPr>
          </w:p>
        </w:tc>
        <w:tc>
          <w:tcPr>
            <w:tcW w:w="8920" w:type="dxa"/>
          </w:tcPr>
          <w:p w:rsidR="00EC32F7" w:rsidRPr="00153A9E" w:rsidRDefault="00891705" w:rsidP="00A14B05">
            <w:pPr>
              <w:rPr>
                <w:b/>
              </w:rPr>
            </w:pPr>
            <w:r>
              <w:rPr>
                <w:b/>
              </w:rPr>
              <w:t>Hygiene Bingo</w:t>
            </w:r>
          </w:p>
          <w:p w:rsidR="00EC32F7" w:rsidRDefault="00EC32F7" w:rsidP="00A14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:rsidR="00EC32F7" w:rsidRDefault="00EC32F7" w:rsidP="00A14B05">
            <w:pPr>
              <w:rPr>
                <w:rFonts w:ascii="Century Gothic" w:hAnsi="Century Gothic"/>
              </w:rPr>
            </w:pPr>
          </w:p>
          <w:p w:rsidR="00EC32F7" w:rsidRPr="005249DB" w:rsidRDefault="009768A6" w:rsidP="00A14B05">
            <w:hyperlink r:id="rId14" w:history="1">
              <w:r w:rsidRPr="009369DB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https://youtu.be/eZsdkdAKA7I</w:t>
              </w:r>
            </w:hyperlink>
          </w:p>
        </w:tc>
      </w:tr>
      <w:tr w:rsidR="00EC32F7" w:rsidTr="00A14B05">
        <w:trPr>
          <w:trHeight w:val="296"/>
        </w:trPr>
        <w:tc>
          <w:tcPr>
            <w:tcW w:w="1408" w:type="dxa"/>
          </w:tcPr>
          <w:p w:rsidR="00EC32F7" w:rsidRPr="006A60E2" w:rsidRDefault="00EC32F7" w:rsidP="00A14B05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5440" behindDoc="0" locked="0" layoutInCell="1" allowOverlap="1" wp14:anchorId="3CF31F26" wp14:editId="55FEBAC9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176530</wp:posOffset>
                  </wp:positionV>
                  <wp:extent cx="638175" cy="638175"/>
                  <wp:effectExtent l="0" t="0" r="9525" b="9525"/>
                  <wp:wrapNone/>
                  <wp:docPr id="6" name="Picture 6" descr="https://encrypted-tbn0.gstatic.com/images?q=tbn:ANd9GcS1T9J4uNC-MU3v--kqsm_7dtK8jUE6_jfQyHxy0ipHfEWnO99kULz5K8QrqIpyKnpbOCL_aYxF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S1T9J4uNC-MU3v--kqsm_7dtK8jUE6_jfQyHxy0ipHfEWnO99kULz5K8QrqIpyKnpbOCL_aYxF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0E2">
              <w:rPr>
                <w:rFonts w:cstheme="minorHAnsi"/>
                <w:b/>
              </w:rPr>
              <w:t xml:space="preserve">Art </w:t>
            </w:r>
          </w:p>
        </w:tc>
        <w:tc>
          <w:tcPr>
            <w:tcW w:w="8920" w:type="dxa"/>
          </w:tcPr>
          <w:p w:rsidR="00EC32F7" w:rsidRDefault="00891705" w:rsidP="00A14B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Penny Spinner </w:t>
            </w:r>
          </w:p>
          <w:p w:rsidR="00EC32F7" w:rsidRDefault="00EC32F7" w:rsidP="00A14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:rsidR="00EC32F7" w:rsidRDefault="00EC32F7" w:rsidP="00A14B05">
            <w:pPr>
              <w:rPr>
                <w:rFonts w:cstheme="minorHAnsi"/>
              </w:rPr>
            </w:pPr>
          </w:p>
          <w:p w:rsidR="00EC32F7" w:rsidRPr="005249DB" w:rsidRDefault="009768A6" w:rsidP="009768A6">
            <w:hyperlink r:id="rId16" w:history="1">
              <w:r w:rsidRPr="009369DB">
                <w:rPr>
                  <w:rStyle w:val="Hyperlink"/>
                </w:rPr>
                <w:t>https://youtu.be/XDcVcu53QRE</w:t>
              </w:r>
            </w:hyperlink>
          </w:p>
        </w:tc>
      </w:tr>
      <w:tr w:rsidR="00EC32F7" w:rsidTr="00A14B05">
        <w:trPr>
          <w:trHeight w:val="296"/>
        </w:trPr>
        <w:tc>
          <w:tcPr>
            <w:tcW w:w="1408" w:type="dxa"/>
          </w:tcPr>
          <w:p w:rsidR="00EC32F7" w:rsidRPr="00C27E96" w:rsidRDefault="00EC32F7" w:rsidP="00A14B05">
            <w:pPr>
              <w:rPr>
                <w:rFonts w:cstheme="minorHAnsi"/>
                <w:b/>
              </w:rPr>
            </w:pPr>
            <w:r w:rsidRPr="00C27E96">
              <w:rPr>
                <w:rFonts w:cstheme="minorHAnsi"/>
                <w:b/>
              </w:rPr>
              <w:t xml:space="preserve">Humanities </w:t>
            </w:r>
          </w:p>
          <w:p w:rsidR="00EC32F7" w:rsidRPr="00C27E96" w:rsidRDefault="0056671D" w:rsidP="00A14B05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50800</wp:posOffset>
                  </wp:positionV>
                  <wp:extent cx="752475" cy="593790"/>
                  <wp:effectExtent l="0" t="0" r="0" b="0"/>
                  <wp:wrapNone/>
                  <wp:docPr id="12" name="Picture 12" descr="These coins could be worth an absolute fortune and there's every chance  you've owned a few - Leicestershire 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se coins could be worth an absolute fortune and there's every chance  you've owned a few - Leicestershire Li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0" t="28740" r="47646" b="13279"/>
                          <a:stretch/>
                        </pic:blipFill>
                        <pic:spPr bwMode="auto">
                          <a:xfrm>
                            <a:off x="0" y="0"/>
                            <a:ext cx="752475" cy="59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32F7" w:rsidRPr="00C27E96" w:rsidRDefault="00EC32F7" w:rsidP="00A14B05">
            <w:pPr>
              <w:rPr>
                <w:rFonts w:cstheme="minorHAnsi"/>
              </w:rPr>
            </w:pPr>
          </w:p>
          <w:p w:rsidR="00EC32F7" w:rsidRPr="00C27E96" w:rsidRDefault="00EC32F7" w:rsidP="00A14B05">
            <w:pPr>
              <w:rPr>
                <w:rFonts w:cstheme="minorHAnsi"/>
              </w:rPr>
            </w:pPr>
          </w:p>
          <w:p w:rsidR="00EC32F7" w:rsidRPr="00C27E96" w:rsidRDefault="00EC32F7" w:rsidP="00A14B05">
            <w:pPr>
              <w:rPr>
                <w:rFonts w:cstheme="minorHAnsi"/>
              </w:rPr>
            </w:pPr>
          </w:p>
        </w:tc>
        <w:tc>
          <w:tcPr>
            <w:tcW w:w="8920" w:type="dxa"/>
          </w:tcPr>
          <w:p w:rsidR="00EC32F7" w:rsidRPr="00C27E96" w:rsidRDefault="0056671D" w:rsidP="00A14B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Using coins </w:t>
            </w:r>
          </w:p>
          <w:p w:rsidR="00EC32F7" w:rsidRDefault="00EC32F7" w:rsidP="00A14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:rsidR="00EC32F7" w:rsidRDefault="00EC32F7" w:rsidP="00A14B05">
            <w:pPr>
              <w:rPr>
                <w:rFonts w:cstheme="minorHAnsi"/>
              </w:rPr>
            </w:pPr>
          </w:p>
          <w:p w:rsidR="00EC32F7" w:rsidRPr="005249DB" w:rsidRDefault="009768A6" w:rsidP="009768A6">
            <w:hyperlink r:id="rId18" w:history="1">
              <w:r w:rsidRPr="009369DB">
                <w:rPr>
                  <w:rStyle w:val="Hyperlink"/>
                </w:rPr>
                <w:t>https://youtu.be/nY4-1_YMUmQ</w:t>
              </w:r>
            </w:hyperlink>
          </w:p>
        </w:tc>
      </w:tr>
      <w:tr w:rsidR="00EC32F7" w:rsidTr="00374061">
        <w:trPr>
          <w:trHeight w:val="1385"/>
        </w:trPr>
        <w:tc>
          <w:tcPr>
            <w:tcW w:w="1408" w:type="dxa"/>
          </w:tcPr>
          <w:p w:rsidR="00EC32F7" w:rsidRPr="00780F68" w:rsidRDefault="00EC32F7" w:rsidP="00A14B05">
            <w:pPr>
              <w:rPr>
                <w:rFonts w:ascii="Century Gothic" w:hAnsi="Century Gothic" w:cstheme="minorHAnsi"/>
                <w:b/>
              </w:rPr>
            </w:pPr>
            <w:r w:rsidRPr="00780F68">
              <w:rPr>
                <w:rFonts w:ascii="Century Gothic" w:hAnsi="Century Gothic" w:cstheme="minorHAnsi"/>
                <w:b/>
              </w:rPr>
              <w:t xml:space="preserve">Science </w:t>
            </w:r>
          </w:p>
        </w:tc>
        <w:tc>
          <w:tcPr>
            <w:tcW w:w="8920" w:type="dxa"/>
          </w:tcPr>
          <w:p w:rsidR="005A478B" w:rsidRPr="005A478B" w:rsidRDefault="005A478B" w:rsidP="005A478B">
            <w:pPr>
              <w:rPr>
                <w:rFonts w:cstheme="minorHAnsi"/>
                <w:b/>
              </w:rPr>
            </w:pPr>
            <w:r w:rsidRPr="005A478B">
              <w:rPr>
                <w:rFonts w:cstheme="minorHAnsi"/>
                <w:b/>
              </w:rPr>
              <w:t xml:space="preserve">Make a grass head </w:t>
            </w:r>
          </w:p>
          <w:p w:rsidR="005A478B" w:rsidRDefault="005A478B" w:rsidP="005A47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:rsidR="005A478B" w:rsidRDefault="005A478B" w:rsidP="005A478B">
            <w:pPr>
              <w:rPr>
                <w:rFonts w:cstheme="minorHAnsi"/>
              </w:rPr>
            </w:pPr>
          </w:p>
          <w:p w:rsidR="00EC32F7" w:rsidRPr="00780F68" w:rsidRDefault="009768A6" w:rsidP="009768A6">
            <w:pPr>
              <w:tabs>
                <w:tab w:val="left" w:pos="4845"/>
              </w:tabs>
              <w:rPr>
                <w:rFonts w:ascii="Century Gothic" w:hAnsi="Century Gothic" w:cstheme="minorHAnsi"/>
              </w:rPr>
            </w:pPr>
            <w:hyperlink r:id="rId19" w:history="1">
              <w:r w:rsidRPr="009369DB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https://youtu.be/HY6uY94V9oU</w:t>
              </w:r>
            </w:hyperlink>
            <w:bookmarkStart w:id="0" w:name="_GoBack"/>
            <w:bookmarkEnd w:id="0"/>
          </w:p>
        </w:tc>
      </w:tr>
    </w:tbl>
    <w:p w:rsidR="0056671D" w:rsidRDefault="0056671D"/>
    <w:sectPr w:rsidR="0056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D10"/>
    <w:multiLevelType w:val="hybridMultilevel"/>
    <w:tmpl w:val="A0F6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7"/>
    <w:rsid w:val="00090EBE"/>
    <w:rsid w:val="00175C34"/>
    <w:rsid w:val="001C74B8"/>
    <w:rsid w:val="002C5A74"/>
    <w:rsid w:val="002D332F"/>
    <w:rsid w:val="00374061"/>
    <w:rsid w:val="003837EE"/>
    <w:rsid w:val="0056671D"/>
    <w:rsid w:val="005A478B"/>
    <w:rsid w:val="005D3249"/>
    <w:rsid w:val="00641854"/>
    <w:rsid w:val="0071718D"/>
    <w:rsid w:val="0088090B"/>
    <w:rsid w:val="00891705"/>
    <w:rsid w:val="009768A6"/>
    <w:rsid w:val="00CB6498"/>
    <w:rsid w:val="00D22FCE"/>
    <w:rsid w:val="00E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4C84"/>
  <w15:chartTrackingRefBased/>
  <w15:docId w15:val="{99078DC8-C318-4DB5-8129-13633F6A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2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1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JUmTrpSADY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nY4-1_YMUm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slQA3p_wKf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youtu.be/XDcVcu53Q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FYG3KT7dnK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youtu.be/iqre7jOO4jQ" TargetMode="External"/><Relationship Id="rId19" Type="http://schemas.openxmlformats.org/officeDocument/2006/relationships/hyperlink" Target="https://youtu.be/HY6uY94V9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5IJKb-DNlw" TargetMode="External"/><Relationship Id="rId14" Type="http://schemas.openxmlformats.org/officeDocument/2006/relationships/hyperlink" Target="https://youtu.be/eZsdkdAK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Lewis</dc:creator>
  <cp:keywords/>
  <dc:description/>
  <cp:lastModifiedBy>Thomas Rowley</cp:lastModifiedBy>
  <cp:revision>2</cp:revision>
  <dcterms:created xsi:type="dcterms:W3CDTF">2021-02-22T15:32:00Z</dcterms:created>
  <dcterms:modified xsi:type="dcterms:W3CDTF">2021-02-22T15:32:00Z</dcterms:modified>
</cp:coreProperties>
</file>