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0F1C" w14:textId="77777777" w:rsidR="00CD6FAA" w:rsidRPr="001C4F68" w:rsidRDefault="00CD6FAA" w:rsidP="00CD6FAA">
      <w:pPr>
        <w:jc w:val="center"/>
        <w:rPr>
          <w:rFonts w:ascii="Century Gothic" w:hAnsi="Century Gothic"/>
          <w:sz w:val="44"/>
          <w:szCs w:val="44"/>
        </w:rPr>
      </w:pPr>
      <w:r w:rsidRPr="001C4F68">
        <w:rPr>
          <w:rFonts w:ascii="Century Gothic" w:hAnsi="Century Gothic"/>
          <w:sz w:val="44"/>
          <w:szCs w:val="44"/>
        </w:rPr>
        <w:t>The Meadows School</w:t>
      </w:r>
    </w:p>
    <w:p w14:paraId="503580CF" w14:textId="77777777" w:rsidR="00CD6FAA" w:rsidRDefault="00CD6FAA" w:rsidP="00CD6FAA">
      <w:pPr>
        <w:rPr>
          <w:rFonts w:ascii="Century Gothic" w:hAnsi="Century Gothic"/>
          <w:b/>
        </w:rPr>
      </w:pPr>
    </w:p>
    <w:p w14:paraId="2F9B64A9" w14:textId="77777777" w:rsidR="00CD6FAA" w:rsidRDefault="00CD6FAA" w:rsidP="00CD6FAA">
      <w:pPr>
        <w:jc w:val="center"/>
        <w:rPr>
          <w:rFonts w:ascii="Century Gothic" w:hAnsi="Century Gothic"/>
          <w:b/>
        </w:rPr>
      </w:pPr>
    </w:p>
    <w:p w14:paraId="77716A9A" w14:textId="77777777" w:rsidR="00CD6FAA" w:rsidRDefault="00CD6FAA" w:rsidP="00CD6FAA">
      <w:pPr>
        <w:jc w:val="center"/>
        <w:rPr>
          <w:rFonts w:ascii="Century Gothic" w:hAnsi="Century Gothic"/>
          <w:b/>
        </w:rPr>
      </w:pPr>
      <w:r>
        <w:rPr>
          <w:rFonts w:ascii="Century Gothic" w:hAnsi="Century Gothic"/>
          <w:b/>
          <w:noProof/>
          <w:lang w:eastAsia="en-GB"/>
        </w:rPr>
        <w:drawing>
          <wp:inline distT="0" distB="0" distL="0" distR="0" wp14:anchorId="18BCAD12" wp14:editId="1948429D">
            <wp:extent cx="2651760"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pic:spPr>
                </pic:pic>
              </a:graphicData>
            </a:graphic>
          </wp:inline>
        </w:drawing>
      </w:r>
    </w:p>
    <w:p w14:paraId="55139386" w14:textId="77777777" w:rsidR="00CD6FAA" w:rsidRDefault="00CD6FAA" w:rsidP="00CD6FAA">
      <w:pPr>
        <w:jc w:val="center"/>
        <w:rPr>
          <w:rFonts w:ascii="Century Gothic" w:hAnsi="Century Gothic"/>
          <w:b/>
        </w:rPr>
      </w:pPr>
    </w:p>
    <w:p w14:paraId="6B0F6600" w14:textId="77777777" w:rsidR="00CD6FAA" w:rsidRDefault="00CD6FAA" w:rsidP="00CD6FAA">
      <w:pPr>
        <w:jc w:val="center"/>
        <w:rPr>
          <w:rFonts w:ascii="Century Gothic" w:hAnsi="Century Gothic"/>
          <w:b/>
        </w:rPr>
      </w:pPr>
    </w:p>
    <w:p w14:paraId="48C90489" w14:textId="77777777" w:rsidR="00CD6FAA" w:rsidRPr="00662AEA" w:rsidRDefault="00CD6FAA" w:rsidP="00CD6FAA">
      <w:pPr>
        <w:jc w:val="center"/>
        <w:rPr>
          <w:rFonts w:ascii="Century Gothic" w:hAnsi="Century Gothic"/>
          <w:sz w:val="44"/>
          <w:szCs w:val="44"/>
        </w:rPr>
      </w:pPr>
    </w:p>
    <w:p w14:paraId="62BFE365" w14:textId="791C1BE9" w:rsidR="00CD6FAA" w:rsidRPr="00662AEA" w:rsidRDefault="00E5412B" w:rsidP="00CD6FAA">
      <w:pPr>
        <w:jc w:val="center"/>
        <w:rPr>
          <w:rFonts w:ascii="Century Gothic" w:hAnsi="Century Gothic" w:cs="Poppins"/>
          <w:sz w:val="44"/>
          <w:szCs w:val="44"/>
        </w:rPr>
      </w:pPr>
      <w:r>
        <w:rPr>
          <w:rFonts w:ascii="Century Gothic" w:hAnsi="Century Gothic" w:cs="Poppins"/>
          <w:sz w:val="44"/>
          <w:szCs w:val="44"/>
        </w:rPr>
        <w:t xml:space="preserve">Special Educational Needs &amp; Disability (SEND) </w:t>
      </w:r>
      <w:r w:rsidR="00CD6FAA">
        <w:rPr>
          <w:rFonts w:ascii="Century Gothic" w:hAnsi="Century Gothic" w:cs="Poppins"/>
          <w:sz w:val="44"/>
          <w:szCs w:val="44"/>
        </w:rPr>
        <w:t>Policy</w:t>
      </w:r>
    </w:p>
    <w:p w14:paraId="76837B8B" w14:textId="77777777" w:rsidR="00CD6FAA" w:rsidRDefault="00CD6FAA" w:rsidP="00CD6FAA">
      <w:pPr>
        <w:jc w:val="center"/>
        <w:rPr>
          <w:rFonts w:ascii="Century Gothic" w:hAnsi="Century Gothic"/>
          <w:b/>
          <w:sz w:val="36"/>
        </w:rPr>
      </w:pPr>
    </w:p>
    <w:p w14:paraId="2D278C3E" w14:textId="77777777" w:rsidR="00CD6FAA" w:rsidRDefault="00CD6FAA" w:rsidP="00CD6FAA">
      <w:pPr>
        <w:jc w:val="center"/>
        <w:rPr>
          <w:rFonts w:ascii="Century Gothic" w:hAnsi="Century Gothic"/>
          <w:b/>
          <w:sz w:val="36"/>
        </w:rPr>
      </w:pPr>
    </w:p>
    <w:p w14:paraId="613BED07" w14:textId="77777777" w:rsidR="00CD6FAA" w:rsidRDefault="00CD6FAA" w:rsidP="00CD6FAA">
      <w:pPr>
        <w:jc w:val="center"/>
        <w:rPr>
          <w:rFonts w:ascii="Century Gothic" w:hAnsi="Century Gothic"/>
          <w:b/>
          <w:sz w:val="36"/>
        </w:rPr>
      </w:pPr>
    </w:p>
    <w:p w14:paraId="530122D2" w14:textId="77777777" w:rsidR="00CD6FAA" w:rsidRDefault="00CD6FAA" w:rsidP="00CD6FAA">
      <w:pPr>
        <w:jc w:val="center"/>
        <w:rPr>
          <w:rFonts w:ascii="Century Gothic" w:hAnsi="Century Gothic"/>
          <w:b/>
          <w:sz w:val="36"/>
        </w:rPr>
      </w:pPr>
    </w:p>
    <w:p w14:paraId="6DA1C71A" w14:textId="77777777" w:rsidR="00CD6FAA" w:rsidRDefault="00CD6FAA" w:rsidP="00CD6FAA">
      <w:pPr>
        <w:jc w:val="center"/>
        <w:rPr>
          <w:rFonts w:ascii="Century Gothic" w:hAnsi="Century Gothic"/>
          <w:b/>
          <w:sz w:val="36"/>
        </w:rPr>
      </w:pPr>
    </w:p>
    <w:p w14:paraId="7260111A" w14:textId="77777777" w:rsidR="00CD6FAA" w:rsidRDefault="00CD6FAA" w:rsidP="00CD6FAA">
      <w:pPr>
        <w:jc w:val="center"/>
        <w:rPr>
          <w:rFonts w:ascii="Century Gothic" w:hAnsi="Century Gothic"/>
          <w:b/>
          <w:sz w:val="36"/>
        </w:rPr>
      </w:pPr>
    </w:p>
    <w:p w14:paraId="6A7CF892" w14:textId="77777777" w:rsidR="00CD6FAA" w:rsidRDefault="00CD6FAA" w:rsidP="00CD6FAA">
      <w:pPr>
        <w:jc w:val="center"/>
        <w:rPr>
          <w:rFonts w:ascii="Century Gothic" w:hAnsi="Century Gothic"/>
          <w:b/>
          <w:sz w:val="36"/>
        </w:rPr>
      </w:pPr>
    </w:p>
    <w:p w14:paraId="5758E90E" w14:textId="77777777" w:rsidR="00CD6FAA" w:rsidRDefault="00CD6FAA" w:rsidP="00CD6FAA">
      <w:pPr>
        <w:jc w:val="center"/>
        <w:rPr>
          <w:rFonts w:ascii="Century Gothic" w:hAnsi="Century Gothic"/>
          <w:b/>
          <w:sz w:val="36"/>
        </w:rPr>
      </w:pPr>
    </w:p>
    <w:p w14:paraId="08F1AD22" w14:textId="77777777" w:rsidR="00CD6FAA" w:rsidRDefault="00CD6FAA" w:rsidP="00CD6FAA">
      <w:pPr>
        <w:jc w:val="center"/>
        <w:rPr>
          <w:rFonts w:ascii="Century Gothic" w:hAnsi="Century Gothic"/>
          <w:b/>
          <w:sz w:val="36"/>
        </w:rPr>
      </w:pPr>
    </w:p>
    <w:p w14:paraId="3A8BAC2C" w14:textId="77777777" w:rsidR="00CD6FAA" w:rsidRDefault="00CD6FAA" w:rsidP="00CD6FAA">
      <w:pPr>
        <w:jc w:val="center"/>
        <w:rPr>
          <w:rFonts w:ascii="Century Gothic" w:hAnsi="Century Gothic"/>
          <w:b/>
          <w:sz w:val="36"/>
        </w:rPr>
      </w:pPr>
    </w:p>
    <w:p w14:paraId="1B58DE04" w14:textId="77777777" w:rsidR="00CD6FAA" w:rsidRDefault="00CD6FAA" w:rsidP="00CD6FAA">
      <w:pPr>
        <w:jc w:val="center"/>
        <w:rPr>
          <w:rFonts w:ascii="Century Gothic" w:hAnsi="Century Gothic"/>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6FAA" w14:paraId="09B99DF1" w14:textId="77777777" w:rsidTr="00CD6FAA">
        <w:tc>
          <w:tcPr>
            <w:tcW w:w="4508" w:type="dxa"/>
          </w:tcPr>
          <w:p w14:paraId="3B4A049D" w14:textId="77777777" w:rsidR="00CD6FAA" w:rsidRPr="00CD6FAA" w:rsidRDefault="00B1281F" w:rsidP="00CD6FAA">
            <w:pPr>
              <w:jc w:val="right"/>
              <w:rPr>
                <w:rFonts w:ascii="Century Gothic" w:hAnsi="Century Gothic"/>
                <w:sz w:val="40"/>
                <w:szCs w:val="40"/>
              </w:rPr>
            </w:pPr>
            <w:r>
              <w:rPr>
                <w:rFonts w:ascii="Century Gothic" w:hAnsi="Century Gothic"/>
                <w:sz w:val="40"/>
                <w:szCs w:val="40"/>
              </w:rPr>
              <w:t>Upda</w:t>
            </w:r>
            <w:r w:rsidR="00CD6FAA" w:rsidRPr="00CD6FAA">
              <w:rPr>
                <w:rFonts w:ascii="Century Gothic" w:hAnsi="Century Gothic"/>
                <w:sz w:val="40"/>
                <w:szCs w:val="40"/>
              </w:rPr>
              <w:t>ted:</w:t>
            </w:r>
          </w:p>
        </w:tc>
        <w:tc>
          <w:tcPr>
            <w:tcW w:w="4508" w:type="dxa"/>
          </w:tcPr>
          <w:p w14:paraId="219FC79D" w14:textId="0F14343B" w:rsidR="00CD6FAA" w:rsidRPr="00CD6FAA" w:rsidRDefault="00C63498" w:rsidP="00CD6FAA">
            <w:pPr>
              <w:rPr>
                <w:rFonts w:ascii="Century Gothic" w:hAnsi="Century Gothic"/>
                <w:sz w:val="40"/>
                <w:szCs w:val="40"/>
              </w:rPr>
            </w:pPr>
            <w:r>
              <w:rPr>
                <w:rFonts w:ascii="Century Gothic" w:hAnsi="Century Gothic"/>
                <w:sz w:val="40"/>
                <w:szCs w:val="40"/>
              </w:rPr>
              <w:t>September 2023</w:t>
            </w:r>
          </w:p>
        </w:tc>
      </w:tr>
      <w:tr w:rsidR="00CD6FAA" w14:paraId="59425142" w14:textId="77777777" w:rsidTr="00CD6FAA">
        <w:tc>
          <w:tcPr>
            <w:tcW w:w="4508" w:type="dxa"/>
          </w:tcPr>
          <w:p w14:paraId="30ECDA1A" w14:textId="77777777" w:rsidR="00CD6FAA" w:rsidRPr="00CD6FAA" w:rsidRDefault="00CD6FAA" w:rsidP="00CD6FAA">
            <w:pPr>
              <w:jc w:val="right"/>
              <w:rPr>
                <w:rFonts w:ascii="Century Gothic" w:hAnsi="Century Gothic"/>
                <w:sz w:val="40"/>
                <w:szCs w:val="40"/>
              </w:rPr>
            </w:pPr>
            <w:r w:rsidRPr="00CD6FAA">
              <w:rPr>
                <w:rFonts w:ascii="Century Gothic" w:hAnsi="Century Gothic"/>
                <w:sz w:val="40"/>
                <w:szCs w:val="40"/>
              </w:rPr>
              <w:t xml:space="preserve">Date </w:t>
            </w:r>
            <w:r w:rsidR="00B1281F">
              <w:rPr>
                <w:rFonts w:ascii="Century Gothic" w:hAnsi="Century Gothic"/>
                <w:sz w:val="40"/>
                <w:szCs w:val="40"/>
              </w:rPr>
              <w:t xml:space="preserve">to be </w:t>
            </w:r>
            <w:r w:rsidRPr="00CD6FAA">
              <w:rPr>
                <w:rFonts w:ascii="Century Gothic" w:hAnsi="Century Gothic"/>
                <w:sz w:val="40"/>
                <w:szCs w:val="40"/>
              </w:rPr>
              <w:t>reviewed:</w:t>
            </w:r>
          </w:p>
        </w:tc>
        <w:tc>
          <w:tcPr>
            <w:tcW w:w="4508" w:type="dxa"/>
          </w:tcPr>
          <w:p w14:paraId="0977F017" w14:textId="38E7B1D8" w:rsidR="00CD6FAA" w:rsidRPr="00CD6FAA" w:rsidRDefault="00C63498" w:rsidP="00CD6FAA">
            <w:pPr>
              <w:rPr>
                <w:rFonts w:ascii="Century Gothic" w:hAnsi="Century Gothic"/>
                <w:sz w:val="40"/>
                <w:szCs w:val="40"/>
              </w:rPr>
            </w:pPr>
            <w:r>
              <w:rPr>
                <w:rFonts w:ascii="Century Gothic" w:hAnsi="Century Gothic"/>
                <w:sz w:val="40"/>
                <w:szCs w:val="40"/>
              </w:rPr>
              <w:t>September 2024</w:t>
            </w:r>
          </w:p>
        </w:tc>
      </w:tr>
      <w:tr w:rsidR="00B1281F" w14:paraId="58E73464" w14:textId="77777777" w:rsidTr="00CD6FAA">
        <w:tc>
          <w:tcPr>
            <w:tcW w:w="4508" w:type="dxa"/>
          </w:tcPr>
          <w:p w14:paraId="603445F0" w14:textId="77777777" w:rsidR="00B1281F" w:rsidRPr="00CD6FAA" w:rsidRDefault="00B1281F" w:rsidP="00CD6FAA">
            <w:pPr>
              <w:jc w:val="right"/>
              <w:rPr>
                <w:rFonts w:ascii="Century Gothic" w:hAnsi="Century Gothic"/>
                <w:sz w:val="40"/>
                <w:szCs w:val="40"/>
              </w:rPr>
            </w:pPr>
            <w:r>
              <w:rPr>
                <w:rFonts w:ascii="Century Gothic" w:hAnsi="Century Gothic"/>
                <w:sz w:val="40"/>
                <w:szCs w:val="40"/>
              </w:rPr>
              <w:t>Ratified by Governors:</w:t>
            </w:r>
          </w:p>
        </w:tc>
        <w:tc>
          <w:tcPr>
            <w:tcW w:w="4508" w:type="dxa"/>
          </w:tcPr>
          <w:p w14:paraId="506BF6C8" w14:textId="2614008D" w:rsidR="00B1281F" w:rsidRPr="00CD6FAA" w:rsidRDefault="00CA471E" w:rsidP="00CD6FAA">
            <w:pPr>
              <w:rPr>
                <w:rFonts w:ascii="Century Gothic" w:hAnsi="Century Gothic"/>
                <w:sz w:val="40"/>
                <w:szCs w:val="40"/>
              </w:rPr>
            </w:pPr>
            <w:r>
              <w:rPr>
                <w:rFonts w:ascii="Century Gothic" w:hAnsi="Century Gothic"/>
                <w:sz w:val="40"/>
                <w:szCs w:val="40"/>
              </w:rPr>
              <w:t>October 2022</w:t>
            </w:r>
          </w:p>
        </w:tc>
      </w:tr>
    </w:tbl>
    <w:p w14:paraId="38D1C316" w14:textId="77777777" w:rsidR="00CD6FAA" w:rsidRDefault="00CD6FAA" w:rsidP="00CD6FAA">
      <w:pPr>
        <w:rPr>
          <w:rFonts w:ascii="Century Gothic" w:hAnsi="Century Gothic"/>
          <w:sz w:val="32"/>
        </w:rPr>
      </w:pPr>
    </w:p>
    <w:p w14:paraId="6235E5E7" w14:textId="77777777" w:rsidR="00CD6FAA" w:rsidRDefault="00CD6FAA" w:rsidP="00CD6FAA">
      <w:pPr>
        <w:rPr>
          <w:rFonts w:ascii="Century Gothic" w:hAnsi="Century Gothic"/>
          <w:sz w:val="32"/>
        </w:rPr>
      </w:pPr>
    </w:p>
    <w:p w14:paraId="48C1B0A0" w14:textId="77777777" w:rsidR="00CD6FAA" w:rsidRDefault="00CD6FAA" w:rsidP="00CD6FAA">
      <w:pPr>
        <w:rPr>
          <w:rFonts w:ascii="Century Gothic" w:hAnsi="Century Gothic"/>
          <w:b/>
        </w:rPr>
      </w:pPr>
    </w:p>
    <w:p w14:paraId="49A1BE92" w14:textId="77777777" w:rsidR="00CD6FAA" w:rsidRDefault="00CD6FAA" w:rsidP="00CD6FAA">
      <w:pPr>
        <w:rPr>
          <w:rFonts w:ascii="Century Gothic" w:hAnsi="Century Gothic"/>
          <w:b/>
        </w:rPr>
      </w:pPr>
      <w:r>
        <w:rPr>
          <w:rFonts w:ascii="Century Gothic" w:hAnsi="Century Gothic"/>
          <w:b/>
        </w:rPr>
        <w:t>Amendment Register</w:t>
      </w:r>
    </w:p>
    <w:p w14:paraId="5D18B5B6" w14:textId="77777777" w:rsidR="00CD6FAA" w:rsidRDefault="00CD6FAA" w:rsidP="00CD6FAA">
      <w:pPr>
        <w:rPr>
          <w:rFonts w:ascii="Century Gothic" w:hAnsi="Century Gothic"/>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510"/>
        <w:gridCol w:w="2311"/>
        <w:gridCol w:w="1463"/>
        <w:gridCol w:w="2112"/>
      </w:tblGrid>
      <w:tr w:rsidR="00CD6FAA" w14:paraId="023717B5" w14:textId="77777777" w:rsidTr="00CD6FAA">
        <w:tc>
          <w:tcPr>
            <w:tcW w:w="1671" w:type="dxa"/>
            <w:tcBorders>
              <w:top w:val="single" w:sz="4" w:space="0" w:color="auto"/>
              <w:left w:val="single" w:sz="4" w:space="0" w:color="auto"/>
              <w:bottom w:val="single" w:sz="4" w:space="0" w:color="auto"/>
              <w:right w:val="single" w:sz="4" w:space="0" w:color="auto"/>
            </w:tcBorders>
            <w:hideMark/>
          </w:tcPr>
          <w:p w14:paraId="17FFFCAF" w14:textId="77777777" w:rsidR="00CD6FAA" w:rsidRDefault="00CD6FAA">
            <w:pPr>
              <w:rPr>
                <w:rFonts w:ascii="Century Gothic" w:hAnsi="Century Gothic"/>
                <w:b/>
              </w:rPr>
            </w:pPr>
            <w:r>
              <w:rPr>
                <w:rFonts w:ascii="Century Gothic" w:hAnsi="Century Gothic"/>
                <w:b/>
              </w:rPr>
              <w:t>Amendment</w:t>
            </w:r>
          </w:p>
          <w:p w14:paraId="528D78D3" w14:textId="77777777" w:rsidR="00CD6FAA" w:rsidRDefault="00CD6FAA">
            <w:pPr>
              <w:rPr>
                <w:rFonts w:ascii="Century Gothic" w:hAnsi="Century Gothic"/>
                <w:b/>
              </w:rPr>
            </w:pPr>
            <w:r>
              <w:rPr>
                <w:rFonts w:ascii="Century Gothic" w:hAnsi="Century Gothic"/>
                <w:b/>
              </w:rPr>
              <w:t>Number</w:t>
            </w:r>
          </w:p>
        </w:tc>
        <w:tc>
          <w:tcPr>
            <w:tcW w:w="1510" w:type="dxa"/>
            <w:tcBorders>
              <w:top w:val="single" w:sz="4" w:space="0" w:color="auto"/>
              <w:left w:val="single" w:sz="4" w:space="0" w:color="auto"/>
              <w:bottom w:val="single" w:sz="4" w:space="0" w:color="auto"/>
              <w:right w:val="single" w:sz="4" w:space="0" w:color="auto"/>
            </w:tcBorders>
            <w:hideMark/>
          </w:tcPr>
          <w:p w14:paraId="186119C9" w14:textId="77777777" w:rsidR="00CD6FAA" w:rsidRDefault="00CD6FAA">
            <w:pPr>
              <w:rPr>
                <w:rFonts w:ascii="Century Gothic" w:hAnsi="Century Gothic"/>
                <w:b/>
              </w:rPr>
            </w:pPr>
            <w:r>
              <w:rPr>
                <w:rFonts w:ascii="Century Gothic" w:hAnsi="Century Gothic"/>
                <w:b/>
              </w:rPr>
              <w:t>Date</w:t>
            </w:r>
          </w:p>
        </w:tc>
        <w:tc>
          <w:tcPr>
            <w:tcW w:w="2311" w:type="dxa"/>
            <w:tcBorders>
              <w:top w:val="single" w:sz="4" w:space="0" w:color="auto"/>
              <w:left w:val="single" w:sz="4" w:space="0" w:color="auto"/>
              <w:bottom w:val="single" w:sz="4" w:space="0" w:color="auto"/>
              <w:right w:val="single" w:sz="4" w:space="0" w:color="auto"/>
            </w:tcBorders>
            <w:hideMark/>
          </w:tcPr>
          <w:p w14:paraId="6026F368" w14:textId="77777777" w:rsidR="00CD6FAA" w:rsidRDefault="00CD6FAA">
            <w:pPr>
              <w:rPr>
                <w:rFonts w:ascii="Century Gothic" w:hAnsi="Century Gothic"/>
                <w:b/>
              </w:rPr>
            </w:pPr>
            <w:r>
              <w:rPr>
                <w:rFonts w:ascii="Century Gothic" w:hAnsi="Century Gothic"/>
                <w:b/>
              </w:rPr>
              <w:t>Detail</w:t>
            </w:r>
          </w:p>
        </w:tc>
        <w:tc>
          <w:tcPr>
            <w:tcW w:w="1463" w:type="dxa"/>
            <w:tcBorders>
              <w:top w:val="single" w:sz="4" w:space="0" w:color="auto"/>
              <w:left w:val="single" w:sz="4" w:space="0" w:color="auto"/>
              <w:bottom w:val="single" w:sz="4" w:space="0" w:color="auto"/>
              <w:right w:val="single" w:sz="4" w:space="0" w:color="auto"/>
            </w:tcBorders>
            <w:hideMark/>
          </w:tcPr>
          <w:p w14:paraId="5154D03F" w14:textId="77777777" w:rsidR="00CD6FAA" w:rsidRDefault="00CD6FAA">
            <w:pPr>
              <w:rPr>
                <w:rFonts w:ascii="Century Gothic" w:hAnsi="Century Gothic"/>
                <w:b/>
              </w:rPr>
            </w:pPr>
            <w:r>
              <w:rPr>
                <w:rFonts w:ascii="Century Gothic" w:hAnsi="Century Gothic"/>
                <w:b/>
              </w:rPr>
              <w:t>Amended</w:t>
            </w:r>
          </w:p>
          <w:p w14:paraId="3DC5D734" w14:textId="77777777" w:rsidR="00CD6FAA" w:rsidRDefault="00CD6FAA">
            <w:pPr>
              <w:rPr>
                <w:rFonts w:ascii="Century Gothic" w:hAnsi="Century Gothic"/>
                <w:b/>
              </w:rPr>
            </w:pPr>
            <w:r>
              <w:rPr>
                <w:rFonts w:ascii="Century Gothic" w:hAnsi="Century Gothic"/>
                <w:b/>
              </w:rPr>
              <w:t>By</w:t>
            </w:r>
          </w:p>
        </w:tc>
        <w:tc>
          <w:tcPr>
            <w:tcW w:w="2112" w:type="dxa"/>
            <w:tcBorders>
              <w:top w:val="single" w:sz="4" w:space="0" w:color="auto"/>
              <w:left w:val="single" w:sz="4" w:space="0" w:color="auto"/>
              <w:bottom w:val="single" w:sz="4" w:space="0" w:color="auto"/>
              <w:right w:val="single" w:sz="4" w:space="0" w:color="auto"/>
            </w:tcBorders>
            <w:hideMark/>
          </w:tcPr>
          <w:p w14:paraId="69DDC951" w14:textId="77777777" w:rsidR="00CD6FAA" w:rsidRDefault="00CD6FAA">
            <w:pPr>
              <w:rPr>
                <w:rFonts w:ascii="Century Gothic" w:hAnsi="Century Gothic"/>
                <w:b/>
              </w:rPr>
            </w:pPr>
            <w:r>
              <w:rPr>
                <w:rFonts w:ascii="Century Gothic" w:hAnsi="Century Gothic"/>
                <w:b/>
              </w:rPr>
              <w:t xml:space="preserve">Approved </w:t>
            </w:r>
          </w:p>
          <w:p w14:paraId="7C812A0C" w14:textId="77777777" w:rsidR="00CD6FAA" w:rsidRDefault="00CD6FAA">
            <w:pPr>
              <w:rPr>
                <w:rFonts w:ascii="Century Gothic" w:hAnsi="Century Gothic"/>
                <w:b/>
              </w:rPr>
            </w:pPr>
            <w:r>
              <w:rPr>
                <w:rFonts w:ascii="Century Gothic" w:hAnsi="Century Gothic"/>
                <w:b/>
              </w:rPr>
              <w:t>By</w:t>
            </w:r>
          </w:p>
        </w:tc>
      </w:tr>
      <w:tr w:rsidR="00CD6FAA" w14:paraId="31334C17" w14:textId="77777777" w:rsidTr="00CD6FAA">
        <w:tc>
          <w:tcPr>
            <w:tcW w:w="1671" w:type="dxa"/>
            <w:tcBorders>
              <w:top w:val="single" w:sz="4" w:space="0" w:color="auto"/>
              <w:left w:val="single" w:sz="4" w:space="0" w:color="auto"/>
              <w:bottom w:val="single" w:sz="4" w:space="0" w:color="auto"/>
              <w:right w:val="single" w:sz="4" w:space="0" w:color="auto"/>
            </w:tcBorders>
          </w:tcPr>
          <w:p w14:paraId="16952C49" w14:textId="4C35D1E9" w:rsidR="00CD6FAA" w:rsidRDefault="0030453F">
            <w:pPr>
              <w:jc w:val="center"/>
              <w:rPr>
                <w:rFonts w:ascii="Century Gothic" w:hAnsi="Century Gothic"/>
              </w:rPr>
            </w:pPr>
            <w:r>
              <w:rPr>
                <w:rFonts w:ascii="Century Gothic" w:hAnsi="Century Gothic"/>
              </w:rPr>
              <w:t>0</w:t>
            </w:r>
          </w:p>
        </w:tc>
        <w:tc>
          <w:tcPr>
            <w:tcW w:w="1510" w:type="dxa"/>
            <w:tcBorders>
              <w:top w:val="single" w:sz="4" w:space="0" w:color="auto"/>
              <w:left w:val="single" w:sz="4" w:space="0" w:color="auto"/>
              <w:bottom w:val="single" w:sz="4" w:space="0" w:color="auto"/>
              <w:right w:val="single" w:sz="4" w:space="0" w:color="auto"/>
            </w:tcBorders>
          </w:tcPr>
          <w:p w14:paraId="73D0A278" w14:textId="3068A2A3" w:rsidR="00CD6FAA" w:rsidRDefault="0030453F">
            <w:pPr>
              <w:rPr>
                <w:rFonts w:ascii="Century Gothic" w:hAnsi="Century Gothic"/>
              </w:rPr>
            </w:pPr>
            <w:r>
              <w:rPr>
                <w:rFonts w:ascii="Century Gothic" w:hAnsi="Century Gothic"/>
              </w:rPr>
              <w:t>Oct 2022</w:t>
            </w:r>
          </w:p>
        </w:tc>
        <w:tc>
          <w:tcPr>
            <w:tcW w:w="2311" w:type="dxa"/>
            <w:tcBorders>
              <w:top w:val="single" w:sz="4" w:space="0" w:color="auto"/>
              <w:left w:val="single" w:sz="4" w:space="0" w:color="auto"/>
              <w:bottom w:val="single" w:sz="4" w:space="0" w:color="auto"/>
              <w:right w:val="single" w:sz="4" w:space="0" w:color="auto"/>
            </w:tcBorders>
          </w:tcPr>
          <w:p w14:paraId="25F5BE0C" w14:textId="7586C93C" w:rsidR="00CD6FAA" w:rsidRDefault="0030453F">
            <w:pPr>
              <w:rPr>
                <w:rFonts w:ascii="Century Gothic" w:hAnsi="Century Gothic"/>
              </w:rPr>
            </w:pPr>
            <w:r>
              <w:rPr>
                <w:rFonts w:ascii="Century Gothic" w:hAnsi="Century Gothic"/>
              </w:rPr>
              <w:t>Initial Issue</w:t>
            </w:r>
          </w:p>
        </w:tc>
        <w:tc>
          <w:tcPr>
            <w:tcW w:w="1463" w:type="dxa"/>
            <w:tcBorders>
              <w:top w:val="single" w:sz="4" w:space="0" w:color="auto"/>
              <w:left w:val="single" w:sz="4" w:space="0" w:color="auto"/>
              <w:bottom w:val="single" w:sz="4" w:space="0" w:color="auto"/>
              <w:right w:val="single" w:sz="4" w:space="0" w:color="auto"/>
            </w:tcBorders>
          </w:tcPr>
          <w:p w14:paraId="5F888DED" w14:textId="1B044A23" w:rsidR="00CD6FAA" w:rsidRDefault="0030453F">
            <w:pPr>
              <w:rPr>
                <w:rFonts w:ascii="Century Gothic" w:hAnsi="Century Gothic"/>
              </w:rPr>
            </w:pPr>
            <w:r>
              <w:rPr>
                <w:rFonts w:ascii="Century Gothic" w:hAnsi="Century Gothic"/>
              </w:rPr>
              <w:t>G Spencer</w:t>
            </w:r>
          </w:p>
        </w:tc>
        <w:tc>
          <w:tcPr>
            <w:tcW w:w="2112" w:type="dxa"/>
            <w:tcBorders>
              <w:top w:val="single" w:sz="4" w:space="0" w:color="auto"/>
              <w:left w:val="single" w:sz="4" w:space="0" w:color="auto"/>
              <w:bottom w:val="single" w:sz="4" w:space="0" w:color="auto"/>
              <w:right w:val="single" w:sz="4" w:space="0" w:color="auto"/>
            </w:tcBorders>
          </w:tcPr>
          <w:p w14:paraId="14B9A673" w14:textId="1E1B004B" w:rsidR="00CD6FAA" w:rsidRDefault="0030453F">
            <w:pPr>
              <w:rPr>
                <w:rFonts w:ascii="Century Gothic" w:hAnsi="Century Gothic"/>
              </w:rPr>
            </w:pPr>
            <w:r>
              <w:rPr>
                <w:rFonts w:ascii="Century Gothic" w:hAnsi="Century Gothic"/>
              </w:rPr>
              <w:t>Headteacher</w:t>
            </w:r>
          </w:p>
        </w:tc>
      </w:tr>
      <w:tr w:rsidR="00CD6FAA" w14:paraId="6C6A722C" w14:textId="77777777" w:rsidTr="00CD6FAA">
        <w:tc>
          <w:tcPr>
            <w:tcW w:w="1671" w:type="dxa"/>
            <w:tcBorders>
              <w:top w:val="single" w:sz="4" w:space="0" w:color="auto"/>
              <w:left w:val="single" w:sz="4" w:space="0" w:color="auto"/>
              <w:bottom w:val="single" w:sz="4" w:space="0" w:color="auto"/>
              <w:right w:val="single" w:sz="4" w:space="0" w:color="auto"/>
            </w:tcBorders>
          </w:tcPr>
          <w:p w14:paraId="17FADEAE" w14:textId="2B9E8CA7" w:rsidR="00CD6FAA" w:rsidRDefault="00C63498">
            <w:pPr>
              <w:jc w:val="center"/>
              <w:rPr>
                <w:rFonts w:ascii="Century Gothic" w:hAnsi="Century Gothic"/>
              </w:rPr>
            </w:pPr>
            <w:r>
              <w:rPr>
                <w:rFonts w:ascii="Century Gothic" w:hAnsi="Century Gothic"/>
              </w:rPr>
              <w:t>1</w:t>
            </w:r>
          </w:p>
        </w:tc>
        <w:tc>
          <w:tcPr>
            <w:tcW w:w="1510" w:type="dxa"/>
            <w:tcBorders>
              <w:top w:val="single" w:sz="4" w:space="0" w:color="auto"/>
              <w:left w:val="single" w:sz="4" w:space="0" w:color="auto"/>
              <w:bottom w:val="single" w:sz="4" w:space="0" w:color="auto"/>
              <w:right w:val="single" w:sz="4" w:space="0" w:color="auto"/>
            </w:tcBorders>
          </w:tcPr>
          <w:p w14:paraId="0E3D8843" w14:textId="22A47E34" w:rsidR="00CD6FAA" w:rsidRDefault="00C63498">
            <w:pPr>
              <w:rPr>
                <w:rFonts w:ascii="Century Gothic" w:hAnsi="Century Gothic"/>
              </w:rPr>
            </w:pPr>
            <w:r>
              <w:rPr>
                <w:rFonts w:ascii="Century Gothic" w:hAnsi="Century Gothic"/>
              </w:rPr>
              <w:t>Sep 2023</w:t>
            </w:r>
          </w:p>
        </w:tc>
        <w:tc>
          <w:tcPr>
            <w:tcW w:w="2311" w:type="dxa"/>
            <w:tcBorders>
              <w:top w:val="single" w:sz="4" w:space="0" w:color="auto"/>
              <w:left w:val="single" w:sz="4" w:space="0" w:color="auto"/>
              <w:bottom w:val="single" w:sz="4" w:space="0" w:color="auto"/>
              <w:right w:val="single" w:sz="4" w:space="0" w:color="auto"/>
            </w:tcBorders>
          </w:tcPr>
          <w:p w14:paraId="69A13E04" w14:textId="6CBEFE52" w:rsidR="00CD6FAA" w:rsidRDefault="00C63498">
            <w:pPr>
              <w:rPr>
                <w:rFonts w:ascii="Century Gothic" w:hAnsi="Century Gothic"/>
              </w:rPr>
            </w:pPr>
            <w:r>
              <w:rPr>
                <w:rFonts w:ascii="Century Gothic" w:hAnsi="Century Gothic"/>
              </w:rPr>
              <w:t>Reviewed – no amendments required</w:t>
            </w:r>
          </w:p>
        </w:tc>
        <w:tc>
          <w:tcPr>
            <w:tcW w:w="1463" w:type="dxa"/>
            <w:tcBorders>
              <w:top w:val="single" w:sz="4" w:space="0" w:color="auto"/>
              <w:left w:val="single" w:sz="4" w:space="0" w:color="auto"/>
              <w:bottom w:val="single" w:sz="4" w:space="0" w:color="auto"/>
              <w:right w:val="single" w:sz="4" w:space="0" w:color="auto"/>
            </w:tcBorders>
          </w:tcPr>
          <w:p w14:paraId="69D50AD3"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2D0D25A8" w14:textId="77777777" w:rsidR="00CD6FAA" w:rsidRDefault="00CD6FAA">
            <w:pPr>
              <w:rPr>
                <w:rFonts w:ascii="Century Gothic" w:hAnsi="Century Gothic"/>
              </w:rPr>
            </w:pPr>
          </w:p>
        </w:tc>
      </w:tr>
      <w:tr w:rsidR="00CD6FAA" w14:paraId="41919006" w14:textId="77777777" w:rsidTr="00CD6FAA">
        <w:tc>
          <w:tcPr>
            <w:tcW w:w="1671" w:type="dxa"/>
            <w:tcBorders>
              <w:top w:val="single" w:sz="4" w:space="0" w:color="auto"/>
              <w:left w:val="single" w:sz="4" w:space="0" w:color="auto"/>
              <w:bottom w:val="single" w:sz="4" w:space="0" w:color="auto"/>
              <w:right w:val="single" w:sz="4" w:space="0" w:color="auto"/>
            </w:tcBorders>
          </w:tcPr>
          <w:p w14:paraId="4AAB0183" w14:textId="77777777" w:rsidR="00CD6FAA" w:rsidRDefault="00CD6FAA">
            <w:pPr>
              <w:jc w:val="center"/>
              <w:rPr>
                <w:rFonts w:ascii="Century Gothic" w:hAnsi="Century Gothic"/>
              </w:rPr>
            </w:pPr>
          </w:p>
        </w:tc>
        <w:tc>
          <w:tcPr>
            <w:tcW w:w="1510" w:type="dxa"/>
            <w:tcBorders>
              <w:top w:val="single" w:sz="4" w:space="0" w:color="auto"/>
              <w:left w:val="single" w:sz="4" w:space="0" w:color="auto"/>
              <w:bottom w:val="single" w:sz="4" w:space="0" w:color="auto"/>
              <w:right w:val="single" w:sz="4" w:space="0" w:color="auto"/>
            </w:tcBorders>
          </w:tcPr>
          <w:p w14:paraId="1D65DE6D" w14:textId="77777777" w:rsidR="00CD6FAA" w:rsidRDefault="00CD6FAA">
            <w:pPr>
              <w:rPr>
                <w:rFonts w:ascii="Century Gothic" w:hAnsi="Century Gothic"/>
              </w:rPr>
            </w:pPr>
          </w:p>
        </w:tc>
        <w:tc>
          <w:tcPr>
            <w:tcW w:w="2311" w:type="dxa"/>
            <w:tcBorders>
              <w:top w:val="single" w:sz="4" w:space="0" w:color="auto"/>
              <w:left w:val="single" w:sz="4" w:space="0" w:color="auto"/>
              <w:bottom w:val="single" w:sz="4" w:space="0" w:color="auto"/>
              <w:right w:val="single" w:sz="4" w:space="0" w:color="auto"/>
            </w:tcBorders>
          </w:tcPr>
          <w:p w14:paraId="6812BB49" w14:textId="77777777" w:rsidR="00CD6FAA" w:rsidRDefault="00CD6FAA">
            <w:pPr>
              <w:rPr>
                <w:rFonts w:ascii="Century Gothic" w:hAnsi="Century Gothic"/>
              </w:rPr>
            </w:pPr>
          </w:p>
        </w:tc>
        <w:tc>
          <w:tcPr>
            <w:tcW w:w="1463" w:type="dxa"/>
            <w:tcBorders>
              <w:top w:val="single" w:sz="4" w:space="0" w:color="auto"/>
              <w:left w:val="single" w:sz="4" w:space="0" w:color="auto"/>
              <w:bottom w:val="single" w:sz="4" w:space="0" w:color="auto"/>
              <w:right w:val="single" w:sz="4" w:space="0" w:color="auto"/>
            </w:tcBorders>
          </w:tcPr>
          <w:p w14:paraId="31A7C87F"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0CC375F9" w14:textId="77777777" w:rsidR="00CD6FAA" w:rsidRDefault="00CD6FAA">
            <w:pPr>
              <w:rPr>
                <w:rFonts w:ascii="Century Gothic" w:hAnsi="Century Gothic"/>
              </w:rPr>
            </w:pPr>
          </w:p>
        </w:tc>
      </w:tr>
    </w:tbl>
    <w:p w14:paraId="084F035C" w14:textId="77777777" w:rsidR="00CD6FAA" w:rsidRDefault="00CD6FAA" w:rsidP="00CD6FAA">
      <w:pPr>
        <w:pStyle w:val="Heading1"/>
        <w:rPr>
          <w:rFonts w:ascii="Century Gothic" w:hAnsi="Century Gothic"/>
          <w:b/>
          <w:u w:val="none"/>
        </w:rPr>
      </w:pPr>
    </w:p>
    <w:p w14:paraId="5A409758" w14:textId="77777777" w:rsidR="00CD6FAA" w:rsidRDefault="00CD6FAA" w:rsidP="00CD6FAA">
      <w:pPr>
        <w:jc w:val="both"/>
        <w:rPr>
          <w:rFonts w:ascii="Century Gothic" w:hAnsi="Century Gothic" w:cs="Arial"/>
          <w:b/>
        </w:rPr>
      </w:pPr>
      <w:r>
        <w:rPr>
          <w:rFonts w:ascii="Century Gothic" w:hAnsi="Century Gothic" w:cs="Arial"/>
          <w:b/>
        </w:rPr>
        <w:t>Table of Contents</w:t>
      </w:r>
    </w:p>
    <w:p w14:paraId="7AFAEA46" w14:textId="77777777" w:rsidR="00CD6FAA" w:rsidRDefault="00CD6FAA" w:rsidP="00CD6FAA">
      <w:pPr>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075"/>
      </w:tblGrid>
      <w:tr w:rsidR="00CD6FAA" w14:paraId="34BC3886"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06FA816F" w14:textId="77777777" w:rsidR="00CD6FAA" w:rsidRDefault="00CD6FAA">
            <w:pPr>
              <w:jc w:val="both"/>
              <w:rPr>
                <w:rFonts w:ascii="Century Gothic" w:hAnsi="Century Gothic" w:cs="Arial"/>
                <w:b/>
              </w:rPr>
            </w:pPr>
            <w:r>
              <w:rPr>
                <w:rFonts w:ascii="Century Gothic" w:hAnsi="Century Gothic" w:cs="Arial"/>
                <w:b/>
              </w:rPr>
              <w:t>Serial</w:t>
            </w:r>
          </w:p>
        </w:tc>
        <w:tc>
          <w:tcPr>
            <w:tcW w:w="5245" w:type="dxa"/>
            <w:tcBorders>
              <w:top w:val="single" w:sz="4" w:space="0" w:color="auto"/>
              <w:left w:val="single" w:sz="4" w:space="0" w:color="auto"/>
              <w:bottom w:val="single" w:sz="4" w:space="0" w:color="auto"/>
              <w:right w:val="single" w:sz="4" w:space="0" w:color="auto"/>
            </w:tcBorders>
            <w:hideMark/>
          </w:tcPr>
          <w:p w14:paraId="5344387E" w14:textId="77777777" w:rsidR="00CD6FAA" w:rsidRDefault="00CD6FAA">
            <w:pPr>
              <w:jc w:val="both"/>
              <w:rPr>
                <w:rFonts w:ascii="Century Gothic" w:hAnsi="Century Gothic" w:cs="Arial"/>
                <w:b/>
              </w:rPr>
            </w:pPr>
            <w:r>
              <w:rPr>
                <w:rFonts w:ascii="Century Gothic" w:hAnsi="Century Gothic" w:cs="Arial"/>
                <w:b/>
              </w:rPr>
              <w:t>Description</w:t>
            </w:r>
          </w:p>
        </w:tc>
        <w:tc>
          <w:tcPr>
            <w:tcW w:w="2075" w:type="dxa"/>
            <w:tcBorders>
              <w:top w:val="single" w:sz="4" w:space="0" w:color="auto"/>
              <w:left w:val="single" w:sz="4" w:space="0" w:color="auto"/>
              <w:bottom w:val="single" w:sz="4" w:space="0" w:color="auto"/>
              <w:right w:val="single" w:sz="4" w:space="0" w:color="auto"/>
            </w:tcBorders>
            <w:hideMark/>
          </w:tcPr>
          <w:p w14:paraId="7B382A50" w14:textId="77777777" w:rsidR="00CD6FAA" w:rsidRDefault="00CD6FAA">
            <w:pPr>
              <w:jc w:val="both"/>
              <w:rPr>
                <w:rFonts w:ascii="Century Gothic" w:hAnsi="Century Gothic" w:cs="Arial"/>
                <w:b/>
              </w:rPr>
            </w:pPr>
            <w:r>
              <w:rPr>
                <w:rFonts w:ascii="Century Gothic" w:hAnsi="Century Gothic" w:cs="Arial"/>
                <w:b/>
              </w:rPr>
              <w:t>Page No.</w:t>
            </w:r>
          </w:p>
        </w:tc>
      </w:tr>
      <w:tr w:rsidR="00CD6FAA" w14:paraId="04B8EA49"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3D13117" w14:textId="77777777" w:rsidR="00CD6FAA" w:rsidRDefault="00CD6FAA">
            <w:pPr>
              <w:jc w:val="center"/>
              <w:rPr>
                <w:rFonts w:ascii="Century Gothic" w:hAnsi="Century Gothic" w:cs="Arial"/>
              </w:rPr>
            </w:pPr>
            <w:r>
              <w:rPr>
                <w:rFonts w:ascii="Century Gothic" w:hAnsi="Century Gothic" w:cs="Arial"/>
              </w:rPr>
              <w:t>1</w:t>
            </w:r>
          </w:p>
        </w:tc>
        <w:tc>
          <w:tcPr>
            <w:tcW w:w="5245" w:type="dxa"/>
            <w:tcBorders>
              <w:top w:val="single" w:sz="4" w:space="0" w:color="auto"/>
              <w:left w:val="single" w:sz="4" w:space="0" w:color="auto"/>
              <w:bottom w:val="single" w:sz="4" w:space="0" w:color="auto"/>
              <w:right w:val="single" w:sz="4" w:space="0" w:color="auto"/>
            </w:tcBorders>
            <w:hideMark/>
          </w:tcPr>
          <w:p w14:paraId="7B5512F9" w14:textId="77777777" w:rsidR="00CD6FAA" w:rsidRDefault="00CD6FAA">
            <w:pPr>
              <w:jc w:val="both"/>
              <w:rPr>
                <w:rFonts w:ascii="Century Gothic" w:hAnsi="Century Gothic" w:cs="Arial"/>
              </w:rPr>
            </w:pPr>
            <w:r>
              <w:rPr>
                <w:rFonts w:ascii="Century Gothic" w:hAnsi="Century Gothic" w:cs="Arial"/>
              </w:rPr>
              <w:t>Rationale</w:t>
            </w:r>
          </w:p>
        </w:tc>
        <w:tc>
          <w:tcPr>
            <w:tcW w:w="2075" w:type="dxa"/>
            <w:tcBorders>
              <w:top w:val="single" w:sz="4" w:space="0" w:color="auto"/>
              <w:left w:val="single" w:sz="4" w:space="0" w:color="auto"/>
              <w:bottom w:val="single" w:sz="4" w:space="0" w:color="auto"/>
              <w:right w:val="single" w:sz="4" w:space="0" w:color="auto"/>
            </w:tcBorders>
          </w:tcPr>
          <w:p w14:paraId="09C5CF93" w14:textId="491023E2" w:rsidR="00CD6FAA" w:rsidRDefault="0030453F">
            <w:pPr>
              <w:jc w:val="both"/>
              <w:rPr>
                <w:rFonts w:ascii="Century Gothic" w:hAnsi="Century Gothic" w:cs="Arial"/>
              </w:rPr>
            </w:pPr>
            <w:r>
              <w:rPr>
                <w:rFonts w:ascii="Century Gothic" w:hAnsi="Century Gothic" w:cs="Arial"/>
              </w:rPr>
              <w:t>3</w:t>
            </w:r>
          </w:p>
        </w:tc>
      </w:tr>
      <w:tr w:rsidR="00CD6FAA" w14:paraId="697BA8AD"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500A89E" w14:textId="77777777" w:rsidR="00CD6FAA" w:rsidRDefault="00CD6FAA">
            <w:pPr>
              <w:jc w:val="center"/>
              <w:rPr>
                <w:rFonts w:ascii="Century Gothic" w:hAnsi="Century Gothic" w:cs="Arial"/>
              </w:rPr>
            </w:pPr>
            <w:r>
              <w:rPr>
                <w:rFonts w:ascii="Century Gothic" w:hAnsi="Century Gothic" w:cs="Arial"/>
              </w:rPr>
              <w:t>2</w:t>
            </w:r>
          </w:p>
        </w:tc>
        <w:tc>
          <w:tcPr>
            <w:tcW w:w="5245" w:type="dxa"/>
            <w:tcBorders>
              <w:top w:val="single" w:sz="4" w:space="0" w:color="auto"/>
              <w:left w:val="single" w:sz="4" w:space="0" w:color="auto"/>
              <w:bottom w:val="single" w:sz="4" w:space="0" w:color="auto"/>
              <w:right w:val="single" w:sz="4" w:space="0" w:color="auto"/>
            </w:tcBorders>
          </w:tcPr>
          <w:p w14:paraId="455194C8" w14:textId="64312738" w:rsidR="00CD6FAA" w:rsidRDefault="0030453F">
            <w:pPr>
              <w:jc w:val="both"/>
              <w:rPr>
                <w:rFonts w:ascii="Century Gothic" w:hAnsi="Century Gothic" w:cs="Arial"/>
              </w:rPr>
            </w:pPr>
            <w:r>
              <w:rPr>
                <w:rFonts w:ascii="Century Gothic" w:hAnsi="Century Gothic" w:cs="Arial"/>
              </w:rPr>
              <w:t>Mission Statement</w:t>
            </w:r>
          </w:p>
        </w:tc>
        <w:tc>
          <w:tcPr>
            <w:tcW w:w="2075" w:type="dxa"/>
            <w:tcBorders>
              <w:top w:val="single" w:sz="4" w:space="0" w:color="auto"/>
              <w:left w:val="single" w:sz="4" w:space="0" w:color="auto"/>
              <w:bottom w:val="single" w:sz="4" w:space="0" w:color="auto"/>
              <w:right w:val="single" w:sz="4" w:space="0" w:color="auto"/>
            </w:tcBorders>
          </w:tcPr>
          <w:p w14:paraId="65C59F43" w14:textId="19CC2E12" w:rsidR="00CD6FAA" w:rsidRDefault="0030453F">
            <w:pPr>
              <w:jc w:val="both"/>
              <w:rPr>
                <w:rFonts w:ascii="Century Gothic" w:hAnsi="Century Gothic" w:cs="Arial"/>
              </w:rPr>
            </w:pPr>
            <w:r>
              <w:rPr>
                <w:rFonts w:ascii="Century Gothic" w:hAnsi="Century Gothic" w:cs="Arial"/>
              </w:rPr>
              <w:t>3</w:t>
            </w:r>
          </w:p>
        </w:tc>
      </w:tr>
      <w:tr w:rsidR="00CD6FAA" w14:paraId="4FDC20A2"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802DECC" w14:textId="77777777" w:rsidR="00CD6FAA" w:rsidRDefault="00CD6FAA">
            <w:pPr>
              <w:jc w:val="center"/>
              <w:rPr>
                <w:rFonts w:ascii="Century Gothic" w:hAnsi="Century Gothic" w:cs="Arial"/>
              </w:rPr>
            </w:pPr>
            <w:r>
              <w:rPr>
                <w:rFonts w:ascii="Century Gothic" w:hAnsi="Century Gothic" w:cs="Arial"/>
              </w:rPr>
              <w:t>3</w:t>
            </w:r>
          </w:p>
        </w:tc>
        <w:tc>
          <w:tcPr>
            <w:tcW w:w="5245" w:type="dxa"/>
            <w:tcBorders>
              <w:top w:val="single" w:sz="4" w:space="0" w:color="auto"/>
              <w:left w:val="single" w:sz="4" w:space="0" w:color="auto"/>
              <w:bottom w:val="single" w:sz="4" w:space="0" w:color="auto"/>
              <w:right w:val="single" w:sz="4" w:space="0" w:color="auto"/>
            </w:tcBorders>
          </w:tcPr>
          <w:p w14:paraId="312A0BCE" w14:textId="5EB8588E" w:rsidR="00CD6FAA" w:rsidRDefault="0030453F">
            <w:pPr>
              <w:jc w:val="both"/>
              <w:rPr>
                <w:rFonts w:ascii="Century Gothic" w:hAnsi="Century Gothic" w:cs="Arial"/>
              </w:rPr>
            </w:pPr>
            <w:r>
              <w:rPr>
                <w:rFonts w:ascii="Century Gothic" w:hAnsi="Century Gothic" w:cs="Arial"/>
              </w:rPr>
              <w:t>Context</w:t>
            </w:r>
          </w:p>
        </w:tc>
        <w:tc>
          <w:tcPr>
            <w:tcW w:w="2075" w:type="dxa"/>
            <w:tcBorders>
              <w:top w:val="single" w:sz="4" w:space="0" w:color="auto"/>
              <w:left w:val="single" w:sz="4" w:space="0" w:color="auto"/>
              <w:bottom w:val="single" w:sz="4" w:space="0" w:color="auto"/>
              <w:right w:val="single" w:sz="4" w:space="0" w:color="auto"/>
            </w:tcBorders>
          </w:tcPr>
          <w:p w14:paraId="3513B38E" w14:textId="32DB1548" w:rsidR="00CD6FAA" w:rsidRDefault="0030453F">
            <w:pPr>
              <w:jc w:val="both"/>
              <w:rPr>
                <w:rFonts w:ascii="Century Gothic" w:hAnsi="Century Gothic" w:cs="Arial"/>
              </w:rPr>
            </w:pPr>
            <w:r>
              <w:rPr>
                <w:rFonts w:ascii="Century Gothic" w:hAnsi="Century Gothic" w:cs="Arial"/>
              </w:rPr>
              <w:t>3</w:t>
            </w:r>
          </w:p>
        </w:tc>
      </w:tr>
      <w:tr w:rsidR="00CD6FAA" w14:paraId="321DAC50"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ADCBCB8" w14:textId="77777777" w:rsidR="00CD6FAA" w:rsidRDefault="00CD6FAA">
            <w:pPr>
              <w:jc w:val="center"/>
              <w:rPr>
                <w:rFonts w:ascii="Century Gothic" w:hAnsi="Century Gothic" w:cs="Arial"/>
              </w:rPr>
            </w:pPr>
            <w:r>
              <w:rPr>
                <w:rFonts w:ascii="Century Gothic" w:hAnsi="Century Gothic" w:cs="Arial"/>
              </w:rPr>
              <w:t>4</w:t>
            </w:r>
          </w:p>
        </w:tc>
        <w:tc>
          <w:tcPr>
            <w:tcW w:w="5245" w:type="dxa"/>
            <w:tcBorders>
              <w:top w:val="single" w:sz="4" w:space="0" w:color="auto"/>
              <w:left w:val="single" w:sz="4" w:space="0" w:color="auto"/>
              <w:bottom w:val="single" w:sz="4" w:space="0" w:color="auto"/>
              <w:right w:val="single" w:sz="4" w:space="0" w:color="auto"/>
            </w:tcBorders>
          </w:tcPr>
          <w:p w14:paraId="1140BED4" w14:textId="48DF4B4D" w:rsidR="00CD6FAA" w:rsidRDefault="0030453F">
            <w:pPr>
              <w:jc w:val="both"/>
              <w:rPr>
                <w:rFonts w:ascii="Century Gothic" w:hAnsi="Century Gothic" w:cs="Arial"/>
              </w:rPr>
            </w:pPr>
            <w:r>
              <w:rPr>
                <w:rFonts w:ascii="Century Gothic" w:hAnsi="Century Gothic" w:cs="Arial"/>
              </w:rPr>
              <w:t>Aims</w:t>
            </w:r>
          </w:p>
        </w:tc>
        <w:tc>
          <w:tcPr>
            <w:tcW w:w="2075" w:type="dxa"/>
            <w:tcBorders>
              <w:top w:val="single" w:sz="4" w:space="0" w:color="auto"/>
              <w:left w:val="single" w:sz="4" w:space="0" w:color="auto"/>
              <w:bottom w:val="single" w:sz="4" w:space="0" w:color="auto"/>
              <w:right w:val="single" w:sz="4" w:space="0" w:color="auto"/>
            </w:tcBorders>
          </w:tcPr>
          <w:p w14:paraId="7BE598A3" w14:textId="23BA083F" w:rsidR="00CD6FAA" w:rsidRDefault="0030453F">
            <w:pPr>
              <w:jc w:val="both"/>
              <w:rPr>
                <w:rFonts w:ascii="Century Gothic" w:hAnsi="Century Gothic" w:cs="Arial"/>
              </w:rPr>
            </w:pPr>
            <w:r>
              <w:rPr>
                <w:rFonts w:ascii="Century Gothic" w:hAnsi="Century Gothic" w:cs="Arial"/>
              </w:rPr>
              <w:t>3</w:t>
            </w:r>
          </w:p>
        </w:tc>
      </w:tr>
      <w:tr w:rsidR="00CD6FAA" w14:paraId="48101E34"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7683FB9" w14:textId="77777777" w:rsidR="00CD6FAA" w:rsidRDefault="00CD6FAA">
            <w:pPr>
              <w:jc w:val="center"/>
              <w:rPr>
                <w:rFonts w:ascii="Century Gothic" w:hAnsi="Century Gothic" w:cs="Arial"/>
              </w:rPr>
            </w:pPr>
            <w:r>
              <w:rPr>
                <w:rFonts w:ascii="Century Gothic" w:hAnsi="Century Gothic" w:cs="Arial"/>
              </w:rPr>
              <w:t>5</w:t>
            </w:r>
          </w:p>
        </w:tc>
        <w:tc>
          <w:tcPr>
            <w:tcW w:w="5245" w:type="dxa"/>
            <w:tcBorders>
              <w:top w:val="single" w:sz="4" w:space="0" w:color="auto"/>
              <w:left w:val="single" w:sz="4" w:space="0" w:color="auto"/>
              <w:bottom w:val="single" w:sz="4" w:space="0" w:color="auto"/>
              <w:right w:val="single" w:sz="4" w:space="0" w:color="auto"/>
            </w:tcBorders>
          </w:tcPr>
          <w:p w14:paraId="35615AB3" w14:textId="18E9E884" w:rsidR="00CD6FAA" w:rsidRDefault="0030453F">
            <w:pPr>
              <w:jc w:val="both"/>
              <w:rPr>
                <w:rFonts w:ascii="Century Gothic" w:hAnsi="Century Gothic" w:cs="Arial"/>
              </w:rPr>
            </w:pPr>
            <w:r>
              <w:rPr>
                <w:rFonts w:ascii="Century Gothic" w:hAnsi="Century Gothic" w:cs="Arial"/>
              </w:rPr>
              <w:t>Roles, Responsibilities and Monitoring</w:t>
            </w:r>
          </w:p>
        </w:tc>
        <w:tc>
          <w:tcPr>
            <w:tcW w:w="2075" w:type="dxa"/>
            <w:tcBorders>
              <w:top w:val="single" w:sz="4" w:space="0" w:color="auto"/>
              <w:left w:val="single" w:sz="4" w:space="0" w:color="auto"/>
              <w:bottom w:val="single" w:sz="4" w:space="0" w:color="auto"/>
              <w:right w:val="single" w:sz="4" w:space="0" w:color="auto"/>
            </w:tcBorders>
          </w:tcPr>
          <w:p w14:paraId="72E14B3B" w14:textId="4DADE86A" w:rsidR="00CD6FAA" w:rsidRDefault="0030453F">
            <w:pPr>
              <w:jc w:val="both"/>
              <w:rPr>
                <w:rFonts w:ascii="Century Gothic" w:hAnsi="Century Gothic" w:cs="Arial"/>
              </w:rPr>
            </w:pPr>
            <w:r>
              <w:rPr>
                <w:rFonts w:ascii="Century Gothic" w:hAnsi="Century Gothic" w:cs="Arial"/>
              </w:rPr>
              <w:t>4</w:t>
            </w:r>
          </w:p>
        </w:tc>
      </w:tr>
      <w:tr w:rsidR="00CD6FAA" w14:paraId="79E7570A"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2D638FD4" w14:textId="77777777" w:rsidR="00CD6FAA" w:rsidRDefault="00CD6FAA">
            <w:pPr>
              <w:jc w:val="center"/>
              <w:rPr>
                <w:rFonts w:ascii="Century Gothic" w:hAnsi="Century Gothic" w:cs="Arial"/>
              </w:rPr>
            </w:pPr>
            <w:r>
              <w:rPr>
                <w:rFonts w:ascii="Century Gothic" w:hAnsi="Century Gothic" w:cs="Arial"/>
              </w:rPr>
              <w:t>6</w:t>
            </w:r>
          </w:p>
        </w:tc>
        <w:tc>
          <w:tcPr>
            <w:tcW w:w="5245" w:type="dxa"/>
            <w:tcBorders>
              <w:top w:val="single" w:sz="4" w:space="0" w:color="auto"/>
              <w:left w:val="single" w:sz="4" w:space="0" w:color="auto"/>
              <w:bottom w:val="single" w:sz="4" w:space="0" w:color="auto"/>
              <w:right w:val="single" w:sz="4" w:space="0" w:color="auto"/>
            </w:tcBorders>
          </w:tcPr>
          <w:p w14:paraId="5F9170CF" w14:textId="5B2B5E61" w:rsidR="00CD6FAA" w:rsidRDefault="0030453F">
            <w:pPr>
              <w:jc w:val="both"/>
              <w:rPr>
                <w:rFonts w:ascii="Century Gothic" w:hAnsi="Century Gothic" w:cs="Arial"/>
              </w:rPr>
            </w:pPr>
            <w:r>
              <w:rPr>
                <w:rFonts w:ascii="Century Gothic" w:hAnsi="Century Gothic" w:cs="Arial"/>
              </w:rPr>
              <w:t>Leadership and Management</w:t>
            </w:r>
          </w:p>
        </w:tc>
        <w:tc>
          <w:tcPr>
            <w:tcW w:w="2075" w:type="dxa"/>
            <w:tcBorders>
              <w:top w:val="single" w:sz="4" w:space="0" w:color="auto"/>
              <w:left w:val="single" w:sz="4" w:space="0" w:color="auto"/>
              <w:bottom w:val="single" w:sz="4" w:space="0" w:color="auto"/>
              <w:right w:val="single" w:sz="4" w:space="0" w:color="auto"/>
            </w:tcBorders>
          </w:tcPr>
          <w:p w14:paraId="69A1A943" w14:textId="70216F0B" w:rsidR="00CD6FAA" w:rsidRDefault="0030453F">
            <w:pPr>
              <w:jc w:val="both"/>
              <w:rPr>
                <w:rFonts w:ascii="Century Gothic" w:hAnsi="Century Gothic" w:cs="Arial"/>
              </w:rPr>
            </w:pPr>
            <w:r>
              <w:rPr>
                <w:rFonts w:ascii="Century Gothic" w:hAnsi="Century Gothic" w:cs="Arial"/>
              </w:rPr>
              <w:t>4</w:t>
            </w:r>
          </w:p>
        </w:tc>
      </w:tr>
      <w:tr w:rsidR="00CD6FAA" w14:paraId="79DA9C8E"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B030375" w14:textId="77777777" w:rsidR="00CD6FAA" w:rsidRDefault="00CD6FAA">
            <w:pPr>
              <w:jc w:val="center"/>
              <w:rPr>
                <w:rFonts w:ascii="Century Gothic" w:hAnsi="Century Gothic" w:cs="Arial"/>
              </w:rPr>
            </w:pPr>
            <w:r>
              <w:rPr>
                <w:rFonts w:ascii="Century Gothic" w:hAnsi="Century Gothic" w:cs="Arial"/>
              </w:rPr>
              <w:t>7</w:t>
            </w:r>
          </w:p>
        </w:tc>
        <w:tc>
          <w:tcPr>
            <w:tcW w:w="5245" w:type="dxa"/>
            <w:tcBorders>
              <w:top w:val="single" w:sz="4" w:space="0" w:color="auto"/>
              <w:left w:val="single" w:sz="4" w:space="0" w:color="auto"/>
              <w:bottom w:val="single" w:sz="4" w:space="0" w:color="auto"/>
              <w:right w:val="single" w:sz="4" w:space="0" w:color="auto"/>
            </w:tcBorders>
          </w:tcPr>
          <w:p w14:paraId="7DA87DD6" w14:textId="3580A89A" w:rsidR="00CD6FAA" w:rsidRDefault="0030453F">
            <w:pPr>
              <w:jc w:val="both"/>
              <w:rPr>
                <w:rFonts w:ascii="Century Gothic" w:hAnsi="Century Gothic" w:cs="Arial"/>
              </w:rPr>
            </w:pPr>
            <w:r>
              <w:rPr>
                <w:rFonts w:ascii="Century Gothic" w:hAnsi="Century Gothic" w:cs="Arial"/>
              </w:rPr>
              <w:t>Staffing and Professional Development</w:t>
            </w:r>
          </w:p>
        </w:tc>
        <w:tc>
          <w:tcPr>
            <w:tcW w:w="2075" w:type="dxa"/>
            <w:tcBorders>
              <w:top w:val="single" w:sz="4" w:space="0" w:color="auto"/>
              <w:left w:val="single" w:sz="4" w:space="0" w:color="auto"/>
              <w:bottom w:val="single" w:sz="4" w:space="0" w:color="auto"/>
              <w:right w:val="single" w:sz="4" w:space="0" w:color="auto"/>
            </w:tcBorders>
          </w:tcPr>
          <w:p w14:paraId="43F06EE2" w14:textId="383F515F" w:rsidR="00CD6FAA" w:rsidRDefault="0030453F">
            <w:pPr>
              <w:jc w:val="both"/>
              <w:rPr>
                <w:rFonts w:ascii="Century Gothic" w:hAnsi="Century Gothic" w:cs="Arial"/>
              </w:rPr>
            </w:pPr>
            <w:r>
              <w:rPr>
                <w:rFonts w:ascii="Century Gothic" w:hAnsi="Century Gothic" w:cs="Arial"/>
              </w:rPr>
              <w:t>5</w:t>
            </w:r>
          </w:p>
        </w:tc>
      </w:tr>
    </w:tbl>
    <w:p w14:paraId="504F8FEB" w14:textId="23D0FCFB" w:rsidR="00904A10" w:rsidRDefault="00904A10"/>
    <w:p w14:paraId="2385E547" w14:textId="62B9A231" w:rsidR="0030453F" w:rsidRDefault="0030453F"/>
    <w:p w14:paraId="069023FF" w14:textId="62C19A38" w:rsidR="0030453F" w:rsidRDefault="0030453F"/>
    <w:p w14:paraId="3846331B" w14:textId="782367B3" w:rsidR="0030453F" w:rsidRDefault="0030453F"/>
    <w:p w14:paraId="014E3684" w14:textId="308E1C6D" w:rsidR="0030453F" w:rsidRDefault="0030453F"/>
    <w:p w14:paraId="56E55D76" w14:textId="77777777" w:rsidR="0030453F" w:rsidRDefault="0030453F"/>
    <w:p w14:paraId="5A153CD9" w14:textId="77777777" w:rsidR="00EF7D77" w:rsidRDefault="00EF7D77">
      <w:pPr>
        <w:rPr>
          <w:rFonts w:ascii="Century Gothic" w:hAnsi="Century Gothic"/>
          <w:b/>
        </w:rPr>
      </w:pPr>
    </w:p>
    <w:p w14:paraId="62B61858" w14:textId="77777777" w:rsidR="00EF7D77" w:rsidRDefault="00EF7D77">
      <w:pPr>
        <w:rPr>
          <w:rFonts w:ascii="Century Gothic" w:hAnsi="Century Gothic"/>
          <w:b/>
        </w:rPr>
      </w:pPr>
    </w:p>
    <w:p w14:paraId="2C70D3CD" w14:textId="77777777" w:rsidR="00EF7D77" w:rsidRDefault="00EF7D77">
      <w:pPr>
        <w:rPr>
          <w:rFonts w:ascii="Century Gothic" w:hAnsi="Century Gothic"/>
          <w:b/>
        </w:rPr>
      </w:pPr>
    </w:p>
    <w:p w14:paraId="0B3B2EAD" w14:textId="77777777" w:rsidR="00EF7D77" w:rsidRDefault="00EF7D77">
      <w:pPr>
        <w:rPr>
          <w:rFonts w:ascii="Century Gothic" w:hAnsi="Century Gothic"/>
          <w:b/>
        </w:rPr>
      </w:pPr>
    </w:p>
    <w:p w14:paraId="06549697" w14:textId="77777777" w:rsidR="00EF7D77" w:rsidRDefault="00EF7D77">
      <w:pPr>
        <w:rPr>
          <w:rFonts w:ascii="Century Gothic" w:hAnsi="Century Gothic"/>
          <w:b/>
        </w:rPr>
      </w:pPr>
    </w:p>
    <w:p w14:paraId="09F95F48" w14:textId="77777777" w:rsidR="00EF7D77" w:rsidRDefault="00EF7D77">
      <w:pPr>
        <w:rPr>
          <w:rFonts w:ascii="Century Gothic" w:hAnsi="Century Gothic"/>
          <w:b/>
        </w:rPr>
      </w:pPr>
    </w:p>
    <w:p w14:paraId="3DBD3475" w14:textId="77777777" w:rsidR="00EF7D77" w:rsidRDefault="00EF7D77">
      <w:pPr>
        <w:rPr>
          <w:rFonts w:ascii="Century Gothic" w:hAnsi="Century Gothic"/>
          <w:b/>
        </w:rPr>
      </w:pPr>
    </w:p>
    <w:p w14:paraId="6DBB22F7" w14:textId="77777777" w:rsidR="00EF7D77" w:rsidRDefault="00EF7D77">
      <w:pPr>
        <w:rPr>
          <w:rFonts w:ascii="Century Gothic" w:hAnsi="Century Gothic"/>
          <w:b/>
        </w:rPr>
      </w:pPr>
    </w:p>
    <w:p w14:paraId="13BC0F45" w14:textId="77777777" w:rsidR="00EF7D77" w:rsidRDefault="00EF7D77">
      <w:pPr>
        <w:rPr>
          <w:rFonts w:ascii="Century Gothic" w:hAnsi="Century Gothic"/>
          <w:b/>
        </w:rPr>
      </w:pPr>
    </w:p>
    <w:p w14:paraId="63ABBB32" w14:textId="77777777" w:rsidR="00EF7D77" w:rsidRDefault="00EF7D77">
      <w:pPr>
        <w:rPr>
          <w:rFonts w:ascii="Century Gothic" w:hAnsi="Century Gothic"/>
          <w:b/>
        </w:rPr>
      </w:pPr>
    </w:p>
    <w:p w14:paraId="06462476" w14:textId="77777777" w:rsidR="00EF7D77" w:rsidRDefault="00EF7D77">
      <w:pPr>
        <w:rPr>
          <w:rFonts w:ascii="Century Gothic" w:hAnsi="Century Gothic"/>
          <w:b/>
        </w:rPr>
      </w:pPr>
    </w:p>
    <w:p w14:paraId="0A4FF465" w14:textId="77777777" w:rsidR="00EF7D77" w:rsidRDefault="00EF7D77">
      <w:pPr>
        <w:rPr>
          <w:rFonts w:ascii="Century Gothic" w:hAnsi="Century Gothic"/>
          <w:b/>
        </w:rPr>
      </w:pPr>
    </w:p>
    <w:p w14:paraId="3FD08CF6" w14:textId="77777777" w:rsidR="00EF7D77" w:rsidRDefault="00EF7D77">
      <w:pPr>
        <w:rPr>
          <w:rFonts w:ascii="Century Gothic" w:hAnsi="Century Gothic"/>
          <w:b/>
        </w:rPr>
      </w:pPr>
    </w:p>
    <w:p w14:paraId="615FE155" w14:textId="77777777" w:rsidR="00EF7D77" w:rsidRDefault="00EF7D77">
      <w:pPr>
        <w:rPr>
          <w:rFonts w:ascii="Century Gothic" w:hAnsi="Century Gothic"/>
          <w:b/>
        </w:rPr>
      </w:pPr>
    </w:p>
    <w:p w14:paraId="5E97CEEF" w14:textId="77777777" w:rsidR="00EF7D77" w:rsidRDefault="00EF7D77">
      <w:pPr>
        <w:rPr>
          <w:rFonts w:ascii="Century Gothic" w:hAnsi="Century Gothic"/>
          <w:b/>
        </w:rPr>
      </w:pPr>
    </w:p>
    <w:p w14:paraId="40C3DB01" w14:textId="77777777" w:rsidR="00EF7D77" w:rsidRDefault="00EF7D77">
      <w:pPr>
        <w:rPr>
          <w:rFonts w:ascii="Century Gothic" w:hAnsi="Century Gothic"/>
          <w:b/>
        </w:rPr>
      </w:pPr>
    </w:p>
    <w:p w14:paraId="36406423" w14:textId="77777777" w:rsidR="00EF7D77" w:rsidRDefault="00EF7D77">
      <w:pPr>
        <w:rPr>
          <w:rFonts w:ascii="Century Gothic" w:hAnsi="Century Gothic"/>
          <w:b/>
        </w:rPr>
      </w:pPr>
    </w:p>
    <w:p w14:paraId="5D4E64C7" w14:textId="77777777" w:rsidR="00EF7D77" w:rsidRDefault="00EF7D77">
      <w:pPr>
        <w:rPr>
          <w:rFonts w:ascii="Century Gothic" w:hAnsi="Century Gothic"/>
          <w:b/>
        </w:rPr>
      </w:pPr>
    </w:p>
    <w:p w14:paraId="0CC8B20C" w14:textId="77777777" w:rsidR="00EF7D77" w:rsidRDefault="00EF7D77">
      <w:pPr>
        <w:rPr>
          <w:rFonts w:ascii="Century Gothic" w:hAnsi="Century Gothic"/>
          <w:b/>
        </w:rPr>
      </w:pPr>
    </w:p>
    <w:p w14:paraId="17435FB2" w14:textId="77777777" w:rsidR="00EF7D77" w:rsidRDefault="00EF7D77">
      <w:pPr>
        <w:rPr>
          <w:rFonts w:ascii="Century Gothic" w:hAnsi="Century Gothic"/>
          <w:b/>
        </w:rPr>
      </w:pPr>
    </w:p>
    <w:p w14:paraId="1750FB12" w14:textId="5EA9E045" w:rsidR="00CD6FAA" w:rsidRPr="00EF7D77" w:rsidRDefault="00CD6FAA" w:rsidP="00EF7D77">
      <w:pPr>
        <w:pStyle w:val="ListParagraph"/>
        <w:numPr>
          <w:ilvl w:val="0"/>
          <w:numId w:val="1"/>
        </w:numPr>
        <w:rPr>
          <w:rFonts w:ascii="Century Gothic" w:hAnsi="Century Gothic"/>
          <w:b/>
        </w:rPr>
      </w:pPr>
      <w:r w:rsidRPr="00EF7D77">
        <w:rPr>
          <w:rFonts w:ascii="Century Gothic" w:hAnsi="Century Gothic"/>
          <w:b/>
        </w:rPr>
        <w:t>Rationale</w:t>
      </w:r>
    </w:p>
    <w:p w14:paraId="4BC556DB" w14:textId="77777777" w:rsidR="00EF7D77" w:rsidRDefault="00EF7D77">
      <w:pPr>
        <w:rPr>
          <w:rFonts w:ascii="Century Gothic" w:hAnsi="Century Gothic"/>
        </w:rPr>
      </w:pPr>
      <w:r w:rsidRPr="00EF7D77">
        <w:rPr>
          <w:rFonts w:ascii="Century Gothic" w:hAnsi="Century Gothic"/>
        </w:rPr>
        <w:t xml:space="preserve">This Policy reflects Article 23 of the United Nations Convention on the Rights of the Child which states that children and young people with a disability have a right to education and to be taught in a way that understands their disability. The requirement on schools to have a SEND Policy is outlined within the SEND Code of Practice: 0-25 (2015) and this document should be read in conjunction with the school’s SEND Report, which can be found on the website. </w:t>
      </w:r>
    </w:p>
    <w:p w14:paraId="1D13223E" w14:textId="77777777" w:rsidR="00EF7D77" w:rsidRDefault="00EF7D77">
      <w:pPr>
        <w:rPr>
          <w:rFonts w:ascii="Century Gothic" w:hAnsi="Century Gothic"/>
        </w:rPr>
      </w:pPr>
    </w:p>
    <w:p w14:paraId="0ABDA891" w14:textId="6F8379E7" w:rsidR="00EF7D77" w:rsidRPr="00EF7D77" w:rsidRDefault="00EF7D77" w:rsidP="00EF7D77">
      <w:pPr>
        <w:pStyle w:val="ListParagraph"/>
        <w:numPr>
          <w:ilvl w:val="0"/>
          <w:numId w:val="1"/>
        </w:numPr>
        <w:rPr>
          <w:rFonts w:ascii="Century Gothic" w:hAnsi="Century Gothic"/>
        </w:rPr>
      </w:pPr>
      <w:r w:rsidRPr="00EF7D77">
        <w:rPr>
          <w:rFonts w:ascii="Century Gothic" w:hAnsi="Century Gothic"/>
          <w:b/>
          <w:bCs/>
        </w:rPr>
        <w:t>Mission Statement</w:t>
      </w:r>
    </w:p>
    <w:p w14:paraId="7575A45C" w14:textId="77777777" w:rsidR="00EF7D77" w:rsidRDefault="00EF7D77">
      <w:pPr>
        <w:rPr>
          <w:rFonts w:ascii="Century Gothic" w:hAnsi="Century Gothic"/>
        </w:rPr>
      </w:pPr>
      <w:r w:rsidRPr="00EF7D77">
        <w:rPr>
          <w:rFonts w:ascii="Century Gothic" w:hAnsi="Century Gothic"/>
        </w:rPr>
        <w:t xml:space="preserve"> The Governing Bo</w:t>
      </w:r>
      <w:r>
        <w:rPr>
          <w:rFonts w:ascii="Century Gothic" w:hAnsi="Century Gothic"/>
        </w:rPr>
        <w:t>ard</w:t>
      </w:r>
      <w:r w:rsidRPr="00EF7D77">
        <w:rPr>
          <w:rFonts w:ascii="Century Gothic" w:hAnsi="Century Gothic"/>
        </w:rPr>
        <w:t xml:space="preserve"> of </w:t>
      </w:r>
      <w:r>
        <w:rPr>
          <w:rFonts w:ascii="Century Gothic" w:hAnsi="Century Gothic"/>
        </w:rPr>
        <w:t>The Meadows School</w:t>
      </w:r>
      <w:r w:rsidRPr="00EF7D77">
        <w:rPr>
          <w:rFonts w:ascii="Century Gothic" w:hAnsi="Century Gothic"/>
        </w:rPr>
        <w:t xml:space="preserve"> is committed to ensuring that the necessary provision is made for every </w:t>
      </w:r>
      <w:r>
        <w:rPr>
          <w:rFonts w:ascii="Century Gothic" w:hAnsi="Century Gothic"/>
        </w:rPr>
        <w:t>student</w:t>
      </w:r>
      <w:r w:rsidRPr="00EF7D77">
        <w:rPr>
          <w:rFonts w:ascii="Century Gothic" w:hAnsi="Century Gothic"/>
        </w:rPr>
        <w:t xml:space="preserve"> that has special educational needs. </w:t>
      </w:r>
      <w:r>
        <w:rPr>
          <w:rFonts w:ascii="Century Gothic" w:hAnsi="Century Gothic"/>
        </w:rPr>
        <w:t>The school is</w:t>
      </w:r>
      <w:r w:rsidRPr="00EF7D77">
        <w:rPr>
          <w:rFonts w:ascii="Century Gothic" w:hAnsi="Century Gothic"/>
        </w:rPr>
        <w:t xml:space="preserve"> committed to offering all </w:t>
      </w:r>
      <w:r>
        <w:rPr>
          <w:rFonts w:ascii="Century Gothic" w:hAnsi="Century Gothic"/>
        </w:rPr>
        <w:t>its students</w:t>
      </w:r>
      <w:r w:rsidRPr="00EF7D77">
        <w:rPr>
          <w:rFonts w:ascii="Century Gothic" w:hAnsi="Century Gothic"/>
        </w:rPr>
        <w:t xml:space="preserve"> a broad and balanced curriculum suited to their individual needs and abilities. </w:t>
      </w:r>
    </w:p>
    <w:p w14:paraId="5A4D75B8" w14:textId="77777777" w:rsidR="00EF7D77" w:rsidRDefault="00EF7D77">
      <w:pPr>
        <w:rPr>
          <w:rFonts w:ascii="Century Gothic" w:hAnsi="Century Gothic"/>
        </w:rPr>
      </w:pPr>
    </w:p>
    <w:p w14:paraId="69CD81CF" w14:textId="77777777" w:rsidR="00EF7D77" w:rsidRPr="00EF7D77" w:rsidRDefault="00EF7D77" w:rsidP="00EF7D77">
      <w:pPr>
        <w:pStyle w:val="ListParagraph"/>
        <w:numPr>
          <w:ilvl w:val="0"/>
          <w:numId w:val="1"/>
        </w:numPr>
        <w:rPr>
          <w:rFonts w:ascii="Century Gothic" w:hAnsi="Century Gothic"/>
          <w:b/>
        </w:rPr>
      </w:pPr>
      <w:r w:rsidRPr="00EF7D77">
        <w:rPr>
          <w:rFonts w:ascii="Century Gothic" w:hAnsi="Century Gothic"/>
          <w:b/>
          <w:bCs/>
        </w:rPr>
        <w:t xml:space="preserve">Context </w:t>
      </w:r>
    </w:p>
    <w:p w14:paraId="46C6676D" w14:textId="5C9AC6DA" w:rsidR="00EF7D77" w:rsidRDefault="00EF7D77" w:rsidP="00EF7D77">
      <w:pPr>
        <w:rPr>
          <w:rFonts w:ascii="Century Gothic" w:hAnsi="Century Gothic"/>
        </w:rPr>
      </w:pPr>
      <w:r w:rsidRPr="00EF7D77">
        <w:rPr>
          <w:rFonts w:ascii="Century Gothic" w:hAnsi="Century Gothic"/>
        </w:rPr>
        <w:t xml:space="preserve">The Equality Act 2010 describes disability as being ‘a physical or mental impairment which has a long-term (a year or more) and substantial (more than minor or trivial) adverse effect on [the learner’s] ability to carry out normal day-to-day activities’. A child is defined as having special educational needs and/or disabilities (SEND) if they have a learning difficulty, which needs special teaching. A learning difficulty means that the child has significantly greater difficulty in learning than most children of the same age, or, it may mean that a child has a disability, which needs different educational facilities from those generally provided by schools for children of the same age in same area. At </w:t>
      </w:r>
      <w:r>
        <w:rPr>
          <w:rFonts w:ascii="Century Gothic" w:hAnsi="Century Gothic"/>
        </w:rPr>
        <w:t>The Meadows School</w:t>
      </w:r>
      <w:r w:rsidRPr="00EF7D77">
        <w:rPr>
          <w:rFonts w:ascii="Century Gothic" w:hAnsi="Century Gothic"/>
        </w:rPr>
        <w:t xml:space="preserve"> all our </w:t>
      </w:r>
      <w:r>
        <w:rPr>
          <w:rFonts w:ascii="Century Gothic" w:hAnsi="Century Gothic"/>
        </w:rPr>
        <w:t>students</w:t>
      </w:r>
      <w:r w:rsidRPr="00EF7D77">
        <w:rPr>
          <w:rFonts w:ascii="Century Gothic" w:hAnsi="Century Gothic"/>
        </w:rPr>
        <w:t xml:space="preserve"> have an Education Health and Care Plan (EHCP).</w:t>
      </w:r>
    </w:p>
    <w:p w14:paraId="2D5E598D" w14:textId="77777777" w:rsidR="00EF7D77" w:rsidRDefault="00EF7D77" w:rsidP="00EF7D77">
      <w:pPr>
        <w:rPr>
          <w:rFonts w:ascii="Century Gothic" w:hAnsi="Century Gothic"/>
        </w:rPr>
      </w:pPr>
    </w:p>
    <w:p w14:paraId="461FBDB4" w14:textId="77777777" w:rsidR="00EF7D77" w:rsidRPr="00EF7D77" w:rsidRDefault="00EF7D77" w:rsidP="00EF7D77">
      <w:pPr>
        <w:pStyle w:val="ListParagraph"/>
        <w:numPr>
          <w:ilvl w:val="0"/>
          <w:numId w:val="1"/>
        </w:numPr>
        <w:rPr>
          <w:rFonts w:ascii="Century Gothic" w:hAnsi="Century Gothic"/>
          <w:b/>
        </w:rPr>
      </w:pPr>
      <w:r w:rsidRPr="00EF7D77">
        <w:rPr>
          <w:rFonts w:ascii="Century Gothic" w:hAnsi="Century Gothic"/>
          <w:b/>
          <w:bCs/>
        </w:rPr>
        <w:t>Aims</w:t>
      </w:r>
      <w:r w:rsidRPr="00EF7D77">
        <w:rPr>
          <w:rFonts w:ascii="Century Gothic" w:hAnsi="Century Gothic"/>
        </w:rPr>
        <w:t xml:space="preserve"> </w:t>
      </w:r>
    </w:p>
    <w:p w14:paraId="70AD3EDE" w14:textId="77777777" w:rsidR="00EF7D77" w:rsidRDefault="00EF7D77" w:rsidP="00EF7D77">
      <w:pPr>
        <w:pStyle w:val="ListParagraph"/>
        <w:ind w:left="0"/>
        <w:rPr>
          <w:rFonts w:ascii="Century Gothic" w:hAnsi="Century Gothic"/>
        </w:rPr>
      </w:pPr>
      <w:r w:rsidRPr="00EF7D77">
        <w:rPr>
          <w:rFonts w:ascii="Century Gothic" w:hAnsi="Century Gothic"/>
        </w:rPr>
        <w:t xml:space="preserve">The overall aim of this policy is to improve the outcome for every child with a Special Educational Need or Disability (SEND) in all the areas outlined in the Special Educational Needs Code of Practice </w:t>
      </w:r>
    </w:p>
    <w:p w14:paraId="77D1D688" w14:textId="77777777" w:rsidR="00EF7D77" w:rsidRDefault="00EF7D77" w:rsidP="00EF7D77">
      <w:pPr>
        <w:pStyle w:val="ListParagraph"/>
        <w:ind w:left="0"/>
        <w:rPr>
          <w:rFonts w:ascii="Century Gothic" w:hAnsi="Century Gothic"/>
        </w:rPr>
      </w:pPr>
    </w:p>
    <w:p w14:paraId="11612CE8" w14:textId="77777777" w:rsidR="00EF7D77" w:rsidRDefault="00EF7D77" w:rsidP="00EF7D77">
      <w:pPr>
        <w:pStyle w:val="ListParagraph"/>
        <w:ind w:left="0"/>
        <w:rPr>
          <w:rFonts w:ascii="Century Gothic" w:hAnsi="Century Gothic"/>
        </w:rPr>
      </w:pPr>
      <w:r w:rsidRPr="00EF7D77">
        <w:rPr>
          <w:rFonts w:ascii="Century Gothic" w:hAnsi="Century Gothic"/>
        </w:rPr>
        <w:t xml:space="preserve">The specific objectives of this policy are as follows: </w:t>
      </w:r>
    </w:p>
    <w:p w14:paraId="3CABD8BA"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ensure that all our learners make the best possible progress in whatever way they can </w:t>
      </w:r>
    </w:p>
    <w:p w14:paraId="2F4C291A"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ensure that families are fully informed and involved in their child’s education, as partners, and to ensure that there is effective communication between families and school </w:t>
      </w:r>
    </w:p>
    <w:p w14:paraId="5C68266E"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ensure that all Governors are up to date and knowledgeable about the School’s SEND provision </w:t>
      </w:r>
    </w:p>
    <w:p w14:paraId="10A8F725" w14:textId="77777777" w:rsidR="00EF7D77" w:rsidRDefault="00EF7D77" w:rsidP="00EF7D77">
      <w:pPr>
        <w:pStyle w:val="ListParagraph"/>
        <w:ind w:left="0"/>
        <w:rPr>
          <w:rFonts w:ascii="Century Gothic" w:hAnsi="Century Gothic"/>
        </w:rPr>
      </w:pPr>
      <w:r w:rsidRPr="00EF7D77">
        <w:rPr>
          <w:rFonts w:ascii="Century Gothic" w:hAnsi="Century Gothic"/>
        </w:rPr>
        <w:t>• To ensure full Governing B</w:t>
      </w:r>
      <w:r>
        <w:rPr>
          <w:rFonts w:ascii="Century Gothic" w:hAnsi="Century Gothic"/>
        </w:rPr>
        <w:t>oard</w:t>
      </w:r>
      <w:r w:rsidRPr="00EF7D77">
        <w:rPr>
          <w:rFonts w:ascii="Century Gothic" w:hAnsi="Century Gothic"/>
        </w:rPr>
        <w:t xml:space="preserve"> involvement in the future development and monitoring of this policy</w:t>
      </w:r>
    </w:p>
    <w:p w14:paraId="442E8557" w14:textId="77777777" w:rsidR="00EF7D77" w:rsidRDefault="00EF7D77" w:rsidP="00EF7D77">
      <w:pPr>
        <w:pStyle w:val="ListParagraph"/>
        <w:ind w:left="0"/>
        <w:rPr>
          <w:rFonts w:ascii="Century Gothic" w:hAnsi="Century Gothic"/>
        </w:rPr>
      </w:pPr>
      <w:r w:rsidRPr="00EF7D77">
        <w:rPr>
          <w:rFonts w:ascii="Century Gothic" w:hAnsi="Century Gothic"/>
        </w:rPr>
        <w:lastRenderedPageBreak/>
        <w:t xml:space="preserve">• To ensure that all our learners, where possible, can express their views and are fully involved, as partners, in decisions which affect their education </w:t>
      </w:r>
    </w:p>
    <w:p w14:paraId="69A38BEB"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involve and work in partnership with all health professionals based in school who work with our learners </w:t>
      </w:r>
    </w:p>
    <w:p w14:paraId="02AAD2B3"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involve and work in partnership with all outside agencies and non-statutory organisations (as appropriate) to support our learners </w:t>
      </w:r>
    </w:p>
    <w:p w14:paraId="36B73700"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ensure that all our learners make a successful transition when they leave our schools </w:t>
      </w:r>
    </w:p>
    <w:p w14:paraId="16EDEB86"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reduce barriers to achievement and offer a variety of alternative and/or individualised learning programmes as appropriate to meet the needs of our learners </w:t>
      </w:r>
    </w:p>
    <w:p w14:paraId="53F74D2A"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ensure that all our learners have personal targets </w:t>
      </w:r>
    </w:p>
    <w:p w14:paraId="3B11C791" w14:textId="3421DDB8" w:rsidR="00EF7D77" w:rsidRDefault="00EF7D77" w:rsidP="00EF7D77">
      <w:pPr>
        <w:pStyle w:val="ListParagraph"/>
        <w:ind w:left="0"/>
        <w:rPr>
          <w:rFonts w:ascii="Century Gothic" w:hAnsi="Century Gothic"/>
        </w:rPr>
      </w:pPr>
      <w:r w:rsidRPr="00EF7D77">
        <w:rPr>
          <w:rFonts w:ascii="Century Gothic" w:hAnsi="Century Gothic"/>
        </w:rPr>
        <w:t xml:space="preserve">• To ensure that appropriate staffing and funding is in place for </w:t>
      </w:r>
      <w:r>
        <w:rPr>
          <w:rFonts w:ascii="Century Gothic" w:hAnsi="Century Gothic"/>
        </w:rPr>
        <w:t>students</w:t>
      </w:r>
      <w:r w:rsidRPr="00EF7D77">
        <w:rPr>
          <w:rFonts w:ascii="Century Gothic" w:hAnsi="Century Gothic"/>
        </w:rPr>
        <w:t xml:space="preserve"> with individualised and specific identified SEND. </w:t>
      </w:r>
    </w:p>
    <w:p w14:paraId="6B25A0C7"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To develop and maintain </w:t>
      </w:r>
      <w:r>
        <w:rPr>
          <w:rFonts w:ascii="Century Gothic" w:hAnsi="Century Gothic"/>
        </w:rPr>
        <w:t>an Accessibility Plan</w:t>
      </w:r>
      <w:r w:rsidRPr="00EF7D77">
        <w:rPr>
          <w:rFonts w:ascii="Century Gothic" w:hAnsi="Century Gothic"/>
        </w:rPr>
        <w:t xml:space="preserve"> that reflects the legal duty of the Governing Bo</w:t>
      </w:r>
      <w:r>
        <w:rPr>
          <w:rFonts w:ascii="Century Gothic" w:hAnsi="Century Gothic"/>
        </w:rPr>
        <w:t>ard</w:t>
      </w:r>
      <w:r w:rsidRPr="00EF7D77">
        <w:rPr>
          <w:rFonts w:ascii="Century Gothic" w:hAnsi="Century Gothic"/>
        </w:rPr>
        <w:t xml:space="preserve"> to promote equality of opportunity between disabled people and other people</w:t>
      </w:r>
    </w:p>
    <w:p w14:paraId="17C1FAB8" w14:textId="77777777" w:rsidR="00EF7D77" w:rsidRDefault="00EF7D77" w:rsidP="00EF7D77">
      <w:pPr>
        <w:pStyle w:val="ListParagraph"/>
        <w:ind w:left="0"/>
        <w:rPr>
          <w:rFonts w:ascii="Century Gothic" w:hAnsi="Century Gothic"/>
        </w:rPr>
      </w:pPr>
    </w:p>
    <w:p w14:paraId="1C97FD22" w14:textId="447A1F64" w:rsidR="00EF7D77" w:rsidRDefault="00EF7D77" w:rsidP="00EF7D77">
      <w:pPr>
        <w:pStyle w:val="ListParagraph"/>
        <w:numPr>
          <w:ilvl w:val="0"/>
          <w:numId w:val="1"/>
        </w:numPr>
        <w:rPr>
          <w:rFonts w:ascii="Century Gothic" w:hAnsi="Century Gothic"/>
        </w:rPr>
      </w:pPr>
      <w:r w:rsidRPr="00EF7D77">
        <w:rPr>
          <w:rFonts w:ascii="Century Gothic" w:hAnsi="Century Gothic"/>
          <w:b/>
          <w:bCs/>
        </w:rPr>
        <w:t>Roles, Responsibilities and Monitoring</w:t>
      </w:r>
      <w:r w:rsidRPr="00EF7D77">
        <w:rPr>
          <w:rFonts w:ascii="Century Gothic" w:hAnsi="Century Gothic"/>
        </w:rPr>
        <w:t xml:space="preserve"> </w:t>
      </w:r>
    </w:p>
    <w:p w14:paraId="79E47680" w14:textId="2648BACF" w:rsidR="00EF7D77" w:rsidRDefault="00EF7D77" w:rsidP="00EF7D77">
      <w:pPr>
        <w:pStyle w:val="ListParagraph"/>
        <w:ind w:left="0"/>
        <w:rPr>
          <w:rFonts w:ascii="Century Gothic" w:hAnsi="Century Gothic"/>
        </w:rPr>
      </w:pPr>
      <w:r w:rsidRPr="00EF7D77">
        <w:rPr>
          <w:rFonts w:ascii="Century Gothic" w:hAnsi="Century Gothic"/>
        </w:rPr>
        <w:t xml:space="preserve">All members of the Senior Leadership Team have responsibility for implementing statutory SEND procedures within school and liaising with </w:t>
      </w:r>
      <w:r>
        <w:rPr>
          <w:rFonts w:ascii="Century Gothic" w:hAnsi="Century Gothic"/>
        </w:rPr>
        <w:t>Sandwell’s Special Education Needs Service</w:t>
      </w:r>
      <w:r w:rsidRPr="00EF7D77">
        <w:rPr>
          <w:rFonts w:ascii="Century Gothic" w:hAnsi="Century Gothic"/>
        </w:rPr>
        <w:t xml:space="preserve"> </w:t>
      </w:r>
    </w:p>
    <w:p w14:paraId="24289E37" w14:textId="77777777" w:rsidR="00EF7D77" w:rsidRDefault="00EF7D77" w:rsidP="00EF7D77">
      <w:pPr>
        <w:pStyle w:val="ListParagraph"/>
        <w:ind w:left="0"/>
        <w:rPr>
          <w:rFonts w:ascii="Century Gothic" w:hAnsi="Century Gothic"/>
        </w:rPr>
      </w:pPr>
    </w:p>
    <w:p w14:paraId="6073519D" w14:textId="77777777" w:rsidR="00EF7D77" w:rsidRDefault="00EF7D77" w:rsidP="00EF7D77">
      <w:pPr>
        <w:pStyle w:val="ListParagraph"/>
        <w:ind w:left="0"/>
        <w:rPr>
          <w:rFonts w:ascii="Century Gothic" w:hAnsi="Century Gothic"/>
        </w:rPr>
      </w:pPr>
      <w:r w:rsidRPr="00EF7D77">
        <w:rPr>
          <w:rFonts w:ascii="Century Gothic" w:hAnsi="Century Gothic"/>
        </w:rPr>
        <w:t xml:space="preserve">Admissions to the school are made following a request from </w:t>
      </w:r>
      <w:r>
        <w:rPr>
          <w:rFonts w:ascii="Century Gothic" w:hAnsi="Century Gothic"/>
        </w:rPr>
        <w:t>Sandwell’s Special Education Needs Service</w:t>
      </w:r>
      <w:r w:rsidRPr="00EF7D77">
        <w:rPr>
          <w:rFonts w:ascii="Century Gothic" w:hAnsi="Century Gothic"/>
        </w:rPr>
        <w:t xml:space="preserve">. There may be occasions when the school is asked to admit a student without a finalised EHCP, but who is awaiting further assessments to complete the process. In this instance, the lead member of the Leadership Team for school admissions will liaise with the Principal Review Officer at the local authority to discuss the provision and ensure that the placement is able to meet the needs of the student. </w:t>
      </w:r>
    </w:p>
    <w:p w14:paraId="2ADA3217" w14:textId="77777777" w:rsidR="00EF7D77" w:rsidRDefault="00EF7D77" w:rsidP="00EF7D77">
      <w:pPr>
        <w:pStyle w:val="ListParagraph"/>
        <w:ind w:left="0"/>
        <w:rPr>
          <w:rFonts w:ascii="Century Gothic" w:hAnsi="Century Gothic"/>
        </w:rPr>
      </w:pPr>
    </w:p>
    <w:p w14:paraId="0CD4B126" w14:textId="77777777" w:rsidR="00EF7D77" w:rsidRDefault="00EF7D77" w:rsidP="00EF7D77">
      <w:pPr>
        <w:pStyle w:val="ListParagraph"/>
        <w:ind w:left="0"/>
        <w:rPr>
          <w:rFonts w:ascii="Century Gothic" w:hAnsi="Century Gothic"/>
        </w:rPr>
      </w:pPr>
      <w:r w:rsidRPr="00EF7D77">
        <w:rPr>
          <w:rFonts w:ascii="Century Gothic" w:hAnsi="Century Gothic"/>
        </w:rPr>
        <w:t xml:space="preserve">• The Head Teacher and the </w:t>
      </w:r>
      <w:r>
        <w:rPr>
          <w:rFonts w:ascii="Century Gothic" w:hAnsi="Century Gothic"/>
        </w:rPr>
        <w:t>school</w:t>
      </w:r>
      <w:r w:rsidRPr="00EF7D77">
        <w:rPr>
          <w:rFonts w:ascii="Century Gothic" w:hAnsi="Century Gothic"/>
        </w:rPr>
        <w:t xml:space="preserve">’s leadership team have responsibility to ensure the implementation of the Special Educational Needs and Disability (SEND) Policy. </w:t>
      </w:r>
    </w:p>
    <w:p w14:paraId="70E7019D" w14:textId="77777777" w:rsidR="0030453F" w:rsidRDefault="00EF7D77" w:rsidP="00EF7D77">
      <w:pPr>
        <w:pStyle w:val="ListParagraph"/>
        <w:ind w:left="0"/>
        <w:rPr>
          <w:rFonts w:ascii="Century Gothic" w:hAnsi="Century Gothic"/>
        </w:rPr>
      </w:pPr>
      <w:r w:rsidRPr="00EF7D77">
        <w:rPr>
          <w:rFonts w:ascii="Century Gothic" w:hAnsi="Century Gothic"/>
        </w:rPr>
        <w:t>• The appointed Governor for SEND plays a vital role in ensuring that SEND stays on the Governing Bo</w:t>
      </w:r>
      <w:r>
        <w:rPr>
          <w:rFonts w:ascii="Century Gothic" w:hAnsi="Century Gothic"/>
        </w:rPr>
        <w:t>ard</w:t>
      </w:r>
      <w:r w:rsidRPr="00EF7D77">
        <w:rPr>
          <w:rFonts w:ascii="Century Gothic" w:hAnsi="Century Gothic"/>
        </w:rPr>
        <w:t xml:space="preserve"> agenda and will make every effort to ensure that the necessary special arrangements are made for </w:t>
      </w:r>
      <w:r>
        <w:rPr>
          <w:rFonts w:ascii="Century Gothic" w:hAnsi="Century Gothic"/>
        </w:rPr>
        <w:t>students</w:t>
      </w:r>
      <w:r w:rsidRPr="00EF7D77">
        <w:rPr>
          <w:rFonts w:ascii="Century Gothic" w:hAnsi="Century Gothic"/>
        </w:rPr>
        <w:t xml:space="preserve"> with SEND. This includes making all staff who are likely to teach these </w:t>
      </w:r>
      <w:r>
        <w:rPr>
          <w:rFonts w:ascii="Century Gothic" w:hAnsi="Century Gothic"/>
        </w:rPr>
        <w:t>students</w:t>
      </w:r>
      <w:r w:rsidRPr="00EF7D77">
        <w:rPr>
          <w:rFonts w:ascii="Century Gothic" w:hAnsi="Century Gothic"/>
        </w:rPr>
        <w:t xml:space="preserve"> aware of those needs. </w:t>
      </w:r>
    </w:p>
    <w:p w14:paraId="3C52CC80" w14:textId="77777777" w:rsidR="0030453F" w:rsidRDefault="0030453F" w:rsidP="00EF7D77">
      <w:pPr>
        <w:pStyle w:val="ListParagraph"/>
        <w:ind w:left="0"/>
        <w:rPr>
          <w:rFonts w:ascii="Century Gothic" w:hAnsi="Century Gothic"/>
        </w:rPr>
      </w:pPr>
    </w:p>
    <w:p w14:paraId="4D95F24F" w14:textId="10F6D124" w:rsidR="0030453F" w:rsidRDefault="00EF7D77" w:rsidP="0030453F">
      <w:pPr>
        <w:pStyle w:val="ListParagraph"/>
        <w:numPr>
          <w:ilvl w:val="0"/>
          <w:numId w:val="1"/>
        </w:numPr>
        <w:rPr>
          <w:rFonts w:ascii="Century Gothic" w:hAnsi="Century Gothic"/>
        </w:rPr>
      </w:pPr>
      <w:r w:rsidRPr="0030453F">
        <w:rPr>
          <w:rFonts w:ascii="Century Gothic" w:hAnsi="Century Gothic"/>
          <w:b/>
          <w:bCs/>
        </w:rPr>
        <w:t>Leadership and Management</w:t>
      </w:r>
      <w:r w:rsidRPr="00EF7D77">
        <w:rPr>
          <w:rFonts w:ascii="Century Gothic" w:hAnsi="Century Gothic"/>
        </w:rPr>
        <w:t xml:space="preserve"> </w:t>
      </w:r>
    </w:p>
    <w:p w14:paraId="24EC96BC" w14:textId="235F6D5C" w:rsidR="0030453F" w:rsidRDefault="00EF7D77" w:rsidP="00EF7D77">
      <w:pPr>
        <w:pStyle w:val="ListParagraph"/>
        <w:ind w:left="0"/>
        <w:rPr>
          <w:rFonts w:ascii="Century Gothic" w:hAnsi="Century Gothic"/>
        </w:rPr>
      </w:pPr>
      <w:r w:rsidRPr="00EF7D77">
        <w:rPr>
          <w:rFonts w:ascii="Century Gothic" w:hAnsi="Century Gothic"/>
        </w:rPr>
        <w:t xml:space="preserve">All members of the Senior Leadership Team have responsibility for implementing statutory SEND procedures within school and liaising with </w:t>
      </w:r>
      <w:r w:rsidR="0030453F">
        <w:rPr>
          <w:rFonts w:ascii="Century Gothic" w:hAnsi="Century Gothic"/>
        </w:rPr>
        <w:t>Sandwell’s Special Education Needs Service</w:t>
      </w:r>
      <w:r w:rsidRPr="00EF7D77">
        <w:rPr>
          <w:rFonts w:ascii="Century Gothic" w:hAnsi="Century Gothic"/>
        </w:rPr>
        <w:t xml:space="preserve">. </w:t>
      </w:r>
    </w:p>
    <w:p w14:paraId="1EF32BB4" w14:textId="77777777" w:rsidR="0030453F" w:rsidRDefault="0030453F" w:rsidP="00EF7D77">
      <w:pPr>
        <w:pStyle w:val="ListParagraph"/>
        <w:ind w:left="0"/>
        <w:rPr>
          <w:rFonts w:ascii="Century Gothic" w:hAnsi="Century Gothic"/>
        </w:rPr>
      </w:pPr>
    </w:p>
    <w:p w14:paraId="44753878" w14:textId="77777777" w:rsidR="0030453F" w:rsidRDefault="00EF7D77" w:rsidP="00EF7D77">
      <w:pPr>
        <w:pStyle w:val="ListParagraph"/>
        <w:ind w:left="0"/>
        <w:rPr>
          <w:rFonts w:ascii="Century Gothic" w:hAnsi="Century Gothic"/>
        </w:rPr>
      </w:pPr>
      <w:r w:rsidRPr="00EF7D77">
        <w:rPr>
          <w:rFonts w:ascii="Century Gothic" w:hAnsi="Century Gothic"/>
        </w:rPr>
        <w:lastRenderedPageBreak/>
        <w:t>• The Governing Bo</w:t>
      </w:r>
      <w:r w:rsidR="0030453F">
        <w:rPr>
          <w:rFonts w:ascii="Century Gothic" w:hAnsi="Century Gothic"/>
        </w:rPr>
        <w:t>ard</w:t>
      </w:r>
      <w:r w:rsidRPr="00EF7D77">
        <w:rPr>
          <w:rFonts w:ascii="Century Gothic" w:hAnsi="Century Gothic"/>
        </w:rPr>
        <w:t xml:space="preserve"> and the Leadership Team will set a clear ethos, which reflects the School’s commitment to Special Educational Needs (SEN) provision. </w:t>
      </w:r>
    </w:p>
    <w:p w14:paraId="1CD3DB8A" w14:textId="2DD16182" w:rsidR="0030453F" w:rsidRDefault="00EF7D77" w:rsidP="00EF7D77">
      <w:pPr>
        <w:pStyle w:val="ListParagraph"/>
        <w:ind w:left="0"/>
        <w:rPr>
          <w:rFonts w:ascii="Century Gothic" w:hAnsi="Century Gothic"/>
        </w:rPr>
      </w:pPr>
      <w:r w:rsidRPr="00EF7D77">
        <w:rPr>
          <w:rFonts w:ascii="Century Gothic" w:hAnsi="Century Gothic"/>
        </w:rPr>
        <w:t xml:space="preserve">• A copy of the School’s SEN Policy and SEND Report will be available on the school website. </w:t>
      </w:r>
    </w:p>
    <w:p w14:paraId="549672E5" w14:textId="77777777" w:rsidR="0030453F" w:rsidRDefault="0030453F" w:rsidP="00EF7D77">
      <w:pPr>
        <w:pStyle w:val="ListParagraph"/>
        <w:ind w:left="0"/>
        <w:rPr>
          <w:rFonts w:ascii="Century Gothic" w:hAnsi="Century Gothic"/>
        </w:rPr>
      </w:pPr>
    </w:p>
    <w:p w14:paraId="7F099621" w14:textId="2AC29DA6" w:rsidR="0030453F" w:rsidRPr="0030453F" w:rsidRDefault="00EF7D77" w:rsidP="0030453F">
      <w:pPr>
        <w:pStyle w:val="ListParagraph"/>
        <w:numPr>
          <w:ilvl w:val="0"/>
          <w:numId w:val="1"/>
        </w:numPr>
        <w:rPr>
          <w:rFonts w:ascii="Century Gothic" w:hAnsi="Century Gothic"/>
          <w:b/>
        </w:rPr>
      </w:pPr>
      <w:r w:rsidRPr="0030453F">
        <w:rPr>
          <w:rFonts w:ascii="Century Gothic" w:hAnsi="Century Gothic"/>
          <w:b/>
          <w:bCs/>
        </w:rPr>
        <w:t>Staffing and Professional Development</w:t>
      </w:r>
      <w:r w:rsidRPr="00EF7D77">
        <w:rPr>
          <w:rFonts w:ascii="Century Gothic" w:hAnsi="Century Gothic"/>
        </w:rPr>
        <w:t xml:space="preserve"> </w:t>
      </w:r>
    </w:p>
    <w:p w14:paraId="0726B6B6" w14:textId="77777777" w:rsidR="0030453F" w:rsidRPr="0030453F" w:rsidRDefault="0030453F" w:rsidP="0030453F">
      <w:pPr>
        <w:pStyle w:val="ListParagraph"/>
        <w:rPr>
          <w:rFonts w:ascii="Century Gothic" w:hAnsi="Century Gothic"/>
          <w:b/>
        </w:rPr>
      </w:pPr>
    </w:p>
    <w:p w14:paraId="61486C13" w14:textId="77777777" w:rsidR="0030453F" w:rsidRDefault="00EF7D77" w:rsidP="0030453F">
      <w:pPr>
        <w:pStyle w:val="ListParagraph"/>
        <w:ind w:left="0"/>
        <w:rPr>
          <w:rFonts w:ascii="Century Gothic" w:hAnsi="Century Gothic"/>
        </w:rPr>
      </w:pPr>
      <w:r w:rsidRPr="00EF7D77">
        <w:rPr>
          <w:rFonts w:ascii="Century Gothic" w:hAnsi="Century Gothic"/>
        </w:rPr>
        <w:t xml:space="preserve">The Senior Leadership Team will take active steps to ensure that its workforce is both aware of and adheres to the aims and stated outcomes that are contained in this policy. This will be reflected in the framework of professional development and staff training. The person responsible for CPD will take into account specific and individual SEND when planning training events. </w:t>
      </w:r>
    </w:p>
    <w:p w14:paraId="3254BB86" w14:textId="77777777" w:rsidR="0030453F" w:rsidRDefault="0030453F" w:rsidP="0030453F">
      <w:pPr>
        <w:pStyle w:val="ListParagraph"/>
        <w:ind w:left="0"/>
        <w:rPr>
          <w:rFonts w:ascii="Century Gothic" w:hAnsi="Century Gothic"/>
        </w:rPr>
      </w:pPr>
    </w:p>
    <w:p w14:paraId="3485D848" w14:textId="7C7972FF" w:rsidR="00EF7D77" w:rsidRPr="00EF7D77" w:rsidRDefault="00EF7D77" w:rsidP="0030453F">
      <w:pPr>
        <w:pStyle w:val="ListParagraph"/>
        <w:ind w:left="0"/>
        <w:rPr>
          <w:rFonts w:ascii="Century Gothic" w:hAnsi="Century Gothic"/>
          <w:b/>
        </w:rPr>
      </w:pPr>
      <w:r w:rsidRPr="00EF7D77">
        <w:rPr>
          <w:rFonts w:ascii="Century Gothic" w:hAnsi="Century Gothic"/>
        </w:rPr>
        <w:t xml:space="preserve">All staff across </w:t>
      </w:r>
      <w:r w:rsidR="0030453F">
        <w:rPr>
          <w:rFonts w:ascii="Century Gothic" w:hAnsi="Century Gothic"/>
        </w:rPr>
        <w:t xml:space="preserve">The Meadows School </w:t>
      </w:r>
      <w:r w:rsidRPr="00EF7D77">
        <w:rPr>
          <w:rFonts w:ascii="Century Gothic" w:hAnsi="Century Gothic"/>
        </w:rPr>
        <w:t xml:space="preserve">support students with SEND, regardless of their role. As such, the </w:t>
      </w:r>
      <w:r w:rsidR="0030453F">
        <w:rPr>
          <w:rFonts w:ascii="Century Gothic" w:hAnsi="Century Gothic"/>
        </w:rPr>
        <w:t>school</w:t>
      </w:r>
      <w:r w:rsidRPr="00EF7D77">
        <w:rPr>
          <w:rFonts w:ascii="Century Gothic" w:hAnsi="Century Gothic"/>
        </w:rPr>
        <w:t xml:space="preserve"> adopts a 'whole school approach' to special educational needs, which involves all staff adhering to a model of good practice. The staff of the school are committed to identifying and providing for the needs of all students in a wholly inclusive environment and this is regarded as crucial to this policy.</w:t>
      </w:r>
    </w:p>
    <w:sectPr w:rsidR="00EF7D77" w:rsidRPr="00EF7D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C738" w14:textId="77777777" w:rsidR="00CD6FAA" w:rsidRDefault="00CD6FAA" w:rsidP="00CD6FAA">
      <w:r>
        <w:separator/>
      </w:r>
    </w:p>
  </w:endnote>
  <w:endnote w:type="continuationSeparator" w:id="0">
    <w:p w14:paraId="7140010A" w14:textId="77777777" w:rsidR="00CD6FAA" w:rsidRDefault="00CD6FAA" w:rsidP="00C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Liberation Mono"/>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74718"/>
      <w:docPartObj>
        <w:docPartGallery w:val="Page Numbers (Bottom of Page)"/>
        <w:docPartUnique/>
      </w:docPartObj>
    </w:sdtPr>
    <w:sdtEndPr>
      <w:rPr>
        <w:rFonts w:ascii="Century Gothic" w:hAnsi="Century Gothic"/>
        <w:noProof/>
      </w:rPr>
    </w:sdtEndPr>
    <w:sdtContent>
      <w:p w14:paraId="0131D087" w14:textId="77777777" w:rsidR="00CD6FAA" w:rsidRPr="00CD6FAA" w:rsidRDefault="00CD6FAA" w:rsidP="0030453F">
        <w:pPr>
          <w:pStyle w:val="Footer"/>
          <w:jc w:val="center"/>
          <w:rPr>
            <w:rFonts w:ascii="Century Gothic" w:hAnsi="Century Gothic"/>
          </w:rPr>
        </w:pPr>
        <w:r w:rsidRPr="00CD6FAA">
          <w:rPr>
            <w:rFonts w:ascii="Century Gothic" w:hAnsi="Century Gothic"/>
          </w:rPr>
          <w:fldChar w:fldCharType="begin"/>
        </w:r>
        <w:r w:rsidRPr="00CD6FAA">
          <w:rPr>
            <w:rFonts w:ascii="Century Gothic" w:hAnsi="Century Gothic"/>
          </w:rPr>
          <w:instrText xml:space="preserve"> PAGE   \* MERGEFORMAT </w:instrText>
        </w:r>
        <w:r w:rsidRPr="00CD6FAA">
          <w:rPr>
            <w:rFonts w:ascii="Century Gothic" w:hAnsi="Century Gothic"/>
          </w:rPr>
          <w:fldChar w:fldCharType="separate"/>
        </w:r>
        <w:r w:rsidR="00B1281F">
          <w:rPr>
            <w:rFonts w:ascii="Century Gothic" w:hAnsi="Century Gothic"/>
            <w:noProof/>
          </w:rPr>
          <w:t>2</w:t>
        </w:r>
        <w:r w:rsidRPr="00CD6FAA">
          <w:rPr>
            <w:rFonts w:ascii="Century Gothic" w:hAnsi="Century Gothic"/>
            <w:noProof/>
          </w:rPr>
          <w:fldChar w:fldCharType="end"/>
        </w:r>
      </w:p>
    </w:sdtContent>
  </w:sdt>
  <w:p w14:paraId="6F197FA4" w14:textId="77777777" w:rsidR="00CD6FAA" w:rsidRDefault="00CD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47EC" w14:textId="77777777" w:rsidR="00CD6FAA" w:rsidRDefault="00CD6FAA" w:rsidP="00CD6FAA">
      <w:r>
        <w:separator/>
      </w:r>
    </w:p>
  </w:footnote>
  <w:footnote w:type="continuationSeparator" w:id="0">
    <w:p w14:paraId="046CA06A" w14:textId="77777777" w:rsidR="00CD6FAA" w:rsidRDefault="00CD6FAA" w:rsidP="00CD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72"/>
    <w:multiLevelType w:val="hybridMultilevel"/>
    <w:tmpl w:val="77DE263C"/>
    <w:lvl w:ilvl="0" w:tplc="33D0176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85"/>
    <w:rsid w:val="0030453F"/>
    <w:rsid w:val="00904A10"/>
    <w:rsid w:val="00B1281F"/>
    <w:rsid w:val="00C63498"/>
    <w:rsid w:val="00CA471E"/>
    <w:rsid w:val="00CD6FAA"/>
    <w:rsid w:val="00E5412B"/>
    <w:rsid w:val="00EF7D77"/>
    <w:rsid w:val="00F2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D7DE"/>
  <w15:chartTrackingRefBased/>
  <w15:docId w15:val="{5AD1F7A0-8C86-472D-965F-1A6BD7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FAA"/>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FAA"/>
    <w:rPr>
      <w:rFonts w:ascii="Arial" w:eastAsia="Times New Roman" w:hAnsi="Arial" w:cs="Arial"/>
      <w:sz w:val="24"/>
      <w:szCs w:val="24"/>
      <w:u w:val="single"/>
    </w:rPr>
  </w:style>
  <w:style w:type="table" w:styleId="TableGrid">
    <w:name w:val="Table Grid"/>
    <w:basedOn w:val="TableNormal"/>
    <w:uiPriority w:val="39"/>
    <w:rsid w:val="00CD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FAA"/>
    <w:pPr>
      <w:tabs>
        <w:tab w:val="center" w:pos="4513"/>
        <w:tab w:val="right" w:pos="9026"/>
      </w:tabs>
    </w:pPr>
  </w:style>
  <w:style w:type="character" w:customStyle="1" w:styleId="HeaderChar">
    <w:name w:val="Header Char"/>
    <w:basedOn w:val="DefaultParagraphFont"/>
    <w:link w:val="Header"/>
    <w:uiPriority w:val="99"/>
    <w:rsid w:val="00CD6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6FAA"/>
    <w:pPr>
      <w:tabs>
        <w:tab w:val="center" w:pos="4513"/>
        <w:tab w:val="right" w:pos="9026"/>
      </w:tabs>
    </w:pPr>
  </w:style>
  <w:style w:type="character" w:customStyle="1" w:styleId="FooterChar">
    <w:name w:val="Footer Char"/>
    <w:basedOn w:val="DefaultParagraphFont"/>
    <w:link w:val="Footer"/>
    <w:uiPriority w:val="99"/>
    <w:rsid w:val="00CD6FAA"/>
    <w:rPr>
      <w:rFonts w:ascii="Times New Roman" w:eastAsia="Times New Roman" w:hAnsi="Times New Roman" w:cs="Times New Roman"/>
      <w:sz w:val="24"/>
      <w:szCs w:val="24"/>
    </w:rPr>
  </w:style>
  <w:style w:type="paragraph" w:styleId="ListParagraph">
    <w:name w:val="List Paragraph"/>
    <w:basedOn w:val="Normal"/>
    <w:uiPriority w:val="34"/>
    <w:qFormat/>
    <w:rsid w:val="00EF7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Meadows Sports College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Barham</dc:creator>
  <cp:keywords/>
  <dc:description/>
  <cp:lastModifiedBy>Georgia Barham</cp:lastModifiedBy>
  <cp:revision>4</cp:revision>
  <dcterms:created xsi:type="dcterms:W3CDTF">2022-10-11T07:09:00Z</dcterms:created>
  <dcterms:modified xsi:type="dcterms:W3CDTF">2023-09-28T12:56:00Z</dcterms:modified>
</cp:coreProperties>
</file>