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02A58552">
                      <wp:simplePos x="0" y="0"/>
                      <wp:positionH relativeFrom="margin">
                        <wp:posOffset>257565</wp:posOffset>
                      </wp:positionH>
                      <wp:positionV relativeFrom="paragraph">
                        <wp:posOffset>-528760</wp:posOffset>
                      </wp:positionV>
                      <wp:extent cx="2012657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2657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5664C5D3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5F0C52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Basic Probability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0.3pt;margin-top:-41.65pt;width:158.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" filled="f" stroked="f">
                      <v:textbox style="mso-fit-shape-to-text:t">
                        <w:txbxContent>
                          <w:p w14:paraId="3D1234ED" w14:textId="5664C5D3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F0C5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Basic Probability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B701FB" w:rsidRPr="00D46AEA" w14:paraId="540CE016" w14:textId="77777777" w:rsidTr="00B701FB">
        <w:trPr>
          <w:trHeight w:val="694"/>
        </w:trPr>
        <w:tc>
          <w:tcPr>
            <w:tcW w:w="1696" w:type="dxa"/>
          </w:tcPr>
          <w:p w14:paraId="613AB986" w14:textId="34C9ED81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Probability</w:t>
            </w:r>
          </w:p>
        </w:tc>
        <w:tc>
          <w:tcPr>
            <w:tcW w:w="4449" w:type="dxa"/>
          </w:tcPr>
          <w:p w14:paraId="2EFD0175" w14:textId="77777777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B701FB">
              <w:rPr>
                <w:rFonts w:ascii="Times New Roman" w:hAnsi="Times New Roman" w:cs="Times New Roman"/>
                <w:b/>
                <w:sz w:val="24"/>
              </w:rPr>
              <w:t>likelihood/chance</w:t>
            </w:r>
            <w:r>
              <w:rPr>
                <w:rFonts w:ascii="Times New Roman" w:hAnsi="Times New Roman" w:cs="Times New Roman"/>
                <w:sz w:val="24"/>
              </w:rPr>
              <w:t xml:space="preserve"> of something happening.</w:t>
            </w:r>
          </w:p>
          <w:p w14:paraId="6501256A" w14:textId="77777777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</w:p>
          <w:p w14:paraId="79463AD6" w14:textId="77777777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 expressed as a number </w:t>
            </w:r>
            <w:r w:rsidRPr="00B701FB">
              <w:rPr>
                <w:rFonts w:ascii="Times New Roman" w:hAnsi="Times New Roman" w:cs="Times New Roman"/>
                <w:b/>
                <w:sz w:val="24"/>
              </w:rPr>
              <w:t>between 0 (impossible) and 1 (certain)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1C6CFC5" w14:textId="77777777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</w:p>
          <w:p w14:paraId="24EC320F" w14:textId="123D3ED2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 be expressed as a fraction, decimal, percentage or in words (likely, unlikely, even chance etc.)</w:t>
            </w:r>
          </w:p>
        </w:tc>
        <w:tc>
          <w:tcPr>
            <w:tcW w:w="4069" w:type="dxa"/>
          </w:tcPr>
          <w:p w14:paraId="14491DE7" w14:textId="32F3904F" w:rsidR="00B701FB" w:rsidRDefault="00B701FB" w:rsidP="00B701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31749C" wp14:editId="3DD14F44">
                  <wp:extent cx="2355232" cy="1023787"/>
                  <wp:effectExtent l="0" t="0" r="6985" b="5080"/>
                  <wp:docPr id="54297" name="Picture 54297" descr="Image result for math definition probabi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math definition prob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94" cy="10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1FB" w:rsidRPr="00D46AEA" w14:paraId="256B3D65" w14:textId="77777777" w:rsidTr="00B701FB">
        <w:trPr>
          <w:trHeight w:val="694"/>
        </w:trPr>
        <w:tc>
          <w:tcPr>
            <w:tcW w:w="1696" w:type="dxa"/>
          </w:tcPr>
          <w:p w14:paraId="0BDE87A4" w14:textId="36E29AB2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Probability Notation</w:t>
            </w:r>
          </w:p>
        </w:tc>
        <w:tc>
          <w:tcPr>
            <w:tcW w:w="4449" w:type="dxa"/>
          </w:tcPr>
          <w:p w14:paraId="730653D9" w14:textId="52870D5B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  <w:r w:rsidRPr="00B701FB">
              <w:rPr>
                <w:rFonts w:ascii="Times New Roman" w:hAnsi="Times New Roman" w:cs="Times New Roman"/>
                <w:b/>
                <w:sz w:val="24"/>
              </w:rPr>
              <w:t>P(A)</w:t>
            </w:r>
            <w:r>
              <w:rPr>
                <w:rFonts w:ascii="Times New Roman" w:hAnsi="Times New Roman" w:cs="Times New Roman"/>
                <w:sz w:val="24"/>
              </w:rPr>
              <w:t xml:space="preserve"> refers to the </w:t>
            </w:r>
            <w:r w:rsidRPr="00B701FB">
              <w:rPr>
                <w:rFonts w:ascii="Times New Roman" w:hAnsi="Times New Roman" w:cs="Times New Roman"/>
                <w:b/>
                <w:sz w:val="24"/>
              </w:rPr>
              <w:t>probability that event A will occur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54CBB1A7" w14:textId="1FA5F74A" w:rsidR="00B701FB" w:rsidRPr="00B701FB" w:rsidRDefault="00B701FB" w:rsidP="00B701FB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P(Red Queen) refers to the probability of picking a Red Queen from a pack of cards.</w:t>
            </w:r>
          </w:p>
        </w:tc>
      </w:tr>
      <w:tr w:rsidR="00B701FB" w:rsidRPr="00D46AEA" w14:paraId="74209073" w14:textId="77777777" w:rsidTr="00B701FB">
        <w:trPr>
          <w:trHeight w:val="694"/>
        </w:trPr>
        <w:tc>
          <w:tcPr>
            <w:tcW w:w="1696" w:type="dxa"/>
          </w:tcPr>
          <w:p w14:paraId="14171FA0" w14:textId="24D2272E" w:rsidR="00B701FB" w:rsidRPr="00D46AEA" w:rsidRDefault="00B701FB" w:rsidP="00B7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Theoretical Probability</w:t>
            </w:r>
          </w:p>
        </w:tc>
        <w:tc>
          <w:tcPr>
            <w:tcW w:w="4449" w:type="dxa"/>
          </w:tcPr>
          <w:p w14:paraId="56250355" w14:textId="6CA235C1" w:rsidR="00B701FB" w:rsidRPr="00B701FB" w:rsidRDefault="00D41193" w:rsidP="00B701FB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Number of Favourable Outcomes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Total Number of Possible Outcomes</m:t>
                    </m:r>
                  </m:den>
                </m:f>
              </m:oMath>
            </m:oMathPara>
          </w:p>
        </w:tc>
        <w:tc>
          <w:tcPr>
            <w:tcW w:w="4069" w:type="dxa"/>
          </w:tcPr>
          <w:p w14:paraId="64FDB549" w14:textId="21125532" w:rsidR="00B701FB" w:rsidRPr="0062113A" w:rsidRDefault="00B701FB" w:rsidP="00B701F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Probability of rolling a 4 on a fair 6-sided die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</w:tr>
      <w:tr w:rsidR="00B701FB" w:rsidRPr="00D46AEA" w14:paraId="72039A69" w14:textId="77777777" w:rsidTr="006D5ADB">
        <w:trPr>
          <w:trHeight w:val="551"/>
        </w:trPr>
        <w:tc>
          <w:tcPr>
            <w:tcW w:w="1696" w:type="dxa"/>
          </w:tcPr>
          <w:p w14:paraId="30902E42" w14:textId="40042234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Relative Frequency</w:t>
            </w:r>
            <w:bookmarkStart w:id="0" w:name="_GoBack"/>
            <w:bookmarkEnd w:id="0"/>
          </w:p>
        </w:tc>
        <w:tc>
          <w:tcPr>
            <w:tcW w:w="4449" w:type="dxa"/>
          </w:tcPr>
          <w:p w14:paraId="264B7850" w14:textId="720A0D07" w:rsidR="00B701FB" w:rsidRPr="009C718D" w:rsidRDefault="00D41193" w:rsidP="00B701FB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Number of Successful Trials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Total Number of Trials</m:t>
                    </m:r>
                  </m:den>
                </m:f>
              </m:oMath>
            </m:oMathPara>
          </w:p>
        </w:tc>
        <w:tc>
          <w:tcPr>
            <w:tcW w:w="4069" w:type="dxa"/>
          </w:tcPr>
          <w:p w14:paraId="29F6F6CD" w14:textId="77777777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coin is flipped 50 times and lands on Tails 29 times. </w:t>
            </w:r>
          </w:p>
          <w:p w14:paraId="3E1BCCE7" w14:textId="77777777" w:rsidR="00B701FB" w:rsidRDefault="00B701FB" w:rsidP="00B701FB">
            <w:pPr>
              <w:rPr>
                <w:rFonts w:ascii="Times New Roman" w:hAnsi="Times New Roman" w:cs="Times New Roman"/>
                <w:sz w:val="24"/>
              </w:rPr>
            </w:pPr>
          </w:p>
          <w:p w14:paraId="385362D7" w14:textId="4B90A0B9" w:rsidR="00B701FB" w:rsidRPr="00EA1740" w:rsidRDefault="00B701FB" w:rsidP="00B701F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relative frequency of getting Tails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</w:tr>
      <w:tr w:rsidR="00A0677C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288D0C69" w:rsidR="00A0677C" w:rsidRPr="00D46AEA" w:rsidRDefault="00A0677C" w:rsidP="00A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Expected Outcomes</w:t>
            </w:r>
          </w:p>
        </w:tc>
        <w:tc>
          <w:tcPr>
            <w:tcW w:w="4449" w:type="dxa"/>
            <w:shd w:val="clear" w:color="auto" w:fill="auto"/>
          </w:tcPr>
          <w:p w14:paraId="1794775E" w14:textId="54878B64" w:rsidR="00A0677C" w:rsidRPr="008D44AC" w:rsidRDefault="00A0677C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find the number of expected outcomes, </w:t>
            </w:r>
            <w:r w:rsidRPr="009C12F2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9C12F2">
              <w:rPr>
                <w:rFonts w:ascii="Times New Roman" w:hAnsi="Times New Roman" w:cs="Times New Roman"/>
                <w:b/>
                <w:sz w:val="24"/>
              </w:rPr>
              <w:t>probability</w:t>
            </w:r>
            <w:r>
              <w:rPr>
                <w:rFonts w:ascii="Times New Roman" w:hAnsi="Times New Roman" w:cs="Times New Roman"/>
                <w:sz w:val="24"/>
              </w:rPr>
              <w:t xml:space="preserve"> by the </w:t>
            </w:r>
            <w:r w:rsidRPr="009C12F2">
              <w:rPr>
                <w:rFonts w:ascii="Times New Roman" w:hAnsi="Times New Roman" w:cs="Times New Roman"/>
                <w:b/>
                <w:sz w:val="24"/>
              </w:rPr>
              <w:t>number of trials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6EFB4F3F" w14:textId="77777777" w:rsidR="00A0677C" w:rsidRDefault="00A0677C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probability that a football team wins is 0.2 How many games would you expect them to win out of 40?</w:t>
            </w:r>
          </w:p>
          <w:p w14:paraId="3A1C0E83" w14:textId="77777777" w:rsidR="00A0677C" w:rsidRDefault="00A0677C" w:rsidP="00A0677C">
            <w:pPr>
              <w:rPr>
                <w:rFonts w:ascii="Times New Roman" w:hAnsi="Times New Roman" w:cs="Times New Roman"/>
                <w:sz w:val="24"/>
              </w:rPr>
            </w:pPr>
          </w:p>
          <w:p w14:paraId="35B408AC" w14:textId="61EF751A" w:rsidR="00A0677C" w:rsidRPr="0062113A" w:rsidRDefault="009C12F2" w:rsidP="00A067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0.2 × 40 = 8 games</m:t>
                </m:r>
              </m:oMath>
            </m:oMathPara>
          </w:p>
        </w:tc>
      </w:tr>
      <w:tr w:rsidR="00A0677C" w:rsidRPr="00D46AEA" w14:paraId="2A47C31B" w14:textId="77777777" w:rsidTr="00C55BB1">
        <w:trPr>
          <w:trHeight w:val="551"/>
        </w:trPr>
        <w:tc>
          <w:tcPr>
            <w:tcW w:w="1696" w:type="dxa"/>
            <w:shd w:val="clear" w:color="auto" w:fill="auto"/>
          </w:tcPr>
          <w:p w14:paraId="4AA438F2" w14:textId="7CB3BD4E" w:rsidR="00A0677C" w:rsidRDefault="008351ED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Exhaustive</w:t>
            </w:r>
          </w:p>
        </w:tc>
        <w:tc>
          <w:tcPr>
            <w:tcW w:w="4449" w:type="dxa"/>
            <w:shd w:val="clear" w:color="auto" w:fill="auto"/>
          </w:tcPr>
          <w:p w14:paraId="50E408C0" w14:textId="77777777" w:rsidR="00A0677C" w:rsidRDefault="008351ED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Outcomes are </w:t>
            </w:r>
            <w:r w:rsidRPr="008351ED">
              <w:rPr>
                <w:rFonts w:ascii="Times New Roman" w:hAnsi="Times New Roman" w:cs="Times New Roman"/>
                <w:b/>
                <w:sz w:val="24"/>
              </w:rPr>
              <w:t>exhaustive</w:t>
            </w:r>
            <w:r>
              <w:rPr>
                <w:rFonts w:ascii="Times New Roman" w:hAnsi="Times New Roman" w:cs="Times New Roman"/>
                <w:sz w:val="24"/>
              </w:rPr>
              <w:t xml:space="preserve"> if they </w:t>
            </w:r>
            <w:r w:rsidRPr="008351ED">
              <w:rPr>
                <w:rFonts w:ascii="Times New Roman" w:hAnsi="Times New Roman" w:cs="Times New Roman"/>
                <w:b/>
                <w:sz w:val="24"/>
              </w:rPr>
              <w:t>cover the entire range of possible outcomes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E58204C" w14:textId="77777777" w:rsidR="008351ED" w:rsidRDefault="008351ED" w:rsidP="00A0677C">
            <w:pPr>
              <w:rPr>
                <w:rFonts w:ascii="Times New Roman" w:hAnsi="Times New Roman" w:cs="Times New Roman"/>
                <w:sz w:val="24"/>
              </w:rPr>
            </w:pPr>
          </w:p>
          <w:p w14:paraId="192968F1" w14:textId="1DD89EB4" w:rsidR="008351ED" w:rsidRDefault="008351ED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8351ED">
              <w:rPr>
                <w:rFonts w:ascii="Times New Roman" w:hAnsi="Times New Roman" w:cs="Times New Roman"/>
                <w:b/>
                <w:sz w:val="24"/>
              </w:rPr>
              <w:t>probabilities</w:t>
            </w:r>
            <w:r>
              <w:rPr>
                <w:rFonts w:ascii="Times New Roman" w:hAnsi="Times New Roman" w:cs="Times New Roman"/>
                <w:sz w:val="24"/>
              </w:rPr>
              <w:t xml:space="preserve"> of an </w:t>
            </w:r>
            <w:r w:rsidRPr="008351ED">
              <w:rPr>
                <w:rFonts w:ascii="Times New Roman" w:hAnsi="Times New Roman" w:cs="Times New Roman"/>
                <w:b/>
                <w:sz w:val="24"/>
              </w:rPr>
              <w:t>exhaustive</w:t>
            </w:r>
            <w:r>
              <w:rPr>
                <w:rFonts w:ascii="Times New Roman" w:hAnsi="Times New Roman" w:cs="Times New Roman"/>
                <w:sz w:val="24"/>
              </w:rPr>
              <w:t xml:space="preserve"> set of outcomes </w:t>
            </w:r>
            <w:r w:rsidRPr="008351ED">
              <w:rPr>
                <w:rFonts w:ascii="Times New Roman" w:hAnsi="Times New Roman" w:cs="Times New Roman"/>
                <w:b/>
                <w:sz w:val="24"/>
              </w:rPr>
              <w:t>adds up to 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64ABB4E6" w14:textId="590A0861" w:rsidR="00A0677C" w:rsidRPr="00967540" w:rsidRDefault="008351ED" w:rsidP="008351ED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When rolling a six-sided die, the outcomes 1, 2, 3, 4, 5 and 6 are exhaustive, because they cover all the possible outcomes.</w:t>
            </w:r>
          </w:p>
        </w:tc>
      </w:tr>
      <w:tr w:rsidR="008351ED" w:rsidRPr="00D46AEA" w14:paraId="07F6B835" w14:textId="77777777" w:rsidTr="00C55BB1">
        <w:trPr>
          <w:trHeight w:val="551"/>
        </w:trPr>
        <w:tc>
          <w:tcPr>
            <w:tcW w:w="1696" w:type="dxa"/>
            <w:shd w:val="clear" w:color="auto" w:fill="auto"/>
          </w:tcPr>
          <w:p w14:paraId="607E5FCC" w14:textId="5D2463F2" w:rsidR="008351ED" w:rsidRDefault="008351ED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Mutually Exclusive</w:t>
            </w:r>
          </w:p>
        </w:tc>
        <w:tc>
          <w:tcPr>
            <w:tcW w:w="4449" w:type="dxa"/>
            <w:shd w:val="clear" w:color="auto" w:fill="auto"/>
          </w:tcPr>
          <w:p w14:paraId="3C6D624D" w14:textId="77777777" w:rsidR="008351ED" w:rsidRDefault="008351ED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Events are mutually exclusive if they </w:t>
            </w:r>
            <w:r w:rsidRPr="008351ED">
              <w:rPr>
                <w:rFonts w:ascii="Times New Roman" w:hAnsi="Times New Roman" w:cs="Times New Roman"/>
                <w:b/>
                <w:sz w:val="24"/>
              </w:rPr>
              <w:t>cannot happen at the same time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03B65A9" w14:textId="77777777" w:rsidR="008351ED" w:rsidRDefault="008351ED" w:rsidP="00A0677C">
            <w:pPr>
              <w:rPr>
                <w:rFonts w:ascii="Times New Roman" w:hAnsi="Times New Roman" w:cs="Times New Roman"/>
                <w:sz w:val="24"/>
              </w:rPr>
            </w:pPr>
          </w:p>
          <w:p w14:paraId="6B2DF77D" w14:textId="447E56C5" w:rsidR="008351ED" w:rsidRDefault="008351ED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8351ED">
              <w:rPr>
                <w:rFonts w:ascii="Times New Roman" w:hAnsi="Times New Roman" w:cs="Times New Roman"/>
                <w:b/>
                <w:sz w:val="24"/>
              </w:rPr>
              <w:t>probabilities</w:t>
            </w:r>
            <w:r>
              <w:rPr>
                <w:rFonts w:ascii="Times New Roman" w:hAnsi="Times New Roman" w:cs="Times New Roman"/>
                <w:sz w:val="24"/>
              </w:rPr>
              <w:t xml:space="preserve"> of an exhaustive set of </w:t>
            </w:r>
            <w:r w:rsidRPr="008351ED">
              <w:rPr>
                <w:rFonts w:ascii="Times New Roman" w:hAnsi="Times New Roman" w:cs="Times New Roman"/>
                <w:b/>
                <w:sz w:val="24"/>
              </w:rPr>
              <w:t>mutually exclusive</w:t>
            </w:r>
            <w:r>
              <w:rPr>
                <w:rFonts w:ascii="Times New Roman" w:hAnsi="Times New Roman" w:cs="Times New Roman"/>
                <w:sz w:val="24"/>
              </w:rPr>
              <w:t xml:space="preserve"> events </w:t>
            </w:r>
            <w:r w:rsidRPr="008351ED">
              <w:rPr>
                <w:rFonts w:ascii="Times New Roman" w:hAnsi="Times New Roman" w:cs="Times New Roman"/>
                <w:b/>
                <w:sz w:val="24"/>
              </w:rPr>
              <w:t>adds up to 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72EA775D" w14:textId="77777777" w:rsidR="008351ED" w:rsidRDefault="008351ED" w:rsidP="008351ED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Examples of mutually exclusive events:</w:t>
            </w:r>
          </w:p>
          <w:p w14:paraId="0DE13AD5" w14:textId="77777777" w:rsidR="008351ED" w:rsidRDefault="008351ED" w:rsidP="008351ED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AC60E0E" w14:textId="77777777" w:rsidR="008351ED" w:rsidRDefault="008351ED" w:rsidP="008351ED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- Turning left and right</w:t>
            </w:r>
          </w:p>
          <w:p w14:paraId="1093C22D" w14:textId="77777777" w:rsidR="008351ED" w:rsidRDefault="008351ED" w:rsidP="008351ED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- Heads and Tails on a coin</w:t>
            </w:r>
          </w:p>
          <w:p w14:paraId="2F1CCE59" w14:textId="77777777" w:rsidR="008351ED" w:rsidRDefault="008351ED" w:rsidP="008351ED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7C06DB4C" w14:textId="77777777" w:rsidR="008351ED" w:rsidRDefault="008351ED" w:rsidP="008351ED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Examples of non mutually exclusive events:</w:t>
            </w:r>
          </w:p>
          <w:p w14:paraId="6544247B" w14:textId="77777777" w:rsidR="008351ED" w:rsidRDefault="008351ED" w:rsidP="008351ED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5D7C6334" w14:textId="68D6BBDF" w:rsidR="008351ED" w:rsidRDefault="008351ED" w:rsidP="008351ED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- King and Hearts from a deck of cards, because you can pick the King of Hearts</w:t>
            </w:r>
          </w:p>
        </w:tc>
      </w:tr>
      <w:tr w:rsidR="00250980" w:rsidRPr="00D46AEA" w14:paraId="4F3CDB81" w14:textId="77777777" w:rsidTr="00C55BB1">
        <w:trPr>
          <w:trHeight w:val="551"/>
        </w:trPr>
        <w:tc>
          <w:tcPr>
            <w:tcW w:w="1696" w:type="dxa"/>
            <w:shd w:val="clear" w:color="auto" w:fill="auto"/>
          </w:tcPr>
          <w:p w14:paraId="62D4C849" w14:textId="2D191E4C" w:rsidR="00250980" w:rsidRDefault="00250980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Frequency Tree</w:t>
            </w:r>
          </w:p>
        </w:tc>
        <w:tc>
          <w:tcPr>
            <w:tcW w:w="4449" w:type="dxa"/>
            <w:shd w:val="clear" w:color="auto" w:fill="auto"/>
          </w:tcPr>
          <w:p w14:paraId="223AEF0F" w14:textId="77777777" w:rsidR="00250980" w:rsidRDefault="00250980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diagram showing how information is categorised into </w:t>
            </w:r>
            <w:r w:rsidR="00C12FEF">
              <w:rPr>
                <w:rFonts w:ascii="Times New Roman" w:hAnsi="Times New Roman" w:cs="Times New Roman"/>
                <w:sz w:val="24"/>
              </w:rPr>
              <w:t>various categories.</w:t>
            </w:r>
          </w:p>
          <w:p w14:paraId="5BF68EAF" w14:textId="77777777" w:rsidR="00C12FEF" w:rsidRDefault="00C12FEF" w:rsidP="00A0677C">
            <w:pPr>
              <w:rPr>
                <w:rFonts w:ascii="Times New Roman" w:hAnsi="Times New Roman" w:cs="Times New Roman"/>
                <w:sz w:val="24"/>
              </w:rPr>
            </w:pPr>
          </w:p>
          <w:p w14:paraId="7D050E89" w14:textId="796E6004" w:rsidR="00C12FEF" w:rsidRDefault="00C12FEF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C12FEF">
              <w:rPr>
                <w:rFonts w:ascii="Times New Roman" w:hAnsi="Times New Roman" w:cs="Times New Roman"/>
                <w:b/>
                <w:sz w:val="24"/>
              </w:rPr>
              <w:t>numbers</w:t>
            </w:r>
            <w:r>
              <w:rPr>
                <w:rFonts w:ascii="Times New Roman" w:hAnsi="Times New Roman" w:cs="Times New Roman"/>
                <w:sz w:val="24"/>
              </w:rPr>
              <w:t xml:space="preserve"> at the ends of branches tells us how often something happened (</w:t>
            </w:r>
            <w:r w:rsidRPr="00C12FEF">
              <w:rPr>
                <w:rFonts w:ascii="Times New Roman" w:hAnsi="Times New Roman" w:cs="Times New Roman"/>
                <w:b/>
                <w:sz w:val="24"/>
              </w:rPr>
              <w:t>frequency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14:paraId="44036A72" w14:textId="77777777" w:rsidR="00C12FEF" w:rsidRDefault="00C12FEF" w:rsidP="00A0677C">
            <w:pPr>
              <w:rPr>
                <w:rFonts w:ascii="Times New Roman" w:hAnsi="Times New Roman" w:cs="Times New Roman"/>
                <w:sz w:val="24"/>
              </w:rPr>
            </w:pPr>
          </w:p>
          <w:p w14:paraId="18147E6D" w14:textId="6D38DC6E" w:rsidR="00C12FEF" w:rsidRDefault="00C12FEF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The </w:t>
            </w:r>
            <w:r w:rsidRPr="00C12FEF">
              <w:rPr>
                <w:rFonts w:ascii="Times New Roman" w:hAnsi="Times New Roman" w:cs="Times New Roman"/>
                <w:b/>
                <w:sz w:val="24"/>
              </w:rPr>
              <w:t>lines</w:t>
            </w:r>
            <w:r>
              <w:rPr>
                <w:rFonts w:ascii="Times New Roman" w:hAnsi="Times New Roman" w:cs="Times New Roman"/>
                <w:sz w:val="24"/>
              </w:rPr>
              <w:t xml:space="preserve"> connected the numbers are called </w:t>
            </w:r>
            <w:r w:rsidRPr="00C12FEF">
              <w:rPr>
                <w:rFonts w:ascii="Times New Roman" w:hAnsi="Times New Roman" w:cs="Times New Roman"/>
                <w:b/>
                <w:sz w:val="24"/>
              </w:rPr>
              <w:t>branches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6542D045" w14:textId="3C2DE6F9" w:rsidR="00250980" w:rsidRDefault="00C12FEF" w:rsidP="00C12FE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802B00E" wp14:editId="0AE82DD0">
                  <wp:extent cx="2309446" cy="1423549"/>
                  <wp:effectExtent l="0" t="0" r="0" b="5715"/>
                  <wp:docPr id="54298" name="Picture 54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706" cy="144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FEF" w:rsidRPr="00D46AEA" w14:paraId="266C0B15" w14:textId="77777777" w:rsidTr="00C55BB1">
        <w:trPr>
          <w:trHeight w:val="551"/>
        </w:trPr>
        <w:tc>
          <w:tcPr>
            <w:tcW w:w="1696" w:type="dxa"/>
            <w:shd w:val="clear" w:color="auto" w:fill="auto"/>
          </w:tcPr>
          <w:p w14:paraId="60F70ABE" w14:textId="65FE78E3" w:rsidR="00C12FEF" w:rsidRDefault="00C12FEF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="00821246">
              <w:rPr>
                <w:rFonts w:ascii="Times New Roman" w:hAnsi="Times New Roman" w:cs="Times New Roman"/>
                <w:sz w:val="24"/>
              </w:rPr>
              <w:t>Sample Space</w:t>
            </w:r>
          </w:p>
        </w:tc>
        <w:tc>
          <w:tcPr>
            <w:tcW w:w="4449" w:type="dxa"/>
            <w:shd w:val="clear" w:color="auto" w:fill="auto"/>
          </w:tcPr>
          <w:p w14:paraId="006411DD" w14:textId="2B278A62" w:rsidR="00C12FEF" w:rsidRDefault="00821246" w:rsidP="00A067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821246">
              <w:rPr>
                <w:rFonts w:ascii="Times New Roman" w:hAnsi="Times New Roman" w:cs="Times New Roman"/>
                <w:b/>
                <w:sz w:val="24"/>
              </w:rPr>
              <w:t>set of all possible outcomes</w:t>
            </w:r>
            <w:r>
              <w:rPr>
                <w:rFonts w:ascii="Times New Roman" w:hAnsi="Times New Roman" w:cs="Times New Roman"/>
                <w:sz w:val="24"/>
              </w:rPr>
              <w:t xml:space="preserve"> of an experiment.</w:t>
            </w:r>
          </w:p>
        </w:tc>
        <w:tc>
          <w:tcPr>
            <w:tcW w:w="4069" w:type="dxa"/>
            <w:shd w:val="clear" w:color="auto" w:fill="auto"/>
          </w:tcPr>
          <w:p w14:paraId="1A0E01E9" w14:textId="6BCFED00" w:rsidR="00C12FEF" w:rsidRDefault="00821246" w:rsidP="00C12FEF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5EF05C" wp14:editId="1D8A765A">
                  <wp:extent cx="1587891" cy="1394712"/>
                  <wp:effectExtent l="0" t="0" r="0" b="0"/>
                  <wp:docPr id="54299" name="Picture 54299" descr="Image result for sample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Image result for sample spa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30"/>
                          <a:stretch/>
                        </pic:blipFill>
                        <pic:spPr bwMode="auto">
                          <a:xfrm>
                            <a:off x="0" y="0"/>
                            <a:ext cx="1617503" cy="142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246" w:rsidRPr="00D46AEA" w14:paraId="33F53366" w14:textId="77777777" w:rsidTr="00C55BB1">
        <w:trPr>
          <w:trHeight w:val="551"/>
        </w:trPr>
        <w:tc>
          <w:tcPr>
            <w:tcW w:w="1696" w:type="dxa"/>
            <w:shd w:val="clear" w:color="auto" w:fill="auto"/>
          </w:tcPr>
          <w:p w14:paraId="6DB15E6C" w14:textId="59949B5D" w:rsidR="00821246" w:rsidRDefault="00821246" w:rsidP="008212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Sample</w:t>
            </w:r>
          </w:p>
        </w:tc>
        <w:tc>
          <w:tcPr>
            <w:tcW w:w="4449" w:type="dxa"/>
            <w:shd w:val="clear" w:color="auto" w:fill="auto"/>
          </w:tcPr>
          <w:p w14:paraId="46714566" w14:textId="0B6AA8D5" w:rsidR="00821246" w:rsidRDefault="00821246" w:rsidP="008212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4A0B1F">
              <w:rPr>
                <w:rFonts w:ascii="Times New Roman" w:hAnsi="Times New Roman" w:cs="Times New Roman"/>
                <w:b/>
                <w:sz w:val="24"/>
              </w:rPr>
              <w:t>sample</w:t>
            </w:r>
            <w:r>
              <w:rPr>
                <w:rFonts w:ascii="Times New Roman" w:hAnsi="Times New Roman" w:cs="Times New Roman"/>
                <w:sz w:val="24"/>
              </w:rPr>
              <w:t xml:space="preserve"> is a small selection of items from a population.</w:t>
            </w:r>
          </w:p>
          <w:p w14:paraId="15DBABCE" w14:textId="77777777" w:rsidR="00821246" w:rsidRDefault="00821246" w:rsidP="00821246">
            <w:pPr>
              <w:rPr>
                <w:rFonts w:ascii="Times New Roman" w:hAnsi="Times New Roman" w:cs="Times New Roman"/>
                <w:sz w:val="24"/>
              </w:rPr>
            </w:pPr>
          </w:p>
          <w:p w14:paraId="48803764" w14:textId="0280347F" w:rsidR="00821246" w:rsidRDefault="00821246" w:rsidP="008212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sample is </w:t>
            </w:r>
            <w:r w:rsidRPr="004A0B1F">
              <w:rPr>
                <w:rFonts w:ascii="Times New Roman" w:hAnsi="Times New Roman" w:cs="Times New Roman"/>
                <w:b/>
                <w:sz w:val="24"/>
              </w:rPr>
              <w:t>biased</w:t>
            </w:r>
            <w:r>
              <w:rPr>
                <w:rFonts w:ascii="Times New Roman" w:hAnsi="Times New Roman" w:cs="Times New Roman"/>
                <w:sz w:val="24"/>
              </w:rPr>
              <w:t xml:space="preserve"> if individuals or groups from the population are not represented in the sample.</w:t>
            </w:r>
          </w:p>
        </w:tc>
        <w:tc>
          <w:tcPr>
            <w:tcW w:w="4069" w:type="dxa"/>
            <w:shd w:val="clear" w:color="auto" w:fill="auto"/>
          </w:tcPr>
          <w:p w14:paraId="79D9CF5E" w14:textId="628BAE95" w:rsidR="00821246" w:rsidRDefault="00821246" w:rsidP="0082124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4"/>
              </w:rPr>
              <w:t>A sample could be selecting 10 students from a year group at school.</w:t>
            </w:r>
          </w:p>
        </w:tc>
      </w:tr>
      <w:tr w:rsidR="00B6452C" w:rsidRPr="00D46AEA" w14:paraId="47E3B45E" w14:textId="77777777" w:rsidTr="00C55BB1">
        <w:trPr>
          <w:trHeight w:val="551"/>
        </w:trPr>
        <w:tc>
          <w:tcPr>
            <w:tcW w:w="1696" w:type="dxa"/>
            <w:shd w:val="clear" w:color="auto" w:fill="auto"/>
          </w:tcPr>
          <w:p w14:paraId="2945F1E5" w14:textId="192E1EF7" w:rsidR="00B6452C" w:rsidRDefault="00B6452C" w:rsidP="008212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Sample Size</w:t>
            </w:r>
          </w:p>
        </w:tc>
        <w:tc>
          <w:tcPr>
            <w:tcW w:w="4449" w:type="dxa"/>
            <w:shd w:val="clear" w:color="auto" w:fill="auto"/>
          </w:tcPr>
          <w:p w14:paraId="7B5DA97E" w14:textId="1CD8EB11" w:rsidR="00B6452C" w:rsidRDefault="00B6452C" w:rsidP="008212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larger a sample size, the closer those probabilities will be to the true probability.</w:t>
            </w:r>
          </w:p>
        </w:tc>
        <w:tc>
          <w:tcPr>
            <w:tcW w:w="4069" w:type="dxa"/>
            <w:shd w:val="clear" w:color="auto" w:fill="auto"/>
          </w:tcPr>
          <w:p w14:paraId="533C35AB" w14:textId="21C573BB" w:rsidR="00B6452C" w:rsidRDefault="00B6452C" w:rsidP="008212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sample size of 100 gives a more reliable result than a sample size of 10.</w:t>
            </w:r>
          </w:p>
        </w:tc>
      </w:tr>
    </w:tbl>
    <w:p w14:paraId="3DEEED94" w14:textId="345DED94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127020D5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4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F0A1" w14:textId="77777777" w:rsidR="00925138" w:rsidRDefault="00925138" w:rsidP="00D029D4">
      <w:pPr>
        <w:spacing w:after="0" w:line="240" w:lineRule="auto"/>
      </w:pPr>
      <w:r>
        <w:separator/>
      </w:r>
    </w:p>
  </w:endnote>
  <w:endnote w:type="continuationSeparator" w:id="0">
    <w:p w14:paraId="7CAE2454" w14:textId="77777777" w:rsidR="00925138" w:rsidRDefault="00925138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6FB5E" w14:textId="77777777" w:rsidR="00925138" w:rsidRDefault="00925138" w:rsidP="00D029D4">
      <w:pPr>
        <w:spacing w:after="0" w:line="240" w:lineRule="auto"/>
      </w:pPr>
      <w:r>
        <w:separator/>
      </w:r>
    </w:p>
  </w:footnote>
  <w:footnote w:type="continuationSeparator" w:id="0">
    <w:p w14:paraId="0CE691E6" w14:textId="77777777" w:rsidR="00925138" w:rsidRDefault="00925138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2C793989" w:rsidR="00A53901" w:rsidRDefault="00D411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A11928" wp14:editId="381BE51C">
          <wp:simplePos x="0" y="0"/>
          <wp:positionH relativeFrom="column">
            <wp:posOffset>-533400</wp:posOffset>
          </wp:positionH>
          <wp:positionV relativeFrom="paragraph">
            <wp:posOffset>-78105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7315E"/>
    <w:rsid w:val="000803C1"/>
    <w:rsid w:val="00080DEA"/>
    <w:rsid w:val="0008704C"/>
    <w:rsid w:val="000A52F3"/>
    <w:rsid w:val="000B11AD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12B4"/>
    <w:rsid w:val="001E44BB"/>
    <w:rsid w:val="001E4661"/>
    <w:rsid w:val="00214E95"/>
    <w:rsid w:val="00223387"/>
    <w:rsid w:val="00227BB2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6119A"/>
    <w:rsid w:val="0036221E"/>
    <w:rsid w:val="00367176"/>
    <w:rsid w:val="00392B85"/>
    <w:rsid w:val="0039471E"/>
    <w:rsid w:val="003D0C69"/>
    <w:rsid w:val="003D2308"/>
    <w:rsid w:val="003D7379"/>
    <w:rsid w:val="004037E3"/>
    <w:rsid w:val="004100BA"/>
    <w:rsid w:val="00411068"/>
    <w:rsid w:val="00436FCE"/>
    <w:rsid w:val="00444264"/>
    <w:rsid w:val="00444553"/>
    <w:rsid w:val="00445295"/>
    <w:rsid w:val="004531E7"/>
    <w:rsid w:val="0046282B"/>
    <w:rsid w:val="004652CD"/>
    <w:rsid w:val="00477B38"/>
    <w:rsid w:val="004970C8"/>
    <w:rsid w:val="004B2437"/>
    <w:rsid w:val="004B3932"/>
    <w:rsid w:val="004B6B85"/>
    <w:rsid w:val="004E184A"/>
    <w:rsid w:val="004F7636"/>
    <w:rsid w:val="00507990"/>
    <w:rsid w:val="00507F1E"/>
    <w:rsid w:val="00534EA7"/>
    <w:rsid w:val="00552E60"/>
    <w:rsid w:val="005546EA"/>
    <w:rsid w:val="0057757B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5F0C52"/>
    <w:rsid w:val="006035DF"/>
    <w:rsid w:val="00612A37"/>
    <w:rsid w:val="0062113A"/>
    <w:rsid w:val="006419DA"/>
    <w:rsid w:val="0066657F"/>
    <w:rsid w:val="0067543A"/>
    <w:rsid w:val="0069217F"/>
    <w:rsid w:val="0069565E"/>
    <w:rsid w:val="006C57EE"/>
    <w:rsid w:val="006D5ADB"/>
    <w:rsid w:val="006E47C0"/>
    <w:rsid w:val="006F75E5"/>
    <w:rsid w:val="007014BA"/>
    <w:rsid w:val="007073C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A2FB2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B696E"/>
    <w:rsid w:val="008B77C3"/>
    <w:rsid w:val="008C0383"/>
    <w:rsid w:val="008D44AC"/>
    <w:rsid w:val="008E7F34"/>
    <w:rsid w:val="00905B55"/>
    <w:rsid w:val="009132EC"/>
    <w:rsid w:val="00915F77"/>
    <w:rsid w:val="00925138"/>
    <w:rsid w:val="00931AFF"/>
    <w:rsid w:val="0093783D"/>
    <w:rsid w:val="009502C6"/>
    <w:rsid w:val="00965BD0"/>
    <w:rsid w:val="00966032"/>
    <w:rsid w:val="00967540"/>
    <w:rsid w:val="009716AA"/>
    <w:rsid w:val="00973D2D"/>
    <w:rsid w:val="009760B6"/>
    <w:rsid w:val="00983322"/>
    <w:rsid w:val="009C12F2"/>
    <w:rsid w:val="009D56F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80FFC"/>
    <w:rsid w:val="00A9573F"/>
    <w:rsid w:val="00AA5613"/>
    <w:rsid w:val="00AA603B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2491"/>
    <w:rsid w:val="00B26531"/>
    <w:rsid w:val="00B30ED5"/>
    <w:rsid w:val="00B36FE5"/>
    <w:rsid w:val="00B46C7E"/>
    <w:rsid w:val="00B522D9"/>
    <w:rsid w:val="00B6452C"/>
    <w:rsid w:val="00B6643E"/>
    <w:rsid w:val="00B701FB"/>
    <w:rsid w:val="00B706D9"/>
    <w:rsid w:val="00B862C3"/>
    <w:rsid w:val="00B94FC4"/>
    <w:rsid w:val="00BB05AB"/>
    <w:rsid w:val="00BB6B85"/>
    <w:rsid w:val="00BE4386"/>
    <w:rsid w:val="00BE7118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92C6B"/>
    <w:rsid w:val="00C94CF3"/>
    <w:rsid w:val="00CC11DA"/>
    <w:rsid w:val="00CC5526"/>
    <w:rsid w:val="00CC76D8"/>
    <w:rsid w:val="00CD0A56"/>
    <w:rsid w:val="00CE37B4"/>
    <w:rsid w:val="00CF6317"/>
    <w:rsid w:val="00D00B38"/>
    <w:rsid w:val="00D029D4"/>
    <w:rsid w:val="00D10E46"/>
    <w:rsid w:val="00D16E94"/>
    <w:rsid w:val="00D2165A"/>
    <w:rsid w:val="00D35C6F"/>
    <w:rsid w:val="00D37957"/>
    <w:rsid w:val="00D41193"/>
    <w:rsid w:val="00D46AEA"/>
    <w:rsid w:val="00D57A08"/>
    <w:rsid w:val="00DA1024"/>
    <w:rsid w:val="00DB6000"/>
    <w:rsid w:val="00DB7CF7"/>
    <w:rsid w:val="00DC11D7"/>
    <w:rsid w:val="00DD6665"/>
    <w:rsid w:val="00DF15CB"/>
    <w:rsid w:val="00E00A9F"/>
    <w:rsid w:val="00E04823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030BF"/>
    <w:rsid w:val="00F1381F"/>
    <w:rsid w:val="00F21997"/>
    <w:rsid w:val="00F31C4D"/>
    <w:rsid w:val="00F36F12"/>
    <w:rsid w:val="00F4513B"/>
    <w:rsid w:val="00F47B3F"/>
    <w:rsid w:val="00F514D5"/>
    <w:rsid w:val="00F65B61"/>
    <w:rsid w:val="00F738A6"/>
    <w:rsid w:val="00F73D6D"/>
    <w:rsid w:val="00F87CF2"/>
    <w:rsid w:val="00F90D83"/>
    <w:rsid w:val="00F9309C"/>
    <w:rsid w:val="00F95E87"/>
    <w:rsid w:val="00FB510F"/>
    <w:rsid w:val="00FD031E"/>
    <w:rsid w:val="00FD565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DCAB-35E7-4BBE-8138-5DF27C4F0D8B}"/>
</file>

<file path=customXml/itemProps2.xml><?xml version="1.0" encoding="utf-8"?>
<ds:datastoreItem xmlns:ds="http://schemas.openxmlformats.org/officeDocument/2006/customXml" ds:itemID="{D11D1CD0-370F-4EB9-9836-EA393344D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AC84A-3DE0-4429-AB2A-C13B36C03E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9ffcff9-6b37-4de8-ad3e-3833a65a2c9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7871E6-2EC6-4ECB-8F99-F4D01735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2024-01-18T17:02:00Z</dcterms:created>
  <dcterms:modified xsi:type="dcterms:W3CDTF">2024-01-18T17:02:00Z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