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21" w:tblpY="-59"/>
        <w:tblW w:w="15338" w:type="dxa"/>
        <w:tblLayout w:type="fixed"/>
        <w:tblLook w:val="04A0" w:firstRow="1" w:lastRow="0" w:firstColumn="1" w:lastColumn="0" w:noHBand="0" w:noVBand="1"/>
      </w:tblPr>
      <w:tblGrid>
        <w:gridCol w:w="475"/>
        <w:gridCol w:w="5685"/>
        <w:gridCol w:w="1915"/>
        <w:gridCol w:w="7263"/>
      </w:tblGrid>
      <w:tr w:rsidR="00135EF9" w:rsidRPr="00135EF9" w14:paraId="71FF3F04" w14:textId="77777777" w:rsidTr="008C5C01">
        <w:trPr>
          <w:trHeight w:val="149"/>
        </w:trPr>
        <w:tc>
          <w:tcPr>
            <w:tcW w:w="6160" w:type="dxa"/>
            <w:gridSpan w:val="2"/>
          </w:tcPr>
          <w:p w14:paraId="65B37EA1" w14:textId="3F0421DD" w:rsidR="00135EF9" w:rsidRPr="00135EF9" w:rsidRDefault="00135EF9" w:rsidP="00287B46">
            <w:pPr>
              <w:rPr>
                <w:sz w:val="20"/>
              </w:rPr>
            </w:pPr>
            <w:r w:rsidRPr="00135EF9">
              <w:rPr>
                <w:sz w:val="20"/>
              </w:rPr>
              <w:t xml:space="preserve">Plot </w:t>
            </w:r>
            <w:r w:rsidR="009F57FB" w:rsidRPr="008A563B">
              <w:rPr>
                <w:sz w:val="20"/>
                <w:szCs w:val="20"/>
              </w:rPr>
              <w:t xml:space="preserve"> </w:t>
            </w:r>
            <w:r w:rsidRPr="00135EF9">
              <w:rPr>
                <w:sz w:val="20"/>
              </w:rPr>
              <w:t>Summary</w:t>
            </w:r>
          </w:p>
        </w:tc>
        <w:tc>
          <w:tcPr>
            <w:tcW w:w="1915" w:type="dxa"/>
          </w:tcPr>
          <w:p w14:paraId="320DC86C" w14:textId="77777777" w:rsidR="00135EF9" w:rsidRPr="00135EF9" w:rsidRDefault="00135EF9" w:rsidP="00135EF9">
            <w:pPr>
              <w:rPr>
                <w:sz w:val="20"/>
              </w:rPr>
            </w:pPr>
            <w:r w:rsidRPr="00135EF9">
              <w:rPr>
                <w:sz w:val="20"/>
              </w:rPr>
              <w:t>Key Terminology</w:t>
            </w:r>
          </w:p>
        </w:tc>
        <w:tc>
          <w:tcPr>
            <w:tcW w:w="7263" w:type="dxa"/>
          </w:tcPr>
          <w:p w14:paraId="55CE9A38" w14:textId="77777777" w:rsidR="00135EF9" w:rsidRPr="00135EF9" w:rsidRDefault="00135EF9" w:rsidP="00135EF9">
            <w:pPr>
              <w:rPr>
                <w:sz w:val="20"/>
              </w:rPr>
            </w:pPr>
            <w:r>
              <w:rPr>
                <w:sz w:val="20"/>
              </w:rPr>
              <w:t>Key Themes</w:t>
            </w:r>
          </w:p>
        </w:tc>
      </w:tr>
      <w:tr w:rsidR="00460047" w:rsidRPr="001B184F" w14:paraId="34596ADF" w14:textId="77777777" w:rsidTr="00527D3D">
        <w:trPr>
          <w:cantSplit/>
          <w:trHeight w:val="1998"/>
        </w:trPr>
        <w:tc>
          <w:tcPr>
            <w:tcW w:w="475" w:type="dxa"/>
            <w:textDirection w:val="btLr"/>
          </w:tcPr>
          <w:p w14:paraId="68217323" w14:textId="77777777" w:rsidR="00460047" w:rsidRPr="001B184F" w:rsidRDefault="00460047" w:rsidP="009F57FB">
            <w:pPr>
              <w:ind w:left="113" w:right="113"/>
              <w:jc w:val="center"/>
              <w:rPr>
                <w:sz w:val="16"/>
              </w:rPr>
            </w:pPr>
            <w:r w:rsidRPr="001B184F">
              <w:rPr>
                <w:sz w:val="16"/>
              </w:rPr>
              <w:t>Act 1</w:t>
            </w:r>
          </w:p>
        </w:tc>
        <w:tc>
          <w:tcPr>
            <w:tcW w:w="5685" w:type="dxa"/>
          </w:tcPr>
          <w:p w14:paraId="2ED262BF" w14:textId="77777777" w:rsidR="00460047" w:rsidRPr="009F57FB" w:rsidRDefault="00460047" w:rsidP="00135EF9">
            <w:pPr>
              <w:rPr>
                <w:sz w:val="18"/>
                <w:szCs w:val="18"/>
              </w:rPr>
            </w:pPr>
            <w:r w:rsidRPr="009F57FB">
              <w:rPr>
                <w:sz w:val="18"/>
                <w:szCs w:val="18"/>
              </w:rPr>
              <w:t>An inspector arrives at the Birling house. He tells them how a girl called Eva Smith has killed herself by drinking disinfectant - he wants to ask them some questions. The Inspector reveals that the girl used to work in Arthur Birling's factory and he had her sacked for going on strike. Mr Birling refuses to accept any responsibility for her death. The Inspector then reveals that Sheila thought that Eva had made fun of her, complained and got her sacked. Sheila is deeply ashamed and feels responsible for the girl’s death.</w:t>
            </w:r>
          </w:p>
          <w:p w14:paraId="2B0D3ED2" w14:textId="77777777" w:rsidR="00460047" w:rsidRPr="009F57FB" w:rsidRDefault="00460047" w:rsidP="003A2AE3">
            <w:pPr>
              <w:tabs>
                <w:tab w:val="left" w:pos="1320"/>
              </w:tabs>
              <w:rPr>
                <w:sz w:val="18"/>
                <w:szCs w:val="18"/>
              </w:rPr>
            </w:pPr>
          </w:p>
          <w:p w14:paraId="664AFB20" w14:textId="4010DA05" w:rsidR="00460047" w:rsidRPr="009F57FB" w:rsidRDefault="00460047" w:rsidP="009F57FB">
            <w:pPr>
              <w:tabs>
                <w:tab w:val="left" w:pos="1320"/>
              </w:tabs>
              <w:rPr>
                <w:sz w:val="18"/>
                <w:szCs w:val="18"/>
              </w:rPr>
            </w:pPr>
          </w:p>
        </w:tc>
        <w:tc>
          <w:tcPr>
            <w:tcW w:w="1915" w:type="dxa"/>
            <w:vMerge w:val="restart"/>
          </w:tcPr>
          <w:p w14:paraId="2CD32A13" w14:textId="77777777" w:rsidR="00460047" w:rsidRPr="009B0749" w:rsidRDefault="00460047" w:rsidP="009B0749">
            <w:pPr>
              <w:spacing w:after="0" w:line="240" w:lineRule="auto"/>
              <w:rPr>
                <w:sz w:val="20"/>
              </w:rPr>
            </w:pPr>
            <w:r w:rsidRPr="009B0749">
              <w:rPr>
                <w:sz w:val="20"/>
              </w:rPr>
              <w:t>Prejudiced</w:t>
            </w:r>
          </w:p>
          <w:p w14:paraId="3C01F57E" w14:textId="77777777" w:rsidR="00460047" w:rsidRPr="009B0749" w:rsidRDefault="00460047" w:rsidP="009B0749">
            <w:pPr>
              <w:spacing w:after="0" w:line="240" w:lineRule="auto"/>
              <w:rPr>
                <w:sz w:val="20"/>
              </w:rPr>
            </w:pPr>
            <w:r w:rsidRPr="009B0749">
              <w:rPr>
                <w:sz w:val="20"/>
              </w:rPr>
              <w:t>Oblivious</w:t>
            </w:r>
          </w:p>
          <w:p w14:paraId="3233AD67" w14:textId="77777777" w:rsidR="00460047" w:rsidRPr="009B0749" w:rsidRDefault="00460047" w:rsidP="009B0749">
            <w:pPr>
              <w:spacing w:after="0" w:line="240" w:lineRule="auto"/>
              <w:rPr>
                <w:sz w:val="20"/>
              </w:rPr>
            </w:pPr>
            <w:r w:rsidRPr="009B0749">
              <w:rPr>
                <w:sz w:val="20"/>
              </w:rPr>
              <w:t>Materialistic</w:t>
            </w:r>
          </w:p>
          <w:p w14:paraId="03901EF7" w14:textId="77777777" w:rsidR="00460047" w:rsidRPr="009B0749" w:rsidRDefault="00460047" w:rsidP="009B0749">
            <w:pPr>
              <w:spacing w:after="0" w:line="240" w:lineRule="auto"/>
              <w:rPr>
                <w:sz w:val="20"/>
              </w:rPr>
            </w:pPr>
            <w:r w:rsidRPr="009B0749">
              <w:rPr>
                <w:sz w:val="20"/>
              </w:rPr>
              <w:t>Social responsibility</w:t>
            </w:r>
          </w:p>
          <w:p w14:paraId="4B009557" w14:textId="77777777" w:rsidR="00460047" w:rsidRPr="009B0749" w:rsidRDefault="00460047" w:rsidP="009B0749">
            <w:pPr>
              <w:spacing w:after="0" w:line="240" w:lineRule="auto"/>
              <w:rPr>
                <w:sz w:val="20"/>
              </w:rPr>
            </w:pPr>
            <w:r w:rsidRPr="009B0749">
              <w:rPr>
                <w:sz w:val="20"/>
              </w:rPr>
              <w:t>Forthright</w:t>
            </w:r>
          </w:p>
          <w:p w14:paraId="706DF981" w14:textId="77777777" w:rsidR="00460047" w:rsidRPr="009B0749" w:rsidRDefault="00460047" w:rsidP="009B0749">
            <w:pPr>
              <w:spacing w:after="0" w:line="240" w:lineRule="auto"/>
              <w:rPr>
                <w:sz w:val="20"/>
              </w:rPr>
            </w:pPr>
            <w:r w:rsidRPr="009B0749">
              <w:rPr>
                <w:sz w:val="20"/>
              </w:rPr>
              <w:t>Moral</w:t>
            </w:r>
          </w:p>
          <w:p w14:paraId="4609ADF8" w14:textId="77777777" w:rsidR="00460047" w:rsidRPr="009B0749" w:rsidRDefault="00460047" w:rsidP="009B0749">
            <w:pPr>
              <w:spacing w:after="0" w:line="240" w:lineRule="auto"/>
              <w:rPr>
                <w:sz w:val="20"/>
              </w:rPr>
            </w:pPr>
            <w:r w:rsidRPr="009B0749">
              <w:rPr>
                <w:sz w:val="20"/>
              </w:rPr>
              <w:t>Omniscient</w:t>
            </w:r>
          </w:p>
          <w:p w14:paraId="7C63D057" w14:textId="77777777" w:rsidR="00460047" w:rsidRPr="009B0749" w:rsidRDefault="00460047" w:rsidP="009B0749">
            <w:pPr>
              <w:spacing w:after="0" w:line="240" w:lineRule="auto"/>
              <w:rPr>
                <w:sz w:val="20"/>
              </w:rPr>
            </w:pPr>
            <w:r w:rsidRPr="009B0749">
              <w:rPr>
                <w:sz w:val="20"/>
              </w:rPr>
              <w:t>Authoritative</w:t>
            </w:r>
          </w:p>
          <w:p w14:paraId="1C3CA43A" w14:textId="77777777" w:rsidR="00460047" w:rsidRPr="009B0749" w:rsidRDefault="00460047" w:rsidP="009B0749">
            <w:pPr>
              <w:spacing w:after="0" w:line="240" w:lineRule="auto"/>
              <w:rPr>
                <w:sz w:val="20"/>
              </w:rPr>
            </w:pPr>
            <w:r w:rsidRPr="009B0749">
              <w:rPr>
                <w:sz w:val="20"/>
              </w:rPr>
              <w:t>Hypocritical/hypocrisy</w:t>
            </w:r>
          </w:p>
          <w:p w14:paraId="5D74FA0B" w14:textId="77777777" w:rsidR="00460047" w:rsidRPr="009B0749" w:rsidRDefault="00460047" w:rsidP="009B0749">
            <w:pPr>
              <w:spacing w:after="0" w:line="240" w:lineRule="auto"/>
              <w:rPr>
                <w:sz w:val="20"/>
              </w:rPr>
            </w:pPr>
            <w:r w:rsidRPr="009B0749">
              <w:rPr>
                <w:sz w:val="20"/>
              </w:rPr>
              <w:t xml:space="preserve">Judgemental </w:t>
            </w:r>
          </w:p>
          <w:p w14:paraId="6BA961F1" w14:textId="77777777" w:rsidR="00460047" w:rsidRPr="009B0749" w:rsidRDefault="00460047" w:rsidP="009B0749">
            <w:pPr>
              <w:spacing w:after="0" w:line="240" w:lineRule="auto"/>
              <w:rPr>
                <w:sz w:val="20"/>
              </w:rPr>
            </w:pPr>
            <w:r w:rsidRPr="009B0749">
              <w:rPr>
                <w:sz w:val="20"/>
              </w:rPr>
              <w:t>Misogynistic</w:t>
            </w:r>
          </w:p>
          <w:p w14:paraId="5C1F549C" w14:textId="77777777" w:rsidR="00460047" w:rsidRPr="009B0749" w:rsidRDefault="00460047" w:rsidP="009B0749">
            <w:pPr>
              <w:spacing w:after="0" w:line="240" w:lineRule="auto"/>
              <w:rPr>
                <w:sz w:val="20"/>
              </w:rPr>
            </w:pPr>
            <w:r w:rsidRPr="009B0749">
              <w:rPr>
                <w:sz w:val="20"/>
              </w:rPr>
              <w:t xml:space="preserve">Naïve </w:t>
            </w:r>
          </w:p>
          <w:p w14:paraId="38FDBA77" w14:textId="77777777" w:rsidR="00460047" w:rsidRPr="009B0749" w:rsidRDefault="00460047" w:rsidP="009B0749">
            <w:pPr>
              <w:spacing w:after="0" w:line="240" w:lineRule="auto"/>
              <w:rPr>
                <w:sz w:val="20"/>
              </w:rPr>
            </w:pPr>
            <w:r w:rsidRPr="009B0749">
              <w:rPr>
                <w:sz w:val="20"/>
              </w:rPr>
              <w:t>Capitalism</w:t>
            </w:r>
          </w:p>
          <w:p w14:paraId="78E7403E" w14:textId="77777777" w:rsidR="00460047" w:rsidRPr="009B0749" w:rsidRDefault="00460047" w:rsidP="009B0749">
            <w:pPr>
              <w:spacing w:after="0" w:line="240" w:lineRule="auto"/>
              <w:rPr>
                <w:sz w:val="20"/>
              </w:rPr>
            </w:pPr>
            <w:r w:rsidRPr="009B0749">
              <w:rPr>
                <w:sz w:val="20"/>
              </w:rPr>
              <w:t>Socialism</w:t>
            </w:r>
          </w:p>
          <w:p w14:paraId="5A9882A2" w14:textId="77777777" w:rsidR="00460047" w:rsidRPr="009B0749" w:rsidRDefault="00460047" w:rsidP="009B0749">
            <w:pPr>
              <w:spacing w:after="0" w:line="240" w:lineRule="auto"/>
              <w:rPr>
                <w:sz w:val="20"/>
              </w:rPr>
            </w:pPr>
            <w:r w:rsidRPr="009B0749">
              <w:rPr>
                <w:sz w:val="20"/>
              </w:rPr>
              <w:t>Oppressed</w:t>
            </w:r>
          </w:p>
          <w:p w14:paraId="27D86149" w14:textId="77777777" w:rsidR="00460047" w:rsidRPr="009B0749" w:rsidRDefault="00460047" w:rsidP="009B0749">
            <w:pPr>
              <w:spacing w:after="0" w:line="240" w:lineRule="auto"/>
              <w:rPr>
                <w:sz w:val="20"/>
              </w:rPr>
            </w:pPr>
            <w:r w:rsidRPr="009B0749">
              <w:rPr>
                <w:sz w:val="20"/>
              </w:rPr>
              <w:t>Vulnerable</w:t>
            </w:r>
          </w:p>
          <w:p w14:paraId="3318FE98" w14:textId="77777777" w:rsidR="00460047" w:rsidRPr="009B0749" w:rsidRDefault="00460047" w:rsidP="009B0749">
            <w:pPr>
              <w:spacing w:after="0" w:line="240" w:lineRule="auto"/>
              <w:rPr>
                <w:sz w:val="20"/>
              </w:rPr>
            </w:pPr>
            <w:r w:rsidRPr="009B0749">
              <w:rPr>
                <w:sz w:val="20"/>
              </w:rPr>
              <w:t>Exploited</w:t>
            </w:r>
          </w:p>
          <w:p w14:paraId="60EBD539" w14:textId="77777777" w:rsidR="00460047" w:rsidRPr="009B0749" w:rsidRDefault="00460047" w:rsidP="009B0749">
            <w:pPr>
              <w:spacing w:after="0" w:line="240" w:lineRule="auto"/>
              <w:rPr>
                <w:sz w:val="20"/>
              </w:rPr>
            </w:pPr>
            <w:r w:rsidRPr="009B0749">
              <w:rPr>
                <w:sz w:val="20"/>
              </w:rPr>
              <w:t>Impressionable</w:t>
            </w:r>
          </w:p>
          <w:p w14:paraId="525FDAE6" w14:textId="77777777" w:rsidR="00460047" w:rsidRPr="009B0749" w:rsidRDefault="00460047" w:rsidP="009B0749">
            <w:pPr>
              <w:spacing w:after="0" w:line="240" w:lineRule="auto"/>
              <w:rPr>
                <w:sz w:val="20"/>
              </w:rPr>
            </w:pPr>
            <w:r w:rsidRPr="009B0749">
              <w:rPr>
                <w:sz w:val="20"/>
              </w:rPr>
              <w:t>Injustice</w:t>
            </w:r>
          </w:p>
          <w:p w14:paraId="425D98AC" w14:textId="77777777" w:rsidR="00460047" w:rsidRPr="009B0749" w:rsidRDefault="00460047" w:rsidP="009B0749">
            <w:pPr>
              <w:spacing w:after="0" w:line="240" w:lineRule="auto"/>
              <w:rPr>
                <w:sz w:val="20"/>
              </w:rPr>
            </w:pPr>
            <w:r w:rsidRPr="009B0749">
              <w:rPr>
                <w:sz w:val="20"/>
              </w:rPr>
              <w:t>Narrow-minded</w:t>
            </w:r>
          </w:p>
          <w:p w14:paraId="1BB6E6A3" w14:textId="77777777" w:rsidR="00460047" w:rsidRPr="009B0749" w:rsidRDefault="00460047" w:rsidP="009B0749">
            <w:pPr>
              <w:spacing w:after="0" w:line="240" w:lineRule="auto"/>
              <w:rPr>
                <w:sz w:val="20"/>
              </w:rPr>
            </w:pPr>
            <w:r w:rsidRPr="009B0749">
              <w:rPr>
                <w:sz w:val="20"/>
              </w:rPr>
              <w:t>Dramatic irony</w:t>
            </w:r>
          </w:p>
          <w:p w14:paraId="52BAC11F" w14:textId="77777777" w:rsidR="00460047" w:rsidRPr="009B0749" w:rsidRDefault="00460047" w:rsidP="009B0749">
            <w:pPr>
              <w:spacing w:after="0" w:line="240" w:lineRule="auto"/>
              <w:rPr>
                <w:sz w:val="20"/>
              </w:rPr>
            </w:pPr>
            <w:r w:rsidRPr="009B0749">
              <w:rPr>
                <w:sz w:val="20"/>
              </w:rPr>
              <w:t>Entrenched attitudes</w:t>
            </w:r>
          </w:p>
          <w:p w14:paraId="618FAE28" w14:textId="77777777" w:rsidR="00460047" w:rsidRPr="009B0749" w:rsidRDefault="00460047" w:rsidP="009B0749">
            <w:pPr>
              <w:spacing w:after="0" w:line="240" w:lineRule="auto"/>
              <w:rPr>
                <w:sz w:val="20"/>
              </w:rPr>
            </w:pPr>
            <w:r w:rsidRPr="009B0749">
              <w:rPr>
                <w:sz w:val="20"/>
              </w:rPr>
              <w:t>Arrogant/arrogance</w:t>
            </w:r>
          </w:p>
          <w:p w14:paraId="601923F3" w14:textId="77777777" w:rsidR="00460047" w:rsidRPr="009B0749" w:rsidRDefault="00460047" w:rsidP="009B0749">
            <w:pPr>
              <w:spacing w:after="0" w:line="240" w:lineRule="auto"/>
              <w:rPr>
                <w:sz w:val="20"/>
              </w:rPr>
            </w:pPr>
            <w:r w:rsidRPr="009B0749">
              <w:rPr>
                <w:sz w:val="20"/>
              </w:rPr>
              <w:t>Self-serving</w:t>
            </w:r>
          </w:p>
          <w:p w14:paraId="3F84FEF0" w14:textId="77777777" w:rsidR="00460047" w:rsidRPr="009B0749" w:rsidRDefault="00460047" w:rsidP="009B0749">
            <w:pPr>
              <w:spacing w:after="0" w:line="240" w:lineRule="auto"/>
              <w:rPr>
                <w:sz w:val="20"/>
              </w:rPr>
            </w:pPr>
            <w:r w:rsidRPr="009B0749">
              <w:rPr>
                <w:sz w:val="20"/>
              </w:rPr>
              <w:t>Gender</w:t>
            </w:r>
          </w:p>
          <w:p w14:paraId="6C3518F9" w14:textId="77777777" w:rsidR="00460047" w:rsidRPr="009B0749" w:rsidRDefault="00460047" w:rsidP="009B0749">
            <w:pPr>
              <w:spacing w:after="0" w:line="240" w:lineRule="auto"/>
              <w:rPr>
                <w:sz w:val="20"/>
              </w:rPr>
            </w:pPr>
            <w:r w:rsidRPr="009B0749">
              <w:rPr>
                <w:sz w:val="20"/>
              </w:rPr>
              <w:t>Aristocracy</w:t>
            </w:r>
          </w:p>
          <w:p w14:paraId="5CD932C0" w14:textId="4C9975A1" w:rsidR="00460047" w:rsidRPr="001B184F" w:rsidRDefault="00460047" w:rsidP="009B0749">
            <w:pPr>
              <w:rPr>
                <w:sz w:val="20"/>
              </w:rPr>
            </w:pPr>
            <w:r w:rsidRPr="009B0749">
              <w:rPr>
                <w:sz w:val="20"/>
              </w:rPr>
              <w:t>Integrit</w:t>
            </w:r>
            <w:r>
              <w:rPr>
                <w:sz w:val="20"/>
              </w:rPr>
              <w:t>y</w:t>
            </w:r>
          </w:p>
        </w:tc>
        <w:tc>
          <w:tcPr>
            <w:tcW w:w="7263" w:type="dxa"/>
            <w:vMerge w:val="restart"/>
          </w:tcPr>
          <w:p w14:paraId="7948C245" w14:textId="1A1F5848" w:rsidR="00460047" w:rsidRPr="00287B46" w:rsidRDefault="00460047" w:rsidP="001B184F">
            <w:pPr>
              <w:rPr>
                <w:bCs/>
                <w:sz w:val="18"/>
                <w:szCs w:val="28"/>
              </w:rPr>
            </w:pPr>
            <w:r w:rsidRPr="00287B46">
              <w:rPr>
                <w:b/>
                <w:sz w:val="18"/>
                <w:szCs w:val="28"/>
              </w:rPr>
              <w:t>Social Responsibility</w:t>
            </w:r>
            <w:r w:rsidRPr="00287B46">
              <w:rPr>
                <w:bCs/>
                <w:sz w:val="18"/>
                <w:szCs w:val="28"/>
              </w:rPr>
              <w:t xml:space="preserve">— no welfare state in 1912 and no NHS. The poor often relied on charity. Priestley wanted to create change so the upper classes accepted responsibility for others. “We are responsible for each other” - Inspector. “Public men, Mr Birling, have responsibilities .” - Inspector. “It was what happened to that girl and what we did that matters” - Eric. Personal responsibility is also important in the play—who accepts responsibility for their actions. </w:t>
            </w:r>
          </w:p>
          <w:p w14:paraId="16C52D9D" w14:textId="3F8A9481" w:rsidR="00460047" w:rsidRPr="00287B46" w:rsidRDefault="00460047" w:rsidP="001B184F">
            <w:pPr>
              <w:rPr>
                <w:bCs/>
                <w:sz w:val="18"/>
                <w:szCs w:val="28"/>
              </w:rPr>
            </w:pPr>
            <w:r w:rsidRPr="00287B46">
              <w:rPr>
                <w:b/>
                <w:sz w:val="18"/>
                <w:szCs w:val="28"/>
              </w:rPr>
              <w:t>Class Divide: Rich and Poor.</w:t>
            </w:r>
            <w:r w:rsidRPr="00287B46">
              <w:rPr>
                <w:bCs/>
                <w:sz w:val="18"/>
                <w:szCs w:val="28"/>
              </w:rPr>
              <w:t xml:space="preserve"> Rigid class divide between wealthy and poor linked to “lower wages” and “higher prices”. Edna’s insignificance in the play and her lack of speech reflects the silencing of the lower classes—they didn’t have a voice in an unequal society. Capitalism—a society based on production and private wealth. Priestley want</w:t>
            </w:r>
            <w:r w:rsidRPr="00287B46">
              <w:rPr>
                <w:bCs/>
                <w:sz w:val="18"/>
                <w:szCs w:val="28"/>
              </w:rPr>
              <w:t xml:space="preserve">ed wealth to be spread more equally – known as socialism. </w:t>
            </w:r>
          </w:p>
          <w:p w14:paraId="5D92DE66" w14:textId="59CE85D7" w:rsidR="00460047" w:rsidRPr="00287B46" w:rsidRDefault="00460047" w:rsidP="001B184F">
            <w:pPr>
              <w:rPr>
                <w:bCs/>
                <w:sz w:val="18"/>
                <w:szCs w:val="28"/>
              </w:rPr>
            </w:pPr>
            <w:r w:rsidRPr="00287B46">
              <w:rPr>
                <w:b/>
                <w:sz w:val="18"/>
                <w:szCs w:val="28"/>
              </w:rPr>
              <w:t>Generations: Young and Old.</w:t>
            </w:r>
            <w:r w:rsidRPr="00287B46">
              <w:rPr>
                <w:bCs/>
                <w:sz w:val="18"/>
                <w:szCs w:val="28"/>
              </w:rPr>
              <w:t xml:space="preserve"> Younger generation seen as ‘most impressionable’ with the greatest capacity to bring about social change. Older generation were largely entrenched in their pre-war views and were rigidly against social change. Priestley saw the young as the future. </w:t>
            </w:r>
          </w:p>
          <w:p w14:paraId="5C86A449" w14:textId="426FE43E" w:rsidR="00460047" w:rsidRPr="001B184F" w:rsidRDefault="00460047" w:rsidP="001B184F">
            <w:pPr>
              <w:rPr>
                <w:sz w:val="14"/>
              </w:rPr>
            </w:pPr>
            <w:r w:rsidRPr="00287B46">
              <w:rPr>
                <w:b/>
                <w:sz w:val="18"/>
                <w:szCs w:val="28"/>
              </w:rPr>
              <w:t>Misogyny and gender divides</w:t>
            </w:r>
            <w:r w:rsidRPr="00287B46">
              <w:rPr>
                <w:bCs/>
                <w:sz w:val="18"/>
                <w:szCs w:val="28"/>
              </w:rPr>
              <w:t>— Women were expected to take on traditional domestic and maternal roles. They were seen as weak and in need of male protection. This is ironic as the men in the play certainly do nothing to protect women; they treat them as objects. Sheila and Eva Smith represent strong women who are fighting for social change. The influence of the Suffragette movement (fighting for women's rights) is apparent.</w:t>
            </w:r>
          </w:p>
        </w:tc>
      </w:tr>
      <w:tr w:rsidR="00460047" w:rsidRPr="001B184F" w14:paraId="2EA1858E" w14:textId="77777777" w:rsidTr="00287B46">
        <w:trPr>
          <w:cantSplit/>
          <w:trHeight w:val="1859"/>
        </w:trPr>
        <w:tc>
          <w:tcPr>
            <w:tcW w:w="475" w:type="dxa"/>
            <w:textDirection w:val="btLr"/>
          </w:tcPr>
          <w:p w14:paraId="7238DD73" w14:textId="77777777" w:rsidR="00460047" w:rsidRPr="001B184F" w:rsidRDefault="00460047" w:rsidP="009F57FB">
            <w:pPr>
              <w:ind w:left="113" w:right="113"/>
              <w:jc w:val="center"/>
              <w:rPr>
                <w:sz w:val="16"/>
              </w:rPr>
            </w:pPr>
            <w:r w:rsidRPr="001B184F">
              <w:rPr>
                <w:sz w:val="16"/>
              </w:rPr>
              <w:t>Act 2</w:t>
            </w:r>
          </w:p>
          <w:p w14:paraId="6565CB7F" w14:textId="18EEA98F" w:rsidR="00460047" w:rsidRPr="001B184F" w:rsidRDefault="00460047" w:rsidP="009F57FB">
            <w:pPr>
              <w:ind w:left="113" w:right="113"/>
              <w:jc w:val="center"/>
              <w:rPr>
                <w:sz w:val="16"/>
              </w:rPr>
            </w:pPr>
          </w:p>
        </w:tc>
        <w:tc>
          <w:tcPr>
            <w:tcW w:w="5685" w:type="dxa"/>
          </w:tcPr>
          <w:p w14:paraId="0D3CA2DA" w14:textId="67250BB6" w:rsidR="00460047" w:rsidRPr="009F57FB" w:rsidRDefault="00460047" w:rsidP="00287B46">
            <w:pPr>
              <w:tabs>
                <w:tab w:val="left" w:pos="1320"/>
              </w:tabs>
              <w:rPr>
                <w:sz w:val="18"/>
                <w:szCs w:val="18"/>
              </w:rPr>
            </w:pPr>
            <w:r w:rsidRPr="009F57FB">
              <w:rPr>
                <w:sz w:val="18"/>
                <w:szCs w:val="18"/>
              </w:rPr>
              <w:t>The Inspector forces Gerald to confess to an affair he had with Eva (who he knew as Daisy Renton). Sheila respects Gerald’s honesty but still returns the engagement ring he gave her. It is revealed that Sybil Birling, in her role as head of a local charity, had refused to help the pregnant Eva. Mrs Birling was insulted by Eva using the alias ’Mrs Birling’ (which foreshadows Eric’s involvement) and refused her help. She shows no remorse at all as Eva was not a “deserving case” and begins to lecture the Inspector on the need for him to find the father and force them to take responsibility.</w:t>
            </w:r>
          </w:p>
        </w:tc>
        <w:tc>
          <w:tcPr>
            <w:tcW w:w="1915" w:type="dxa"/>
            <w:vMerge/>
          </w:tcPr>
          <w:p w14:paraId="6A404542" w14:textId="77777777" w:rsidR="00460047" w:rsidRPr="001B184F" w:rsidRDefault="00460047" w:rsidP="00135EF9">
            <w:pPr>
              <w:rPr>
                <w:sz w:val="14"/>
              </w:rPr>
            </w:pPr>
          </w:p>
        </w:tc>
        <w:tc>
          <w:tcPr>
            <w:tcW w:w="7263" w:type="dxa"/>
            <w:vMerge/>
          </w:tcPr>
          <w:p w14:paraId="3EADDA6E" w14:textId="77777777" w:rsidR="00460047" w:rsidRPr="001B184F" w:rsidRDefault="00460047" w:rsidP="00135EF9">
            <w:pPr>
              <w:rPr>
                <w:sz w:val="14"/>
              </w:rPr>
            </w:pPr>
          </w:p>
        </w:tc>
      </w:tr>
      <w:tr w:rsidR="00460047" w:rsidRPr="001B184F" w14:paraId="06FB629A" w14:textId="77777777" w:rsidTr="00460047">
        <w:trPr>
          <w:cantSplit/>
          <w:trHeight w:val="213"/>
        </w:trPr>
        <w:tc>
          <w:tcPr>
            <w:tcW w:w="475" w:type="dxa"/>
            <w:vMerge w:val="restart"/>
            <w:textDirection w:val="btLr"/>
          </w:tcPr>
          <w:p w14:paraId="058D5907" w14:textId="16EB8C59" w:rsidR="00460047" w:rsidRPr="001B184F" w:rsidRDefault="00460047" w:rsidP="00287B46">
            <w:pPr>
              <w:ind w:left="113" w:right="113"/>
              <w:jc w:val="center"/>
              <w:rPr>
                <w:sz w:val="16"/>
              </w:rPr>
            </w:pPr>
            <w:r w:rsidRPr="001B184F">
              <w:rPr>
                <w:sz w:val="16"/>
              </w:rPr>
              <w:t>Act 3</w:t>
            </w:r>
          </w:p>
        </w:tc>
        <w:tc>
          <w:tcPr>
            <w:tcW w:w="5685" w:type="dxa"/>
            <w:vMerge w:val="restart"/>
          </w:tcPr>
          <w:p w14:paraId="1A9D1D1D" w14:textId="6AFAAD99" w:rsidR="00460047" w:rsidRPr="009F57FB" w:rsidRDefault="00460047" w:rsidP="00527D3D">
            <w:pPr>
              <w:jc w:val="both"/>
              <w:rPr>
                <w:sz w:val="18"/>
                <w:szCs w:val="18"/>
              </w:rPr>
            </w:pPr>
            <w:r w:rsidRPr="009F57FB">
              <w:rPr>
                <w:sz w:val="18"/>
                <w:szCs w:val="18"/>
              </w:rPr>
              <w:t>It turns out that it was Eric who got Eva pregnant, and stole money from his father to help her. The Inspector delivers a speech on the need to take greater responsibility for each other and create a fairer and more equal society. He then leaves. It is suggested by Gerald that the Inspector is not a real policeman. The family ring the infirmary and there is no record of a girl dying</w:t>
            </w:r>
            <w:r>
              <w:rPr>
                <w:sz w:val="18"/>
                <w:szCs w:val="18"/>
              </w:rPr>
              <w:t xml:space="preserve"> </w:t>
            </w:r>
            <w:r w:rsidRPr="009F57FB">
              <w:rPr>
                <w:sz w:val="18"/>
                <w:szCs w:val="18"/>
              </w:rPr>
              <w:t>from drinking disinfectant. Suddenly the phone rings, Mr Birling answers it, to his horror the phone call reveals that a young woman has just died from drinking disinfectant and the police are on their way to question them about it. The curtain falls and the play ends.</w:t>
            </w:r>
          </w:p>
        </w:tc>
        <w:tc>
          <w:tcPr>
            <w:tcW w:w="1915" w:type="dxa"/>
            <w:vMerge/>
          </w:tcPr>
          <w:p w14:paraId="1872A486" w14:textId="77777777" w:rsidR="00460047" w:rsidRPr="001B184F" w:rsidRDefault="00460047" w:rsidP="00287B46">
            <w:pPr>
              <w:jc w:val="both"/>
              <w:rPr>
                <w:sz w:val="14"/>
              </w:rPr>
            </w:pPr>
          </w:p>
        </w:tc>
        <w:tc>
          <w:tcPr>
            <w:tcW w:w="7263" w:type="dxa"/>
          </w:tcPr>
          <w:p w14:paraId="011E6AFF" w14:textId="58A0FC80" w:rsidR="00460047" w:rsidRPr="001B184F" w:rsidRDefault="00460047" w:rsidP="00287B46">
            <w:pPr>
              <w:jc w:val="both"/>
              <w:rPr>
                <w:sz w:val="14"/>
              </w:rPr>
            </w:pPr>
            <w:r>
              <w:rPr>
                <w:sz w:val="20"/>
              </w:rPr>
              <w:t>K</w:t>
            </w:r>
            <w:r w:rsidRPr="00A77DD0">
              <w:rPr>
                <w:sz w:val="20"/>
              </w:rPr>
              <w:t>ey Quotations</w:t>
            </w:r>
          </w:p>
        </w:tc>
      </w:tr>
      <w:tr w:rsidR="00460047" w:rsidRPr="001B184F" w14:paraId="62769532" w14:textId="77777777" w:rsidTr="00287B46">
        <w:trPr>
          <w:cantSplit/>
          <w:trHeight w:val="990"/>
        </w:trPr>
        <w:tc>
          <w:tcPr>
            <w:tcW w:w="475" w:type="dxa"/>
            <w:vMerge/>
            <w:textDirection w:val="btLr"/>
          </w:tcPr>
          <w:p w14:paraId="562EACB9" w14:textId="77777777" w:rsidR="00460047" w:rsidRPr="001B184F" w:rsidRDefault="00460047" w:rsidP="00287B46">
            <w:pPr>
              <w:ind w:left="113" w:right="113"/>
              <w:jc w:val="center"/>
              <w:rPr>
                <w:sz w:val="16"/>
              </w:rPr>
            </w:pPr>
          </w:p>
        </w:tc>
        <w:tc>
          <w:tcPr>
            <w:tcW w:w="5685" w:type="dxa"/>
            <w:vMerge/>
          </w:tcPr>
          <w:p w14:paraId="57A51A36" w14:textId="77777777" w:rsidR="00460047" w:rsidRPr="009F57FB" w:rsidRDefault="00460047" w:rsidP="00527D3D">
            <w:pPr>
              <w:jc w:val="both"/>
              <w:rPr>
                <w:sz w:val="18"/>
                <w:szCs w:val="18"/>
              </w:rPr>
            </w:pPr>
          </w:p>
        </w:tc>
        <w:tc>
          <w:tcPr>
            <w:tcW w:w="1915" w:type="dxa"/>
            <w:vMerge/>
          </w:tcPr>
          <w:p w14:paraId="73EB5DC2" w14:textId="77777777" w:rsidR="00460047" w:rsidRPr="001B184F" w:rsidRDefault="00460047" w:rsidP="00287B46">
            <w:pPr>
              <w:jc w:val="both"/>
              <w:rPr>
                <w:sz w:val="14"/>
              </w:rPr>
            </w:pPr>
          </w:p>
        </w:tc>
        <w:tc>
          <w:tcPr>
            <w:tcW w:w="7263" w:type="dxa"/>
            <w:vMerge w:val="restart"/>
          </w:tcPr>
          <w:p w14:paraId="03E99094" w14:textId="77777777" w:rsidR="00460047" w:rsidRPr="00570171" w:rsidRDefault="00460047" w:rsidP="00135EF9">
            <w:pPr>
              <w:rPr>
                <w:sz w:val="15"/>
                <w:szCs w:val="15"/>
              </w:rPr>
            </w:pPr>
            <w:r w:rsidRPr="00570171">
              <w:rPr>
                <w:sz w:val="15"/>
                <w:szCs w:val="15"/>
              </w:rPr>
              <w:t>“Pink and intimate…”brighter and harder” “substantial...not cosy and homelike</w:t>
            </w:r>
            <w:r w:rsidRPr="00570171">
              <w:rPr>
                <w:sz w:val="15"/>
                <w:szCs w:val="15"/>
              </w:rPr>
              <w:t xml:space="preserve"> </w:t>
            </w:r>
          </w:p>
          <w:p w14:paraId="325C3417" w14:textId="77777777" w:rsidR="00460047" w:rsidRPr="00570171" w:rsidRDefault="00460047" w:rsidP="00135EF9">
            <w:pPr>
              <w:rPr>
                <w:sz w:val="15"/>
                <w:szCs w:val="15"/>
              </w:rPr>
            </w:pPr>
            <w:r w:rsidRPr="00570171">
              <w:rPr>
                <w:sz w:val="15"/>
                <w:szCs w:val="15"/>
              </w:rPr>
              <w:t>“</w:t>
            </w:r>
            <w:r w:rsidRPr="00570171">
              <w:rPr>
                <w:sz w:val="15"/>
                <w:szCs w:val="15"/>
              </w:rPr>
              <w:t>Heavy looking...rather portentous...provincial in his speech”</w:t>
            </w:r>
          </w:p>
          <w:p w14:paraId="16472449" w14:textId="77777777" w:rsidR="00460047" w:rsidRPr="00570171" w:rsidRDefault="00460047" w:rsidP="00135EF9">
            <w:pPr>
              <w:rPr>
                <w:sz w:val="15"/>
                <w:szCs w:val="15"/>
              </w:rPr>
            </w:pPr>
            <w:r w:rsidRPr="00570171">
              <w:rPr>
                <w:sz w:val="15"/>
                <w:szCs w:val="15"/>
              </w:rPr>
              <w:t>“</w:t>
            </w:r>
            <w:r w:rsidRPr="00570171">
              <w:rPr>
                <w:sz w:val="15"/>
                <w:szCs w:val="15"/>
              </w:rPr>
              <w:t>a rather cold woman...her husband’s social superior”</w:t>
            </w:r>
          </w:p>
          <w:p w14:paraId="4247B466" w14:textId="77777777" w:rsidR="00460047" w:rsidRPr="00570171" w:rsidRDefault="00460047" w:rsidP="00135EF9">
            <w:pPr>
              <w:rPr>
                <w:sz w:val="15"/>
                <w:szCs w:val="15"/>
              </w:rPr>
            </w:pPr>
            <w:r w:rsidRPr="00570171">
              <w:rPr>
                <w:sz w:val="15"/>
                <w:szCs w:val="15"/>
              </w:rPr>
              <w:t>“very pleased with life and rather excited”</w:t>
            </w:r>
          </w:p>
          <w:p w14:paraId="53E08984" w14:textId="77777777" w:rsidR="00460047" w:rsidRPr="00570171" w:rsidRDefault="00460047" w:rsidP="00135EF9">
            <w:pPr>
              <w:rPr>
                <w:sz w:val="15"/>
                <w:szCs w:val="15"/>
              </w:rPr>
            </w:pPr>
            <w:r w:rsidRPr="00570171">
              <w:rPr>
                <w:sz w:val="15"/>
                <w:szCs w:val="15"/>
              </w:rPr>
              <w:t>“</w:t>
            </w:r>
            <w:r w:rsidRPr="00570171">
              <w:rPr>
                <w:sz w:val="15"/>
                <w:szCs w:val="15"/>
              </w:rPr>
              <w:t>the easy well-bred man about town”</w:t>
            </w:r>
          </w:p>
          <w:p w14:paraId="68086C56" w14:textId="77777777" w:rsidR="00460047" w:rsidRPr="00570171" w:rsidRDefault="00460047" w:rsidP="00135EF9">
            <w:pPr>
              <w:rPr>
                <w:sz w:val="15"/>
                <w:szCs w:val="15"/>
              </w:rPr>
            </w:pPr>
            <w:r w:rsidRPr="00570171">
              <w:rPr>
                <w:sz w:val="15"/>
                <w:szCs w:val="15"/>
              </w:rPr>
              <w:t>“</w:t>
            </w:r>
            <w:r w:rsidRPr="00570171">
              <w:rPr>
                <w:sz w:val="15"/>
                <w:szCs w:val="15"/>
              </w:rPr>
              <w:t>not quite at ease, half-shy, half assertive”</w:t>
            </w:r>
          </w:p>
          <w:p w14:paraId="263101DA" w14:textId="77777777" w:rsidR="00460047" w:rsidRPr="00570171" w:rsidRDefault="00460047" w:rsidP="00135EF9">
            <w:pPr>
              <w:rPr>
                <w:sz w:val="15"/>
                <w:szCs w:val="15"/>
              </w:rPr>
            </w:pPr>
            <w:r w:rsidRPr="00570171">
              <w:rPr>
                <w:sz w:val="15"/>
                <w:szCs w:val="15"/>
              </w:rPr>
              <w:t>“a</w:t>
            </w:r>
            <w:r w:rsidRPr="00570171">
              <w:rPr>
                <w:sz w:val="15"/>
                <w:szCs w:val="15"/>
              </w:rPr>
              <w:t>n impression of massiveness, solidity and purposefulness”</w:t>
            </w:r>
          </w:p>
          <w:p w14:paraId="4120BD2B" w14:textId="77777777" w:rsidR="00460047" w:rsidRPr="00570171" w:rsidRDefault="00460047" w:rsidP="00135EF9">
            <w:pPr>
              <w:rPr>
                <w:sz w:val="15"/>
                <w:szCs w:val="15"/>
              </w:rPr>
            </w:pPr>
            <w:r w:rsidRPr="00570171">
              <w:rPr>
                <w:sz w:val="15"/>
                <w:szCs w:val="15"/>
              </w:rPr>
              <w:t>’m talking as a hard-headed, practical man of business”</w:t>
            </w:r>
          </w:p>
          <w:p w14:paraId="20060492" w14:textId="77777777" w:rsidR="00460047" w:rsidRPr="00570171" w:rsidRDefault="00460047" w:rsidP="00135EF9">
            <w:pPr>
              <w:rPr>
                <w:sz w:val="15"/>
                <w:szCs w:val="15"/>
              </w:rPr>
            </w:pPr>
            <w:r w:rsidRPr="00570171">
              <w:rPr>
                <w:sz w:val="15"/>
                <w:szCs w:val="15"/>
              </w:rPr>
              <w:t>“I say there isn’t a chance of war...unsinkable, absolutely unsinkable”</w:t>
            </w:r>
          </w:p>
          <w:p w14:paraId="21EA28BC" w14:textId="77777777" w:rsidR="00460047" w:rsidRPr="00570171" w:rsidRDefault="00460047" w:rsidP="00135EF9">
            <w:pPr>
              <w:rPr>
                <w:sz w:val="15"/>
                <w:szCs w:val="15"/>
              </w:rPr>
            </w:pPr>
            <w:r w:rsidRPr="00570171">
              <w:rPr>
                <w:sz w:val="15"/>
                <w:szCs w:val="15"/>
              </w:rPr>
              <w:t>“If you don’t come down sharply on these people, they’ll soon be asking for the earth”</w:t>
            </w:r>
          </w:p>
          <w:p w14:paraId="2F298A04" w14:textId="77777777" w:rsidR="00460047" w:rsidRPr="00570171" w:rsidRDefault="00460047" w:rsidP="00135EF9">
            <w:pPr>
              <w:rPr>
                <w:sz w:val="15"/>
                <w:szCs w:val="15"/>
              </w:rPr>
            </w:pPr>
            <w:r w:rsidRPr="00570171">
              <w:rPr>
                <w:sz w:val="15"/>
                <w:szCs w:val="15"/>
              </w:rPr>
              <w:t>“It’s better to ask for the earth than to take it”</w:t>
            </w:r>
          </w:p>
          <w:p w14:paraId="67A08D7F" w14:textId="77777777" w:rsidR="00460047" w:rsidRPr="00570171" w:rsidRDefault="00460047" w:rsidP="00135EF9">
            <w:pPr>
              <w:rPr>
                <w:sz w:val="15"/>
                <w:szCs w:val="15"/>
              </w:rPr>
            </w:pPr>
            <w:r w:rsidRPr="00570171">
              <w:rPr>
                <w:sz w:val="15"/>
                <w:szCs w:val="15"/>
              </w:rPr>
              <w:t>“You and I aren’t the same people who sat down to dinner here”</w:t>
            </w:r>
          </w:p>
          <w:p w14:paraId="15613D5F" w14:textId="77777777" w:rsidR="00460047" w:rsidRPr="00570171" w:rsidRDefault="00460047" w:rsidP="00135EF9">
            <w:pPr>
              <w:rPr>
                <w:sz w:val="15"/>
                <w:szCs w:val="15"/>
              </w:rPr>
            </w:pPr>
            <w:r w:rsidRPr="00570171">
              <w:rPr>
                <w:sz w:val="15"/>
                <w:szCs w:val="15"/>
              </w:rPr>
              <w:t>“</w:t>
            </w:r>
            <w:r w:rsidRPr="00570171">
              <w:rPr>
                <w:sz w:val="15"/>
                <w:szCs w:val="15"/>
              </w:rPr>
              <w:t>Each of you helped kill her. Remember that. Never forget it.”</w:t>
            </w:r>
          </w:p>
          <w:p w14:paraId="4E7C1F22" w14:textId="4E5037C7" w:rsidR="00460047" w:rsidRPr="00570171" w:rsidRDefault="00460047" w:rsidP="00135EF9">
            <w:pPr>
              <w:rPr>
                <w:sz w:val="15"/>
                <w:szCs w:val="15"/>
              </w:rPr>
            </w:pPr>
            <w:r w:rsidRPr="00570171">
              <w:rPr>
                <w:sz w:val="15"/>
                <w:szCs w:val="15"/>
              </w:rPr>
              <w:t>“</w:t>
            </w:r>
            <w:r w:rsidRPr="00570171">
              <w:rPr>
                <w:sz w:val="15"/>
                <w:szCs w:val="15"/>
              </w:rPr>
              <w:t>Sorry—I –well—I’ve suddenly realised— taken it in properly. That she’s dead”</w:t>
            </w:r>
          </w:p>
          <w:p w14:paraId="0AC328FB" w14:textId="77777777" w:rsidR="00460047" w:rsidRPr="00570171" w:rsidRDefault="00460047" w:rsidP="00135EF9">
            <w:pPr>
              <w:rPr>
                <w:sz w:val="15"/>
                <w:szCs w:val="15"/>
              </w:rPr>
            </w:pPr>
            <w:r w:rsidRPr="00570171">
              <w:rPr>
                <w:sz w:val="15"/>
                <w:szCs w:val="15"/>
              </w:rPr>
              <w:t>“Unlike the other three, I did nothing I’m ashamed of”</w:t>
            </w:r>
          </w:p>
          <w:p w14:paraId="7C07DF8D" w14:textId="77777777" w:rsidR="00460047" w:rsidRPr="00570171" w:rsidRDefault="00460047" w:rsidP="00135EF9">
            <w:pPr>
              <w:rPr>
                <w:sz w:val="15"/>
                <w:szCs w:val="15"/>
              </w:rPr>
            </w:pPr>
            <w:r w:rsidRPr="00570171">
              <w:rPr>
                <w:sz w:val="15"/>
                <w:szCs w:val="15"/>
              </w:rPr>
              <w:t>“Then—you killed her. She came to you to protect me, and you turned her away”</w:t>
            </w:r>
          </w:p>
          <w:p w14:paraId="5518112B" w14:textId="76789BBD" w:rsidR="00460047" w:rsidRPr="00570171" w:rsidRDefault="00460047" w:rsidP="00135EF9">
            <w:pPr>
              <w:rPr>
                <w:sz w:val="15"/>
                <w:szCs w:val="15"/>
              </w:rPr>
            </w:pPr>
            <w:proofErr w:type="spellStart"/>
            <w:r w:rsidRPr="00570171">
              <w:rPr>
                <w:sz w:val="15"/>
                <w:szCs w:val="15"/>
              </w:rPr>
              <w:t>e</w:t>
            </w:r>
            <w:proofErr w:type="spellEnd"/>
            <w:r w:rsidRPr="00570171">
              <w:rPr>
                <w:sz w:val="15"/>
                <w:szCs w:val="15"/>
              </w:rPr>
              <w:t xml:space="preserve"> don’t live alone. We are members of one body.”</w:t>
            </w:r>
          </w:p>
          <w:p w14:paraId="17577CA9" w14:textId="77777777" w:rsidR="00460047" w:rsidRPr="00570171" w:rsidRDefault="00460047" w:rsidP="00135EF9">
            <w:pPr>
              <w:rPr>
                <w:sz w:val="15"/>
                <w:szCs w:val="15"/>
              </w:rPr>
            </w:pPr>
            <w:r w:rsidRPr="00570171">
              <w:rPr>
                <w:sz w:val="15"/>
                <w:szCs w:val="15"/>
              </w:rPr>
              <w:t>“if man won’t learn that lesson he will be taught it—in fire and blood and anguish”</w:t>
            </w:r>
          </w:p>
          <w:p w14:paraId="1256114D" w14:textId="77777777" w:rsidR="00460047" w:rsidRPr="00570171" w:rsidRDefault="00460047" w:rsidP="00135EF9">
            <w:pPr>
              <w:rPr>
                <w:sz w:val="15"/>
                <w:szCs w:val="15"/>
              </w:rPr>
            </w:pPr>
            <w:r w:rsidRPr="00570171">
              <w:rPr>
                <w:sz w:val="15"/>
                <w:szCs w:val="15"/>
              </w:rPr>
              <w:t>“there are millions of Eva Smiths and John Smiths...their lives entwined with ours”</w:t>
            </w:r>
          </w:p>
          <w:p w14:paraId="0AE26967" w14:textId="77777777" w:rsidR="00460047" w:rsidRPr="00570171" w:rsidRDefault="00460047" w:rsidP="00135EF9">
            <w:pPr>
              <w:rPr>
                <w:sz w:val="15"/>
                <w:szCs w:val="15"/>
              </w:rPr>
            </w:pPr>
            <w:r w:rsidRPr="00570171">
              <w:rPr>
                <w:sz w:val="15"/>
                <w:szCs w:val="15"/>
              </w:rPr>
              <w:t>“Claiming elaborate fine feelings and scruples that were simply absurd in a girl in her position”</w:t>
            </w:r>
          </w:p>
          <w:p w14:paraId="2AF25143" w14:textId="77777777" w:rsidR="00460047" w:rsidRPr="00570171" w:rsidRDefault="00460047" w:rsidP="00135EF9">
            <w:pPr>
              <w:rPr>
                <w:sz w:val="15"/>
                <w:szCs w:val="15"/>
              </w:rPr>
            </w:pPr>
            <w:r w:rsidRPr="00570171">
              <w:rPr>
                <w:sz w:val="15"/>
                <w:szCs w:val="15"/>
              </w:rPr>
              <w:t>“Girls of that class…”</w:t>
            </w:r>
          </w:p>
          <w:p w14:paraId="2D243DB3" w14:textId="0BFBA8AF" w:rsidR="00460047" w:rsidRPr="00570171" w:rsidRDefault="00460047" w:rsidP="00135EF9">
            <w:pPr>
              <w:rPr>
                <w:sz w:val="15"/>
                <w:szCs w:val="15"/>
              </w:rPr>
            </w:pPr>
            <w:r w:rsidRPr="00570171">
              <w:rPr>
                <w:sz w:val="15"/>
                <w:szCs w:val="15"/>
              </w:rPr>
              <w:t>“</w:t>
            </w:r>
            <w:r w:rsidRPr="00570171">
              <w:rPr>
                <w:sz w:val="15"/>
                <w:szCs w:val="15"/>
              </w:rPr>
              <w:t>I was in that state when a chap easily turns nasty…”</w:t>
            </w:r>
          </w:p>
          <w:p w14:paraId="2778DB02" w14:textId="625FC501" w:rsidR="00460047" w:rsidRPr="001B184F" w:rsidRDefault="00460047" w:rsidP="002E48B6">
            <w:pPr>
              <w:rPr>
                <w:sz w:val="14"/>
              </w:rPr>
            </w:pPr>
            <w:r w:rsidRPr="00570171">
              <w:rPr>
                <w:sz w:val="15"/>
                <w:szCs w:val="15"/>
              </w:rPr>
              <w:t>“</w:t>
            </w:r>
            <w:r w:rsidRPr="00570171">
              <w:rPr>
                <w:sz w:val="15"/>
                <w:szCs w:val="15"/>
              </w:rPr>
              <w:t>There’ll be a public scandal… and who here will suffer for that more than I will?</w:t>
            </w:r>
          </w:p>
        </w:tc>
      </w:tr>
      <w:tr w:rsidR="00460047" w:rsidRPr="001B184F" w14:paraId="19089A5B" w14:textId="77777777" w:rsidTr="00460047">
        <w:trPr>
          <w:cantSplit/>
          <w:trHeight w:val="225"/>
        </w:trPr>
        <w:tc>
          <w:tcPr>
            <w:tcW w:w="6160" w:type="dxa"/>
            <w:gridSpan w:val="2"/>
          </w:tcPr>
          <w:p w14:paraId="2D6BBF43" w14:textId="7077EDFF" w:rsidR="00460047" w:rsidRPr="009F57FB" w:rsidRDefault="00460047" w:rsidP="00527D3D">
            <w:pPr>
              <w:jc w:val="both"/>
              <w:rPr>
                <w:sz w:val="18"/>
                <w:szCs w:val="18"/>
              </w:rPr>
            </w:pPr>
            <w:r>
              <w:rPr>
                <w:sz w:val="18"/>
                <w:szCs w:val="18"/>
              </w:rPr>
              <w:t>Exam Tips</w:t>
            </w:r>
          </w:p>
        </w:tc>
        <w:tc>
          <w:tcPr>
            <w:tcW w:w="1915" w:type="dxa"/>
            <w:vMerge/>
          </w:tcPr>
          <w:p w14:paraId="1995484E" w14:textId="77777777" w:rsidR="00460047" w:rsidRPr="001B184F" w:rsidRDefault="00460047" w:rsidP="00287B46">
            <w:pPr>
              <w:jc w:val="both"/>
              <w:rPr>
                <w:sz w:val="14"/>
              </w:rPr>
            </w:pPr>
          </w:p>
        </w:tc>
        <w:tc>
          <w:tcPr>
            <w:tcW w:w="7263" w:type="dxa"/>
            <w:vMerge/>
          </w:tcPr>
          <w:p w14:paraId="0F039F72" w14:textId="7ABBBECB" w:rsidR="00460047" w:rsidRDefault="00460047" w:rsidP="002E48B6">
            <w:pPr>
              <w:rPr>
                <w:sz w:val="20"/>
              </w:rPr>
            </w:pPr>
          </w:p>
        </w:tc>
      </w:tr>
      <w:tr w:rsidR="00460047" w:rsidRPr="001B184F" w14:paraId="7BD600FE" w14:textId="77777777" w:rsidTr="00E81A21">
        <w:trPr>
          <w:cantSplit/>
          <w:trHeight w:val="175"/>
        </w:trPr>
        <w:tc>
          <w:tcPr>
            <w:tcW w:w="6160" w:type="dxa"/>
            <w:gridSpan w:val="2"/>
            <w:tcBorders>
              <w:bottom w:val="single" w:sz="4" w:space="0" w:color="auto"/>
            </w:tcBorders>
          </w:tcPr>
          <w:p w14:paraId="6586807A" w14:textId="77777777" w:rsidR="00E81A21" w:rsidRPr="004E0C62" w:rsidRDefault="00E81A21" w:rsidP="004E0C62">
            <w:pPr>
              <w:rPr>
                <w:sz w:val="16"/>
                <w:szCs w:val="24"/>
              </w:rPr>
            </w:pPr>
            <w:r w:rsidRPr="004E0C62">
              <w:rPr>
                <w:sz w:val="16"/>
                <w:szCs w:val="24"/>
              </w:rPr>
              <w:t>You’ll have a choice of two questions for An Inspector Calls.</w:t>
            </w:r>
          </w:p>
          <w:p w14:paraId="6421E7F3" w14:textId="1DC2FDAD" w:rsidR="00E81A21" w:rsidRPr="004E0C62" w:rsidRDefault="00E81A21" w:rsidP="004E0C62">
            <w:pPr>
              <w:rPr>
                <w:sz w:val="16"/>
                <w:szCs w:val="24"/>
              </w:rPr>
            </w:pPr>
            <w:r w:rsidRPr="004E0C62">
              <w:rPr>
                <w:sz w:val="16"/>
                <w:szCs w:val="24"/>
              </w:rPr>
              <w:t>Answer only ONE.</w:t>
            </w:r>
          </w:p>
          <w:p w14:paraId="387C2629" w14:textId="77777777" w:rsidR="004E0C62" w:rsidRPr="004E0C62" w:rsidRDefault="004E0C62" w:rsidP="004E0C62">
            <w:pPr>
              <w:rPr>
                <w:sz w:val="16"/>
                <w:szCs w:val="24"/>
              </w:rPr>
            </w:pPr>
          </w:p>
          <w:p w14:paraId="279E0C73" w14:textId="3227B5F4" w:rsidR="004E0C62" w:rsidRPr="004E0C62" w:rsidRDefault="00E81A21" w:rsidP="004E0C62">
            <w:pPr>
              <w:rPr>
                <w:sz w:val="16"/>
                <w:szCs w:val="24"/>
              </w:rPr>
            </w:pPr>
            <w:r w:rsidRPr="004E0C62">
              <w:rPr>
                <w:sz w:val="16"/>
                <w:szCs w:val="24"/>
              </w:rPr>
              <w:t xml:space="preserve">Usually there will be a choice of a ‘character’ question or ‘theme’ question. We find the ‘theme’ question is a better choice to gain maximum marks. </w:t>
            </w:r>
          </w:p>
          <w:p w14:paraId="1DAA2137" w14:textId="77777777" w:rsidR="004E0C62" w:rsidRPr="004E0C62" w:rsidRDefault="004E0C62" w:rsidP="004E0C62">
            <w:pPr>
              <w:rPr>
                <w:sz w:val="16"/>
                <w:szCs w:val="24"/>
              </w:rPr>
            </w:pPr>
          </w:p>
          <w:p w14:paraId="29CD4FF4" w14:textId="0DD0C88A" w:rsidR="004E0C62" w:rsidRPr="004E0C62" w:rsidRDefault="00E81A21" w:rsidP="004E0C62">
            <w:pPr>
              <w:rPr>
                <w:sz w:val="16"/>
                <w:szCs w:val="24"/>
              </w:rPr>
            </w:pPr>
            <w:r w:rsidRPr="004E0C62">
              <w:rPr>
                <w:sz w:val="16"/>
                <w:szCs w:val="24"/>
              </w:rPr>
              <w:t xml:space="preserve">Plan your answer—what’s your thesis/big idea you’re going to lead your essay with? What evidence do you have? You might analyse structure and dramatic devices as well as zoom in on the language choices Priestley makes. </w:t>
            </w:r>
          </w:p>
          <w:p w14:paraId="75C25C07" w14:textId="75506F5E" w:rsidR="00460047" w:rsidRPr="004E0C62" w:rsidRDefault="00E81A21" w:rsidP="004E0C62">
            <w:pPr>
              <w:rPr>
                <w:sz w:val="14"/>
              </w:rPr>
            </w:pPr>
            <w:r w:rsidRPr="004E0C62">
              <w:rPr>
                <w:sz w:val="16"/>
                <w:szCs w:val="24"/>
              </w:rPr>
              <w:t>Remember the characters aren’t real. They are constructs used to give us a message.</w:t>
            </w:r>
          </w:p>
        </w:tc>
        <w:tc>
          <w:tcPr>
            <w:tcW w:w="1915" w:type="dxa"/>
            <w:vMerge/>
            <w:tcBorders>
              <w:bottom w:val="single" w:sz="4" w:space="0" w:color="auto"/>
            </w:tcBorders>
          </w:tcPr>
          <w:p w14:paraId="3C51729A" w14:textId="77777777" w:rsidR="00460047" w:rsidRPr="001B184F" w:rsidRDefault="00460047" w:rsidP="00135EF9">
            <w:pPr>
              <w:rPr>
                <w:sz w:val="14"/>
              </w:rPr>
            </w:pPr>
          </w:p>
        </w:tc>
        <w:tc>
          <w:tcPr>
            <w:tcW w:w="7263" w:type="dxa"/>
            <w:vMerge/>
            <w:tcBorders>
              <w:bottom w:val="single" w:sz="4" w:space="0" w:color="auto"/>
            </w:tcBorders>
          </w:tcPr>
          <w:p w14:paraId="716CF3E8" w14:textId="6B4261A2" w:rsidR="00460047" w:rsidRPr="00570171" w:rsidRDefault="00460047" w:rsidP="00135EF9">
            <w:pPr>
              <w:rPr>
                <w:sz w:val="14"/>
                <w:szCs w:val="14"/>
              </w:rPr>
            </w:pPr>
          </w:p>
        </w:tc>
      </w:tr>
    </w:tbl>
    <w:p w14:paraId="221F1E47" w14:textId="77777777" w:rsidR="00135EF9" w:rsidRPr="001B184F" w:rsidRDefault="00135EF9" w:rsidP="00E61BAD">
      <w:pPr>
        <w:rPr>
          <w:sz w:val="20"/>
        </w:rPr>
      </w:pPr>
    </w:p>
    <w:tbl>
      <w:tblPr>
        <w:tblStyle w:val="TableGrid"/>
        <w:tblpPr w:leftFromText="180" w:rightFromText="180" w:vertAnchor="text" w:horzAnchor="page" w:tblpX="352" w:tblpY="-29"/>
        <w:tblW w:w="15867" w:type="dxa"/>
        <w:tblLayout w:type="fixed"/>
        <w:tblLook w:val="04A0" w:firstRow="1" w:lastRow="0" w:firstColumn="1" w:lastColumn="0" w:noHBand="0" w:noVBand="1"/>
      </w:tblPr>
      <w:tblGrid>
        <w:gridCol w:w="797"/>
        <w:gridCol w:w="6714"/>
        <w:gridCol w:w="8356"/>
      </w:tblGrid>
      <w:tr w:rsidR="00A77DD0" w:rsidRPr="00135EF9" w14:paraId="702AC9E5" w14:textId="77777777" w:rsidTr="004C5381">
        <w:trPr>
          <w:trHeight w:val="157"/>
        </w:trPr>
        <w:tc>
          <w:tcPr>
            <w:tcW w:w="7511" w:type="dxa"/>
            <w:gridSpan w:val="2"/>
          </w:tcPr>
          <w:p w14:paraId="1ED944EA" w14:textId="77777777" w:rsidR="00A77DD0" w:rsidRPr="00A77DD0" w:rsidRDefault="00A77DD0" w:rsidP="00A77DD0">
            <w:pPr>
              <w:rPr>
                <w:b/>
                <w:sz w:val="20"/>
                <w:szCs w:val="16"/>
              </w:rPr>
            </w:pPr>
            <w:r w:rsidRPr="00A77DD0">
              <w:rPr>
                <w:b/>
                <w:sz w:val="20"/>
                <w:szCs w:val="16"/>
              </w:rPr>
              <w:lastRenderedPageBreak/>
              <w:t>Characters</w:t>
            </w:r>
          </w:p>
        </w:tc>
        <w:tc>
          <w:tcPr>
            <w:tcW w:w="8355" w:type="dxa"/>
          </w:tcPr>
          <w:p w14:paraId="1035848D" w14:textId="11E63B29" w:rsidR="00A77DD0" w:rsidRPr="00135EF9" w:rsidRDefault="008024E9" w:rsidP="00A77DD0">
            <w:pPr>
              <w:rPr>
                <w:sz w:val="20"/>
              </w:rPr>
            </w:pPr>
            <w:r>
              <w:rPr>
                <w:b/>
              </w:rPr>
              <w:t>Genre</w:t>
            </w:r>
          </w:p>
        </w:tc>
      </w:tr>
      <w:tr w:rsidR="00A77DD0" w:rsidRPr="00E61BAD" w14:paraId="359A950D" w14:textId="77777777" w:rsidTr="004C5381">
        <w:trPr>
          <w:cantSplit/>
          <w:trHeight w:val="737"/>
        </w:trPr>
        <w:tc>
          <w:tcPr>
            <w:tcW w:w="797" w:type="dxa"/>
            <w:textDirection w:val="btLr"/>
          </w:tcPr>
          <w:p w14:paraId="34904AA2" w14:textId="5268D798" w:rsidR="00A77DD0" w:rsidRPr="00A77DD0" w:rsidRDefault="00F52589" w:rsidP="00A77DD0">
            <w:pPr>
              <w:ind w:left="113" w:right="113"/>
              <w:jc w:val="center"/>
              <w:rPr>
                <w:sz w:val="14"/>
              </w:rPr>
            </w:pPr>
            <w:r>
              <w:rPr>
                <w:sz w:val="14"/>
              </w:rPr>
              <w:t>The Inspector</w:t>
            </w:r>
          </w:p>
        </w:tc>
        <w:tc>
          <w:tcPr>
            <w:tcW w:w="6714" w:type="dxa"/>
          </w:tcPr>
          <w:p w14:paraId="1E8BE6D2" w14:textId="37D4EFB7" w:rsidR="00A77DD0" w:rsidRPr="00A77DD0" w:rsidRDefault="003F5EC6" w:rsidP="00A77DD0">
            <w:pPr>
              <w:rPr>
                <w:sz w:val="14"/>
                <w:szCs w:val="16"/>
              </w:rPr>
            </w:pPr>
            <w:r w:rsidRPr="003F5EC6">
              <w:rPr>
                <w:sz w:val="14"/>
                <w:szCs w:val="16"/>
              </w:rPr>
              <w:t>Priestley’s mouthpiece on stage, representing Priestley’s views. Very moral man—a man of few words. What he does say really matters. His arrival signals the end of the “pink and intimate” lifestyle the Birlings have. Speaks about Eva’s death in a graphic way to make characters take responsibility. Carefully controls and manipulates the order of events on stage. Leaves a final message about social responsibility before his exit.</w:t>
            </w:r>
          </w:p>
        </w:tc>
        <w:tc>
          <w:tcPr>
            <w:tcW w:w="8355" w:type="dxa"/>
            <w:vMerge w:val="restart"/>
          </w:tcPr>
          <w:p w14:paraId="0B071764" w14:textId="77777777" w:rsidR="008024E9" w:rsidRDefault="008024E9" w:rsidP="00A77DD0">
            <w:pPr>
              <w:rPr>
                <w:b/>
                <w:sz w:val="16"/>
                <w:szCs w:val="17"/>
              </w:rPr>
            </w:pPr>
            <w:r w:rsidRPr="008024E9">
              <w:rPr>
                <w:b/>
                <w:sz w:val="16"/>
                <w:szCs w:val="17"/>
              </w:rPr>
              <w:t xml:space="preserve">An Inspector Calls is a play which fits into three possible genres: </w:t>
            </w:r>
          </w:p>
          <w:p w14:paraId="1F1F02BB" w14:textId="77777777" w:rsidR="008024E9" w:rsidRDefault="008024E9" w:rsidP="00A77DD0">
            <w:pPr>
              <w:rPr>
                <w:b/>
                <w:sz w:val="16"/>
                <w:szCs w:val="17"/>
              </w:rPr>
            </w:pPr>
          </w:p>
          <w:p w14:paraId="570620A6" w14:textId="211F538D" w:rsidR="001C12D3" w:rsidRPr="001C12D3" w:rsidRDefault="008024E9" w:rsidP="001C12D3">
            <w:pPr>
              <w:pStyle w:val="ListParagraph"/>
              <w:numPr>
                <w:ilvl w:val="0"/>
                <w:numId w:val="7"/>
              </w:numPr>
              <w:rPr>
                <w:b/>
                <w:sz w:val="16"/>
                <w:szCs w:val="17"/>
              </w:rPr>
            </w:pPr>
            <w:r w:rsidRPr="001C12D3">
              <w:rPr>
                <w:b/>
                <w:sz w:val="16"/>
                <w:szCs w:val="17"/>
              </w:rPr>
              <w:t xml:space="preserve">A well-made play </w:t>
            </w:r>
          </w:p>
          <w:p w14:paraId="38B8D67A" w14:textId="77777777" w:rsidR="00D75FE8" w:rsidRDefault="008024E9" w:rsidP="001C12D3">
            <w:pPr>
              <w:rPr>
                <w:bCs/>
                <w:sz w:val="16"/>
                <w:szCs w:val="17"/>
              </w:rPr>
            </w:pPr>
            <w:r w:rsidRPr="001C12D3">
              <w:rPr>
                <w:b/>
                <w:sz w:val="16"/>
                <w:szCs w:val="17"/>
              </w:rPr>
              <w:t>What is it?</w:t>
            </w:r>
            <w:r w:rsidRPr="001C12D3">
              <w:rPr>
                <w:bCs/>
                <w:sz w:val="16"/>
                <w:szCs w:val="17"/>
              </w:rPr>
              <w:t xml:space="preserve">: A well-made play is a popular dramatic genre from the 19th-century. In a well-made play the plot is intricate and complex and the action builds to a climax. </w:t>
            </w:r>
          </w:p>
          <w:p w14:paraId="6E0DF087" w14:textId="77777777" w:rsidR="00D75FE8" w:rsidRDefault="00D75FE8" w:rsidP="001C12D3">
            <w:pPr>
              <w:rPr>
                <w:bCs/>
                <w:sz w:val="16"/>
                <w:szCs w:val="17"/>
              </w:rPr>
            </w:pPr>
          </w:p>
          <w:p w14:paraId="5B439A5C" w14:textId="45C1D944" w:rsidR="008024E9" w:rsidRPr="001C12D3" w:rsidRDefault="008024E9" w:rsidP="001C12D3">
            <w:pPr>
              <w:rPr>
                <w:b/>
                <w:sz w:val="16"/>
                <w:szCs w:val="17"/>
              </w:rPr>
            </w:pPr>
            <w:r w:rsidRPr="00D75FE8">
              <w:rPr>
                <w:b/>
                <w:sz w:val="16"/>
                <w:szCs w:val="17"/>
              </w:rPr>
              <w:t>Why is it effective?</w:t>
            </w:r>
            <w:r w:rsidRPr="001C12D3">
              <w:rPr>
                <w:bCs/>
                <w:sz w:val="16"/>
                <w:szCs w:val="17"/>
              </w:rPr>
              <w:t xml:space="preserve">: This structure allows J B Priestley to manipulate the audience. They do not know what happened to Eva Smith and so each revelation about her treatment by the Birlings and Gerald Croft adds to the drama. Each revelation is more shocking than the last and so Priestley cleverly builds to the climax. </w:t>
            </w:r>
          </w:p>
          <w:p w14:paraId="613A204D" w14:textId="77777777" w:rsidR="008024E9" w:rsidRDefault="008024E9" w:rsidP="00A77DD0">
            <w:pPr>
              <w:rPr>
                <w:b/>
                <w:sz w:val="16"/>
                <w:szCs w:val="17"/>
              </w:rPr>
            </w:pPr>
          </w:p>
          <w:p w14:paraId="08888C70" w14:textId="79806A98" w:rsidR="001C12D3" w:rsidRPr="001C12D3" w:rsidRDefault="008024E9" w:rsidP="001C12D3">
            <w:pPr>
              <w:pStyle w:val="ListParagraph"/>
              <w:numPr>
                <w:ilvl w:val="0"/>
                <w:numId w:val="7"/>
              </w:numPr>
              <w:rPr>
                <w:b/>
                <w:sz w:val="16"/>
                <w:szCs w:val="17"/>
              </w:rPr>
            </w:pPr>
            <w:r w:rsidRPr="001C12D3">
              <w:rPr>
                <w:b/>
                <w:sz w:val="16"/>
                <w:szCs w:val="17"/>
              </w:rPr>
              <w:t xml:space="preserve">A morality play </w:t>
            </w:r>
          </w:p>
          <w:p w14:paraId="3C72A33E" w14:textId="77777777" w:rsidR="00D75FE8" w:rsidRDefault="008024E9" w:rsidP="001C12D3">
            <w:pPr>
              <w:rPr>
                <w:bCs/>
                <w:sz w:val="16"/>
                <w:szCs w:val="17"/>
              </w:rPr>
            </w:pPr>
            <w:r w:rsidRPr="001C12D3">
              <w:rPr>
                <w:b/>
                <w:sz w:val="16"/>
                <w:szCs w:val="17"/>
              </w:rPr>
              <w:t>What is it?</w:t>
            </w:r>
            <w:r w:rsidRPr="001C12D3">
              <w:rPr>
                <w:bCs/>
                <w:sz w:val="16"/>
                <w:szCs w:val="17"/>
              </w:rPr>
              <w:t>: Morality plays were popular during the 15th and 16th-centuries. Historically they sought to teach the audience lessons that focused on the seven deadly sins: lust, gluttony, greed, sloth, wrath, envy and pride. Whilst characters who com</w:t>
            </w:r>
            <w:r w:rsidRPr="001C12D3">
              <w:rPr>
                <w:bCs/>
                <w:sz w:val="16"/>
                <w:szCs w:val="17"/>
              </w:rPr>
              <w:t xml:space="preserve">mitted these sins were punished, morality plays showed that if a character repented then they could redeem themselves. </w:t>
            </w:r>
          </w:p>
          <w:p w14:paraId="25E9FA35" w14:textId="77777777" w:rsidR="00D75FE8" w:rsidRDefault="00D75FE8" w:rsidP="001C12D3">
            <w:pPr>
              <w:rPr>
                <w:bCs/>
                <w:sz w:val="16"/>
                <w:szCs w:val="17"/>
              </w:rPr>
            </w:pPr>
          </w:p>
          <w:p w14:paraId="32CC0AED" w14:textId="2608D8D1" w:rsidR="008024E9" w:rsidRPr="001C12D3" w:rsidRDefault="008024E9" w:rsidP="001C12D3">
            <w:pPr>
              <w:rPr>
                <w:bCs/>
                <w:sz w:val="16"/>
                <w:szCs w:val="17"/>
              </w:rPr>
            </w:pPr>
            <w:r w:rsidRPr="00D75FE8">
              <w:rPr>
                <w:b/>
                <w:sz w:val="16"/>
                <w:szCs w:val="17"/>
              </w:rPr>
              <w:t>Why is it effective?</w:t>
            </w:r>
            <w:r w:rsidRPr="001C12D3">
              <w:rPr>
                <w:bCs/>
                <w:sz w:val="16"/>
                <w:szCs w:val="17"/>
              </w:rPr>
              <w:t xml:space="preserve">: Priestley uses the morality play structure to teach a 20th-century audience a series of lessons that relate to his beliefs about social responsibility, age, gender and class. The audience is invited to enjoy judging these characters - they are also forced to question their own behaviour. </w:t>
            </w:r>
          </w:p>
          <w:p w14:paraId="20DC5D44" w14:textId="77777777" w:rsidR="008024E9" w:rsidRDefault="008024E9" w:rsidP="00A77DD0">
            <w:pPr>
              <w:rPr>
                <w:b/>
                <w:sz w:val="16"/>
                <w:szCs w:val="17"/>
              </w:rPr>
            </w:pPr>
          </w:p>
          <w:p w14:paraId="348F7BF2" w14:textId="7F92BAD7" w:rsidR="00D75FE8" w:rsidRPr="00D75FE8" w:rsidRDefault="008024E9" w:rsidP="00D75FE8">
            <w:pPr>
              <w:pStyle w:val="ListParagraph"/>
              <w:numPr>
                <w:ilvl w:val="0"/>
                <w:numId w:val="7"/>
              </w:numPr>
              <w:rPr>
                <w:b/>
                <w:sz w:val="16"/>
                <w:szCs w:val="17"/>
              </w:rPr>
            </w:pPr>
            <w:r w:rsidRPr="00D75FE8">
              <w:rPr>
                <w:b/>
                <w:sz w:val="16"/>
                <w:szCs w:val="17"/>
              </w:rPr>
              <w:t xml:space="preserve">A crime thriller </w:t>
            </w:r>
          </w:p>
          <w:p w14:paraId="4F8F411D" w14:textId="77777777" w:rsidR="00D75FE8" w:rsidRDefault="008024E9" w:rsidP="00D75FE8">
            <w:pPr>
              <w:rPr>
                <w:bCs/>
                <w:sz w:val="16"/>
                <w:szCs w:val="17"/>
              </w:rPr>
            </w:pPr>
            <w:r w:rsidRPr="00D75FE8">
              <w:rPr>
                <w:b/>
                <w:sz w:val="16"/>
                <w:szCs w:val="17"/>
              </w:rPr>
              <w:t>What is it?:</w:t>
            </w:r>
            <w:r w:rsidRPr="00D75FE8">
              <w:rPr>
                <w:bCs/>
                <w:sz w:val="16"/>
                <w:szCs w:val="17"/>
              </w:rPr>
              <w:t xml:space="preserve"> A crime thriller is a genre that tells a gripping tale based around a crime. The audience receives clues on who has committed the crime and will enjoy trying to guess what happened before the end of the action. An Inspector Calls is a crime thriller because the action centres around the suicide of Eva Smith. </w:t>
            </w:r>
          </w:p>
          <w:p w14:paraId="0D9D6F33" w14:textId="77777777" w:rsidR="00D75FE8" w:rsidRDefault="00D75FE8" w:rsidP="00D75FE8">
            <w:pPr>
              <w:rPr>
                <w:bCs/>
                <w:sz w:val="16"/>
                <w:szCs w:val="17"/>
              </w:rPr>
            </w:pPr>
          </w:p>
          <w:p w14:paraId="04C93248" w14:textId="64F614F7" w:rsidR="00A77DD0" w:rsidRPr="00D75FE8" w:rsidRDefault="008024E9" w:rsidP="00D75FE8">
            <w:pPr>
              <w:rPr>
                <w:sz w:val="14"/>
              </w:rPr>
            </w:pPr>
            <w:r w:rsidRPr="00D75FE8">
              <w:rPr>
                <w:b/>
                <w:sz w:val="16"/>
                <w:szCs w:val="17"/>
              </w:rPr>
              <w:t>Why is it effective?</w:t>
            </w:r>
            <w:r w:rsidRPr="00D75FE8">
              <w:rPr>
                <w:bCs/>
                <w:sz w:val="16"/>
                <w:szCs w:val="17"/>
              </w:rPr>
              <w:t xml:space="preserve"> The crime thriller genre encourages the audience to become involved in the events of the play. In this case they would be considering who is 'more' to blame for the death of Eva Smith. Ultimately, Priestley makes the audience suspects, their behaviour is questioned and they are left wondering if they had committed any 'crimes' like the Birlings had.</w:t>
            </w:r>
          </w:p>
        </w:tc>
      </w:tr>
      <w:tr w:rsidR="00A77DD0" w:rsidRPr="00E61BAD" w14:paraId="2678B473" w14:textId="77777777" w:rsidTr="004C5381">
        <w:trPr>
          <w:cantSplit/>
          <w:trHeight w:val="838"/>
        </w:trPr>
        <w:tc>
          <w:tcPr>
            <w:tcW w:w="797" w:type="dxa"/>
            <w:textDirection w:val="btLr"/>
          </w:tcPr>
          <w:p w14:paraId="0654E39A" w14:textId="1E819CBE" w:rsidR="00A77DD0" w:rsidRPr="00E61BAD" w:rsidRDefault="009E008C" w:rsidP="00A77DD0">
            <w:pPr>
              <w:ind w:left="113" w:right="113"/>
              <w:jc w:val="center"/>
              <w:rPr>
                <w:sz w:val="16"/>
              </w:rPr>
            </w:pPr>
            <w:r>
              <w:rPr>
                <w:sz w:val="16"/>
              </w:rPr>
              <w:t>Eva Smith / Daisy Renton</w:t>
            </w:r>
          </w:p>
        </w:tc>
        <w:tc>
          <w:tcPr>
            <w:tcW w:w="6714" w:type="dxa"/>
          </w:tcPr>
          <w:p w14:paraId="01AC3030" w14:textId="3DCB8D7E" w:rsidR="00A77DD0" w:rsidRPr="00A77DD0" w:rsidRDefault="00E97E81" w:rsidP="00A77DD0">
            <w:pPr>
              <w:rPr>
                <w:sz w:val="14"/>
                <w:szCs w:val="16"/>
              </w:rPr>
            </w:pPr>
            <w:r w:rsidRPr="00E97E81">
              <w:rPr>
                <w:sz w:val="14"/>
                <w:szCs w:val="16"/>
              </w:rPr>
              <w:t>The victim of the Birling family’s various misdeeds. Acts with integrity throughout—refusing money from Eric for example when she knows it’s stolen. Believer in what’s right—asks for a pay rise as it’s fair. Challenges the status quo; pays for it by being fired. Represents the underclass of British society and the continuing struggles they face. Her death is hugely painful and lonely—symbolic of her struggle in life. No voice in the play.</w:t>
            </w:r>
          </w:p>
        </w:tc>
        <w:tc>
          <w:tcPr>
            <w:tcW w:w="8355" w:type="dxa"/>
            <w:vMerge/>
          </w:tcPr>
          <w:p w14:paraId="45C15F7A" w14:textId="77777777" w:rsidR="00A77DD0" w:rsidRPr="00E61BAD" w:rsidRDefault="00A77DD0" w:rsidP="00A77DD0">
            <w:pPr>
              <w:rPr>
                <w:sz w:val="16"/>
              </w:rPr>
            </w:pPr>
          </w:p>
        </w:tc>
      </w:tr>
      <w:tr w:rsidR="00A77DD0" w:rsidRPr="00E61BAD" w14:paraId="619671B1" w14:textId="77777777" w:rsidTr="004C5381">
        <w:trPr>
          <w:cantSplit/>
          <w:trHeight w:val="659"/>
        </w:trPr>
        <w:tc>
          <w:tcPr>
            <w:tcW w:w="797" w:type="dxa"/>
            <w:textDirection w:val="btLr"/>
          </w:tcPr>
          <w:p w14:paraId="7FAF642F" w14:textId="714068B5" w:rsidR="00A77DD0" w:rsidRPr="00E61BAD" w:rsidRDefault="009E008C" w:rsidP="00A77DD0">
            <w:pPr>
              <w:ind w:left="113" w:right="113"/>
              <w:jc w:val="center"/>
              <w:rPr>
                <w:sz w:val="16"/>
              </w:rPr>
            </w:pPr>
            <w:r>
              <w:rPr>
                <w:sz w:val="16"/>
              </w:rPr>
              <w:t>Mrs Birling</w:t>
            </w:r>
          </w:p>
        </w:tc>
        <w:tc>
          <w:tcPr>
            <w:tcW w:w="6714" w:type="dxa"/>
          </w:tcPr>
          <w:p w14:paraId="06A35910" w14:textId="326FF768" w:rsidR="00A77DD0" w:rsidRPr="00A77DD0" w:rsidRDefault="00E97E81" w:rsidP="00A77DD0">
            <w:pPr>
              <w:rPr>
                <w:sz w:val="14"/>
                <w:szCs w:val="16"/>
              </w:rPr>
            </w:pPr>
            <w:r w:rsidRPr="00E97E81">
              <w:rPr>
                <w:sz w:val="14"/>
                <w:szCs w:val="16"/>
              </w:rPr>
              <w:t>Represents the entrenched prejudices of the upper classes. Cold-hearted and hypocritical—outwardly sup</w:t>
            </w:r>
            <w:r w:rsidRPr="00E97E81">
              <w:rPr>
                <w:sz w:val="14"/>
                <w:szCs w:val="16"/>
              </w:rPr>
              <w:t>ports charity yet refuses it to Eva Smith. Cares more about status than anything else. Does not feel remorse for her actions.</w:t>
            </w:r>
          </w:p>
        </w:tc>
        <w:tc>
          <w:tcPr>
            <w:tcW w:w="8355" w:type="dxa"/>
            <w:vMerge/>
          </w:tcPr>
          <w:p w14:paraId="439C6333" w14:textId="77777777" w:rsidR="00A77DD0" w:rsidRPr="00E61BAD" w:rsidRDefault="00A77DD0" w:rsidP="00A77DD0">
            <w:pPr>
              <w:rPr>
                <w:sz w:val="16"/>
              </w:rPr>
            </w:pPr>
          </w:p>
        </w:tc>
      </w:tr>
      <w:tr w:rsidR="00A77DD0" w:rsidRPr="00E61BAD" w14:paraId="3B59B95C" w14:textId="77777777" w:rsidTr="004C5381">
        <w:trPr>
          <w:cantSplit/>
          <w:trHeight w:val="616"/>
        </w:trPr>
        <w:tc>
          <w:tcPr>
            <w:tcW w:w="797" w:type="dxa"/>
            <w:textDirection w:val="btLr"/>
          </w:tcPr>
          <w:p w14:paraId="63948F28" w14:textId="3F40992B" w:rsidR="00A77DD0" w:rsidRPr="00E61BAD" w:rsidRDefault="009E008C" w:rsidP="00A77DD0">
            <w:pPr>
              <w:ind w:left="113" w:right="113"/>
              <w:jc w:val="center"/>
              <w:rPr>
                <w:sz w:val="16"/>
              </w:rPr>
            </w:pPr>
            <w:r>
              <w:rPr>
                <w:sz w:val="16"/>
              </w:rPr>
              <w:t>Mr Birling</w:t>
            </w:r>
          </w:p>
        </w:tc>
        <w:tc>
          <w:tcPr>
            <w:tcW w:w="6714" w:type="dxa"/>
          </w:tcPr>
          <w:p w14:paraId="5544D509" w14:textId="4859C059" w:rsidR="00A77DD0" w:rsidRPr="00A77DD0" w:rsidRDefault="00943A52" w:rsidP="00A77DD0">
            <w:pPr>
              <w:rPr>
                <w:sz w:val="14"/>
                <w:szCs w:val="16"/>
              </w:rPr>
            </w:pPr>
            <w:r w:rsidRPr="00943A52">
              <w:rPr>
                <w:sz w:val="14"/>
                <w:szCs w:val="16"/>
              </w:rPr>
              <w:t>Obsessed with money and status—wants to be “knighted”. Represents the arrogance of the upper classes and the problems with capitalism. Wants to make money regardless of human cost. Doesn’t see his workers as people. Priestley constantly undermines him using dramatic irony—shown to be foolish. Misogynistic views.</w:t>
            </w:r>
          </w:p>
        </w:tc>
        <w:tc>
          <w:tcPr>
            <w:tcW w:w="8355" w:type="dxa"/>
            <w:vMerge/>
          </w:tcPr>
          <w:p w14:paraId="4CAD9C80" w14:textId="77777777" w:rsidR="00A77DD0" w:rsidRPr="00E61BAD" w:rsidRDefault="00A77DD0" w:rsidP="00A77DD0">
            <w:pPr>
              <w:rPr>
                <w:sz w:val="16"/>
              </w:rPr>
            </w:pPr>
          </w:p>
        </w:tc>
      </w:tr>
      <w:tr w:rsidR="00A77DD0" w:rsidRPr="00E61BAD" w14:paraId="4697E873" w14:textId="77777777" w:rsidTr="004C5381">
        <w:trPr>
          <w:cantSplit/>
          <w:trHeight w:val="748"/>
        </w:trPr>
        <w:tc>
          <w:tcPr>
            <w:tcW w:w="797" w:type="dxa"/>
            <w:textDirection w:val="btLr"/>
          </w:tcPr>
          <w:p w14:paraId="7C28D69C" w14:textId="0302CDE3" w:rsidR="00A77DD0" w:rsidRPr="00E61BAD" w:rsidRDefault="009E008C" w:rsidP="00A77DD0">
            <w:pPr>
              <w:ind w:left="113" w:right="113"/>
              <w:jc w:val="center"/>
              <w:rPr>
                <w:sz w:val="16"/>
              </w:rPr>
            </w:pPr>
            <w:r>
              <w:rPr>
                <w:sz w:val="16"/>
              </w:rPr>
              <w:t>Gerald</w:t>
            </w:r>
          </w:p>
        </w:tc>
        <w:tc>
          <w:tcPr>
            <w:tcW w:w="6714" w:type="dxa"/>
          </w:tcPr>
          <w:p w14:paraId="4108CBFA" w14:textId="77777777" w:rsidR="00A77DD0" w:rsidRDefault="006F6C34" w:rsidP="00A77DD0">
            <w:pPr>
              <w:rPr>
                <w:sz w:val="14"/>
                <w:szCs w:val="16"/>
              </w:rPr>
            </w:pPr>
            <w:r w:rsidRPr="006F6C34">
              <w:rPr>
                <w:sz w:val="14"/>
                <w:szCs w:val="16"/>
              </w:rPr>
              <w:t xml:space="preserve">Highest status of all the characters—from the aristocracy. Represents privileged upper class males. Wants to go into business with Birling and agrees with his views “higher prices”. Protects Eva from Alderman </w:t>
            </w:r>
            <w:proofErr w:type="spellStart"/>
            <w:r w:rsidRPr="006F6C34">
              <w:rPr>
                <w:sz w:val="14"/>
                <w:szCs w:val="16"/>
              </w:rPr>
              <w:t>Meggarty</w:t>
            </w:r>
            <w:proofErr w:type="spellEnd"/>
            <w:r w:rsidRPr="006F6C34">
              <w:rPr>
                <w:sz w:val="14"/>
                <w:szCs w:val="16"/>
              </w:rPr>
              <w:t xml:space="preserve"> and listens to her—provides her with accommodation. However, takes advantage of her by sleeping with her and raising her hopes of a relationship. Stuck between older/younger generation. Takes some responsibility— but does not learn a lesson.</w:t>
            </w:r>
            <w:r w:rsidR="00A77DD0" w:rsidRPr="00A77DD0">
              <w:rPr>
                <w:sz w:val="14"/>
                <w:szCs w:val="16"/>
              </w:rPr>
              <w:t>.</w:t>
            </w:r>
          </w:p>
          <w:p w14:paraId="45BE16DB" w14:textId="3B02B6CA" w:rsidR="0097711D" w:rsidRPr="00A77DD0" w:rsidRDefault="0097711D" w:rsidP="00A77DD0">
            <w:pPr>
              <w:rPr>
                <w:sz w:val="14"/>
                <w:szCs w:val="16"/>
              </w:rPr>
            </w:pPr>
          </w:p>
        </w:tc>
        <w:tc>
          <w:tcPr>
            <w:tcW w:w="8355" w:type="dxa"/>
            <w:vMerge/>
          </w:tcPr>
          <w:p w14:paraId="287FB6E3" w14:textId="77777777" w:rsidR="00A77DD0" w:rsidRPr="00E61BAD" w:rsidRDefault="00A77DD0" w:rsidP="00A77DD0">
            <w:pPr>
              <w:rPr>
                <w:sz w:val="16"/>
              </w:rPr>
            </w:pPr>
          </w:p>
        </w:tc>
      </w:tr>
      <w:tr w:rsidR="00A77DD0" w:rsidRPr="00E61BAD" w14:paraId="0D2DBB99" w14:textId="77777777" w:rsidTr="004C5381">
        <w:trPr>
          <w:cantSplit/>
          <w:trHeight w:val="599"/>
        </w:trPr>
        <w:tc>
          <w:tcPr>
            <w:tcW w:w="797" w:type="dxa"/>
            <w:textDirection w:val="btLr"/>
          </w:tcPr>
          <w:p w14:paraId="4CBD5047" w14:textId="4CE74BB9" w:rsidR="00A77DD0" w:rsidRPr="00E61BAD" w:rsidRDefault="009E008C" w:rsidP="00A77DD0">
            <w:pPr>
              <w:ind w:left="113" w:right="113"/>
              <w:jc w:val="center"/>
              <w:rPr>
                <w:sz w:val="16"/>
              </w:rPr>
            </w:pPr>
            <w:r>
              <w:rPr>
                <w:sz w:val="16"/>
              </w:rPr>
              <w:t>Sheila</w:t>
            </w:r>
          </w:p>
        </w:tc>
        <w:tc>
          <w:tcPr>
            <w:tcW w:w="6714" w:type="dxa"/>
          </w:tcPr>
          <w:p w14:paraId="15BD9F18" w14:textId="507201C2" w:rsidR="00A77DD0" w:rsidRPr="00A77DD0" w:rsidRDefault="006F6C34" w:rsidP="00A77DD0">
            <w:pPr>
              <w:rPr>
                <w:sz w:val="14"/>
                <w:szCs w:val="16"/>
              </w:rPr>
            </w:pPr>
            <w:r w:rsidRPr="006F6C34">
              <w:rPr>
                <w:sz w:val="14"/>
                <w:szCs w:val="16"/>
              </w:rPr>
              <w:t>Young and naïve at the start of the play. However by the end she has matured and taken responsibility—she represents the capacity for young people to change. Begins to grow tired of her parents and their attitudes and questions them as the play goes on. Refuses Gerald’s ring at the end—symbolic of her journey of growth.</w:t>
            </w:r>
          </w:p>
        </w:tc>
        <w:tc>
          <w:tcPr>
            <w:tcW w:w="8355" w:type="dxa"/>
            <w:vMerge/>
          </w:tcPr>
          <w:p w14:paraId="268D1364" w14:textId="77777777" w:rsidR="00A77DD0" w:rsidRPr="00E61BAD" w:rsidRDefault="00A77DD0" w:rsidP="00A77DD0">
            <w:pPr>
              <w:rPr>
                <w:sz w:val="16"/>
              </w:rPr>
            </w:pPr>
          </w:p>
        </w:tc>
      </w:tr>
      <w:tr w:rsidR="00A77DD0" w:rsidRPr="00E61BAD" w14:paraId="0176610F" w14:textId="77777777" w:rsidTr="004C5381">
        <w:trPr>
          <w:cantSplit/>
          <w:trHeight w:val="472"/>
        </w:trPr>
        <w:tc>
          <w:tcPr>
            <w:tcW w:w="797" w:type="dxa"/>
            <w:textDirection w:val="btLr"/>
          </w:tcPr>
          <w:p w14:paraId="2E828F03" w14:textId="372A1E41" w:rsidR="00A77DD0" w:rsidRPr="00E61BAD" w:rsidRDefault="009E008C" w:rsidP="00A77DD0">
            <w:pPr>
              <w:ind w:left="113" w:right="113"/>
              <w:jc w:val="center"/>
              <w:rPr>
                <w:sz w:val="16"/>
              </w:rPr>
            </w:pPr>
            <w:r>
              <w:rPr>
                <w:sz w:val="16"/>
              </w:rPr>
              <w:t>Eric</w:t>
            </w:r>
          </w:p>
        </w:tc>
        <w:tc>
          <w:tcPr>
            <w:tcW w:w="6714" w:type="dxa"/>
          </w:tcPr>
          <w:p w14:paraId="61B522EE" w14:textId="2F759E8C" w:rsidR="00A77DD0" w:rsidRPr="00A77DD0" w:rsidRDefault="0097711D" w:rsidP="00A77DD0">
            <w:pPr>
              <w:rPr>
                <w:sz w:val="14"/>
                <w:szCs w:val="16"/>
              </w:rPr>
            </w:pPr>
            <w:r w:rsidRPr="0097711D">
              <w:rPr>
                <w:sz w:val="14"/>
                <w:szCs w:val="16"/>
              </w:rPr>
              <w:t>‘half shy/half assertive’ character—not comfortable in his own skin. Immature and drinks too much—seems very unhappy. Disagrees with his father’s views on money and how to treat the workforce. Seems to be hemmed in by his parents. Accepts responsibility and matures throughout the play. Represents young people’s capacity to change.</w:t>
            </w:r>
          </w:p>
        </w:tc>
        <w:tc>
          <w:tcPr>
            <w:tcW w:w="8355" w:type="dxa"/>
            <w:vMerge/>
          </w:tcPr>
          <w:p w14:paraId="7D09F12E" w14:textId="77777777" w:rsidR="00A77DD0" w:rsidRPr="00E61BAD" w:rsidRDefault="00A77DD0" w:rsidP="00A77DD0">
            <w:pPr>
              <w:rPr>
                <w:sz w:val="16"/>
              </w:rPr>
            </w:pPr>
          </w:p>
        </w:tc>
      </w:tr>
      <w:tr w:rsidR="004C5381" w:rsidRPr="00E61BAD" w14:paraId="510F9755" w14:textId="77777777" w:rsidTr="004C5381">
        <w:trPr>
          <w:cantSplit/>
          <w:trHeight w:val="248"/>
        </w:trPr>
        <w:tc>
          <w:tcPr>
            <w:tcW w:w="15867" w:type="dxa"/>
            <w:gridSpan w:val="3"/>
          </w:tcPr>
          <w:p w14:paraId="38D4A6CB" w14:textId="17FFD571" w:rsidR="004C5381" w:rsidRPr="00A77DD0" w:rsidRDefault="004C5381" w:rsidP="00A77DD0">
            <w:pPr>
              <w:rPr>
                <w:b/>
                <w:sz w:val="16"/>
              </w:rPr>
            </w:pPr>
            <w:r>
              <w:rPr>
                <w:b/>
                <w:sz w:val="18"/>
              </w:rPr>
              <w:t xml:space="preserve">Context and </w:t>
            </w:r>
            <w:r w:rsidRPr="007F0B29">
              <w:rPr>
                <w:b/>
                <w:sz w:val="18"/>
              </w:rPr>
              <w:t>Writer’s methods</w:t>
            </w:r>
          </w:p>
        </w:tc>
      </w:tr>
      <w:tr w:rsidR="004C5381" w:rsidRPr="00E61BAD" w14:paraId="7B3DA195" w14:textId="77777777" w:rsidTr="004C5381">
        <w:trPr>
          <w:cantSplit/>
          <w:trHeight w:val="61"/>
        </w:trPr>
        <w:tc>
          <w:tcPr>
            <w:tcW w:w="15867" w:type="dxa"/>
            <w:gridSpan w:val="3"/>
          </w:tcPr>
          <w:p w14:paraId="2F02CEEA" w14:textId="77777777" w:rsidR="004C5381" w:rsidRDefault="004C5381" w:rsidP="007F0B29">
            <w:pPr>
              <w:rPr>
                <w:sz w:val="16"/>
              </w:rPr>
            </w:pPr>
            <w:r w:rsidRPr="005306D1">
              <w:rPr>
                <w:b/>
                <w:bCs/>
                <w:sz w:val="16"/>
              </w:rPr>
              <w:t>Priestley set the play in the year 1912:</w:t>
            </w:r>
            <w:r w:rsidRPr="005306D1">
              <w:rPr>
                <w:sz w:val="16"/>
              </w:rPr>
              <w:t xml:space="preserve"> Just before WWI and the sinking of the Titanic. A moment of rising international tensions and industrial expansion. The end of Victorian era saw the demise of the rigid class system, although class was still a very prominent part of how society was run. Labour Party, founded in 1900, gaining momentum. The Russian Revolution began in 1917. </w:t>
            </w:r>
          </w:p>
          <w:p w14:paraId="2750B176" w14:textId="77777777" w:rsidR="004C5381" w:rsidRDefault="004C5381" w:rsidP="007F0B29">
            <w:pPr>
              <w:rPr>
                <w:sz w:val="16"/>
              </w:rPr>
            </w:pPr>
            <w:r w:rsidRPr="00BE1097">
              <w:rPr>
                <w:b/>
                <w:bCs/>
                <w:sz w:val="16"/>
              </w:rPr>
              <w:t>Priestley wrote the play in 1945</w:t>
            </w:r>
            <w:r w:rsidRPr="005306D1">
              <w:rPr>
                <w:sz w:val="16"/>
              </w:rPr>
              <w:t xml:space="preserve">: People were recovering from six years of warfare, danger and uncertainty. Class distinctions were greatly reduced as a result of two world wars: rationing, evacuation and the armed forces all helped people to pull together for a common goal. Women had a more valued place in society. There was a desire for social change.. Following WW2, Labour Party won a landslide victory over Winston Churchill and the Conservatives. </w:t>
            </w:r>
          </w:p>
          <w:p w14:paraId="3F3E7923" w14:textId="77777777" w:rsidR="004C5381" w:rsidRDefault="004C5381" w:rsidP="007F0B29">
            <w:pPr>
              <w:rPr>
                <w:sz w:val="16"/>
              </w:rPr>
            </w:pPr>
            <w:r w:rsidRPr="00722CC0">
              <w:rPr>
                <w:b/>
                <w:bCs/>
                <w:sz w:val="16"/>
              </w:rPr>
              <w:t>J.B Priestley:</w:t>
            </w:r>
            <w:r w:rsidRPr="005306D1">
              <w:rPr>
                <w:sz w:val="16"/>
              </w:rPr>
              <w:t xml:space="preserve"> Priestley was a committed socialist and a great deal of his writing conveys his political beliefs. Priestley was very critical of social inequality of life in Britain in the last half of the 20th century. He had a war-time radio broadcast, so would have been a well-known name. </w:t>
            </w:r>
          </w:p>
          <w:p w14:paraId="1457D78A" w14:textId="77777777" w:rsidR="004C5381" w:rsidRDefault="004C5381" w:rsidP="007F0B29">
            <w:pPr>
              <w:rPr>
                <w:sz w:val="16"/>
              </w:rPr>
            </w:pPr>
            <w:r w:rsidRPr="005E68AB">
              <w:rPr>
                <w:b/>
                <w:bCs/>
                <w:sz w:val="16"/>
              </w:rPr>
              <w:t>Socialism:</w:t>
            </w:r>
            <w:r w:rsidRPr="005306D1">
              <w:rPr>
                <w:sz w:val="16"/>
              </w:rPr>
              <w:t xml:space="preserve"> Supported by Priestley, Seen explicitly in Birling’s dismissive mention of the ‘Bernard Shaws and H.G </w:t>
            </w:r>
            <w:proofErr w:type="spellStart"/>
            <w:r w:rsidRPr="005306D1">
              <w:rPr>
                <w:sz w:val="16"/>
              </w:rPr>
              <w:t>Wellses</w:t>
            </w:r>
            <w:proofErr w:type="spellEnd"/>
            <w:r w:rsidRPr="005306D1">
              <w:rPr>
                <w:sz w:val="16"/>
              </w:rPr>
              <w:t xml:space="preserve">’ both the noted Irish playwright George Bernard Shaw (1856-1950) and the father of science </w:t>
            </w:r>
            <w:proofErr w:type="spellStart"/>
            <w:r w:rsidRPr="005306D1">
              <w:rPr>
                <w:sz w:val="16"/>
              </w:rPr>
              <w:t>iction</w:t>
            </w:r>
            <w:proofErr w:type="spellEnd"/>
            <w:r w:rsidRPr="005306D1">
              <w:rPr>
                <w:sz w:val="16"/>
              </w:rPr>
              <w:t xml:space="preserve"> H. G. Wells (1866-1946) were well-known and outspoken socialists. Socialism is based on the empowerment of a society's lower classes (such as Eva Smith)– the people who make and manufacture goods – and the idea that the community as a whole owns and regulates the means of production, distribution and exchange. </w:t>
            </w:r>
          </w:p>
          <w:p w14:paraId="25466AE4" w14:textId="77777777" w:rsidR="004C5381" w:rsidRDefault="004C5381" w:rsidP="007F0B29">
            <w:pPr>
              <w:rPr>
                <w:sz w:val="16"/>
              </w:rPr>
            </w:pPr>
            <w:r w:rsidRPr="00D60F9A">
              <w:rPr>
                <w:b/>
                <w:bCs/>
                <w:sz w:val="16"/>
              </w:rPr>
              <w:t>Capitalism:</w:t>
            </w:r>
            <w:r w:rsidRPr="005306D1">
              <w:rPr>
                <w:sz w:val="16"/>
              </w:rPr>
              <w:t xml:space="preserve"> Mr Birling is a stereotypical capitalist. Even down to the stage directions where his wealth is shown through his ‘portliness’; fatness was a luxury and showed disposable income. By making Mr Birling such a morally corrupt character, J.B Priestley makes his critique of capitalism’s corrupting nature clear. </w:t>
            </w:r>
          </w:p>
          <w:p w14:paraId="6AB34A7E" w14:textId="08F47558" w:rsidR="004C5381" w:rsidRPr="00E61BAD" w:rsidRDefault="004C5381" w:rsidP="007F0B29">
            <w:pPr>
              <w:rPr>
                <w:sz w:val="16"/>
              </w:rPr>
            </w:pPr>
            <w:r w:rsidRPr="00D60F9A">
              <w:rPr>
                <w:b/>
                <w:bCs/>
                <w:sz w:val="16"/>
              </w:rPr>
              <w:t>Gender roles</w:t>
            </w:r>
            <w:r w:rsidRPr="005306D1">
              <w:rPr>
                <w:sz w:val="16"/>
              </w:rPr>
              <w:t>: women had very set gender roles in Edwardian England—in particular upper class women who were expected to marry to secure their future and their fortunes. A marriage partner was an absolutely critical choice and might not have been made out of love for that partner. After WWII, gender roles changed—women had done work during WWII that usually men would have done. Perceptions were shifting towards women. In 1928 women finally had the right to vote on the same terms as men (over 21 years old). Suffragette movement fought for women’s right to vote and created social change.</w:t>
            </w:r>
          </w:p>
        </w:tc>
      </w:tr>
    </w:tbl>
    <w:p w14:paraId="066CBADB" w14:textId="77777777" w:rsidR="00135EF9" w:rsidRPr="00E61BAD" w:rsidRDefault="00135EF9" w:rsidP="00E61BAD"/>
    <w:sectPr w:rsidR="00135EF9" w:rsidRPr="00E61BAD" w:rsidSect="00095C50">
      <w:headerReference w:type="default" r:id="rId10"/>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38F" w14:textId="77777777" w:rsidR="006E1100" w:rsidRDefault="006E1100" w:rsidP="006E1100">
      <w:pPr>
        <w:spacing w:after="0" w:line="240" w:lineRule="auto"/>
      </w:pPr>
      <w:r>
        <w:separator/>
      </w:r>
    </w:p>
  </w:endnote>
  <w:endnote w:type="continuationSeparator" w:id="0">
    <w:p w14:paraId="5DC202FB" w14:textId="77777777" w:rsidR="006E1100" w:rsidRDefault="006E1100" w:rsidP="006E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678C" w14:textId="77777777" w:rsidR="006E1100" w:rsidRDefault="006E1100" w:rsidP="006E1100">
      <w:pPr>
        <w:spacing w:after="0" w:line="240" w:lineRule="auto"/>
      </w:pPr>
      <w:r>
        <w:separator/>
      </w:r>
    </w:p>
  </w:footnote>
  <w:footnote w:type="continuationSeparator" w:id="0">
    <w:p w14:paraId="74B733D6" w14:textId="77777777" w:rsidR="006E1100" w:rsidRDefault="006E1100" w:rsidP="006E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0FE" w14:textId="0FECBB8D" w:rsidR="006E1100" w:rsidRPr="006E1100" w:rsidRDefault="006E1100" w:rsidP="00095C50">
    <w:pPr>
      <w:pStyle w:val="Header"/>
      <w:jc w:val="center"/>
      <w:rPr>
        <w:b/>
      </w:rPr>
    </w:pPr>
    <w:r>
      <w:rPr>
        <w:noProof/>
      </w:rPr>
      <w:drawing>
        <wp:anchor distT="0" distB="0" distL="114300" distR="114300" simplePos="0" relativeHeight="251658240" behindDoc="0" locked="0" layoutInCell="1" allowOverlap="1" wp14:anchorId="08768375" wp14:editId="23461549">
          <wp:simplePos x="0" y="0"/>
          <wp:positionH relativeFrom="column">
            <wp:posOffset>-657225</wp:posOffset>
          </wp:positionH>
          <wp:positionV relativeFrom="paragraph">
            <wp:posOffset>26670</wp:posOffset>
          </wp:positionV>
          <wp:extent cx="1057275" cy="517195"/>
          <wp:effectExtent l="0" t="0" r="0" b="0"/>
          <wp:wrapNone/>
          <wp:docPr id="12" name="Picture 2" descr="Image result for the oaks academy inspire">
            <a:extLst xmlns:a="http://schemas.openxmlformats.org/drawingml/2006/main">
              <a:ext uri="{FF2B5EF4-FFF2-40B4-BE49-F238E27FC236}">
                <a16:creationId xmlns:a16="http://schemas.microsoft.com/office/drawing/2014/main" id="{F1112F4C-1B18-43A5-AE40-BDA3BE849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 result for the oaks academy inspire">
                    <a:extLst>
                      <a:ext uri="{FF2B5EF4-FFF2-40B4-BE49-F238E27FC236}">
                        <a16:creationId xmlns:a16="http://schemas.microsoft.com/office/drawing/2014/main" id="{F1112F4C-1B18-43A5-AE40-BDA3BE8493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17195"/>
                  </a:xfrm>
                  <a:prstGeom prst="rect">
                    <a:avLst/>
                  </a:prstGeom>
                  <a:noFill/>
                </pic:spPr>
              </pic:pic>
            </a:graphicData>
          </a:graphic>
        </wp:anchor>
      </w:drawing>
    </w:r>
    <w:r w:rsidRPr="006E1100">
      <w:rPr>
        <w:b/>
        <w:sz w:val="40"/>
      </w:rPr>
      <w:t xml:space="preserve">The Oaks Academy English Department – KS4 </w:t>
    </w:r>
    <w:r w:rsidR="00095C50">
      <w:rPr>
        <w:b/>
        <w:sz w:val="40"/>
      </w:rPr>
      <w:t>An Inspector Calls</w:t>
    </w:r>
    <w:r w:rsidRPr="006E1100">
      <w:rPr>
        <w:b/>
        <w:sz w:val="40"/>
      </w:rPr>
      <w:t xml:space="preserve"> Knowledge Organiser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B31"/>
    <w:multiLevelType w:val="hybridMultilevel"/>
    <w:tmpl w:val="67CE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043B"/>
    <w:multiLevelType w:val="hybridMultilevel"/>
    <w:tmpl w:val="EFA8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60692"/>
    <w:multiLevelType w:val="hybridMultilevel"/>
    <w:tmpl w:val="6BD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DC2"/>
    <w:multiLevelType w:val="hybridMultilevel"/>
    <w:tmpl w:val="51F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C6F3F"/>
    <w:multiLevelType w:val="hybridMultilevel"/>
    <w:tmpl w:val="58841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6787F"/>
    <w:multiLevelType w:val="hybridMultilevel"/>
    <w:tmpl w:val="BF6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7484C"/>
    <w:multiLevelType w:val="hybridMultilevel"/>
    <w:tmpl w:val="BDD2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7532A"/>
    <w:multiLevelType w:val="hybridMultilevel"/>
    <w:tmpl w:val="6CB6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531663">
    <w:abstractNumId w:val="5"/>
  </w:num>
  <w:num w:numId="2" w16cid:durableId="632061050">
    <w:abstractNumId w:val="6"/>
  </w:num>
  <w:num w:numId="3" w16cid:durableId="1793204322">
    <w:abstractNumId w:val="1"/>
  </w:num>
  <w:num w:numId="4" w16cid:durableId="880898902">
    <w:abstractNumId w:val="3"/>
  </w:num>
  <w:num w:numId="5" w16cid:durableId="2008744534">
    <w:abstractNumId w:val="2"/>
  </w:num>
  <w:num w:numId="6" w16cid:durableId="1326471007">
    <w:abstractNumId w:val="0"/>
  </w:num>
  <w:num w:numId="7" w16cid:durableId="2138641843">
    <w:abstractNumId w:val="4"/>
  </w:num>
  <w:num w:numId="8" w16cid:durableId="1016426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00"/>
    <w:rsid w:val="000843BA"/>
    <w:rsid w:val="00095C50"/>
    <w:rsid w:val="00132F76"/>
    <w:rsid w:val="00135EF9"/>
    <w:rsid w:val="00187591"/>
    <w:rsid w:val="001B184F"/>
    <w:rsid w:val="001C12D3"/>
    <w:rsid w:val="00287B46"/>
    <w:rsid w:val="003A2AE3"/>
    <w:rsid w:val="003F5EC6"/>
    <w:rsid w:val="0042121C"/>
    <w:rsid w:val="00460047"/>
    <w:rsid w:val="00493114"/>
    <w:rsid w:val="004C1C9E"/>
    <w:rsid w:val="004C5381"/>
    <w:rsid w:val="004D28F0"/>
    <w:rsid w:val="004D4CF6"/>
    <w:rsid w:val="004E0C62"/>
    <w:rsid w:val="00527D3D"/>
    <w:rsid w:val="005306D1"/>
    <w:rsid w:val="00570171"/>
    <w:rsid w:val="005E68AB"/>
    <w:rsid w:val="006A3451"/>
    <w:rsid w:val="006E1100"/>
    <w:rsid w:val="006F6C34"/>
    <w:rsid w:val="00722CC0"/>
    <w:rsid w:val="007F0B29"/>
    <w:rsid w:val="008024E9"/>
    <w:rsid w:val="008A563B"/>
    <w:rsid w:val="008C5C01"/>
    <w:rsid w:val="009401A2"/>
    <w:rsid w:val="00943A52"/>
    <w:rsid w:val="0097711D"/>
    <w:rsid w:val="00992BA1"/>
    <w:rsid w:val="009B0749"/>
    <w:rsid w:val="009E008C"/>
    <w:rsid w:val="009F57FB"/>
    <w:rsid w:val="00A77DD0"/>
    <w:rsid w:val="00AF396B"/>
    <w:rsid w:val="00AF421C"/>
    <w:rsid w:val="00B735E0"/>
    <w:rsid w:val="00BD0696"/>
    <w:rsid w:val="00BE1097"/>
    <w:rsid w:val="00BF7714"/>
    <w:rsid w:val="00CF2FC4"/>
    <w:rsid w:val="00D04E9D"/>
    <w:rsid w:val="00D41C08"/>
    <w:rsid w:val="00D60F9A"/>
    <w:rsid w:val="00D75FE8"/>
    <w:rsid w:val="00D94B2F"/>
    <w:rsid w:val="00E15466"/>
    <w:rsid w:val="00E61BAD"/>
    <w:rsid w:val="00E81A21"/>
    <w:rsid w:val="00E97E81"/>
    <w:rsid w:val="00F52589"/>
    <w:rsid w:val="00F542ED"/>
    <w:rsid w:val="00FD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2DF8"/>
  <w15:chartTrackingRefBased/>
  <w15:docId w15:val="{83404629-CDC4-4653-B443-C895B98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00"/>
  </w:style>
  <w:style w:type="paragraph" w:styleId="Footer">
    <w:name w:val="footer"/>
    <w:basedOn w:val="Normal"/>
    <w:link w:val="FooterChar"/>
    <w:uiPriority w:val="99"/>
    <w:unhideWhenUsed/>
    <w:rsid w:val="006E1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00"/>
  </w:style>
  <w:style w:type="table" w:styleId="TableGrid">
    <w:name w:val="Table Grid"/>
    <w:basedOn w:val="TableNormal"/>
    <w:uiPriority w:val="39"/>
    <w:rsid w:val="006E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1C"/>
    <w:pPr>
      <w:ind w:left="720"/>
      <w:contextualSpacing/>
    </w:pPr>
  </w:style>
  <w:style w:type="paragraph" w:styleId="BalloonText">
    <w:name w:val="Balloon Text"/>
    <w:basedOn w:val="Normal"/>
    <w:link w:val="BalloonTextChar"/>
    <w:uiPriority w:val="99"/>
    <w:semiHidden/>
    <w:unhideWhenUsed/>
    <w:rsid w:val="007F0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13a264-7465-4452-bc5c-02dfe0376e2b" xsi:nil="true"/>
    <lcf76f155ced4ddcb4097134ff3c332f xmlns="dc0bc8c4-a75d-415d-96ea-cd24337c12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8CCD0FBA27E4D9E0E89AA042F1EC9" ma:contentTypeVersion="16" ma:contentTypeDescription="Create a new document." ma:contentTypeScope="" ma:versionID="e43754d4213f9bb600dc013e9c921c40">
  <xsd:schema xmlns:xsd="http://www.w3.org/2001/XMLSchema" xmlns:xs="http://www.w3.org/2001/XMLSchema" xmlns:p="http://schemas.microsoft.com/office/2006/metadata/properties" xmlns:ns2="dc0bc8c4-a75d-415d-96ea-cd24337c12ed" xmlns:ns3="0e13a264-7465-4452-bc5c-02dfe0376e2b" targetNamespace="http://schemas.microsoft.com/office/2006/metadata/properties" ma:root="true" ma:fieldsID="827c3ac6c8b83da74d921485e32abcc6" ns2:_="" ns3:_="">
    <xsd:import namespace="dc0bc8c4-a75d-415d-96ea-cd24337c12ed"/>
    <xsd:import namespace="0e13a264-7465-4452-bc5c-02dfe0376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bc8c4-a75d-415d-96ea-cd24337c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6e5aec-3c4a-4236-a63d-c20d042b3d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a264-7465-4452-bc5c-02dfe0376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133df4-fe9f-4d77-9360-da99ca86f740}" ma:internalName="TaxCatchAll" ma:showField="CatchAllData" ma:web="0e13a264-7465-4452-bc5c-02dfe0376e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8E54-E555-4635-BE53-0DC198278627}">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93496ddf-67fe-46f2-967e-ec2a0e30d49e"/>
    <ds:schemaRef ds:uri="c7a84c5a-8b4c-489c-9fd2-2c38566f5780"/>
  </ds:schemaRefs>
</ds:datastoreItem>
</file>

<file path=customXml/itemProps2.xml><?xml version="1.0" encoding="utf-8"?>
<ds:datastoreItem xmlns:ds="http://schemas.openxmlformats.org/officeDocument/2006/customXml" ds:itemID="{989E3884-D576-444A-A773-3EED2F2D8D94}">
  <ds:schemaRefs>
    <ds:schemaRef ds:uri="http://schemas.microsoft.com/sharepoint/v3/contenttype/forms"/>
  </ds:schemaRefs>
</ds:datastoreItem>
</file>

<file path=customXml/itemProps3.xml><?xml version="1.0" encoding="utf-8"?>
<ds:datastoreItem xmlns:ds="http://schemas.openxmlformats.org/officeDocument/2006/customXml" ds:itemID="{A6D6298B-12F4-47F4-8076-CEB01BB1EAD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Learning Alliance</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Barlow</dc:creator>
  <cp:keywords/>
  <dc:description/>
  <cp:lastModifiedBy>Matt Barlow</cp:lastModifiedBy>
  <cp:revision>50</cp:revision>
  <cp:lastPrinted>2024-01-10T13:55:00Z</cp:lastPrinted>
  <dcterms:created xsi:type="dcterms:W3CDTF">2024-01-14T13:27:00Z</dcterms:created>
  <dcterms:modified xsi:type="dcterms:W3CDTF">2024-01-14T14:33:00Z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0x0101005E98CCD0FBA27E4D9E0E89AA042F1EC9</vt:lpwstr>
  </property>
</Properties>
</file>