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BD57A" w14:textId="7995D9B1" w:rsidR="00096816" w:rsidRPr="005E283E" w:rsidRDefault="00096816" w:rsidP="00096816">
      <w:pPr>
        <w:spacing w:after="0" w:line="240" w:lineRule="auto"/>
        <w:rPr>
          <w:rFonts w:ascii="Century Gothic" w:hAnsi="Century Gothic"/>
          <w:b/>
          <w:bCs/>
          <w:color w:val="0070C0"/>
          <w:sz w:val="24"/>
          <w:szCs w:val="24"/>
        </w:rPr>
      </w:pPr>
      <w:r w:rsidRPr="005E283E">
        <w:rPr>
          <w:rFonts w:ascii="Century Gothic" w:hAnsi="Century Gothic"/>
          <w:b/>
          <w:bCs/>
          <w:color w:val="0070C0"/>
          <w:sz w:val="24"/>
          <w:szCs w:val="24"/>
        </w:rPr>
        <w:t xml:space="preserve">The </w:t>
      </w:r>
      <w:r w:rsidR="009766AD">
        <w:rPr>
          <w:rFonts w:ascii="Century Gothic" w:hAnsi="Century Gothic"/>
          <w:b/>
          <w:bCs/>
          <w:color w:val="0070C0"/>
          <w:sz w:val="24"/>
          <w:szCs w:val="24"/>
        </w:rPr>
        <w:t>Digestive System</w:t>
      </w:r>
    </w:p>
    <w:p w14:paraId="07AA0D80" w14:textId="21D48DB7" w:rsidR="00096816" w:rsidRDefault="00096816" w:rsidP="00096816">
      <w:pPr>
        <w:spacing w:after="0" w:line="240" w:lineRule="auto"/>
        <w:rPr>
          <w:rFonts w:ascii="Century Gothic" w:hAnsi="Century Gothic"/>
          <w:color w:val="000000" w:themeColor="text1"/>
        </w:rPr>
      </w:pPr>
    </w:p>
    <w:p w14:paraId="6D22B77F" w14:textId="2B8C63D0"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digestive system is an example of an organ system in which several organs work together to digest and absorb food.</w:t>
      </w:r>
    </w:p>
    <w:p w14:paraId="67E67FD1" w14:textId="2E1B89A0"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digestive system breaks down large, insoluble substances into small, soluble molecules that can be absorbed into the bloodstream</w:t>
      </w:r>
      <w:r w:rsidR="00632503">
        <w:rPr>
          <w:rFonts w:ascii="Century Gothic" w:hAnsi="Century Gothic"/>
          <w:color w:val="000000" w:themeColor="text1"/>
        </w:rPr>
        <w:t>.</w:t>
      </w:r>
    </w:p>
    <w:p w14:paraId="10C2585C" w14:textId="717B8B19" w:rsidR="009766AD" w:rsidRDefault="009766AD" w:rsidP="009766AD">
      <w:pPr>
        <w:pStyle w:val="ListParagraph"/>
        <w:numPr>
          <w:ilvl w:val="0"/>
          <w:numId w:val="21"/>
        </w:numPr>
        <w:spacing w:after="0" w:line="240" w:lineRule="auto"/>
        <w:rPr>
          <w:rFonts w:ascii="Century Gothic" w:hAnsi="Century Gothic"/>
          <w:color w:val="000000" w:themeColor="text1"/>
        </w:rPr>
      </w:pPr>
      <w:r w:rsidRPr="00B16D6C">
        <w:rPr>
          <w:rFonts w:ascii="Century Gothic" w:hAnsi="Century Gothic"/>
          <w:b/>
          <w:bCs/>
          <w:noProof/>
          <w:color w:val="000000" w:themeColor="text1"/>
        </w:rPr>
        <w:drawing>
          <wp:anchor distT="0" distB="0" distL="114300" distR="114300" simplePos="0" relativeHeight="251661312" behindDoc="0" locked="0" layoutInCell="1" allowOverlap="1" wp14:anchorId="21FF02D7" wp14:editId="164F13D4">
            <wp:simplePos x="0" y="0"/>
            <wp:positionH relativeFrom="margin">
              <wp:align>left</wp:align>
            </wp:positionH>
            <wp:positionV relativeFrom="paragraph">
              <wp:posOffset>1025525</wp:posOffset>
            </wp:positionV>
            <wp:extent cx="2765425" cy="2527935"/>
            <wp:effectExtent l="0" t="0" r="0" b="5715"/>
            <wp:wrapSquare wrapText="bothSides"/>
            <wp:docPr id="1" name="Picture 3">
              <a:extLst xmlns:a="http://schemas.openxmlformats.org/drawingml/2006/main">
                <a:ext uri="{FF2B5EF4-FFF2-40B4-BE49-F238E27FC236}">
                  <a16:creationId xmlns:a16="http://schemas.microsoft.com/office/drawing/2014/main" id="{3D489ECD-956B-FD4B-A269-48ADF25678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489ECD-956B-FD4B-A269-48ADF25678C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5425" cy="2527935"/>
                    </a:xfrm>
                    <a:prstGeom prst="rect">
                      <a:avLst/>
                    </a:prstGeom>
                  </pic:spPr>
                </pic:pic>
              </a:graphicData>
            </a:graphic>
            <wp14:sizeRelH relativeFrom="page">
              <wp14:pctWidth>0</wp14:pctWidth>
            </wp14:sizeRelH>
            <wp14:sizeRelV relativeFrom="page">
              <wp14:pctHeight>0</wp14:pctHeight>
            </wp14:sizeRelV>
          </wp:anchor>
        </w:drawing>
      </w:r>
      <w:r w:rsidRPr="009766AD">
        <w:rPr>
          <w:rFonts w:ascii="Century Gothic" w:hAnsi="Century Gothic"/>
          <w:color w:val="000000" w:themeColor="text1"/>
        </w:rPr>
        <w:t>Food passes through the following organs of the digestive system: mouth, oesophagus, stomach, (duodenum), small intestine, large intestine, and rectum</w:t>
      </w:r>
      <w:r w:rsidR="00632503">
        <w:rPr>
          <w:rFonts w:ascii="Century Gothic" w:hAnsi="Century Gothic"/>
          <w:color w:val="000000" w:themeColor="text1"/>
        </w:rPr>
        <w:t>.</w:t>
      </w:r>
    </w:p>
    <w:p w14:paraId="567A9F37" w14:textId="1DD3CE4F" w:rsidR="009766AD" w:rsidRPr="009766AD" w:rsidRDefault="009766AD" w:rsidP="009766AD">
      <w:pPr>
        <w:spacing w:after="0" w:line="240" w:lineRule="auto"/>
        <w:rPr>
          <w:rFonts w:ascii="Century Gothic" w:hAnsi="Century Gothic"/>
          <w:color w:val="000000" w:themeColor="text1"/>
        </w:rPr>
      </w:pPr>
    </w:p>
    <w:p w14:paraId="0AC47653" w14:textId="673257F9"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pancreas is an organ which releases enzymes into the duodenum</w:t>
      </w:r>
      <w:r w:rsidR="00632503">
        <w:rPr>
          <w:rFonts w:ascii="Century Gothic" w:hAnsi="Century Gothic"/>
          <w:color w:val="000000" w:themeColor="text1"/>
        </w:rPr>
        <w:t>.</w:t>
      </w:r>
    </w:p>
    <w:p w14:paraId="2DFC0AC5" w14:textId="034F12D0"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liver is an organ which produces bile. This is stored in the gall bladder and released into the duodenum.</w:t>
      </w:r>
    </w:p>
    <w:p w14:paraId="3935FF62" w14:textId="1165EC30"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products of digestion are absorbed in the small intestine</w:t>
      </w:r>
      <w:r w:rsidR="00632503">
        <w:rPr>
          <w:rFonts w:ascii="Century Gothic" w:hAnsi="Century Gothic"/>
          <w:color w:val="000000" w:themeColor="text1"/>
        </w:rPr>
        <w:t>.</w:t>
      </w:r>
    </w:p>
    <w:p w14:paraId="679327F1" w14:textId="0E22A32A"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Water is absorbed into the bloodstream from the large </w:t>
      </w:r>
      <w:r w:rsidRPr="009766AD">
        <w:rPr>
          <w:rFonts w:ascii="Century Gothic" w:hAnsi="Century Gothic"/>
          <w:color w:val="000000" w:themeColor="text1"/>
        </w:rPr>
        <w:t>intestine</w:t>
      </w:r>
      <w:r w:rsidR="00632503">
        <w:rPr>
          <w:rFonts w:ascii="Century Gothic" w:hAnsi="Century Gothic"/>
          <w:color w:val="000000" w:themeColor="text1"/>
        </w:rPr>
        <w:t>.</w:t>
      </w:r>
    </w:p>
    <w:p w14:paraId="1370447C" w14:textId="0CA80F53" w:rsid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Undigested food is stored in the rectum before being egested from the anus</w:t>
      </w:r>
      <w:r w:rsidR="00632503">
        <w:rPr>
          <w:rFonts w:ascii="Century Gothic" w:hAnsi="Century Gothic"/>
          <w:color w:val="000000" w:themeColor="text1"/>
        </w:rPr>
        <w:t>.</w:t>
      </w:r>
    </w:p>
    <w:p w14:paraId="26609641" w14:textId="77777777" w:rsidR="00632503" w:rsidRDefault="00632503" w:rsidP="00632503">
      <w:pPr>
        <w:pStyle w:val="ListParagraph"/>
        <w:spacing w:after="0" w:line="240" w:lineRule="auto"/>
        <w:rPr>
          <w:rFonts w:ascii="Century Gothic" w:hAnsi="Century Gothic"/>
          <w:color w:val="000000" w:themeColor="text1"/>
        </w:rPr>
      </w:pPr>
    </w:p>
    <w:p w14:paraId="612ECFE7" w14:textId="7905898C" w:rsidR="009766AD" w:rsidRPr="009766AD" w:rsidRDefault="009766AD" w:rsidP="009766AD">
      <w:pPr>
        <w:pStyle w:val="ListParagraph"/>
        <w:spacing w:after="0" w:line="240" w:lineRule="auto"/>
        <w:rPr>
          <w:rFonts w:ascii="Century Gothic" w:hAnsi="Century Gothic"/>
          <w:color w:val="000000" w:themeColor="text1"/>
        </w:rPr>
      </w:pPr>
      <w:r>
        <w:rPr>
          <w:rFonts w:ascii="Century Gothic" w:hAnsi="Century Gothic"/>
          <w:b/>
          <w:bCs/>
          <w:color w:val="0070C0"/>
          <w:sz w:val="24"/>
          <w:szCs w:val="24"/>
        </w:rPr>
        <w:t>Mechanical and Chemical Digestion</w:t>
      </w:r>
    </w:p>
    <w:p w14:paraId="272905E3" w14:textId="20DD9EB7"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Food is chewed in the mouth to begin the process of digestion. Chewing is a mechanical process.</w:t>
      </w:r>
    </w:p>
    <w:p w14:paraId="6BD3942D" w14:textId="2B944554"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salivary glands secrete enzymes into the mouth which begin the process of chemical digestion</w:t>
      </w:r>
      <w:r w:rsidR="00632503">
        <w:rPr>
          <w:rFonts w:ascii="Century Gothic" w:hAnsi="Century Gothic"/>
          <w:color w:val="000000" w:themeColor="text1"/>
        </w:rPr>
        <w:t>.</w:t>
      </w:r>
    </w:p>
    <w:p w14:paraId="2EE883D3" w14:textId="0C92F543"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The oesophagus moves food into the stomach. Rings of smooth muscle squeeze food in a mechanical process called peristalsis. </w:t>
      </w:r>
    </w:p>
    <w:p w14:paraId="29160AB3" w14:textId="79A981A6"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The muscular tissue of the stomach contracts to churn food. This is a mechanical process. </w:t>
      </w:r>
    </w:p>
    <w:p w14:paraId="4DA52EB9" w14:textId="0047F80C"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stomach contains Hydrochloric Acid. This destroys micro-organisms in contaminated food. It also lowers the pH to allow enzymes to function at an optimum rate.</w:t>
      </w:r>
    </w:p>
    <w:p w14:paraId="54FE43CD" w14:textId="72347C1B"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Enzymes work in the small intestine to digest any molecules that are still too large to be absorbed into the bloodstream</w:t>
      </w:r>
      <w:r w:rsidR="00632503">
        <w:rPr>
          <w:rFonts w:ascii="Century Gothic" w:hAnsi="Century Gothic"/>
          <w:color w:val="000000" w:themeColor="text1"/>
        </w:rPr>
        <w:t>.</w:t>
      </w:r>
    </w:p>
    <w:p w14:paraId="397BEC16" w14:textId="628A1AC8" w:rsid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Bile is a chemical made in the liver and stored in the gall bladder. It is alkaline to neutralise hydrochloric acid from the stomach. It also emulsifies fat to form small droplets which increases the surface area. The alkaline conditions and large surface area increase the rate of lipid digestion</w:t>
      </w:r>
      <w:r w:rsidR="00632503">
        <w:rPr>
          <w:rFonts w:ascii="Century Gothic" w:hAnsi="Century Gothic"/>
          <w:color w:val="000000" w:themeColor="text1"/>
        </w:rPr>
        <w:t>.</w:t>
      </w:r>
    </w:p>
    <w:p w14:paraId="2E9AD46D" w14:textId="77777777" w:rsidR="009766AD" w:rsidRDefault="009766AD" w:rsidP="009766AD">
      <w:pPr>
        <w:pStyle w:val="ListParagraph"/>
        <w:spacing w:after="0" w:line="240" w:lineRule="auto"/>
        <w:rPr>
          <w:rFonts w:ascii="Century Gothic" w:hAnsi="Century Gothic"/>
          <w:color w:val="000000" w:themeColor="text1"/>
        </w:rPr>
      </w:pPr>
    </w:p>
    <w:p w14:paraId="706E18BD" w14:textId="42213773" w:rsidR="009766AD" w:rsidRPr="009766AD" w:rsidRDefault="009766AD" w:rsidP="009766AD">
      <w:pPr>
        <w:spacing w:after="0" w:line="240" w:lineRule="auto"/>
        <w:ind w:left="360"/>
        <w:rPr>
          <w:rFonts w:ascii="Century Gothic" w:hAnsi="Century Gothic"/>
          <w:color w:val="000000" w:themeColor="text1"/>
        </w:rPr>
      </w:pPr>
      <w:r w:rsidRPr="009766AD">
        <w:rPr>
          <w:rFonts w:ascii="Century Gothic" w:hAnsi="Century Gothic"/>
          <w:b/>
          <w:bCs/>
          <w:color w:val="0070C0"/>
          <w:sz w:val="24"/>
          <w:szCs w:val="24"/>
        </w:rPr>
        <w:t xml:space="preserve">The </w:t>
      </w:r>
      <w:r>
        <w:rPr>
          <w:rFonts w:ascii="Century Gothic" w:hAnsi="Century Gothic"/>
          <w:b/>
          <w:bCs/>
          <w:color w:val="0070C0"/>
          <w:sz w:val="24"/>
          <w:szCs w:val="24"/>
        </w:rPr>
        <w:t>Small Intestine</w:t>
      </w:r>
    </w:p>
    <w:p w14:paraId="6F915F9A" w14:textId="32C89C2F" w:rsid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Small, soluble molecules are absorbed into the bloodstream in the small intestine by diffusion or active transport. The walls of the small intestine are highly folded to form villi and microvilli which increase the surface area.</w:t>
      </w:r>
    </w:p>
    <w:p w14:paraId="7E005A85" w14:textId="221F5D66" w:rsidR="00166507" w:rsidRPr="00166507" w:rsidRDefault="00166507" w:rsidP="00166507">
      <w:pPr>
        <w:spacing w:after="0" w:line="240" w:lineRule="auto"/>
        <w:ind w:left="360"/>
        <w:rPr>
          <w:rFonts w:ascii="Century Gothic" w:hAnsi="Century Gothic"/>
          <w:color w:val="000000" w:themeColor="text1"/>
        </w:rPr>
      </w:pPr>
      <w:r>
        <w:t> </w:t>
      </w:r>
      <w:r>
        <w:rPr>
          <w:rFonts w:ascii="Century Gothic" w:hAnsi="Century Gothic"/>
          <w:noProof/>
          <w:color w:val="000000" w:themeColor="text1"/>
        </w:rPr>
        <w:drawing>
          <wp:inline distT="0" distB="0" distL="0" distR="0" wp14:anchorId="4361D13B" wp14:editId="2E65CC2D">
            <wp:extent cx="2560320" cy="184410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5907" cy="1848127"/>
                    </a:xfrm>
                    <a:prstGeom prst="rect">
                      <a:avLst/>
                    </a:prstGeom>
                    <a:noFill/>
                    <a:ln>
                      <a:noFill/>
                    </a:ln>
                  </pic:spPr>
                </pic:pic>
              </a:graphicData>
            </a:graphic>
          </wp:inline>
        </w:drawing>
      </w:r>
    </w:p>
    <w:p w14:paraId="370D96C6" w14:textId="42FEBD8B"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small intestine is very long which increases the time for absorption.</w:t>
      </w:r>
    </w:p>
    <w:p w14:paraId="1F5DFF46" w14:textId="5FEBD0D0"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lastRenderedPageBreak/>
        <w:t xml:space="preserve">Villi are specialised to absorb the products of digestion quickly by being thin which provides a short diffusion pathway.  They have a good blood supply which maintains the concentration gradient. </w:t>
      </w:r>
    </w:p>
    <w:p w14:paraId="7416F5FF" w14:textId="1B776321"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cells have many mitochondria which carry out respiration to release energy for active transport.</w:t>
      </w:r>
    </w:p>
    <w:p w14:paraId="2FE8221C" w14:textId="76847283"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Pr>
          <w:rFonts w:ascii="Century Gothic" w:hAnsi="Century Gothic"/>
          <w:color w:val="000000" w:themeColor="text1"/>
        </w:rPr>
        <w:t>T</w:t>
      </w:r>
      <w:r w:rsidRPr="009766AD">
        <w:rPr>
          <w:rFonts w:ascii="Century Gothic" w:hAnsi="Century Gothic"/>
          <w:color w:val="000000" w:themeColor="text1"/>
        </w:rPr>
        <w:t>he products of digestion are used to build new carbohydrates, lipids and proteins. Some glucose is used in respiration. These are all examples of metabolic processes.</w:t>
      </w:r>
    </w:p>
    <w:p w14:paraId="77716A5B" w14:textId="34AABA67"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Glucose </w:t>
      </w:r>
      <w:r w:rsidRPr="009766AD">
        <w:rPr>
          <w:rFonts w:ascii="Century Gothic" w:hAnsi="Century Gothic"/>
          <w:color w:val="000000" w:themeColor="text1"/>
        </w:rPr>
        <w:sym w:font="Wingdings" w:char="F0E0"/>
      </w:r>
      <w:r w:rsidRPr="009766AD">
        <w:rPr>
          <w:rFonts w:ascii="Century Gothic" w:hAnsi="Century Gothic"/>
          <w:color w:val="000000" w:themeColor="text1"/>
        </w:rPr>
        <w:t xml:space="preserve"> Carbohydrates</w:t>
      </w:r>
    </w:p>
    <w:p w14:paraId="550A0B43" w14:textId="237E68B4"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Amino Acids </w:t>
      </w:r>
      <w:r w:rsidRPr="009766AD">
        <w:rPr>
          <w:rFonts w:ascii="Century Gothic" w:hAnsi="Century Gothic"/>
          <w:color w:val="000000" w:themeColor="text1"/>
        </w:rPr>
        <w:sym w:font="Wingdings" w:char="F0E0"/>
      </w:r>
      <w:r w:rsidRPr="009766AD">
        <w:rPr>
          <w:rFonts w:ascii="Century Gothic" w:hAnsi="Century Gothic"/>
          <w:color w:val="000000" w:themeColor="text1"/>
        </w:rPr>
        <w:t xml:space="preserve"> Proteins</w:t>
      </w:r>
    </w:p>
    <w:p w14:paraId="7D5ED9E2" w14:textId="3B30E9BB"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Fatty Acids and Glycerol </w:t>
      </w:r>
      <w:r w:rsidRPr="009766AD">
        <w:rPr>
          <w:rFonts w:ascii="Century Gothic" w:hAnsi="Century Gothic"/>
          <w:color w:val="000000" w:themeColor="text1"/>
        </w:rPr>
        <w:sym w:font="Wingdings" w:char="F0E0"/>
      </w:r>
      <w:r w:rsidRPr="009766AD">
        <w:rPr>
          <w:rFonts w:ascii="Century Gothic" w:hAnsi="Century Gothic"/>
          <w:color w:val="000000" w:themeColor="text1"/>
        </w:rPr>
        <w:t xml:space="preserve"> Lipids</w:t>
      </w:r>
    </w:p>
    <w:p w14:paraId="1B97CB48" w14:textId="77777777" w:rsidR="009766AD" w:rsidRPr="009766AD" w:rsidRDefault="009766AD" w:rsidP="009766AD">
      <w:pPr>
        <w:spacing w:after="0" w:line="240" w:lineRule="auto"/>
        <w:ind w:left="360"/>
        <w:rPr>
          <w:rFonts w:ascii="Century Gothic" w:hAnsi="Century Gothic"/>
          <w:color w:val="000000" w:themeColor="text1"/>
        </w:rPr>
      </w:pPr>
    </w:p>
    <w:p w14:paraId="6194ABD0" w14:textId="10492C47" w:rsidR="009766AD" w:rsidRPr="009766AD" w:rsidRDefault="009766AD" w:rsidP="009766AD">
      <w:pPr>
        <w:spacing w:after="0" w:line="240" w:lineRule="auto"/>
        <w:ind w:left="360"/>
        <w:rPr>
          <w:rFonts w:ascii="Century Gothic" w:hAnsi="Century Gothic"/>
          <w:color w:val="000000" w:themeColor="text1"/>
        </w:rPr>
      </w:pPr>
      <w:r>
        <w:rPr>
          <w:rFonts w:ascii="Century Gothic" w:hAnsi="Century Gothic"/>
          <w:b/>
          <w:bCs/>
          <w:color w:val="0070C0"/>
          <w:sz w:val="24"/>
          <w:szCs w:val="24"/>
        </w:rPr>
        <w:t>Food Tests</w:t>
      </w:r>
    </w:p>
    <w:p w14:paraId="20C73353" w14:textId="046A5508"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A Balanced Diet contains all the main food groups (carbohydrates, lipids, proteins), water, vitamins and minerals in the correct amounts. </w:t>
      </w:r>
    </w:p>
    <w:p w14:paraId="1508C588" w14:textId="790DD5D0"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Proteins are needed for growth and repair</w:t>
      </w:r>
    </w:p>
    <w:p w14:paraId="0C8EA5BC" w14:textId="269E9CD5"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Carbohydrates are needed as a source of energy.</w:t>
      </w:r>
    </w:p>
    <w:p w14:paraId="5778E108" w14:textId="6D45DA4B"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 Lipids are needed for insulation, as a source of energy and for building cells. </w:t>
      </w:r>
    </w:p>
    <w:p w14:paraId="1585FB78" w14:textId="527CA3C1" w:rsidR="009766AD" w:rsidRPr="00632503" w:rsidRDefault="009766AD" w:rsidP="00632503">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The Benedict's test is used to test for sugars. Benedict's </w:t>
      </w:r>
      <w:r w:rsidR="00632503" w:rsidRPr="009766AD">
        <w:rPr>
          <w:rFonts w:ascii="Century Gothic" w:hAnsi="Century Gothic"/>
          <w:color w:val="000000" w:themeColor="text1"/>
        </w:rPr>
        <w:t>reagent</w:t>
      </w:r>
      <w:r w:rsidRPr="009766AD">
        <w:rPr>
          <w:rFonts w:ascii="Century Gothic" w:hAnsi="Century Gothic"/>
          <w:color w:val="000000" w:themeColor="text1"/>
        </w:rPr>
        <w:t xml:space="preserve"> is added to a food sample and the sample is heated in a water bath. The food sample will change colour dependent on how much sugar is present. A brick-red precipitate can be seen if the sample contains a high quantity of sugar. The colour change can be represented as:</w:t>
      </w:r>
      <w:r w:rsidR="00632503">
        <w:rPr>
          <w:rFonts w:ascii="Century Gothic" w:hAnsi="Century Gothic"/>
          <w:color w:val="000000" w:themeColor="text1"/>
        </w:rPr>
        <w:t xml:space="preserve"> </w:t>
      </w:r>
      <w:r w:rsidRPr="00632503">
        <w:rPr>
          <w:rFonts w:ascii="Century Gothic" w:hAnsi="Century Gothic"/>
          <w:color w:val="000000" w:themeColor="text1"/>
        </w:rPr>
        <w:t xml:space="preserve">Blue </w:t>
      </w:r>
      <w:r w:rsidR="00632503" w:rsidRPr="00632503">
        <w:rPr>
          <w:rFonts w:ascii="Century Gothic" w:hAnsi="Century Gothic"/>
          <w:color w:val="000000" w:themeColor="text1"/>
        </w:rPr>
        <w:sym w:font="Wingdings" w:char="F0E0"/>
      </w:r>
      <w:r w:rsidRPr="00632503">
        <w:rPr>
          <w:rFonts w:ascii="Century Gothic" w:hAnsi="Century Gothic"/>
          <w:color w:val="000000" w:themeColor="text1"/>
        </w:rPr>
        <w:t xml:space="preserve"> Brick-red</w:t>
      </w:r>
    </w:p>
    <w:p w14:paraId="1CC95B02" w14:textId="2240F8FF" w:rsidR="009766AD" w:rsidRPr="00632503" w:rsidRDefault="009766AD" w:rsidP="00632503">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Iodine test is used to test for starch. Iodine is added to a food sample and will turn blue-black if starch is present. The colour change can be represented as:</w:t>
      </w:r>
      <w:r w:rsidR="00632503">
        <w:rPr>
          <w:rFonts w:ascii="Century Gothic" w:hAnsi="Century Gothic"/>
          <w:color w:val="000000" w:themeColor="text1"/>
        </w:rPr>
        <w:t xml:space="preserve"> </w:t>
      </w:r>
      <w:r w:rsidRPr="00632503">
        <w:rPr>
          <w:rFonts w:ascii="Century Gothic" w:hAnsi="Century Gothic"/>
          <w:color w:val="000000" w:themeColor="text1"/>
        </w:rPr>
        <w:t xml:space="preserve">Brown </w:t>
      </w:r>
      <w:r w:rsidR="00632503" w:rsidRPr="00632503">
        <w:rPr>
          <w:rFonts w:ascii="Century Gothic" w:hAnsi="Century Gothic"/>
          <w:color w:val="000000" w:themeColor="text1"/>
        </w:rPr>
        <w:sym w:font="Wingdings" w:char="F0E0"/>
      </w:r>
      <w:r w:rsidRPr="00632503">
        <w:rPr>
          <w:rFonts w:ascii="Century Gothic" w:hAnsi="Century Gothic"/>
          <w:color w:val="000000" w:themeColor="text1"/>
        </w:rPr>
        <w:t xml:space="preserve"> Blue-black</w:t>
      </w:r>
    </w:p>
    <w:p w14:paraId="088FFBF7" w14:textId="19C4A9CA" w:rsidR="009766AD" w:rsidRDefault="009766AD" w:rsidP="00632503">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Biuret </w:t>
      </w:r>
      <w:r w:rsidR="00632503" w:rsidRPr="009766AD">
        <w:rPr>
          <w:rFonts w:ascii="Century Gothic" w:hAnsi="Century Gothic"/>
          <w:color w:val="000000" w:themeColor="text1"/>
        </w:rPr>
        <w:t>reagent</w:t>
      </w:r>
      <w:r w:rsidRPr="009766AD">
        <w:rPr>
          <w:rFonts w:ascii="Century Gothic" w:hAnsi="Century Gothic"/>
          <w:color w:val="000000" w:themeColor="text1"/>
        </w:rPr>
        <w:t xml:space="preserve"> is used to test for protein. Biuret </w:t>
      </w:r>
      <w:r w:rsidR="00632503" w:rsidRPr="009766AD">
        <w:rPr>
          <w:rFonts w:ascii="Century Gothic" w:hAnsi="Century Gothic"/>
          <w:color w:val="000000" w:themeColor="text1"/>
        </w:rPr>
        <w:t>reagent</w:t>
      </w:r>
      <w:r w:rsidRPr="009766AD">
        <w:rPr>
          <w:rFonts w:ascii="Century Gothic" w:hAnsi="Century Gothic"/>
          <w:color w:val="000000" w:themeColor="text1"/>
        </w:rPr>
        <w:t xml:space="preserve"> is added to a food sample. The food sample will turn lilac (purple) if protein is present. The colour change can be represented as:</w:t>
      </w:r>
      <w:r w:rsidR="00632503">
        <w:rPr>
          <w:rFonts w:ascii="Century Gothic" w:hAnsi="Century Gothic"/>
          <w:color w:val="000000" w:themeColor="text1"/>
        </w:rPr>
        <w:t xml:space="preserve"> </w:t>
      </w:r>
      <w:r w:rsidRPr="00632503">
        <w:rPr>
          <w:rFonts w:ascii="Century Gothic" w:hAnsi="Century Gothic"/>
          <w:color w:val="000000" w:themeColor="text1"/>
        </w:rPr>
        <w:t xml:space="preserve">Blue </w:t>
      </w:r>
      <w:r w:rsidR="00632503" w:rsidRPr="00632503">
        <w:rPr>
          <w:rFonts w:ascii="Century Gothic" w:hAnsi="Century Gothic"/>
          <w:color w:val="000000" w:themeColor="text1"/>
        </w:rPr>
        <w:sym w:font="Wingdings" w:char="F0E0"/>
      </w:r>
      <w:r w:rsidRPr="00632503">
        <w:rPr>
          <w:rFonts w:ascii="Century Gothic" w:hAnsi="Century Gothic"/>
          <w:color w:val="000000" w:themeColor="text1"/>
        </w:rPr>
        <w:t xml:space="preserve"> Lilac (purple)</w:t>
      </w:r>
    </w:p>
    <w:p w14:paraId="28B2655A" w14:textId="2F558FF7" w:rsidR="00517A5C" w:rsidRPr="00517A5C" w:rsidRDefault="00517A5C" w:rsidP="00517A5C">
      <w:pPr>
        <w:spacing w:after="0" w:line="240" w:lineRule="auto"/>
        <w:rPr>
          <w:rFonts w:ascii="Century Gothic" w:hAnsi="Century Gothic"/>
          <w:color w:val="000000" w:themeColor="text1"/>
        </w:rPr>
      </w:pPr>
      <w:r>
        <w:rPr>
          <w:rFonts w:ascii="Century Gothic" w:hAnsi="Century Gothic"/>
          <w:noProof/>
          <w:color w:val="000000" w:themeColor="text1"/>
        </w:rPr>
        <w:drawing>
          <wp:inline distT="0" distB="0" distL="0" distR="0" wp14:anchorId="0CF3FED3" wp14:editId="757BD26B">
            <wp:extent cx="3484745" cy="2083241"/>
            <wp:effectExtent l="0" t="0" r="190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698"/>
                    <a:stretch/>
                  </pic:blipFill>
                  <pic:spPr bwMode="auto">
                    <a:xfrm>
                      <a:off x="0" y="0"/>
                      <a:ext cx="3498720" cy="2091596"/>
                    </a:xfrm>
                    <a:prstGeom prst="rect">
                      <a:avLst/>
                    </a:prstGeom>
                    <a:noFill/>
                    <a:ln>
                      <a:noFill/>
                    </a:ln>
                    <a:extLst>
                      <a:ext uri="{53640926-AAD7-44D8-BBD7-CCE9431645EC}">
                        <a14:shadowObscured xmlns:a14="http://schemas.microsoft.com/office/drawing/2010/main"/>
                      </a:ext>
                    </a:extLst>
                  </pic:spPr>
                </pic:pic>
              </a:graphicData>
            </a:graphic>
          </wp:inline>
        </w:drawing>
      </w:r>
    </w:p>
    <w:p w14:paraId="16C1EB28" w14:textId="77777777" w:rsidR="009766AD" w:rsidRPr="009766AD" w:rsidRDefault="009766AD" w:rsidP="00632503">
      <w:pPr>
        <w:pStyle w:val="ListParagraph"/>
        <w:spacing w:after="0" w:line="240" w:lineRule="auto"/>
        <w:rPr>
          <w:rFonts w:ascii="Century Gothic" w:hAnsi="Century Gothic"/>
          <w:color w:val="000000" w:themeColor="text1"/>
        </w:rPr>
      </w:pPr>
    </w:p>
    <w:p w14:paraId="0DA8A6B5" w14:textId="44E77617" w:rsidR="00632503" w:rsidRPr="00632503" w:rsidRDefault="00632503" w:rsidP="00632503">
      <w:pPr>
        <w:spacing w:after="0" w:line="240" w:lineRule="auto"/>
        <w:ind w:left="360"/>
        <w:rPr>
          <w:rFonts w:ascii="Century Gothic" w:hAnsi="Century Gothic"/>
          <w:color w:val="000000" w:themeColor="text1"/>
        </w:rPr>
      </w:pPr>
      <w:r w:rsidRPr="00632503">
        <w:rPr>
          <w:rFonts w:ascii="Century Gothic" w:hAnsi="Century Gothic"/>
          <w:b/>
          <w:bCs/>
          <w:color w:val="0070C0"/>
          <w:sz w:val="24"/>
          <w:szCs w:val="24"/>
        </w:rPr>
        <w:t>Enzymes</w:t>
      </w:r>
    </w:p>
    <w:p w14:paraId="37C3491A" w14:textId="6DEE6D84" w:rsidR="009766AD" w:rsidRPr="00632503" w:rsidRDefault="009766AD" w:rsidP="00632503">
      <w:pPr>
        <w:pStyle w:val="ListParagraph"/>
        <w:numPr>
          <w:ilvl w:val="0"/>
          <w:numId w:val="21"/>
        </w:numPr>
        <w:spacing w:after="0" w:line="240" w:lineRule="auto"/>
        <w:rPr>
          <w:rFonts w:ascii="Century Gothic" w:hAnsi="Century Gothic"/>
          <w:color w:val="000000" w:themeColor="text1"/>
        </w:rPr>
      </w:pPr>
      <w:r w:rsidRPr="00632503">
        <w:rPr>
          <w:rFonts w:ascii="Century Gothic" w:hAnsi="Century Gothic"/>
          <w:color w:val="000000" w:themeColor="text1"/>
        </w:rPr>
        <w:t xml:space="preserve">An enzyme is a biological catalyst which speeds up reactions in living organisms. </w:t>
      </w:r>
    </w:p>
    <w:p w14:paraId="59D84EB3" w14:textId="00766AF5"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Enzymes are an example of proteins. They each catalyse specific reactions in living organisms because they are folded into a highly specific shape</w:t>
      </w:r>
      <w:r w:rsidR="00632503">
        <w:rPr>
          <w:rFonts w:ascii="Century Gothic" w:hAnsi="Century Gothic"/>
          <w:color w:val="000000" w:themeColor="text1"/>
        </w:rPr>
        <w:t>.</w:t>
      </w:r>
    </w:p>
    <w:p w14:paraId="5A500437" w14:textId="59F1FB04"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Enzymes possess an active site that is complementary in shape to a substrate molecule</w:t>
      </w:r>
      <w:r w:rsidR="00632503">
        <w:rPr>
          <w:rFonts w:ascii="Century Gothic" w:hAnsi="Century Gothic"/>
          <w:color w:val="000000" w:themeColor="text1"/>
        </w:rPr>
        <w:t>.</w:t>
      </w:r>
    </w:p>
    <w:p w14:paraId="4ABE8DFE" w14:textId="74D246DC"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A substrate molecule is a substance acted on by an enzyme</w:t>
      </w:r>
      <w:r w:rsidR="00632503">
        <w:rPr>
          <w:rFonts w:ascii="Century Gothic" w:hAnsi="Century Gothic"/>
          <w:color w:val="000000" w:themeColor="text1"/>
        </w:rPr>
        <w:t>.</w:t>
      </w:r>
    </w:p>
    <w:p w14:paraId="0B5A2537" w14:textId="467203AF" w:rsid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When a substrate binds to the active site of an enzyme, an enzyme-substrate complex is formed</w:t>
      </w:r>
      <w:r w:rsidR="00632503">
        <w:rPr>
          <w:rFonts w:ascii="Century Gothic" w:hAnsi="Century Gothic"/>
          <w:color w:val="000000" w:themeColor="text1"/>
        </w:rPr>
        <w:t>.</w:t>
      </w:r>
    </w:p>
    <w:p w14:paraId="1786EDA4" w14:textId="1F042CF7" w:rsidR="004843FD" w:rsidRPr="004843FD" w:rsidRDefault="00766140" w:rsidP="004843FD">
      <w:pPr>
        <w:spacing w:after="0" w:line="240" w:lineRule="auto"/>
        <w:rPr>
          <w:rFonts w:ascii="Century Gothic" w:hAnsi="Century Gothic"/>
          <w:color w:val="000000" w:themeColor="text1"/>
        </w:rPr>
      </w:pPr>
      <w:r w:rsidRPr="00766140">
        <w:rPr>
          <w:rFonts w:ascii="Century Gothic" w:hAnsi="Century Gothic"/>
          <w:noProof/>
          <w:color w:val="000000" w:themeColor="text1"/>
        </w:rPr>
        <mc:AlternateContent>
          <mc:Choice Requires="wps">
            <w:drawing>
              <wp:anchor distT="45720" distB="45720" distL="114300" distR="114300" simplePos="0" relativeHeight="251673600" behindDoc="0" locked="0" layoutInCell="1" allowOverlap="1" wp14:anchorId="1290C82B" wp14:editId="4490B504">
                <wp:simplePos x="0" y="0"/>
                <wp:positionH relativeFrom="margin">
                  <wp:posOffset>6173194</wp:posOffset>
                </wp:positionH>
                <wp:positionV relativeFrom="paragraph">
                  <wp:posOffset>75096</wp:posOffset>
                </wp:positionV>
                <wp:extent cx="675860" cy="23058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60" cy="230588"/>
                        </a:xfrm>
                        <a:prstGeom prst="rect">
                          <a:avLst/>
                        </a:prstGeom>
                        <a:noFill/>
                        <a:ln w="9525">
                          <a:noFill/>
                          <a:miter lim="800000"/>
                          <a:headEnd/>
                          <a:tailEnd/>
                        </a:ln>
                      </wps:spPr>
                      <wps:txbx>
                        <w:txbxContent>
                          <w:p w14:paraId="229DD8E1" w14:textId="27E6473C" w:rsidR="00766140" w:rsidRPr="00766140" w:rsidRDefault="00766140" w:rsidP="00766140">
                            <w:pPr>
                              <w:rPr>
                                <w:rFonts w:ascii="Century Gothic" w:hAnsi="Century Gothic"/>
                                <w:sz w:val="18"/>
                                <w:szCs w:val="18"/>
                              </w:rPr>
                            </w:pPr>
                            <w:r>
                              <w:rPr>
                                <w:rFonts w:ascii="Century Gothic" w:hAnsi="Century Gothic"/>
                                <w:sz w:val="18"/>
                                <w:szCs w:val="18"/>
                              </w:rPr>
                              <w:t>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0C82B" id="_x0000_t202" coordsize="21600,21600" o:spt="202" path="m,l,21600r21600,l21600,xe">
                <v:stroke joinstyle="miter"/>
                <v:path gradientshapeok="t" o:connecttype="rect"/>
              </v:shapetype>
              <v:shape id="Text Box 2" o:spid="_x0000_s1026" type="#_x0000_t202" style="position:absolute;margin-left:486.1pt;margin-top:5.9pt;width:53.2pt;height:18.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" filled="f" stroked="f">
                <v:textbox>
                  <w:txbxContent>
                    <w:p w14:paraId="229DD8E1" w14:textId="27E6473C" w:rsidR="00766140" w:rsidRPr="00766140" w:rsidRDefault="00766140" w:rsidP="00766140">
                      <w:pPr>
                        <w:rPr>
                          <w:rFonts w:ascii="Century Gothic" w:hAnsi="Century Gothic"/>
                          <w:sz w:val="18"/>
                          <w:szCs w:val="18"/>
                        </w:rPr>
                      </w:pPr>
                      <w:r>
                        <w:rPr>
                          <w:rFonts w:ascii="Century Gothic" w:hAnsi="Century Gothic"/>
                          <w:sz w:val="18"/>
                          <w:szCs w:val="18"/>
                        </w:rPr>
                        <w:t>Products</w:t>
                      </w:r>
                    </w:p>
                  </w:txbxContent>
                </v:textbox>
                <w10:wrap anchorx="margin"/>
              </v:shape>
            </w:pict>
          </mc:Fallback>
        </mc:AlternateContent>
      </w:r>
      <w:r w:rsidRPr="00766140">
        <w:rPr>
          <w:rFonts w:ascii="Century Gothic" w:hAnsi="Century Gothic"/>
          <w:noProof/>
          <w:color w:val="000000" w:themeColor="text1"/>
        </w:rPr>
        <mc:AlternateContent>
          <mc:Choice Requires="wps">
            <w:drawing>
              <wp:anchor distT="45720" distB="45720" distL="114300" distR="114300" simplePos="0" relativeHeight="251667456" behindDoc="0" locked="0" layoutInCell="1" allowOverlap="1" wp14:anchorId="6A8076B1" wp14:editId="32149C3F">
                <wp:simplePos x="0" y="0"/>
                <wp:positionH relativeFrom="column">
                  <wp:posOffset>513301</wp:posOffset>
                </wp:positionH>
                <wp:positionV relativeFrom="paragraph">
                  <wp:posOffset>89949</wp:posOffset>
                </wp:positionV>
                <wp:extent cx="930302" cy="230588"/>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2" cy="230588"/>
                        </a:xfrm>
                        <a:prstGeom prst="rect">
                          <a:avLst/>
                        </a:prstGeom>
                        <a:noFill/>
                        <a:ln w="9525">
                          <a:noFill/>
                          <a:miter lim="800000"/>
                          <a:headEnd/>
                          <a:tailEnd/>
                        </a:ln>
                      </wps:spPr>
                      <wps:txbx>
                        <w:txbxContent>
                          <w:p w14:paraId="1AC714E0" w14:textId="0B8889F8" w:rsidR="00766140" w:rsidRPr="00766140" w:rsidRDefault="00766140" w:rsidP="00766140">
                            <w:pPr>
                              <w:rPr>
                                <w:rFonts w:ascii="Century Gothic" w:hAnsi="Century Gothic"/>
                                <w:sz w:val="18"/>
                                <w:szCs w:val="18"/>
                              </w:rPr>
                            </w:pPr>
                            <w:r>
                              <w:rPr>
                                <w:rFonts w:ascii="Century Gothic" w:hAnsi="Century Gothic"/>
                                <w:sz w:val="18"/>
                                <w:szCs w:val="18"/>
                              </w:rPr>
                              <w:t>Substrate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076B1" id="_x0000_s1027" type="#_x0000_t202" style="position:absolute;margin-left:40.4pt;margin-top:7.1pt;width:73.25pt;height:18.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" filled="f" stroked="f">
                <v:textbox>
                  <w:txbxContent>
                    <w:p w14:paraId="1AC714E0" w14:textId="0B8889F8" w:rsidR="00766140" w:rsidRPr="00766140" w:rsidRDefault="00766140" w:rsidP="00766140">
                      <w:pPr>
                        <w:rPr>
                          <w:rFonts w:ascii="Century Gothic" w:hAnsi="Century Gothic"/>
                          <w:sz w:val="18"/>
                          <w:szCs w:val="18"/>
                        </w:rPr>
                      </w:pPr>
                      <w:r>
                        <w:rPr>
                          <w:rFonts w:ascii="Century Gothic" w:hAnsi="Century Gothic"/>
                          <w:sz w:val="18"/>
                          <w:szCs w:val="18"/>
                        </w:rPr>
                        <w:t>Substrate</w:t>
                      </w:r>
                    </w:p>
                  </w:txbxContent>
                </v:textbox>
              </v:shape>
            </w:pict>
          </mc:Fallback>
        </mc:AlternateContent>
      </w:r>
      <w:r w:rsidR="004843FD">
        <w:rPr>
          <w:noProof/>
        </w:rPr>
        <w:drawing>
          <wp:anchor distT="0" distB="0" distL="114300" distR="114300" simplePos="0" relativeHeight="251663360" behindDoc="0" locked="0" layoutInCell="1" allowOverlap="1" wp14:anchorId="4D6B4013" wp14:editId="4F3705AF">
            <wp:simplePos x="0" y="0"/>
            <wp:positionH relativeFrom="column">
              <wp:align>left</wp:align>
            </wp:positionH>
            <wp:positionV relativeFrom="paragraph">
              <wp:posOffset>22501</wp:posOffset>
            </wp:positionV>
            <wp:extent cx="3192548" cy="900817"/>
            <wp:effectExtent l="0" t="0" r="8255" b="0"/>
            <wp:wrapNone/>
            <wp:docPr id="4" name="Picture 3" descr="Diagram&#10;&#10;Description automatically generated">
              <a:extLst xmlns:a="http://schemas.openxmlformats.org/drawingml/2006/main">
                <a:ext uri="{FF2B5EF4-FFF2-40B4-BE49-F238E27FC236}">
                  <a16:creationId xmlns:a16="http://schemas.microsoft.com/office/drawing/2014/main" id="{E06143A5-D394-A848-ACE9-D07EAF4DF3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E06143A5-D394-A848-ACE9-D07EAF4DF3F3}"/>
                        </a:ext>
                      </a:extLst>
                    </pic:cNvPr>
                    <pic:cNvPicPr>
                      <a:picLocks noChangeAspect="1"/>
                    </pic:cNvPicPr>
                  </pic:nvPicPr>
                  <pic:blipFill rotWithShape="1">
                    <a:blip r:embed="rId13">
                      <a:extLst>
                        <a:ext uri="{28A0092B-C50C-407E-A947-70E740481C1C}">
                          <a14:useLocalDpi xmlns:a14="http://schemas.microsoft.com/office/drawing/2010/main" val="0"/>
                        </a:ext>
                      </a:extLst>
                    </a:blip>
                    <a:srcRect b="26998"/>
                    <a:stretch/>
                  </pic:blipFill>
                  <pic:spPr bwMode="auto">
                    <a:xfrm>
                      <a:off x="0" y="0"/>
                      <a:ext cx="3192548" cy="9008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4D4B1" w14:textId="6841D9FD" w:rsidR="004843FD" w:rsidRDefault="004843FD" w:rsidP="004843FD">
      <w:pPr>
        <w:spacing w:after="0" w:line="240" w:lineRule="auto"/>
        <w:rPr>
          <w:rFonts w:ascii="Century Gothic" w:hAnsi="Century Gothic"/>
          <w:color w:val="000000" w:themeColor="text1"/>
        </w:rPr>
      </w:pPr>
    </w:p>
    <w:p w14:paraId="64FF9E76" w14:textId="41DD94F7" w:rsidR="004843FD" w:rsidRDefault="004843FD" w:rsidP="004843FD">
      <w:pPr>
        <w:spacing w:after="0" w:line="240" w:lineRule="auto"/>
        <w:rPr>
          <w:rFonts w:ascii="Century Gothic" w:hAnsi="Century Gothic"/>
          <w:color w:val="000000" w:themeColor="text1"/>
        </w:rPr>
      </w:pPr>
    </w:p>
    <w:p w14:paraId="68491390" w14:textId="41468A5C" w:rsidR="004843FD" w:rsidRDefault="00766140" w:rsidP="004843FD">
      <w:pPr>
        <w:spacing w:after="0" w:line="240" w:lineRule="auto"/>
        <w:rPr>
          <w:rFonts w:ascii="Century Gothic" w:hAnsi="Century Gothic"/>
          <w:color w:val="000000" w:themeColor="text1"/>
        </w:rPr>
      </w:pPr>
      <w:r w:rsidRPr="00766140">
        <w:rPr>
          <w:rFonts w:ascii="Century Gothic" w:hAnsi="Century Gothic"/>
          <w:noProof/>
          <w:color w:val="000000" w:themeColor="text1"/>
        </w:rPr>
        <mc:AlternateContent>
          <mc:Choice Requires="wps">
            <w:drawing>
              <wp:anchor distT="45720" distB="45720" distL="114300" distR="114300" simplePos="0" relativeHeight="251665408" behindDoc="0" locked="0" layoutInCell="1" allowOverlap="1" wp14:anchorId="1C7C9634" wp14:editId="2F68B78C">
                <wp:simplePos x="0" y="0"/>
                <wp:positionH relativeFrom="column">
                  <wp:posOffset>68001</wp:posOffset>
                </wp:positionH>
                <wp:positionV relativeFrom="paragraph">
                  <wp:posOffset>164050</wp:posOffset>
                </wp:positionV>
                <wp:extent cx="675860" cy="230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60" cy="230588"/>
                        </a:xfrm>
                        <a:prstGeom prst="rect">
                          <a:avLst/>
                        </a:prstGeom>
                        <a:noFill/>
                        <a:ln w="9525">
                          <a:noFill/>
                          <a:miter lim="800000"/>
                          <a:headEnd/>
                          <a:tailEnd/>
                        </a:ln>
                      </wps:spPr>
                      <wps:txbx>
                        <w:txbxContent>
                          <w:p w14:paraId="4157F876" w14:textId="7E4E772F" w:rsidR="00766140" w:rsidRPr="00766140" w:rsidRDefault="00766140">
                            <w:pPr>
                              <w:rPr>
                                <w:rFonts w:ascii="Century Gothic" w:hAnsi="Century Gothic"/>
                                <w:sz w:val="18"/>
                                <w:szCs w:val="18"/>
                              </w:rPr>
                            </w:pPr>
                            <w:r w:rsidRPr="00766140">
                              <w:rPr>
                                <w:rFonts w:ascii="Century Gothic" w:hAnsi="Century Gothic"/>
                                <w:sz w:val="18"/>
                                <w:szCs w:val="18"/>
                              </w:rPr>
                              <w:t>Enzyme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C9634" id="_x0000_s1028" type="#_x0000_t202" style="position:absolute;margin-left:5.35pt;margin-top:12.9pt;width:53.2pt;height:18.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" filled="f" stroked="f">
                <v:textbox>
                  <w:txbxContent>
                    <w:p w14:paraId="4157F876" w14:textId="7E4E772F" w:rsidR="00766140" w:rsidRPr="00766140" w:rsidRDefault="00766140">
                      <w:pPr>
                        <w:rPr>
                          <w:rFonts w:ascii="Century Gothic" w:hAnsi="Century Gothic"/>
                          <w:sz w:val="18"/>
                          <w:szCs w:val="18"/>
                        </w:rPr>
                      </w:pPr>
                      <w:r w:rsidRPr="00766140">
                        <w:rPr>
                          <w:rFonts w:ascii="Century Gothic" w:hAnsi="Century Gothic"/>
                          <w:sz w:val="18"/>
                          <w:szCs w:val="18"/>
                        </w:rPr>
                        <w:t>Enzyme</w:t>
                      </w:r>
                    </w:p>
                  </w:txbxContent>
                </v:textbox>
              </v:shape>
            </w:pict>
          </mc:Fallback>
        </mc:AlternateContent>
      </w:r>
    </w:p>
    <w:p w14:paraId="198DEE73" w14:textId="48ACED9B" w:rsidR="004843FD" w:rsidRDefault="00766140" w:rsidP="004843FD">
      <w:pPr>
        <w:spacing w:after="0" w:line="240" w:lineRule="auto"/>
        <w:rPr>
          <w:rFonts w:ascii="Century Gothic" w:hAnsi="Century Gothic"/>
          <w:color w:val="000000" w:themeColor="text1"/>
        </w:rPr>
      </w:pPr>
      <w:r w:rsidRPr="00766140">
        <w:rPr>
          <w:rFonts w:ascii="Century Gothic" w:hAnsi="Century Gothic"/>
          <w:noProof/>
          <w:color w:val="000000" w:themeColor="text1"/>
        </w:rPr>
        <mc:AlternateContent>
          <mc:Choice Requires="wps">
            <w:drawing>
              <wp:anchor distT="45720" distB="45720" distL="114300" distR="114300" simplePos="0" relativeHeight="251671552" behindDoc="0" locked="0" layoutInCell="1" allowOverlap="1" wp14:anchorId="64E31F03" wp14:editId="08C44B2D">
                <wp:simplePos x="0" y="0"/>
                <wp:positionH relativeFrom="column">
                  <wp:posOffset>2176145</wp:posOffset>
                </wp:positionH>
                <wp:positionV relativeFrom="paragraph">
                  <wp:posOffset>10160</wp:posOffset>
                </wp:positionV>
                <wp:extent cx="675640" cy="23050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30505"/>
                        </a:xfrm>
                        <a:prstGeom prst="rect">
                          <a:avLst/>
                        </a:prstGeom>
                        <a:noFill/>
                        <a:ln w="9525">
                          <a:noFill/>
                          <a:miter lim="800000"/>
                          <a:headEnd/>
                          <a:tailEnd/>
                        </a:ln>
                      </wps:spPr>
                      <wps:txbx>
                        <w:txbxContent>
                          <w:p w14:paraId="0C3B54EC" w14:textId="77777777" w:rsidR="00766140" w:rsidRPr="00766140" w:rsidRDefault="00766140" w:rsidP="00766140">
                            <w:pPr>
                              <w:rPr>
                                <w:rFonts w:ascii="Century Gothic" w:hAnsi="Century Gothic"/>
                                <w:sz w:val="18"/>
                                <w:szCs w:val="18"/>
                              </w:rPr>
                            </w:pPr>
                            <w:r w:rsidRPr="00766140">
                              <w:rPr>
                                <w:rFonts w:ascii="Century Gothic" w:hAnsi="Century Gothic"/>
                                <w:sz w:val="18"/>
                                <w:szCs w:val="18"/>
                              </w:rPr>
                              <w:t>Enzyme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31F03" id="_x0000_s1029" type="#_x0000_t202" style="position:absolute;margin-left:171.35pt;margin-top:.8pt;width:53.2pt;height:18.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" filled="f" stroked="f">
                <v:textbox>
                  <w:txbxContent>
                    <w:p w14:paraId="0C3B54EC" w14:textId="77777777" w:rsidR="00766140" w:rsidRPr="00766140" w:rsidRDefault="00766140" w:rsidP="00766140">
                      <w:pPr>
                        <w:rPr>
                          <w:rFonts w:ascii="Century Gothic" w:hAnsi="Century Gothic"/>
                          <w:sz w:val="18"/>
                          <w:szCs w:val="18"/>
                        </w:rPr>
                      </w:pPr>
                      <w:r w:rsidRPr="00766140">
                        <w:rPr>
                          <w:rFonts w:ascii="Century Gothic" w:hAnsi="Century Gothic"/>
                          <w:sz w:val="18"/>
                          <w:szCs w:val="18"/>
                        </w:rPr>
                        <w:t>Enzyme</w:t>
                      </w:r>
                    </w:p>
                  </w:txbxContent>
                </v:textbox>
              </v:shape>
            </w:pict>
          </mc:Fallback>
        </mc:AlternateContent>
      </w:r>
      <w:r w:rsidRPr="00766140">
        <w:rPr>
          <w:rFonts w:ascii="Century Gothic" w:hAnsi="Century Gothic"/>
          <w:noProof/>
          <w:color w:val="000000" w:themeColor="text1"/>
        </w:rPr>
        <mc:AlternateContent>
          <mc:Choice Requires="wps">
            <w:drawing>
              <wp:anchor distT="45720" distB="45720" distL="114300" distR="114300" simplePos="0" relativeHeight="251669504" behindDoc="0" locked="0" layoutInCell="1" allowOverlap="1" wp14:anchorId="080880DE" wp14:editId="6AAA1676">
                <wp:simplePos x="0" y="0"/>
                <wp:positionH relativeFrom="column">
                  <wp:posOffset>982041</wp:posOffset>
                </wp:positionH>
                <wp:positionV relativeFrom="paragraph">
                  <wp:posOffset>8614</wp:posOffset>
                </wp:positionV>
                <wp:extent cx="1152939" cy="445246"/>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39" cy="445246"/>
                        </a:xfrm>
                        <a:prstGeom prst="rect">
                          <a:avLst/>
                        </a:prstGeom>
                        <a:noFill/>
                        <a:ln w="9525">
                          <a:noFill/>
                          <a:miter lim="800000"/>
                          <a:headEnd/>
                          <a:tailEnd/>
                        </a:ln>
                      </wps:spPr>
                      <wps:txbx>
                        <w:txbxContent>
                          <w:p w14:paraId="0E2AF7DD" w14:textId="2A31E00A" w:rsidR="00766140" w:rsidRPr="00766140" w:rsidRDefault="00766140" w:rsidP="00766140">
                            <w:pPr>
                              <w:jc w:val="center"/>
                              <w:rPr>
                                <w:rFonts w:ascii="Century Gothic" w:hAnsi="Century Gothic"/>
                                <w:sz w:val="18"/>
                                <w:szCs w:val="18"/>
                              </w:rPr>
                            </w:pPr>
                            <w:r>
                              <w:rPr>
                                <w:rFonts w:ascii="Century Gothic" w:hAnsi="Century Gothic"/>
                                <w:sz w:val="18"/>
                                <w:szCs w:val="18"/>
                              </w:rPr>
                              <w:t>Enzyme-s</w:t>
                            </w:r>
                            <w:r>
                              <w:rPr>
                                <w:rFonts w:ascii="Century Gothic" w:hAnsi="Century Gothic"/>
                                <w:sz w:val="18"/>
                                <w:szCs w:val="18"/>
                              </w:rPr>
                              <w:t>ubstrate</w:t>
                            </w:r>
                            <w:r>
                              <w:rPr>
                                <w:rFonts w:ascii="Century Gothic" w:hAnsi="Century Gothic"/>
                                <w:sz w:val="18"/>
                                <w:szCs w:val="18"/>
                              </w:rPr>
                              <w:t xml:space="preserve"> complex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880DE" id="_x0000_s1030" type="#_x0000_t202" style="position:absolute;margin-left:77.35pt;margin-top:.7pt;width:90.8pt;height:35.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" filled="f" stroked="f">
                <v:textbox>
                  <w:txbxContent>
                    <w:p w14:paraId="0E2AF7DD" w14:textId="2A31E00A" w:rsidR="00766140" w:rsidRPr="00766140" w:rsidRDefault="00766140" w:rsidP="00766140">
                      <w:pPr>
                        <w:jc w:val="center"/>
                        <w:rPr>
                          <w:rFonts w:ascii="Century Gothic" w:hAnsi="Century Gothic"/>
                          <w:sz w:val="18"/>
                          <w:szCs w:val="18"/>
                        </w:rPr>
                      </w:pPr>
                      <w:r>
                        <w:rPr>
                          <w:rFonts w:ascii="Century Gothic" w:hAnsi="Century Gothic"/>
                          <w:sz w:val="18"/>
                          <w:szCs w:val="18"/>
                        </w:rPr>
                        <w:t>Enzyme-s</w:t>
                      </w:r>
                      <w:r>
                        <w:rPr>
                          <w:rFonts w:ascii="Century Gothic" w:hAnsi="Century Gothic"/>
                          <w:sz w:val="18"/>
                          <w:szCs w:val="18"/>
                        </w:rPr>
                        <w:t>ubstrate</w:t>
                      </w:r>
                      <w:r>
                        <w:rPr>
                          <w:rFonts w:ascii="Century Gothic" w:hAnsi="Century Gothic"/>
                          <w:sz w:val="18"/>
                          <w:szCs w:val="18"/>
                        </w:rPr>
                        <w:t xml:space="preserve"> complex</w:t>
                      </w:r>
                    </w:p>
                  </w:txbxContent>
                </v:textbox>
              </v:shape>
            </w:pict>
          </mc:Fallback>
        </mc:AlternateContent>
      </w:r>
    </w:p>
    <w:p w14:paraId="2054E80A" w14:textId="6BF822B6" w:rsidR="004843FD" w:rsidRPr="004843FD" w:rsidRDefault="004843FD" w:rsidP="004843FD">
      <w:pPr>
        <w:spacing w:after="0" w:line="240" w:lineRule="auto"/>
        <w:rPr>
          <w:rFonts w:ascii="Century Gothic" w:hAnsi="Century Gothic"/>
          <w:color w:val="000000" w:themeColor="text1"/>
        </w:rPr>
      </w:pPr>
    </w:p>
    <w:p w14:paraId="1C525D97" w14:textId="7786652D"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lock and key theory is used as a simplified model to explain enzyme action</w:t>
      </w:r>
      <w:r w:rsidR="00632503">
        <w:rPr>
          <w:rFonts w:ascii="Century Gothic" w:hAnsi="Century Gothic"/>
          <w:color w:val="000000" w:themeColor="text1"/>
        </w:rPr>
        <w:t>.</w:t>
      </w:r>
    </w:p>
    <w:p w14:paraId="1EDD1C96" w14:textId="4C58DD61"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The Induced Fit model is another model used to describe enzyme action. </w:t>
      </w:r>
    </w:p>
    <w:p w14:paraId="239E58D9" w14:textId="59872890" w:rsid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induced fit model states that when a substrate binds to the active site of the enzyme, the active site and substrate change shape slightly to become complementary. This makes it easier for bonds within the substrate to break</w:t>
      </w:r>
      <w:r w:rsidR="00632503">
        <w:rPr>
          <w:rFonts w:ascii="Century Gothic" w:hAnsi="Century Gothic"/>
          <w:color w:val="000000" w:themeColor="text1"/>
        </w:rPr>
        <w:t>.</w:t>
      </w:r>
    </w:p>
    <w:p w14:paraId="312BF601" w14:textId="77777777" w:rsidR="00632503" w:rsidRDefault="00632503" w:rsidP="00632503">
      <w:pPr>
        <w:pStyle w:val="ListParagraph"/>
        <w:spacing w:after="0" w:line="240" w:lineRule="auto"/>
        <w:rPr>
          <w:rFonts w:ascii="Century Gothic" w:hAnsi="Century Gothic"/>
          <w:color w:val="000000" w:themeColor="text1"/>
        </w:rPr>
      </w:pPr>
    </w:p>
    <w:p w14:paraId="22DAEFBD" w14:textId="6AB5530E" w:rsidR="00632503" w:rsidRPr="00632503" w:rsidRDefault="00632503" w:rsidP="00632503">
      <w:pPr>
        <w:pStyle w:val="ListParagraph"/>
        <w:spacing w:after="0" w:line="240" w:lineRule="auto"/>
        <w:rPr>
          <w:rFonts w:ascii="Century Gothic" w:hAnsi="Century Gothic"/>
          <w:color w:val="000000" w:themeColor="text1"/>
        </w:rPr>
      </w:pPr>
      <w:r>
        <w:rPr>
          <w:rFonts w:ascii="Century Gothic" w:hAnsi="Century Gothic"/>
          <w:b/>
          <w:bCs/>
          <w:color w:val="0070C0"/>
          <w:sz w:val="24"/>
          <w:szCs w:val="24"/>
        </w:rPr>
        <w:lastRenderedPageBreak/>
        <w:t>Digestive Enzymes</w:t>
      </w:r>
    </w:p>
    <w:p w14:paraId="01997402" w14:textId="058A45EE"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Many organs of the digestive system produce enzymes</w:t>
      </w:r>
      <w:r w:rsidR="00632503">
        <w:rPr>
          <w:rFonts w:ascii="Century Gothic" w:hAnsi="Century Gothic"/>
          <w:color w:val="000000" w:themeColor="text1"/>
        </w:rPr>
        <w:t>.</w:t>
      </w:r>
    </w:p>
    <w:p w14:paraId="77040F26" w14:textId="3EB60229"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Large, insoluble molecules such as protein and starch must be digested so that they are small and soluble</w:t>
      </w:r>
    </w:p>
    <w:p w14:paraId="71C60BE6" w14:textId="5EA044E5"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Carbohydrases break down carbohydrates to simple sugars. Amylase is a carbohydrase which breaks down starch.</w:t>
      </w:r>
    </w:p>
    <w:p w14:paraId="55C36154" w14:textId="2D91E6FF"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Amylase is produced in the salivary glands, pancreas and small intestine. Amylase works in the mouth and small intestine to break down starch into simple sugars (glucose)</w:t>
      </w:r>
      <w:r w:rsidR="00632503">
        <w:rPr>
          <w:rFonts w:ascii="Century Gothic" w:hAnsi="Century Gothic"/>
          <w:color w:val="000000" w:themeColor="text1"/>
        </w:rPr>
        <w:t>.</w:t>
      </w:r>
    </w:p>
    <w:p w14:paraId="4379A736" w14:textId="515782AD"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Protease is produced in the stomach, pancreas and small intestine. Protease works in the stomach and small intestine to break down proteins into amino acids</w:t>
      </w:r>
      <w:r w:rsidR="00632503">
        <w:rPr>
          <w:rFonts w:ascii="Century Gothic" w:hAnsi="Century Gothic"/>
          <w:color w:val="000000" w:themeColor="text1"/>
        </w:rPr>
        <w:t>.</w:t>
      </w:r>
    </w:p>
    <w:p w14:paraId="2D109856" w14:textId="48944DA9"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Lipase is produced in the pancreas and small intestine. Lipase works in the small intestine to break down fats into glycerol and fatty acids</w:t>
      </w:r>
      <w:r w:rsidR="00632503">
        <w:rPr>
          <w:rFonts w:ascii="Century Gothic" w:hAnsi="Century Gothic"/>
          <w:color w:val="000000" w:themeColor="text1"/>
        </w:rPr>
        <w:t>.</w:t>
      </w:r>
    </w:p>
    <w:p w14:paraId="70B0ED49" w14:textId="2AC7A867"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digestion of large insoluble substances into small, soluble molecules can be represented as:</w:t>
      </w:r>
    </w:p>
    <w:p w14:paraId="4E8C05C0" w14:textId="0306E07C" w:rsidR="009766AD" w:rsidRPr="009766AD" w:rsidRDefault="009766AD" w:rsidP="00632503">
      <w:pPr>
        <w:pStyle w:val="ListParagraph"/>
        <w:spacing w:after="0" w:line="240" w:lineRule="auto"/>
        <w:rPr>
          <w:rFonts w:ascii="Century Gothic" w:hAnsi="Century Gothic"/>
          <w:color w:val="000000" w:themeColor="text1"/>
        </w:rPr>
      </w:pPr>
      <w:r w:rsidRPr="009766AD">
        <w:rPr>
          <w:rFonts w:ascii="Century Gothic" w:hAnsi="Century Gothic"/>
          <w:color w:val="000000" w:themeColor="text1"/>
        </w:rPr>
        <w:t xml:space="preserve">Starch </w:t>
      </w:r>
      <w:r w:rsidR="00632503" w:rsidRPr="00632503">
        <w:rPr>
          <w:rFonts w:ascii="Century Gothic" w:hAnsi="Century Gothic"/>
          <w:color w:val="000000" w:themeColor="text1"/>
        </w:rPr>
        <w:sym w:font="Wingdings" w:char="F0E0"/>
      </w:r>
      <w:r w:rsidRPr="009766AD">
        <w:rPr>
          <w:rFonts w:ascii="Century Gothic" w:hAnsi="Century Gothic"/>
          <w:color w:val="000000" w:themeColor="text1"/>
        </w:rPr>
        <w:t xml:space="preserve"> Simple sugars (glucose)</w:t>
      </w:r>
    </w:p>
    <w:p w14:paraId="6CC576E1" w14:textId="142BDDE0" w:rsidR="009766AD" w:rsidRPr="009766AD" w:rsidRDefault="009766AD" w:rsidP="00632503">
      <w:pPr>
        <w:pStyle w:val="ListParagraph"/>
        <w:spacing w:after="0" w:line="240" w:lineRule="auto"/>
        <w:rPr>
          <w:rFonts w:ascii="Century Gothic" w:hAnsi="Century Gothic"/>
          <w:color w:val="000000" w:themeColor="text1"/>
        </w:rPr>
      </w:pPr>
      <w:r w:rsidRPr="009766AD">
        <w:rPr>
          <w:rFonts w:ascii="Century Gothic" w:hAnsi="Century Gothic"/>
          <w:color w:val="000000" w:themeColor="text1"/>
        </w:rPr>
        <w:t xml:space="preserve">Protein </w:t>
      </w:r>
      <w:r w:rsidR="00632503" w:rsidRPr="00632503">
        <w:rPr>
          <w:rFonts w:ascii="Century Gothic" w:hAnsi="Century Gothic"/>
          <w:color w:val="000000" w:themeColor="text1"/>
        </w:rPr>
        <w:sym w:font="Wingdings" w:char="F0E0"/>
      </w:r>
      <w:r w:rsidRPr="009766AD">
        <w:rPr>
          <w:rFonts w:ascii="Century Gothic" w:hAnsi="Century Gothic"/>
          <w:color w:val="000000" w:themeColor="text1"/>
        </w:rPr>
        <w:t xml:space="preserve"> Amino Acids</w:t>
      </w:r>
    </w:p>
    <w:p w14:paraId="6E6E97A9" w14:textId="08183792" w:rsidR="009766AD" w:rsidRPr="009766AD" w:rsidRDefault="009766AD" w:rsidP="00632503">
      <w:pPr>
        <w:pStyle w:val="ListParagraph"/>
        <w:spacing w:after="0" w:line="240" w:lineRule="auto"/>
        <w:rPr>
          <w:rFonts w:ascii="Century Gothic" w:hAnsi="Century Gothic"/>
          <w:color w:val="000000" w:themeColor="text1"/>
        </w:rPr>
      </w:pPr>
      <w:r w:rsidRPr="009766AD">
        <w:rPr>
          <w:rFonts w:ascii="Century Gothic" w:hAnsi="Century Gothic"/>
          <w:color w:val="000000" w:themeColor="text1"/>
        </w:rPr>
        <w:t xml:space="preserve">Lipids (fats) </w:t>
      </w:r>
      <w:r w:rsidR="00632503" w:rsidRPr="00632503">
        <w:rPr>
          <w:rFonts w:ascii="Century Gothic" w:hAnsi="Century Gothic"/>
          <w:color w:val="000000" w:themeColor="text1"/>
        </w:rPr>
        <w:sym w:font="Wingdings" w:char="F0E0"/>
      </w:r>
      <w:r w:rsidRPr="009766AD">
        <w:rPr>
          <w:rFonts w:ascii="Century Gothic" w:hAnsi="Century Gothic"/>
          <w:color w:val="000000" w:themeColor="text1"/>
        </w:rPr>
        <w:t xml:space="preserve"> Fatty Acids and Glycerol</w:t>
      </w:r>
    </w:p>
    <w:p w14:paraId="23BD2D66" w14:textId="77777777" w:rsidR="009766AD" w:rsidRPr="009766AD" w:rsidRDefault="009766AD" w:rsidP="00632503">
      <w:pPr>
        <w:pStyle w:val="ListParagraph"/>
        <w:spacing w:after="0" w:line="240" w:lineRule="auto"/>
        <w:rPr>
          <w:rFonts w:ascii="Century Gothic" w:hAnsi="Century Gothic"/>
          <w:color w:val="000000" w:themeColor="text1"/>
        </w:rPr>
      </w:pPr>
    </w:p>
    <w:p w14:paraId="77578C27" w14:textId="07EE425F" w:rsidR="00632503" w:rsidRPr="00632503" w:rsidRDefault="00632503" w:rsidP="00632503">
      <w:pPr>
        <w:spacing w:after="0" w:line="240" w:lineRule="auto"/>
        <w:rPr>
          <w:rFonts w:ascii="Century Gothic" w:hAnsi="Century Gothic"/>
          <w:color w:val="000000" w:themeColor="text1"/>
        </w:rPr>
      </w:pPr>
      <w:r>
        <w:rPr>
          <w:rFonts w:ascii="Century Gothic" w:hAnsi="Century Gothic"/>
          <w:b/>
          <w:bCs/>
          <w:color w:val="0070C0"/>
          <w:sz w:val="24"/>
          <w:szCs w:val="24"/>
        </w:rPr>
        <w:t>The effect of temperature on enzyme activity</w:t>
      </w:r>
    </w:p>
    <w:p w14:paraId="06068F84" w14:textId="4961D01D"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Enzymes are sensitive to changes in pH and temperature. Each enzyme works at an optimum temperature and pH. If the conditions change, the enzyme can denature and the shape of the </w:t>
      </w:r>
      <w:r w:rsidR="004D51D1">
        <w:t> </w:t>
      </w:r>
      <w:r w:rsidRPr="009766AD">
        <w:rPr>
          <w:rFonts w:ascii="Century Gothic" w:hAnsi="Century Gothic"/>
          <w:color w:val="000000" w:themeColor="text1"/>
        </w:rPr>
        <w:t>active site can change</w:t>
      </w:r>
      <w:r w:rsidR="00632503">
        <w:rPr>
          <w:rFonts w:ascii="Century Gothic" w:hAnsi="Century Gothic"/>
          <w:color w:val="000000" w:themeColor="text1"/>
        </w:rPr>
        <w:t>.</w:t>
      </w:r>
    </w:p>
    <w:p w14:paraId="44BC788B" w14:textId="22A34D4B"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Enzymes in the human body work at an optimum temperature of 37 °C</w:t>
      </w:r>
      <w:r w:rsidR="00632503">
        <w:rPr>
          <w:rFonts w:ascii="Century Gothic" w:hAnsi="Century Gothic"/>
          <w:color w:val="000000" w:themeColor="text1"/>
        </w:rPr>
        <w:t>.</w:t>
      </w:r>
    </w:p>
    <w:p w14:paraId="0D69522D" w14:textId="437F53E8"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At low temperatures, the rate of enzyme activity is low because substrate molecules and enzymes have low kinetic energy, meaning substrate molecules are less likely to bind with the active site of the enzyme</w:t>
      </w:r>
      <w:r w:rsidR="00632503">
        <w:rPr>
          <w:rFonts w:ascii="Century Gothic" w:hAnsi="Century Gothic"/>
          <w:color w:val="000000" w:themeColor="text1"/>
        </w:rPr>
        <w:t>.</w:t>
      </w:r>
    </w:p>
    <w:p w14:paraId="1C824E7C" w14:textId="233DFE84"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 xml:space="preserve">At high temperatures, the rate of enzyme activity is low because the </w:t>
      </w:r>
      <w:r w:rsidRPr="009766AD">
        <w:rPr>
          <w:rFonts w:ascii="Century Gothic" w:hAnsi="Century Gothic"/>
          <w:color w:val="000000" w:themeColor="text1"/>
        </w:rPr>
        <w:t>enzyme denatures, meaning that the active site changes shape and is no longer complementary to the shape of the substrate molecule</w:t>
      </w:r>
      <w:r w:rsidR="00632503">
        <w:rPr>
          <w:rFonts w:ascii="Century Gothic" w:hAnsi="Century Gothic"/>
          <w:color w:val="000000" w:themeColor="text1"/>
        </w:rPr>
        <w:t>.</w:t>
      </w:r>
    </w:p>
    <w:p w14:paraId="6B0A85D6" w14:textId="77777777" w:rsidR="009766AD" w:rsidRPr="009766AD" w:rsidRDefault="009766AD" w:rsidP="00632503">
      <w:pPr>
        <w:pStyle w:val="ListParagraph"/>
        <w:spacing w:after="0" w:line="240" w:lineRule="auto"/>
        <w:rPr>
          <w:rFonts w:ascii="Century Gothic" w:hAnsi="Century Gothic"/>
          <w:color w:val="000000" w:themeColor="text1"/>
        </w:rPr>
      </w:pPr>
    </w:p>
    <w:p w14:paraId="653C7E3A" w14:textId="454B252A" w:rsidR="00632503" w:rsidRPr="00632503" w:rsidRDefault="00632503" w:rsidP="00632503">
      <w:pPr>
        <w:spacing w:after="0" w:line="240" w:lineRule="auto"/>
        <w:rPr>
          <w:rFonts w:ascii="Century Gothic" w:hAnsi="Century Gothic"/>
          <w:color w:val="000000" w:themeColor="text1"/>
        </w:rPr>
      </w:pPr>
      <w:r w:rsidRPr="00632503">
        <w:rPr>
          <w:rFonts w:ascii="Century Gothic" w:hAnsi="Century Gothic"/>
          <w:b/>
          <w:bCs/>
          <w:color w:val="0070C0"/>
          <w:sz w:val="24"/>
          <w:szCs w:val="24"/>
        </w:rPr>
        <w:t xml:space="preserve">The effect of </w:t>
      </w:r>
      <w:r>
        <w:rPr>
          <w:rFonts w:ascii="Century Gothic" w:hAnsi="Century Gothic"/>
          <w:b/>
          <w:bCs/>
          <w:color w:val="0070C0"/>
          <w:sz w:val="24"/>
          <w:szCs w:val="24"/>
        </w:rPr>
        <w:t>pH</w:t>
      </w:r>
      <w:r w:rsidRPr="00632503">
        <w:rPr>
          <w:rFonts w:ascii="Century Gothic" w:hAnsi="Century Gothic"/>
          <w:b/>
          <w:bCs/>
          <w:color w:val="0070C0"/>
          <w:sz w:val="24"/>
          <w:szCs w:val="24"/>
        </w:rPr>
        <w:t xml:space="preserve"> on enzyme</w:t>
      </w:r>
      <w:r>
        <w:rPr>
          <w:rFonts w:ascii="Century Gothic" w:hAnsi="Century Gothic"/>
          <w:b/>
          <w:bCs/>
          <w:color w:val="0070C0"/>
          <w:sz w:val="24"/>
          <w:szCs w:val="24"/>
        </w:rPr>
        <w:t xml:space="preserve"> activity</w:t>
      </w:r>
    </w:p>
    <w:p w14:paraId="34F43663" w14:textId="0CD829AC" w:rsidR="009766AD" w:rsidRPr="009766AD" w:rsidRDefault="009766AD" w:rsidP="009766AD">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At low and high pHs, the rate of enzyme activity is low because the conditions cause the enzyme to denature, meaning the shape of the active site is no longer complementary to the substrate molecule</w:t>
      </w:r>
      <w:r w:rsidR="00632503">
        <w:rPr>
          <w:rFonts w:ascii="Century Gothic" w:hAnsi="Century Gothic"/>
          <w:color w:val="000000" w:themeColor="text1"/>
        </w:rPr>
        <w:t>.</w:t>
      </w:r>
    </w:p>
    <w:p w14:paraId="17D74471" w14:textId="35D1BDE7" w:rsidR="00632503" w:rsidRPr="009766AD" w:rsidRDefault="009766AD" w:rsidP="00632503">
      <w:pPr>
        <w:pStyle w:val="ListParagraph"/>
        <w:numPr>
          <w:ilvl w:val="0"/>
          <w:numId w:val="21"/>
        </w:numPr>
        <w:spacing w:after="0" w:line="240" w:lineRule="auto"/>
        <w:rPr>
          <w:rFonts w:ascii="Century Gothic" w:hAnsi="Century Gothic"/>
          <w:color w:val="000000" w:themeColor="text1"/>
        </w:rPr>
      </w:pPr>
      <w:r w:rsidRPr="009766AD">
        <w:rPr>
          <w:rFonts w:ascii="Century Gothic" w:hAnsi="Century Gothic"/>
          <w:color w:val="000000" w:themeColor="text1"/>
        </w:rPr>
        <w:t>The presence of Hydrochloric Acid affects the pH of the digestive system.</w:t>
      </w:r>
    </w:p>
    <w:p w14:paraId="62E79969" w14:textId="03812DB3" w:rsidR="009766AD" w:rsidRPr="009766AD" w:rsidRDefault="00517A5C" w:rsidP="009766AD">
      <w:pPr>
        <w:pStyle w:val="ListParagraph"/>
        <w:numPr>
          <w:ilvl w:val="0"/>
          <w:numId w:val="21"/>
        </w:numPr>
        <w:spacing w:after="0" w:line="240" w:lineRule="auto"/>
        <w:rPr>
          <w:rFonts w:ascii="Century Gothic" w:hAnsi="Century Gothic"/>
          <w:color w:val="000000" w:themeColor="text1"/>
        </w:rPr>
      </w:pPr>
      <w:r>
        <w:rPr>
          <w:rFonts w:ascii="Century Gothic" w:hAnsi="Century Gothic"/>
          <w:color w:val="000000" w:themeColor="text1"/>
        </w:rPr>
        <w:t>A</w:t>
      </w:r>
      <w:r w:rsidR="009766AD" w:rsidRPr="009766AD">
        <w:rPr>
          <w:rFonts w:ascii="Century Gothic" w:hAnsi="Century Gothic"/>
          <w:color w:val="000000" w:themeColor="text1"/>
        </w:rPr>
        <w:t xml:space="preserve"> continuous sampling technique </w:t>
      </w:r>
      <w:r>
        <w:rPr>
          <w:rFonts w:ascii="Century Gothic" w:hAnsi="Century Gothic"/>
          <w:color w:val="000000" w:themeColor="text1"/>
        </w:rPr>
        <w:t xml:space="preserve">can be used </w:t>
      </w:r>
      <w:r w:rsidR="009766AD" w:rsidRPr="009766AD">
        <w:rPr>
          <w:rFonts w:ascii="Century Gothic" w:hAnsi="Century Gothic"/>
          <w:color w:val="000000" w:themeColor="text1"/>
        </w:rPr>
        <w:t xml:space="preserve">to determine the time taken </w:t>
      </w:r>
      <w:r>
        <w:rPr>
          <w:rFonts w:ascii="Century Gothic" w:hAnsi="Century Gothic"/>
          <w:color w:val="000000" w:themeColor="text1"/>
        </w:rPr>
        <w:t xml:space="preserve">for amylase </w:t>
      </w:r>
      <w:r w:rsidR="009766AD" w:rsidRPr="009766AD">
        <w:rPr>
          <w:rFonts w:ascii="Century Gothic" w:hAnsi="Century Gothic"/>
          <w:color w:val="000000" w:themeColor="text1"/>
        </w:rPr>
        <w:t xml:space="preserve">to completely digest starch solution at a range of pH values. Iodine reagent </w:t>
      </w:r>
      <w:r>
        <w:rPr>
          <w:rFonts w:ascii="Century Gothic" w:hAnsi="Century Gothic"/>
          <w:color w:val="000000" w:themeColor="text1"/>
        </w:rPr>
        <w:t>can</w:t>
      </w:r>
      <w:r w:rsidR="009766AD" w:rsidRPr="009766AD">
        <w:rPr>
          <w:rFonts w:ascii="Century Gothic" w:hAnsi="Century Gothic"/>
          <w:color w:val="000000" w:themeColor="text1"/>
        </w:rPr>
        <w:t xml:space="preserve"> be used to test for starch every 30 seconds. Temperature must be controlled by use of a water bath or electric heater.</w:t>
      </w:r>
    </w:p>
    <w:p w14:paraId="38793168" w14:textId="56A7B8A8" w:rsidR="009766AD" w:rsidRPr="009766AD" w:rsidRDefault="00517A5C" w:rsidP="009766AD">
      <w:pPr>
        <w:spacing w:after="0" w:line="240" w:lineRule="auto"/>
        <w:rPr>
          <w:rFonts w:ascii="Century Gothic" w:hAnsi="Century Gothic"/>
          <w:color w:val="000000" w:themeColor="text1"/>
        </w:rPr>
      </w:pPr>
      <w:r>
        <w:rPr>
          <w:rFonts w:ascii="Century Gothic" w:hAnsi="Century Gothic"/>
          <w:noProof/>
          <w:color w:val="000000" w:themeColor="text1"/>
        </w:rPr>
        <w:drawing>
          <wp:inline distT="0" distB="0" distL="0" distR="0" wp14:anchorId="4B4EF91B" wp14:editId="68D98140">
            <wp:extent cx="3191359" cy="2221612"/>
            <wp:effectExtent l="0" t="0" r="0" b="762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964"/>
                    <a:stretch/>
                  </pic:blipFill>
                  <pic:spPr bwMode="auto">
                    <a:xfrm>
                      <a:off x="0" y="0"/>
                      <a:ext cx="3198395" cy="2226510"/>
                    </a:xfrm>
                    <a:prstGeom prst="rect">
                      <a:avLst/>
                    </a:prstGeom>
                    <a:noFill/>
                    <a:ln>
                      <a:noFill/>
                    </a:ln>
                    <a:extLst>
                      <a:ext uri="{53640926-AAD7-44D8-BBD7-CCE9431645EC}">
                        <a14:shadowObscured xmlns:a14="http://schemas.microsoft.com/office/drawing/2010/main"/>
                      </a:ext>
                    </a:extLst>
                  </pic:spPr>
                </pic:pic>
              </a:graphicData>
            </a:graphic>
          </wp:inline>
        </w:drawing>
      </w:r>
    </w:p>
    <w:sectPr w:rsidR="009766AD" w:rsidRPr="009766AD" w:rsidSect="00763862">
      <w:headerReference w:type="default" r:id="rId15"/>
      <w:type w:val="continuous"/>
      <w:pgSz w:w="11900" w:h="16840"/>
      <w:pgMar w:top="1560" w:right="720" w:bottom="1702"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BC01A" w14:textId="77777777" w:rsidR="008E25EB" w:rsidRDefault="008E25EB" w:rsidP="00CF1390">
      <w:pPr>
        <w:spacing w:after="0" w:line="240" w:lineRule="auto"/>
      </w:pPr>
      <w:r>
        <w:separator/>
      </w:r>
    </w:p>
  </w:endnote>
  <w:endnote w:type="continuationSeparator" w:id="0">
    <w:p w14:paraId="55A5F7F4" w14:textId="77777777" w:rsidR="008E25EB" w:rsidRDefault="008E25EB" w:rsidP="00CF1390">
      <w:pPr>
        <w:spacing w:after="0" w:line="240" w:lineRule="auto"/>
      </w:pPr>
      <w:r>
        <w:continuationSeparator/>
      </w:r>
    </w:p>
  </w:endnote>
  <w:endnote w:type="continuationNotice" w:id="1">
    <w:p w14:paraId="62F9F707" w14:textId="77777777" w:rsidR="008E25EB" w:rsidRDefault="008E25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F63DB" w14:textId="77777777" w:rsidR="008E25EB" w:rsidRDefault="008E25EB" w:rsidP="00CF1390">
      <w:pPr>
        <w:spacing w:after="0" w:line="240" w:lineRule="auto"/>
      </w:pPr>
      <w:r>
        <w:separator/>
      </w:r>
    </w:p>
  </w:footnote>
  <w:footnote w:type="continuationSeparator" w:id="0">
    <w:p w14:paraId="12157993" w14:textId="77777777" w:rsidR="008E25EB" w:rsidRDefault="008E25EB" w:rsidP="00CF1390">
      <w:pPr>
        <w:spacing w:after="0" w:line="240" w:lineRule="auto"/>
      </w:pPr>
      <w:r>
        <w:continuationSeparator/>
      </w:r>
    </w:p>
  </w:footnote>
  <w:footnote w:type="continuationNotice" w:id="1">
    <w:p w14:paraId="726DFE59" w14:textId="77777777" w:rsidR="008E25EB" w:rsidRDefault="008E25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714B" w14:textId="6F6CA46D" w:rsidR="00CF1390" w:rsidRPr="00CF1390" w:rsidRDefault="00F52CA9">
    <w:pPr>
      <w:pStyle w:val="Header"/>
      <w:rPr>
        <w:rFonts w:ascii="Century Gothic" w:hAnsi="Century Gothic"/>
        <w:b/>
      </w:rPr>
    </w:pPr>
    <w:r>
      <w:rPr>
        <w:rFonts w:ascii="Century Gothic" w:hAnsi="Century Gothic"/>
        <w:noProof/>
      </w:rPr>
      <w:drawing>
        <wp:anchor distT="0" distB="0" distL="114300" distR="114300" simplePos="0" relativeHeight="251658240" behindDoc="1" locked="0" layoutInCell="1" allowOverlap="1" wp14:anchorId="5E702794" wp14:editId="54ABDE5A">
          <wp:simplePos x="0" y="0"/>
          <wp:positionH relativeFrom="column">
            <wp:posOffset>-456893</wp:posOffset>
          </wp:positionH>
          <wp:positionV relativeFrom="paragraph">
            <wp:posOffset>-462915</wp:posOffset>
          </wp:positionV>
          <wp:extent cx="7575550" cy="1070716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1_background_portrait.png"/>
                  <pic:cNvPicPr/>
                </pic:nvPicPr>
                <pic:blipFill>
                  <a:blip r:embed="rId1">
                    <a:extLst>
                      <a:ext uri="{28A0092B-C50C-407E-A947-70E740481C1C}">
                        <a14:useLocalDpi xmlns:a14="http://schemas.microsoft.com/office/drawing/2010/main" val="0"/>
                      </a:ext>
                    </a:extLst>
                  </a:blip>
                  <a:stretch>
                    <a:fillRect/>
                  </a:stretch>
                </pic:blipFill>
                <pic:spPr>
                  <a:xfrm>
                    <a:off x="0" y="0"/>
                    <a:ext cx="7575550" cy="10707169"/>
                  </a:xfrm>
                  <a:prstGeom prst="rect">
                    <a:avLst/>
                  </a:prstGeom>
                </pic:spPr>
              </pic:pic>
            </a:graphicData>
          </a:graphic>
          <wp14:sizeRelH relativeFrom="page">
            <wp14:pctWidth>0</wp14:pctWidth>
          </wp14:sizeRelH>
          <wp14:sizeRelV relativeFrom="page">
            <wp14:pctHeight>0</wp14:pctHeight>
          </wp14:sizeRelV>
        </wp:anchor>
      </w:drawing>
    </w:r>
    <w:r w:rsidR="00B36A09">
      <w:rPr>
        <w:rFonts w:ascii="Century Gothic" w:hAnsi="Century Gothic"/>
      </w:rPr>
      <w:t>B</w:t>
    </w:r>
    <w:r w:rsidR="008A2495">
      <w:rPr>
        <w:rFonts w:ascii="Century Gothic" w:hAnsi="Century Gothic"/>
      </w:rPr>
      <w:t>4.1</w:t>
    </w:r>
    <w:r w:rsidR="00760FC9">
      <w:rPr>
        <w:rFonts w:ascii="Century Gothic" w:hAnsi="Century Gothic"/>
      </w:rPr>
      <w:t xml:space="preserve"> </w:t>
    </w:r>
    <w:r w:rsidR="008A2495">
      <w:rPr>
        <w:rFonts w:ascii="Century Gothic" w:hAnsi="Century Gothic"/>
      </w:rPr>
      <w:t>The Digestive System</w:t>
    </w:r>
    <w:r w:rsidR="00760FC9">
      <w:rPr>
        <w:rFonts w:ascii="Century Gothic" w:hAnsi="Century Gothic"/>
      </w:rPr>
      <w:t xml:space="preserve">  </w:t>
    </w:r>
    <w:r w:rsidR="00CF1390" w:rsidRPr="00A06F37">
      <w:rPr>
        <w:rFonts w:ascii="Century Gothic" w:hAnsi="Century Gothic"/>
        <w:b/>
        <w:sz w:val="24"/>
      </w:rPr>
      <w:t>Knowledge Organiser</w:t>
    </w:r>
    <w:r w:rsidR="00A06F37" w:rsidRPr="00A06F3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32A"/>
    <w:multiLevelType w:val="hybridMultilevel"/>
    <w:tmpl w:val="7AA6B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91F04"/>
    <w:multiLevelType w:val="hybridMultilevel"/>
    <w:tmpl w:val="B6BCF3D6"/>
    <w:lvl w:ilvl="0" w:tplc="AFAC01D6">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25600"/>
    <w:multiLevelType w:val="hybridMultilevel"/>
    <w:tmpl w:val="0DF24B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530E16"/>
    <w:multiLevelType w:val="hybridMultilevel"/>
    <w:tmpl w:val="A16C5538"/>
    <w:lvl w:ilvl="0" w:tplc="756660A8">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0316D"/>
    <w:multiLevelType w:val="hybridMultilevel"/>
    <w:tmpl w:val="AA32E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607F49"/>
    <w:multiLevelType w:val="hybridMultilevel"/>
    <w:tmpl w:val="123AA9CE"/>
    <w:lvl w:ilvl="0" w:tplc="D1A8C68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146E3"/>
    <w:multiLevelType w:val="hybridMultilevel"/>
    <w:tmpl w:val="7E9E0E72"/>
    <w:lvl w:ilvl="0" w:tplc="22AA26A8">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95DEE"/>
    <w:multiLevelType w:val="hybridMultilevel"/>
    <w:tmpl w:val="40402574"/>
    <w:lvl w:ilvl="0" w:tplc="0409000F">
      <w:start w:val="1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210C4B"/>
    <w:multiLevelType w:val="hybridMultilevel"/>
    <w:tmpl w:val="A7CA9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7D318B"/>
    <w:multiLevelType w:val="hybridMultilevel"/>
    <w:tmpl w:val="AEA0A050"/>
    <w:lvl w:ilvl="0" w:tplc="0BD8B4EC">
      <w:start w:val="9"/>
      <w:numFmt w:val="decimal"/>
      <w:lvlText w:val="%1."/>
      <w:lvlJc w:val="left"/>
      <w:pPr>
        <w:ind w:left="809" w:hanging="360"/>
      </w:pPr>
      <w:rPr>
        <w:rFonts w:hint="default"/>
      </w:rPr>
    </w:lvl>
    <w:lvl w:ilvl="1" w:tplc="08090019" w:tentative="1">
      <w:start w:val="1"/>
      <w:numFmt w:val="lowerLetter"/>
      <w:lvlText w:val="%2."/>
      <w:lvlJc w:val="left"/>
      <w:pPr>
        <w:ind w:left="1529" w:hanging="360"/>
      </w:pPr>
    </w:lvl>
    <w:lvl w:ilvl="2" w:tplc="0809001B" w:tentative="1">
      <w:start w:val="1"/>
      <w:numFmt w:val="lowerRoman"/>
      <w:lvlText w:val="%3."/>
      <w:lvlJc w:val="right"/>
      <w:pPr>
        <w:ind w:left="2249" w:hanging="180"/>
      </w:pPr>
    </w:lvl>
    <w:lvl w:ilvl="3" w:tplc="0809000F" w:tentative="1">
      <w:start w:val="1"/>
      <w:numFmt w:val="decimal"/>
      <w:lvlText w:val="%4."/>
      <w:lvlJc w:val="left"/>
      <w:pPr>
        <w:ind w:left="2969" w:hanging="360"/>
      </w:pPr>
    </w:lvl>
    <w:lvl w:ilvl="4" w:tplc="08090019" w:tentative="1">
      <w:start w:val="1"/>
      <w:numFmt w:val="lowerLetter"/>
      <w:lvlText w:val="%5."/>
      <w:lvlJc w:val="left"/>
      <w:pPr>
        <w:ind w:left="3689" w:hanging="360"/>
      </w:pPr>
    </w:lvl>
    <w:lvl w:ilvl="5" w:tplc="0809001B" w:tentative="1">
      <w:start w:val="1"/>
      <w:numFmt w:val="lowerRoman"/>
      <w:lvlText w:val="%6."/>
      <w:lvlJc w:val="right"/>
      <w:pPr>
        <w:ind w:left="4409" w:hanging="180"/>
      </w:pPr>
    </w:lvl>
    <w:lvl w:ilvl="6" w:tplc="0809000F" w:tentative="1">
      <w:start w:val="1"/>
      <w:numFmt w:val="decimal"/>
      <w:lvlText w:val="%7."/>
      <w:lvlJc w:val="left"/>
      <w:pPr>
        <w:ind w:left="5129" w:hanging="360"/>
      </w:pPr>
    </w:lvl>
    <w:lvl w:ilvl="7" w:tplc="08090019" w:tentative="1">
      <w:start w:val="1"/>
      <w:numFmt w:val="lowerLetter"/>
      <w:lvlText w:val="%8."/>
      <w:lvlJc w:val="left"/>
      <w:pPr>
        <w:ind w:left="5849" w:hanging="360"/>
      </w:pPr>
    </w:lvl>
    <w:lvl w:ilvl="8" w:tplc="0809001B" w:tentative="1">
      <w:start w:val="1"/>
      <w:numFmt w:val="lowerRoman"/>
      <w:lvlText w:val="%9."/>
      <w:lvlJc w:val="right"/>
      <w:pPr>
        <w:ind w:left="6569" w:hanging="180"/>
      </w:pPr>
    </w:lvl>
  </w:abstractNum>
  <w:abstractNum w:abstractNumId="10" w15:restartNumberingAfterBreak="0">
    <w:nsid w:val="2B162AA8"/>
    <w:multiLevelType w:val="hybridMultilevel"/>
    <w:tmpl w:val="B81A5BCA"/>
    <w:lvl w:ilvl="0" w:tplc="C48A9C2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8F5807"/>
    <w:multiLevelType w:val="hybridMultilevel"/>
    <w:tmpl w:val="45BCB3B8"/>
    <w:lvl w:ilvl="0" w:tplc="CE86909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C01244"/>
    <w:multiLevelType w:val="hybridMultilevel"/>
    <w:tmpl w:val="A69E8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675862"/>
    <w:multiLevelType w:val="hybridMultilevel"/>
    <w:tmpl w:val="BF746B52"/>
    <w:lvl w:ilvl="0" w:tplc="C90428B0">
      <w:start w:val="1"/>
      <w:numFmt w:val="bullet"/>
      <w:lvlText w:val="•"/>
      <w:lvlJc w:val="left"/>
      <w:pPr>
        <w:tabs>
          <w:tab w:val="num" w:pos="720"/>
        </w:tabs>
        <w:ind w:left="720" w:hanging="360"/>
      </w:pPr>
      <w:rPr>
        <w:rFonts w:ascii="Arial" w:hAnsi="Arial" w:hint="default"/>
      </w:rPr>
    </w:lvl>
    <w:lvl w:ilvl="1" w:tplc="3EA22092" w:tentative="1">
      <w:start w:val="1"/>
      <w:numFmt w:val="bullet"/>
      <w:lvlText w:val="•"/>
      <w:lvlJc w:val="left"/>
      <w:pPr>
        <w:tabs>
          <w:tab w:val="num" w:pos="1440"/>
        </w:tabs>
        <w:ind w:left="1440" w:hanging="360"/>
      </w:pPr>
      <w:rPr>
        <w:rFonts w:ascii="Arial" w:hAnsi="Arial" w:hint="default"/>
      </w:rPr>
    </w:lvl>
    <w:lvl w:ilvl="2" w:tplc="DB20E1AA" w:tentative="1">
      <w:start w:val="1"/>
      <w:numFmt w:val="bullet"/>
      <w:lvlText w:val="•"/>
      <w:lvlJc w:val="left"/>
      <w:pPr>
        <w:tabs>
          <w:tab w:val="num" w:pos="2160"/>
        </w:tabs>
        <w:ind w:left="2160" w:hanging="360"/>
      </w:pPr>
      <w:rPr>
        <w:rFonts w:ascii="Arial" w:hAnsi="Arial" w:hint="default"/>
      </w:rPr>
    </w:lvl>
    <w:lvl w:ilvl="3" w:tplc="B83E9A48" w:tentative="1">
      <w:start w:val="1"/>
      <w:numFmt w:val="bullet"/>
      <w:lvlText w:val="•"/>
      <w:lvlJc w:val="left"/>
      <w:pPr>
        <w:tabs>
          <w:tab w:val="num" w:pos="2880"/>
        </w:tabs>
        <w:ind w:left="2880" w:hanging="360"/>
      </w:pPr>
      <w:rPr>
        <w:rFonts w:ascii="Arial" w:hAnsi="Arial" w:hint="default"/>
      </w:rPr>
    </w:lvl>
    <w:lvl w:ilvl="4" w:tplc="2C5C11DC" w:tentative="1">
      <w:start w:val="1"/>
      <w:numFmt w:val="bullet"/>
      <w:lvlText w:val="•"/>
      <w:lvlJc w:val="left"/>
      <w:pPr>
        <w:tabs>
          <w:tab w:val="num" w:pos="3600"/>
        </w:tabs>
        <w:ind w:left="3600" w:hanging="360"/>
      </w:pPr>
      <w:rPr>
        <w:rFonts w:ascii="Arial" w:hAnsi="Arial" w:hint="default"/>
      </w:rPr>
    </w:lvl>
    <w:lvl w:ilvl="5" w:tplc="9530BCFE" w:tentative="1">
      <w:start w:val="1"/>
      <w:numFmt w:val="bullet"/>
      <w:lvlText w:val="•"/>
      <w:lvlJc w:val="left"/>
      <w:pPr>
        <w:tabs>
          <w:tab w:val="num" w:pos="4320"/>
        </w:tabs>
        <w:ind w:left="4320" w:hanging="360"/>
      </w:pPr>
      <w:rPr>
        <w:rFonts w:ascii="Arial" w:hAnsi="Arial" w:hint="default"/>
      </w:rPr>
    </w:lvl>
    <w:lvl w:ilvl="6" w:tplc="E0D4BC30" w:tentative="1">
      <w:start w:val="1"/>
      <w:numFmt w:val="bullet"/>
      <w:lvlText w:val="•"/>
      <w:lvlJc w:val="left"/>
      <w:pPr>
        <w:tabs>
          <w:tab w:val="num" w:pos="5040"/>
        </w:tabs>
        <w:ind w:left="5040" w:hanging="360"/>
      </w:pPr>
      <w:rPr>
        <w:rFonts w:ascii="Arial" w:hAnsi="Arial" w:hint="default"/>
      </w:rPr>
    </w:lvl>
    <w:lvl w:ilvl="7" w:tplc="1BD045D0" w:tentative="1">
      <w:start w:val="1"/>
      <w:numFmt w:val="bullet"/>
      <w:lvlText w:val="•"/>
      <w:lvlJc w:val="left"/>
      <w:pPr>
        <w:tabs>
          <w:tab w:val="num" w:pos="5760"/>
        </w:tabs>
        <w:ind w:left="5760" w:hanging="360"/>
      </w:pPr>
      <w:rPr>
        <w:rFonts w:ascii="Arial" w:hAnsi="Arial" w:hint="default"/>
      </w:rPr>
    </w:lvl>
    <w:lvl w:ilvl="8" w:tplc="87F444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094A23"/>
    <w:multiLevelType w:val="hybridMultilevel"/>
    <w:tmpl w:val="10389338"/>
    <w:lvl w:ilvl="0" w:tplc="D8F6ECC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2E2BF2"/>
    <w:multiLevelType w:val="hybridMultilevel"/>
    <w:tmpl w:val="5180F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300D64"/>
    <w:multiLevelType w:val="hybridMultilevel"/>
    <w:tmpl w:val="98E05E04"/>
    <w:lvl w:ilvl="0" w:tplc="95D69F3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B2026"/>
    <w:multiLevelType w:val="hybridMultilevel"/>
    <w:tmpl w:val="F080E7D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B140F48"/>
    <w:multiLevelType w:val="hybridMultilevel"/>
    <w:tmpl w:val="3FA638D2"/>
    <w:lvl w:ilvl="0" w:tplc="39780F5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633A1E"/>
    <w:multiLevelType w:val="hybridMultilevel"/>
    <w:tmpl w:val="483A682C"/>
    <w:lvl w:ilvl="0" w:tplc="4502E46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076C89"/>
    <w:multiLevelType w:val="hybridMultilevel"/>
    <w:tmpl w:val="1A80FBC2"/>
    <w:lvl w:ilvl="0" w:tplc="FA4A6D94">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106D11"/>
    <w:multiLevelType w:val="hybridMultilevel"/>
    <w:tmpl w:val="DD268BF4"/>
    <w:lvl w:ilvl="0" w:tplc="0809000F">
      <w:start w:val="1"/>
      <w:numFmt w:val="decimal"/>
      <w:lvlText w:val="%1."/>
      <w:lvlJc w:val="left"/>
      <w:pPr>
        <w:ind w:left="449" w:hanging="360"/>
      </w:pPr>
      <w:rPr>
        <w:rFonts w:hint="default"/>
      </w:rPr>
    </w:lvl>
    <w:lvl w:ilvl="1" w:tplc="08090019" w:tentative="1">
      <w:start w:val="1"/>
      <w:numFmt w:val="lowerLetter"/>
      <w:lvlText w:val="%2."/>
      <w:lvlJc w:val="left"/>
      <w:pPr>
        <w:ind w:left="1169" w:hanging="360"/>
      </w:pPr>
    </w:lvl>
    <w:lvl w:ilvl="2" w:tplc="0809001B" w:tentative="1">
      <w:start w:val="1"/>
      <w:numFmt w:val="lowerRoman"/>
      <w:lvlText w:val="%3."/>
      <w:lvlJc w:val="right"/>
      <w:pPr>
        <w:ind w:left="1889" w:hanging="180"/>
      </w:pPr>
    </w:lvl>
    <w:lvl w:ilvl="3" w:tplc="0809000F" w:tentative="1">
      <w:start w:val="1"/>
      <w:numFmt w:val="decimal"/>
      <w:lvlText w:val="%4."/>
      <w:lvlJc w:val="left"/>
      <w:pPr>
        <w:ind w:left="2609" w:hanging="360"/>
      </w:pPr>
    </w:lvl>
    <w:lvl w:ilvl="4" w:tplc="08090019" w:tentative="1">
      <w:start w:val="1"/>
      <w:numFmt w:val="lowerLetter"/>
      <w:lvlText w:val="%5."/>
      <w:lvlJc w:val="left"/>
      <w:pPr>
        <w:ind w:left="3329" w:hanging="360"/>
      </w:pPr>
    </w:lvl>
    <w:lvl w:ilvl="5" w:tplc="0809001B" w:tentative="1">
      <w:start w:val="1"/>
      <w:numFmt w:val="lowerRoman"/>
      <w:lvlText w:val="%6."/>
      <w:lvlJc w:val="right"/>
      <w:pPr>
        <w:ind w:left="4049" w:hanging="180"/>
      </w:pPr>
    </w:lvl>
    <w:lvl w:ilvl="6" w:tplc="0809000F" w:tentative="1">
      <w:start w:val="1"/>
      <w:numFmt w:val="decimal"/>
      <w:lvlText w:val="%7."/>
      <w:lvlJc w:val="left"/>
      <w:pPr>
        <w:ind w:left="4769" w:hanging="360"/>
      </w:pPr>
    </w:lvl>
    <w:lvl w:ilvl="7" w:tplc="08090019" w:tentative="1">
      <w:start w:val="1"/>
      <w:numFmt w:val="lowerLetter"/>
      <w:lvlText w:val="%8."/>
      <w:lvlJc w:val="left"/>
      <w:pPr>
        <w:ind w:left="5489" w:hanging="360"/>
      </w:pPr>
    </w:lvl>
    <w:lvl w:ilvl="8" w:tplc="0809001B" w:tentative="1">
      <w:start w:val="1"/>
      <w:numFmt w:val="lowerRoman"/>
      <w:lvlText w:val="%9."/>
      <w:lvlJc w:val="right"/>
      <w:pPr>
        <w:ind w:left="6209" w:hanging="180"/>
      </w:pPr>
    </w:lvl>
  </w:abstractNum>
  <w:abstractNum w:abstractNumId="22" w15:restartNumberingAfterBreak="0">
    <w:nsid w:val="53AA71B5"/>
    <w:multiLevelType w:val="hybridMultilevel"/>
    <w:tmpl w:val="5FFE0DDC"/>
    <w:lvl w:ilvl="0" w:tplc="9D26619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2F1DDB"/>
    <w:multiLevelType w:val="hybridMultilevel"/>
    <w:tmpl w:val="39807096"/>
    <w:lvl w:ilvl="0" w:tplc="98544960">
      <w:start w:val="1"/>
      <w:numFmt w:val="decimal"/>
      <w:lvlText w:val="%1."/>
      <w:lvlJc w:val="left"/>
      <w:pPr>
        <w:ind w:left="809" w:hanging="360"/>
      </w:pPr>
      <w:rPr>
        <w:rFonts w:hint="default"/>
      </w:rPr>
    </w:lvl>
    <w:lvl w:ilvl="1" w:tplc="08090019" w:tentative="1">
      <w:start w:val="1"/>
      <w:numFmt w:val="lowerLetter"/>
      <w:lvlText w:val="%2."/>
      <w:lvlJc w:val="left"/>
      <w:pPr>
        <w:ind w:left="1529" w:hanging="360"/>
      </w:pPr>
    </w:lvl>
    <w:lvl w:ilvl="2" w:tplc="0809001B" w:tentative="1">
      <w:start w:val="1"/>
      <w:numFmt w:val="lowerRoman"/>
      <w:lvlText w:val="%3."/>
      <w:lvlJc w:val="right"/>
      <w:pPr>
        <w:ind w:left="2249" w:hanging="180"/>
      </w:pPr>
    </w:lvl>
    <w:lvl w:ilvl="3" w:tplc="0809000F" w:tentative="1">
      <w:start w:val="1"/>
      <w:numFmt w:val="decimal"/>
      <w:lvlText w:val="%4."/>
      <w:lvlJc w:val="left"/>
      <w:pPr>
        <w:ind w:left="2969" w:hanging="360"/>
      </w:pPr>
    </w:lvl>
    <w:lvl w:ilvl="4" w:tplc="08090019" w:tentative="1">
      <w:start w:val="1"/>
      <w:numFmt w:val="lowerLetter"/>
      <w:lvlText w:val="%5."/>
      <w:lvlJc w:val="left"/>
      <w:pPr>
        <w:ind w:left="3689" w:hanging="360"/>
      </w:pPr>
    </w:lvl>
    <w:lvl w:ilvl="5" w:tplc="0809001B" w:tentative="1">
      <w:start w:val="1"/>
      <w:numFmt w:val="lowerRoman"/>
      <w:lvlText w:val="%6."/>
      <w:lvlJc w:val="right"/>
      <w:pPr>
        <w:ind w:left="4409" w:hanging="180"/>
      </w:pPr>
    </w:lvl>
    <w:lvl w:ilvl="6" w:tplc="0809000F" w:tentative="1">
      <w:start w:val="1"/>
      <w:numFmt w:val="decimal"/>
      <w:lvlText w:val="%7."/>
      <w:lvlJc w:val="left"/>
      <w:pPr>
        <w:ind w:left="5129" w:hanging="360"/>
      </w:pPr>
    </w:lvl>
    <w:lvl w:ilvl="7" w:tplc="08090019" w:tentative="1">
      <w:start w:val="1"/>
      <w:numFmt w:val="lowerLetter"/>
      <w:lvlText w:val="%8."/>
      <w:lvlJc w:val="left"/>
      <w:pPr>
        <w:ind w:left="5849" w:hanging="360"/>
      </w:pPr>
    </w:lvl>
    <w:lvl w:ilvl="8" w:tplc="0809001B" w:tentative="1">
      <w:start w:val="1"/>
      <w:numFmt w:val="lowerRoman"/>
      <w:lvlText w:val="%9."/>
      <w:lvlJc w:val="right"/>
      <w:pPr>
        <w:ind w:left="6569" w:hanging="180"/>
      </w:pPr>
    </w:lvl>
  </w:abstractNum>
  <w:abstractNum w:abstractNumId="24" w15:restartNumberingAfterBreak="0">
    <w:nsid w:val="5ADB4C36"/>
    <w:multiLevelType w:val="hybridMultilevel"/>
    <w:tmpl w:val="402A212A"/>
    <w:lvl w:ilvl="0" w:tplc="0F688DE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D362E1"/>
    <w:multiLevelType w:val="hybridMultilevel"/>
    <w:tmpl w:val="1D9AF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584B76"/>
    <w:multiLevelType w:val="hybridMultilevel"/>
    <w:tmpl w:val="3FB8C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F94889"/>
    <w:multiLevelType w:val="hybridMultilevel"/>
    <w:tmpl w:val="D96CC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AB4944"/>
    <w:multiLevelType w:val="hybridMultilevel"/>
    <w:tmpl w:val="089EF696"/>
    <w:lvl w:ilvl="0" w:tplc="A4C0DC3E">
      <w:start w:val="1"/>
      <w:numFmt w:val="bullet"/>
      <w:lvlText w:val="•"/>
      <w:lvlJc w:val="left"/>
      <w:pPr>
        <w:tabs>
          <w:tab w:val="num" w:pos="720"/>
        </w:tabs>
        <w:ind w:left="720" w:hanging="360"/>
      </w:pPr>
      <w:rPr>
        <w:rFonts w:ascii="Arial" w:hAnsi="Arial" w:hint="default"/>
      </w:rPr>
    </w:lvl>
    <w:lvl w:ilvl="1" w:tplc="BA76DCF8">
      <w:start w:val="1"/>
      <w:numFmt w:val="bullet"/>
      <w:lvlText w:val="•"/>
      <w:lvlJc w:val="left"/>
      <w:pPr>
        <w:tabs>
          <w:tab w:val="num" w:pos="1440"/>
        </w:tabs>
        <w:ind w:left="1440" w:hanging="360"/>
      </w:pPr>
      <w:rPr>
        <w:rFonts w:ascii="Arial" w:hAnsi="Arial" w:hint="default"/>
      </w:rPr>
    </w:lvl>
    <w:lvl w:ilvl="2" w:tplc="A0BA8B50" w:tentative="1">
      <w:start w:val="1"/>
      <w:numFmt w:val="bullet"/>
      <w:lvlText w:val="•"/>
      <w:lvlJc w:val="left"/>
      <w:pPr>
        <w:tabs>
          <w:tab w:val="num" w:pos="2160"/>
        </w:tabs>
        <w:ind w:left="2160" w:hanging="360"/>
      </w:pPr>
      <w:rPr>
        <w:rFonts w:ascii="Arial" w:hAnsi="Arial" w:hint="default"/>
      </w:rPr>
    </w:lvl>
    <w:lvl w:ilvl="3" w:tplc="02249E4A" w:tentative="1">
      <w:start w:val="1"/>
      <w:numFmt w:val="bullet"/>
      <w:lvlText w:val="•"/>
      <w:lvlJc w:val="left"/>
      <w:pPr>
        <w:tabs>
          <w:tab w:val="num" w:pos="2880"/>
        </w:tabs>
        <w:ind w:left="2880" w:hanging="360"/>
      </w:pPr>
      <w:rPr>
        <w:rFonts w:ascii="Arial" w:hAnsi="Arial" w:hint="default"/>
      </w:rPr>
    </w:lvl>
    <w:lvl w:ilvl="4" w:tplc="05C6BD7C" w:tentative="1">
      <w:start w:val="1"/>
      <w:numFmt w:val="bullet"/>
      <w:lvlText w:val="•"/>
      <w:lvlJc w:val="left"/>
      <w:pPr>
        <w:tabs>
          <w:tab w:val="num" w:pos="3600"/>
        </w:tabs>
        <w:ind w:left="3600" w:hanging="360"/>
      </w:pPr>
      <w:rPr>
        <w:rFonts w:ascii="Arial" w:hAnsi="Arial" w:hint="default"/>
      </w:rPr>
    </w:lvl>
    <w:lvl w:ilvl="5" w:tplc="BB1CCB18" w:tentative="1">
      <w:start w:val="1"/>
      <w:numFmt w:val="bullet"/>
      <w:lvlText w:val="•"/>
      <w:lvlJc w:val="left"/>
      <w:pPr>
        <w:tabs>
          <w:tab w:val="num" w:pos="4320"/>
        </w:tabs>
        <w:ind w:left="4320" w:hanging="360"/>
      </w:pPr>
      <w:rPr>
        <w:rFonts w:ascii="Arial" w:hAnsi="Arial" w:hint="default"/>
      </w:rPr>
    </w:lvl>
    <w:lvl w:ilvl="6" w:tplc="D1764206" w:tentative="1">
      <w:start w:val="1"/>
      <w:numFmt w:val="bullet"/>
      <w:lvlText w:val="•"/>
      <w:lvlJc w:val="left"/>
      <w:pPr>
        <w:tabs>
          <w:tab w:val="num" w:pos="5040"/>
        </w:tabs>
        <w:ind w:left="5040" w:hanging="360"/>
      </w:pPr>
      <w:rPr>
        <w:rFonts w:ascii="Arial" w:hAnsi="Arial" w:hint="default"/>
      </w:rPr>
    </w:lvl>
    <w:lvl w:ilvl="7" w:tplc="2D4417A4" w:tentative="1">
      <w:start w:val="1"/>
      <w:numFmt w:val="bullet"/>
      <w:lvlText w:val="•"/>
      <w:lvlJc w:val="left"/>
      <w:pPr>
        <w:tabs>
          <w:tab w:val="num" w:pos="5760"/>
        </w:tabs>
        <w:ind w:left="5760" w:hanging="360"/>
      </w:pPr>
      <w:rPr>
        <w:rFonts w:ascii="Arial" w:hAnsi="Arial" w:hint="default"/>
      </w:rPr>
    </w:lvl>
    <w:lvl w:ilvl="8" w:tplc="421EC8B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A330E2"/>
    <w:multiLevelType w:val="hybridMultilevel"/>
    <w:tmpl w:val="FB5E0050"/>
    <w:lvl w:ilvl="0" w:tplc="22AA26A8">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7C717A"/>
    <w:multiLevelType w:val="hybridMultilevel"/>
    <w:tmpl w:val="A23090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A56652"/>
    <w:multiLevelType w:val="hybridMultilevel"/>
    <w:tmpl w:val="EE3AC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2432903">
    <w:abstractNumId w:val="1"/>
  </w:num>
  <w:num w:numId="2" w16cid:durableId="705104623">
    <w:abstractNumId w:val="15"/>
  </w:num>
  <w:num w:numId="3" w16cid:durableId="1214656617">
    <w:abstractNumId w:val="11"/>
  </w:num>
  <w:num w:numId="4" w16cid:durableId="458300871">
    <w:abstractNumId w:val="6"/>
  </w:num>
  <w:num w:numId="5" w16cid:durableId="1199657378">
    <w:abstractNumId w:val="20"/>
  </w:num>
  <w:num w:numId="6" w16cid:durableId="1618828173">
    <w:abstractNumId w:val="3"/>
  </w:num>
  <w:num w:numId="7" w16cid:durableId="1387334022">
    <w:abstractNumId w:val="29"/>
  </w:num>
  <w:num w:numId="8" w16cid:durableId="1996181931">
    <w:abstractNumId w:val="23"/>
  </w:num>
  <w:num w:numId="9" w16cid:durableId="1988821390">
    <w:abstractNumId w:val="21"/>
  </w:num>
  <w:num w:numId="10" w16cid:durableId="474758930">
    <w:abstractNumId w:val="12"/>
  </w:num>
  <w:num w:numId="11" w16cid:durableId="475150781">
    <w:abstractNumId w:val="8"/>
  </w:num>
  <w:num w:numId="12" w16cid:durableId="1783911929">
    <w:abstractNumId w:val="25"/>
  </w:num>
  <w:num w:numId="13" w16cid:durableId="1514149671">
    <w:abstractNumId w:val="9"/>
  </w:num>
  <w:num w:numId="14" w16cid:durableId="1736971001">
    <w:abstractNumId w:val="30"/>
  </w:num>
  <w:num w:numId="15" w16cid:durableId="488136114">
    <w:abstractNumId w:val="31"/>
  </w:num>
  <w:num w:numId="16" w16cid:durableId="1482968922">
    <w:abstractNumId w:val="7"/>
  </w:num>
  <w:num w:numId="17" w16cid:durableId="1977493673">
    <w:abstractNumId w:val="28"/>
  </w:num>
  <w:num w:numId="18" w16cid:durableId="1935504599">
    <w:abstractNumId w:val="13"/>
  </w:num>
  <w:num w:numId="19" w16cid:durableId="722172151">
    <w:abstractNumId w:val="5"/>
  </w:num>
  <w:num w:numId="20" w16cid:durableId="1561867292">
    <w:abstractNumId w:val="22"/>
  </w:num>
  <w:num w:numId="21" w16cid:durableId="637534464">
    <w:abstractNumId w:val="0"/>
  </w:num>
  <w:num w:numId="22" w16cid:durableId="415588899">
    <w:abstractNumId w:val="18"/>
  </w:num>
  <w:num w:numId="23" w16cid:durableId="859783164">
    <w:abstractNumId w:val="17"/>
  </w:num>
  <w:num w:numId="24" w16cid:durableId="1190727532">
    <w:abstractNumId w:val="14"/>
  </w:num>
  <w:num w:numId="25" w16cid:durableId="1250046469">
    <w:abstractNumId w:val="2"/>
  </w:num>
  <w:num w:numId="26" w16cid:durableId="1784493299">
    <w:abstractNumId w:val="19"/>
  </w:num>
  <w:num w:numId="27" w16cid:durableId="918295341">
    <w:abstractNumId w:val="26"/>
  </w:num>
  <w:num w:numId="28" w16cid:durableId="2068412146">
    <w:abstractNumId w:val="10"/>
  </w:num>
  <w:num w:numId="29" w16cid:durableId="1061249929">
    <w:abstractNumId w:val="27"/>
  </w:num>
  <w:num w:numId="30" w16cid:durableId="1232883814">
    <w:abstractNumId w:val="16"/>
  </w:num>
  <w:num w:numId="31" w16cid:durableId="1330720248">
    <w:abstractNumId w:val="4"/>
  </w:num>
  <w:num w:numId="32" w16cid:durableId="6825121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000"/>
    <w:rsid w:val="000028FB"/>
    <w:rsid w:val="000070D5"/>
    <w:rsid w:val="0001751E"/>
    <w:rsid w:val="0002022C"/>
    <w:rsid w:val="00036B05"/>
    <w:rsid w:val="0004002E"/>
    <w:rsid w:val="00043743"/>
    <w:rsid w:val="00052358"/>
    <w:rsid w:val="00057FF7"/>
    <w:rsid w:val="00062111"/>
    <w:rsid w:val="000637C5"/>
    <w:rsid w:val="000743AC"/>
    <w:rsid w:val="0009063C"/>
    <w:rsid w:val="000919CF"/>
    <w:rsid w:val="000954B3"/>
    <w:rsid w:val="00096816"/>
    <w:rsid w:val="00097D07"/>
    <w:rsid w:val="000A0297"/>
    <w:rsid w:val="000A6EFB"/>
    <w:rsid w:val="000B0C15"/>
    <w:rsid w:val="000C3037"/>
    <w:rsid w:val="000C506D"/>
    <w:rsid w:val="000D58EE"/>
    <w:rsid w:val="000D7E8D"/>
    <w:rsid w:val="000F1487"/>
    <w:rsid w:val="000F5006"/>
    <w:rsid w:val="00102FFB"/>
    <w:rsid w:val="001034D9"/>
    <w:rsid w:val="001112CA"/>
    <w:rsid w:val="00116601"/>
    <w:rsid w:val="0012626B"/>
    <w:rsid w:val="00130D1D"/>
    <w:rsid w:val="0013260D"/>
    <w:rsid w:val="0013288B"/>
    <w:rsid w:val="00132B80"/>
    <w:rsid w:val="001519F5"/>
    <w:rsid w:val="00161663"/>
    <w:rsid w:val="001624BB"/>
    <w:rsid w:val="00166507"/>
    <w:rsid w:val="00171820"/>
    <w:rsid w:val="0017468B"/>
    <w:rsid w:val="00176D99"/>
    <w:rsid w:val="00177833"/>
    <w:rsid w:val="00180C1F"/>
    <w:rsid w:val="0019083D"/>
    <w:rsid w:val="0019674D"/>
    <w:rsid w:val="001A2CFA"/>
    <w:rsid w:val="001A3656"/>
    <w:rsid w:val="001A3B28"/>
    <w:rsid w:val="001A45C0"/>
    <w:rsid w:val="001B5B47"/>
    <w:rsid w:val="001D13C8"/>
    <w:rsid w:val="001E1AE9"/>
    <w:rsid w:val="001E2BC7"/>
    <w:rsid w:val="001E5253"/>
    <w:rsid w:val="001F315B"/>
    <w:rsid w:val="001F44D0"/>
    <w:rsid w:val="00205130"/>
    <w:rsid w:val="00205AE4"/>
    <w:rsid w:val="00205F02"/>
    <w:rsid w:val="00207698"/>
    <w:rsid w:val="00214E7A"/>
    <w:rsid w:val="0023359E"/>
    <w:rsid w:val="002343FE"/>
    <w:rsid w:val="00243848"/>
    <w:rsid w:val="00252431"/>
    <w:rsid w:val="00256D81"/>
    <w:rsid w:val="00257296"/>
    <w:rsid w:val="00282394"/>
    <w:rsid w:val="00285898"/>
    <w:rsid w:val="002955C7"/>
    <w:rsid w:val="002A32A7"/>
    <w:rsid w:val="002A3EDE"/>
    <w:rsid w:val="002B0140"/>
    <w:rsid w:val="002D1C3A"/>
    <w:rsid w:val="002D2B64"/>
    <w:rsid w:val="002F2790"/>
    <w:rsid w:val="003216B0"/>
    <w:rsid w:val="00322570"/>
    <w:rsid w:val="00326A92"/>
    <w:rsid w:val="003322E2"/>
    <w:rsid w:val="00332C0C"/>
    <w:rsid w:val="003410D4"/>
    <w:rsid w:val="00342A19"/>
    <w:rsid w:val="003459C4"/>
    <w:rsid w:val="0035264D"/>
    <w:rsid w:val="00356BFA"/>
    <w:rsid w:val="003618C5"/>
    <w:rsid w:val="00362FDF"/>
    <w:rsid w:val="00367CC5"/>
    <w:rsid w:val="00377575"/>
    <w:rsid w:val="00377A2B"/>
    <w:rsid w:val="0038134D"/>
    <w:rsid w:val="0038514A"/>
    <w:rsid w:val="00391E86"/>
    <w:rsid w:val="00392C72"/>
    <w:rsid w:val="0039458A"/>
    <w:rsid w:val="003A3761"/>
    <w:rsid w:val="003A48EF"/>
    <w:rsid w:val="003A53A8"/>
    <w:rsid w:val="003A64E0"/>
    <w:rsid w:val="003B11A9"/>
    <w:rsid w:val="003B5F75"/>
    <w:rsid w:val="003B768A"/>
    <w:rsid w:val="003C329C"/>
    <w:rsid w:val="003D2A30"/>
    <w:rsid w:val="003F2ACA"/>
    <w:rsid w:val="003F31CF"/>
    <w:rsid w:val="003F6C96"/>
    <w:rsid w:val="00401A21"/>
    <w:rsid w:val="004125A3"/>
    <w:rsid w:val="00414362"/>
    <w:rsid w:val="0042371D"/>
    <w:rsid w:val="004249E4"/>
    <w:rsid w:val="00426E0E"/>
    <w:rsid w:val="004402E8"/>
    <w:rsid w:val="00444B73"/>
    <w:rsid w:val="00444E5B"/>
    <w:rsid w:val="004519CF"/>
    <w:rsid w:val="004537EA"/>
    <w:rsid w:val="004542FD"/>
    <w:rsid w:val="0045673F"/>
    <w:rsid w:val="00476A6B"/>
    <w:rsid w:val="00481F38"/>
    <w:rsid w:val="0048339F"/>
    <w:rsid w:val="004843FD"/>
    <w:rsid w:val="0049372E"/>
    <w:rsid w:val="00494DA5"/>
    <w:rsid w:val="004951B9"/>
    <w:rsid w:val="0049528C"/>
    <w:rsid w:val="004B0768"/>
    <w:rsid w:val="004B4DB6"/>
    <w:rsid w:val="004B5D83"/>
    <w:rsid w:val="004C3C59"/>
    <w:rsid w:val="004D3E60"/>
    <w:rsid w:val="004D51D1"/>
    <w:rsid w:val="004E0E21"/>
    <w:rsid w:val="004F26D9"/>
    <w:rsid w:val="004F4834"/>
    <w:rsid w:val="00500AC7"/>
    <w:rsid w:val="00507024"/>
    <w:rsid w:val="00517A5C"/>
    <w:rsid w:val="005218A8"/>
    <w:rsid w:val="0053157A"/>
    <w:rsid w:val="0053279A"/>
    <w:rsid w:val="005420B7"/>
    <w:rsid w:val="005423C2"/>
    <w:rsid w:val="00552A71"/>
    <w:rsid w:val="00560364"/>
    <w:rsid w:val="00561D38"/>
    <w:rsid w:val="0056232B"/>
    <w:rsid w:val="005745EB"/>
    <w:rsid w:val="00582E22"/>
    <w:rsid w:val="0058590C"/>
    <w:rsid w:val="005958F0"/>
    <w:rsid w:val="005964C9"/>
    <w:rsid w:val="00597516"/>
    <w:rsid w:val="005A1244"/>
    <w:rsid w:val="005B09F8"/>
    <w:rsid w:val="005B493E"/>
    <w:rsid w:val="005C287A"/>
    <w:rsid w:val="005C403D"/>
    <w:rsid w:val="005D2925"/>
    <w:rsid w:val="005E0CCD"/>
    <w:rsid w:val="005E283E"/>
    <w:rsid w:val="005E2C08"/>
    <w:rsid w:val="005E48D6"/>
    <w:rsid w:val="005E682F"/>
    <w:rsid w:val="006135D6"/>
    <w:rsid w:val="00614F59"/>
    <w:rsid w:val="00627C52"/>
    <w:rsid w:val="00630617"/>
    <w:rsid w:val="00632503"/>
    <w:rsid w:val="00632A8B"/>
    <w:rsid w:val="0064331D"/>
    <w:rsid w:val="00657703"/>
    <w:rsid w:val="00675D57"/>
    <w:rsid w:val="006922EF"/>
    <w:rsid w:val="006A7422"/>
    <w:rsid w:val="006D714F"/>
    <w:rsid w:val="006E62B5"/>
    <w:rsid w:val="006F5D95"/>
    <w:rsid w:val="006F7F22"/>
    <w:rsid w:val="00702466"/>
    <w:rsid w:val="0070422D"/>
    <w:rsid w:val="007044F5"/>
    <w:rsid w:val="00724061"/>
    <w:rsid w:val="00726485"/>
    <w:rsid w:val="00744874"/>
    <w:rsid w:val="00751C8F"/>
    <w:rsid w:val="00752C1E"/>
    <w:rsid w:val="00760FC9"/>
    <w:rsid w:val="00761DD1"/>
    <w:rsid w:val="00763862"/>
    <w:rsid w:val="00765802"/>
    <w:rsid w:val="00766140"/>
    <w:rsid w:val="00774F97"/>
    <w:rsid w:val="007929F9"/>
    <w:rsid w:val="007A203F"/>
    <w:rsid w:val="007A68A8"/>
    <w:rsid w:val="007D7C37"/>
    <w:rsid w:val="007E1364"/>
    <w:rsid w:val="007E68B1"/>
    <w:rsid w:val="007F0042"/>
    <w:rsid w:val="007F5B3A"/>
    <w:rsid w:val="007F7DB7"/>
    <w:rsid w:val="00800791"/>
    <w:rsid w:val="008007C2"/>
    <w:rsid w:val="00801238"/>
    <w:rsid w:val="0081284C"/>
    <w:rsid w:val="008146D0"/>
    <w:rsid w:val="008255E6"/>
    <w:rsid w:val="00827901"/>
    <w:rsid w:val="0083025B"/>
    <w:rsid w:val="00837692"/>
    <w:rsid w:val="00841C19"/>
    <w:rsid w:val="00844F15"/>
    <w:rsid w:val="00876FA7"/>
    <w:rsid w:val="00881B07"/>
    <w:rsid w:val="008A16C8"/>
    <w:rsid w:val="008A2495"/>
    <w:rsid w:val="008A6462"/>
    <w:rsid w:val="008B1DBD"/>
    <w:rsid w:val="008B6572"/>
    <w:rsid w:val="008C3048"/>
    <w:rsid w:val="008C3FD5"/>
    <w:rsid w:val="008E25EB"/>
    <w:rsid w:val="008F1786"/>
    <w:rsid w:val="008F7D33"/>
    <w:rsid w:val="0090615A"/>
    <w:rsid w:val="00913344"/>
    <w:rsid w:val="0091539B"/>
    <w:rsid w:val="00915467"/>
    <w:rsid w:val="00916CD7"/>
    <w:rsid w:val="0092373E"/>
    <w:rsid w:val="009245CD"/>
    <w:rsid w:val="00931ABE"/>
    <w:rsid w:val="00934856"/>
    <w:rsid w:val="00936DFF"/>
    <w:rsid w:val="00940A56"/>
    <w:rsid w:val="00940ED7"/>
    <w:rsid w:val="0094279D"/>
    <w:rsid w:val="00943C18"/>
    <w:rsid w:val="00946B4F"/>
    <w:rsid w:val="009503B1"/>
    <w:rsid w:val="00960DB0"/>
    <w:rsid w:val="00962F8D"/>
    <w:rsid w:val="009672E5"/>
    <w:rsid w:val="00967B2B"/>
    <w:rsid w:val="009766AD"/>
    <w:rsid w:val="0098229D"/>
    <w:rsid w:val="009A68F8"/>
    <w:rsid w:val="009B1CF0"/>
    <w:rsid w:val="009B1DA0"/>
    <w:rsid w:val="009B5959"/>
    <w:rsid w:val="009D12DC"/>
    <w:rsid w:val="009E335A"/>
    <w:rsid w:val="009E5169"/>
    <w:rsid w:val="009F5EDA"/>
    <w:rsid w:val="00A06F37"/>
    <w:rsid w:val="00A11929"/>
    <w:rsid w:val="00A2087C"/>
    <w:rsid w:val="00A266FC"/>
    <w:rsid w:val="00A36589"/>
    <w:rsid w:val="00A53CA0"/>
    <w:rsid w:val="00A54EC4"/>
    <w:rsid w:val="00A56082"/>
    <w:rsid w:val="00A60D08"/>
    <w:rsid w:val="00A634A0"/>
    <w:rsid w:val="00A6608E"/>
    <w:rsid w:val="00A66E27"/>
    <w:rsid w:val="00A67973"/>
    <w:rsid w:val="00A722B4"/>
    <w:rsid w:val="00A727C0"/>
    <w:rsid w:val="00A757FC"/>
    <w:rsid w:val="00A92161"/>
    <w:rsid w:val="00AA28D7"/>
    <w:rsid w:val="00AB4323"/>
    <w:rsid w:val="00AC1356"/>
    <w:rsid w:val="00AE059F"/>
    <w:rsid w:val="00B05BC9"/>
    <w:rsid w:val="00B05BEB"/>
    <w:rsid w:val="00B07029"/>
    <w:rsid w:val="00B10533"/>
    <w:rsid w:val="00B16D6C"/>
    <w:rsid w:val="00B24092"/>
    <w:rsid w:val="00B266E6"/>
    <w:rsid w:val="00B27884"/>
    <w:rsid w:val="00B36A09"/>
    <w:rsid w:val="00B36A3B"/>
    <w:rsid w:val="00B4799A"/>
    <w:rsid w:val="00B578C3"/>
    <w:rsid w:val="00B649C7"/>
    <w:rsid w:val="00B74B0E"/>
    <w:rsid w:val="00B74D2F"/>
    <w:rsid w:val="00B8730C"/>
    <w:rsid w:val="00B92708"/>
    <w:rsid w:val="00B93678"/>
    <w:rsid w:val="00B93AFC"/>
    <w:rsid w:val="00B95447"/>
    <w:rsid w:val="00B95D4D"/>
    <w:rsid w:val="00B96433"/>
    <w:rsid w:val="00B97E90"/>
    <w:rsid w:val="00BA2C89"/>
    <w:rsid w:val="00BA71B5"/>
    <w:rsid w:val="00BA7245"/>
    <w:rsid w:val="00BB01E7"/>
    <w:rsid w:val="00BC164B"/>
    <w:rsid w:val="00BD7EBC"/>
    <w:rsid w:val="00BE7726"/>
    <w:rsid w:val="00C05FB0"/>
    <w:rsid w:val="00C071BF"/>
    <w:rsid w:val="00C112FD"/>
    <w:rsid w:val="00C120CF"/>
    <w:rsid w:val="00C1275C"/>
    <w:rsid w:val="00C26FF4"/>
    <w:rsid w:val="00C30F0B"/>
    <w:rsid w:val="00C424ED"/>
    <w:rsid w:val="00C43447"/>
    <w:rsid w:val="00C53201"/>
    <w:rsid w:val="00C54FB6"/>
    <w:rsid w:val="00C5597A"/>
    <w:rsid w:val="00C6751F"/>
    <w:rsid w:val="00C730FA"/>
    <w:rsid w:val="00C87A76"/>
    <w:rsid w:val="00C954CC"/>
    <w:rsid w:val="00C960FF"/>
    <w:rsid w:val="00CA4F7D"/>
    <w:rsid w:val="00CA6293"/>
    <w:rsid w:val="00CB56A7"/>
    <w:rsid w:val="00CC35AC"/>
    <w:rsid w:val="00CD62B3"/>
    <w:rsid w:val="00CF1390"/>
    <w:rsid w:val="00CF30D8"/>
    <w:rsid w:val="00CF62B2"/>
    <w:rsid w:val="00D1135F"/>
    <w:rsid w:val="00D128B3"/>
    <w:rsid w:val="00D235B1"/>
    <w:rsid w:val="00D248B3"/>
    <w:rsid w:val="00D26BFA"/>
    <w:rsid w:val="00D3775A"/>
    <w:rsid w:val="00D44C3C"/>
    <w:rsid w:val="00D523C8"/>
    <w:rsid w:val="00D53386"/>
    <w:rsid w:val="00D538D4"/>
    <w:rsid w:val="00D853D2"/>
    <w:rsid w:val="00D931CA"/>
    <w:rsid w:val="00DB6A91"/>
    <w:rsid w:val="00DC429D"/>
    <w:rsid w:val="00DC603E"/>
    <w:rsid w:val="00DD3FFB"/>
    <w:rsid w:val="00DF224C"/>
    <w:rsid w:val="00E00C66"/>
    <w:rsid w:val="00E1540E"/>
    <w:rsid w:val="00E1674D"/>
    <w:rsid w:val="00E1705F"/>
    <w:rsid w:val="00E213DA"/>
    <w:rsid w:val="00E228D4"/>
    <w:rsid w:val="00E26873"/>
    <w:rsid w:val="00E31621"/>
    <w:rsid w:val="00E37901"/>
    <w:rsid w:val="00E442FC"/>
    <w:rsid w:val="00E44D7E"/>
    <w:rsid w:val="00E46181"/>
    <w:rsid w:val="00E50955"/>
    <w:rsid w:val="00E60481"/>
    <w:rsid w:val="00E71379"/>
    <w:rsid w:val="00E81814"/>
    <w:rsid w:val="00E94BB8"/>
    <w:rsid w:val="00EA58AD"/>
    <w:rsid w:val="00EA7D97"/>
    <w:rsid w:val="00EB35ED"/>
    <w:rsid w:val="00EB3E64"/>
    <w:rsid w:val="00ED1528"/>
    <w:rsid w:val="00ED2B99"/>
    <w:rsid w:val="00ED47BC"/>
    <w:rsid w:val="00F05CF0"/>
    <w:rsid w:val="00F06000"/>
    <w:rsid w:val="00F127CA"/>
    <w:rsid w:val="00F14B1C"/>
    <w:rsid w:val="00F14F34"/>
    <w:rsid w:val="00F26A51"/>
    <w:rsid w:val="00F26FB1"/>
    <w:rsid w:val="00F342DA"/>
    <w:rsid w:val="00F374C8"/>
    <w:rsid w:val="00F37BFE"/>
    <w:rsid w:val="00F41D29"/>
    <w:rsid w:val="00F45C5F"/>
    <w:rsid w:val="00F51C1C"/>
    <w:rsid w:val="00F52CA9"/>
    <w:rsid w:val="00F54FB2"/>
    <w:rsid w:val="00F561A6"/>
    <w:rsid w:val="00F57E1F"/>
    <w:rsid w:val="00F6089F"/>
    <w:rsid w:val="00F63028"/>
    <w:rsid w:val="00F75559"/>
    <w:rsid w:val="00F80372"/>
    <w:rsid w:val="00F81FE8"/>
    <w:rsid w:val="00F83B54"/>
    <w:rsid w:val="00F9322F"/>
    <w:rsid w:val="00F9476B"/>
    <w:rsid w:val="00F95253"/>
    <w:rsid w:val="00FA1368"/>
    <w:rsid w:val="00FA2904"/>
    <w:rsid w:val="00FA44D1"/>
    <w:rsid w:val="00FA7AEE"/>
    <w:rsid w:val="00FB4A01"/>
    <w:rsid w:val="00FB5243"/>
    <w:rsid w:val="00FC3E9D"/>
    <w:rsid w:val="00FC583F"/>
    <w:rsid w:val="00FC5920"/>
    <w:rsid w:val="00FD01EE"/>
    <w:rsid w:val="00FE08CD"/>
    <w:rsid w:val="00FF4675"/>
    <w:rsid w:val="00FF4C07"/>
    <w:rsid w:val="00FF7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1EC7C"/>
  <w15:chartTrackingRefBased/>
  <w15:docId w15:val="{B4FD6C0F-BB08-4FBC-9F0E-B534A906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5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3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390"/>
  </w:style>
  <w:style w:type="paragraph" w:styleId="Footer">
    <w:name w:val="footer"/>
    <w:basedOn w:val="Normal"/>
    <w:link w:val="FooterChar"/>
    <w:uiPriority w:val="99"/>
    <w:unhideWhenUsed/>
    <w:rsid w:val="00CF13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390"/>
  </w:style>
  <w:style w:type="table" w:styleId="TableGrid">
    <w:name w:val="Table Grid"/>
    <w:basedOn w:val="TableNormal"/>
    <w:uiPriority w:val="39"/>
    <w:rsid w:val="00627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1663"/>
    <w:pPr>
      <w:ind w:left="720"/>
      <w:contextualSpacing/>
    </w:pPr>
  </w:style>
  <w:style w:type="paragraph" w:styleId="NormalWeb">
    <w:name w:val="Normal (Web)"/>
    <w:basedOn w:val="Normal"/>
    <w:uiPriority w:val="99"/>
    <w:semiHidden/>
    <w:unhideWhenUsed/>
    <w:rsid w:val="00C6751F"/>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8F17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7077">
      <w:bodyDiv w:val="1"/>
      <w:marLeft w:val="0"/>
      <w:marRight w:val="0"/>
      <w:marTop w:val="0"/>
      <w:marBottom w:val="0"/>
      <w:divBdr>
        <w:top w:val="none" w:sz="0" w:space="0" w:color="auto"/>
        <w:left w:val="none" w:sz="0" w:space="0" w:color="auto"/>
        <w:bottom w:val="none" w:sz="0" w:space="0" w:color="auto"/>
        <w:right w:val="none" w:sz="0" w:space="0" w:color="auto"/>
      </w:divBdr>
    </w:div>
    <w:div w:id="159657866">
      <w:bodyDiv w:val="1"/>
      <w:marLeft w:val="0"/>
      <w:marRight w:val="0"/>
      <w:marTop w:val="0"/>
      <w:marBottom w:val="0"/>
      <w:divBdr>
        <w:top w:val="none" w:sz="0" w:space="0" w:color="auto"/>
        <w:left w:val="none" w:sz="0" w:space="0" w:color="auto"/>
        <w:bottom w:val="none" w:sz="0" w:space="0" w:color="auto"/>
        <w:right w:val="none" w:sz="0" w:space="0" w:color="auto"/>
      </w:divBdr>
    </w:div>
    <w:div w:id="296185865">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363141287">
      <w:bodyDiv w:val="1"/>
      <w:marLeft w:val="0"/>
      <w:marRight w:val="0"/>
      <w:marTop w:val="0"/>
      <w:marBottom w:val="0"/>
      <w:divBdr>
        <w:top w:val="none" w:sz="0" w:space="0" w:color="auto"/>
        <w:left w:val="none" w:sz="0" w:space="0" w:color="auto"/>
        <w:bottom w:val="none" w:sz="0" w:space="0" w:color="auto"/>
        <w:right w:val="none" w:sz="0" w:space="0" w:color="auto"/>
      </w:divBdr>
    </w:div>
    <w:div w:id="395517780">
      <w:bodyDiv w:val="1"/>
      <w:marLeft w:val="0"/>
      <w:marRight w:val="0"/>
      <w:marTop w:val="0"/>
      <w:marBottom w:val="0"/>
      <w:divBdr>
        <w:top w:val="none" w:sz="0" w:space="0" w:color="auto"/>
        <w:left w:val="none" w:sz="0" w:space="0" w:color="auto"/>
        <w:bottom w:val="none" w:sz="0" w:space="0" w:color="auto"/>
        <w:right w:val="none" w:sz="0" w:space="0" w:color="auto"/>
      </w:divBdr>
    </w:div>
    <w:div w:id="395706808">
      <w:bodyDiv w:val="1"/>
      <w:marLeft w:val="0"/>
      <w:marRight w:val="0"/>
      <w:marTop w:val="0"/>
      <w:marBottom w:val="0"/>
      <w:divBdr>
        <w:top w:val="none" w:sz="0" w:space="0" w:color="auto"/>
        <w:left w:val="none" w:sz="0" w:space="0" w:color="auto"/>
        <w:bottom w:val="none" w:sz="0" w:space="0" w:color="auto"/>
        <w:right w:val="none" w:sz="0" w:space="0" w:color="auto"/>
      </w:divBdr>
    </w:div>
    <w:div w:id="519321277">
      <w:bodyDiv w:val="1"/>
      <w:marLeft w:val="0"/>
      <w:marRight w:val="0"/>
      <w:marTop w:val="0"/>
      <w:marBottom w:val="0"/>
      <w:divBdr>
        <w:top w:val="none" w:sz="0" w:space="0" w:color="auto"/>
        <w:left w:val="none" w:sz="0" w:space="0" w:color="auto"/>
        <w:bottom w:val="none" w:sz="0" w:space="0" w:color="auto"/>
        <w:right w:val="none" w:sz="0" w:space="0" w:color="auto"/>
      </w:divBdr>
    </w:div>
    <w:div w:id="554656162">
      <w:bodyDiv w:val="1"/>
      <w:marLeft w:val="0"/>
      <w:marRight w:val="0"/>
      <w:marTop w:val="0"/>
      <w:marBottom w:val="0"/>
      <w:divBdr>
        <w:top w:val="none" w:sz="0" w:space="0" w:color="auto"/>
        <w:left w:val="none" w:sz="0" w:space="0" w:color="auto"/>
        <w:bottom w:val="none" w:sz="0" w:space="0" w:color="auto"/>
        <w:right w:val="none" w:sz="0" w:space="0" w:color="auto"/>
      </w:divBdr>
    </w:div>
    <w:div w:id="644429800">
      <w:bodyDiv w:val="1"/>
      <w:marLeft w:val="0"/>
      <w:marRight w:val="0"/>
      <w:marTop w:val="0"/>
      <w:marBottom w:val="0"/>
      <w:divBdr>
        <w:top w:val="none" w:sz="0" w:space="0" w:color="auto"/>
        <w:left w:val="none" w:sz="0" w:space="0" w:color="auto"/>
        <w:bottom w:val="none" w:sz="0" w:space="0" w:color="auto"/>
        <w:right w:val="none" w:sz="0" w:space="0" w:color="auto"/>
      </w:divBdr>
    </w:div>
    <w:div w:id="721366224">
      <w:bodyDiv w:val="1"/>
      <w:marLeft w:val="0"/>
      <w:marRight w:val="0"/>
      <w:marTop w:val="0"/>
      <w:marBottom w:val="0"/>
      <w:divBdr>
        <w:top w:val="none" w:sz="0" w:space="0" w:color="auto"/>
        <w:left w:val="none" w:sz="0" w:space="0" w:color="auto"/>
        <w:bottom w:val="none" w:sz="0" w:space="0" w:color="auto"/>
        <w:right w:val="none" w:sz="0" w:space="0" w:color="auto"/>
      </w:divBdr>
    </w:div>
    <w:div w:id="722480984">
      <w:bodyDiv w:val="1"/>
      <w:marLeft w:val="0"/>
      <w:marRight w:val="0"/>
      <w:marTop w:val="0"/>
      <w:marBottom w:val="0"/>
      <w:divBdr>
        <w:top w:val="none" w:sz="0" w:space="0" w:color="auto"/>
        <w:left w:val="none" w:sz="0" w:space="0" w:color="auto"/>
        <w:bottom w:val="none" w:sz="0" w:space="0" w:color="auto"/>
        <w:right w:val="none" w:sz="0" w:space="0" w:color="auto"/>
      </w:divBdr>
    </w:div>
    <w:div w:id="1025247828">
      <w:bodyDiv w:val="1"/>
      <w:marLeft w:val="0"/>
      <w:marRight w:val="0"/>
      <w:marTop w:val="0"/>
      <w:marBottom w:val="0"/>
      <w:divBdr>
        <w:top w:val="none" w:sz="0" w:space="0" w:color="auto"/>
        <w:left w:val="none" w:sz="0" w:space="0" w:color="auto"/>
        <w:bottom w:val="none" w:sz="0" w:space="0" w:color="auto"/>
        <w:right w:val="none" w:sz="0" w:space="0" w:color="auto"/>
      </w:divBdr>
    </w:div>
    <w:div w:id="1256405999">
      <w:bodyDiv w:val="1"/>
      <w:marLeft w:val="0"/>
      <w:marRight w:val="0"/>
      <w:marTop w:val="0"/>
      <w:marBottom w:val="0"/>
      <w:divBdr>
        <w:top w:val="none" w:sz="0" w:space="0" w:color="auto"/>
        <w:left w:val="none" w:sz="0" w:space="0" w:color="auto"/>
        <w:bottom w:val="none" w:sz="0" w:space="0" w:color="auto"/>
        <w:right w:val="none" w:sz="0" w:space="0" w:color="auto"/>
      </w:divBdr>
    </w:div>
    <w:div w:id="1271206345">
      <w:bodyDiv w:val="1"/>
      <w:marLeft w:val="0"/>
      <w:marRight w:val="0"/>
      <w:marTop w:val="0"/>
      <w:marBottom w:val="0"/>
      <w:divBdr>
        <w:top w:val="none" w:sz="0" w:space="0" w:color="auto"/>
        <w:left w:val="none" w:sz="0" w:space="0" w:color="auto"/>
        <w:bottom w:val="none" w:sz="0" w:space="0" w:color="auto"/>
        <w:right w:val="none" w:sz="0" w:space="0" w:color="auto"/>
      </w:divBdr>
    </w:div>
    <w:div w:id="1618369136">
      <w:bodyDiv w:val="1"/>
      <w:marLeft w:val="0"/>
      <w:marRight w:val="0"/>
      <w:marTop w:val="0"/>
      <w:marBottom w:val="0"/>
      <w:divBdr>
        <w:top w:val="none" w:sz="0" w:space="0" w:color="auto"/>
        <w:left w:val="none" w:sz="0" w:space="0" w:color="auto"/>
        <w:bottom w:val="none" w:sz="0" w:space="0" w:color="auto"/>
        <w:right w:val="none" w:sz="0" w:space="0" w:color="auto"/>
      </w:divBdr>
    </w:div>
    <w:div w:id="1662732576">
      <w:bodyDiv w:val="1"/>
      <w:marLeft w:val="0"/>
      <w:marRight w:val="0"/>
      <w:marTop w:val="0"/>
      <w:marBottom w:val="0"/>
      <w:divBdr>
        <w:top w:val="none" w:sz="0" w:space="0" w:color="auto"/>
        <w:left w:val="none" w:sz="0" w:space="0" w:color="auto"/>
        <w:bottom w:val="none" w:sz="0" w:space="0" w:color="auto"/>
        <w:right w:val="none" w:sz="0" w:space="0" w:color="auto"/>
      </w:divBdr>
      <w:divsChild>
        <w:div w:id="61997383">
          <w:marLeft w:val="1267"/>
          <w:marRight w:val="0"/>
          <w:marTop w:val="0"/>
          <w:marBottom w:val="0"/>
          <w:divBdr>
            <w:top w:val="none" w:sz="0" w:space="0" w:color="auto"/>
            <w:left w:val="none" w:sz="0" w:space="0" w:color="auto"/>
            <w:bottom w:val="none" w:sz="0" w:space="0" w:color="auto"/>
            <w:right w:val="none" w:sz="0" w:space="0" w:color="auto"/>
          </w:divBdr>
        </w:div>
        <w:div w:id="1036806564">
          <w:marLeft w:val="1267"/>
          <w:marRight w:val="0"/>
          <w:marTop w:val="0"/>
          <w:marBottom w:val="0"/>
          <w:divBdr>
            <w:top w:val="none" w:sz="0" w:space="0" w:color="auto"/>
            <w:left w:val="none" w:sz="0" w:space="0" w:color="auto"/>
            <w:bottom w:val="none" w:sz="0" w:space="0" w:color="auto"/>
            <w:right w:val="none" w:sz="0" w:space="0" w:color="auto"/>
          </w:divBdr>
        </w:div>
        <w:div w:id="1156459427">
          <w:marLeft w:val="1267"/>
          <w:marRight w:val="0"/>
          <w:marTop w:val="0"/>
          <w:marBottom w:val="0"/>
          <w:divBdr>
            <w:top w:val="none" w:sz="0" w:space="0" w:color="auto"/>
            <w:left w:val="none" w:sz="0" w:space="0" w:color="auto"/>
            <w:bottom w:val="none" w:sz="0" w:space="0" w:color="auto"/>
            <w:right w:val="none" w:sz="0" w:space="0" w:color="auto"/>
          </w:divBdr>
        </w:div>
        <w:div w:id="1205412662">
          <w:marLeft w:val="1267"/>
          <w:marRight w:val="0"/>
          <w:marTop w:val="0"/>
          <w:marBottom w:val="0"/>
          <w:divBdr>
            <w:top w:val="none" w:sz="0" w:space="0" w:color="auto"/>
            <w:left w:val="none" w:sz="0" w:space="0" w:color="auto"/>
            <w:bottom w:val="none" w:sz="0" w:space="0" w:color="auto"/>
            <w:right w:val="none" w:sz="0" w:space="0" w:color="auto"/>
          </w:divBdr>
        </w:div>
      </w:divsChild>
    </w:div>
    <w:div w:id="1684630302">
      <w:bodyDiv w:val="1"/>
      <w:marLeft w:val="0"/>
      <w:marRight w:val="0"/>
      <w:marTop w:val="0"/>
      <w:marBottom w:val="0"/>
      <w:divBdr>
        <w:top w:val="none" w:sz="0" w:space="0" w:color="auto"/>
        <w:left w:val="none" w:sz="0" w:space="0" w:color="auto"/>
        <w:bottom w:val="none" w:sz="0" w:space="0" w:color="auto"/>
        <w:right w:val="none" w:sz="0" w:space="0" w:color="auto"/>
      </w:divBdr>
    </w:div>
    <w:div w:id="1726223976">
      <w:bodyDiv w:val="1"/>
      <w:marLeft w:val="0"/>
      <w:marRight w:val="0"/>
      <w:marTop w:val="0"/>
      <w:marBottom w:val="0"/>
      <w:divBdr>
        <w:top w:val="none" w:sz="0" w:space="0" w:color="auto"/>
        <w:left w:val="none" w:sz="0" w:space="0" w:color="auto"/>
        <w:bottom w:val="none" w:sz="0" w:space="0" w:color="auto"/>
        <w:right w:val="none" w:sz="0" w:space="0" w:color="auto"/>
      </w:divBdr>
    </w:div>
    <w:div w:id="1732343070">
      <w:bodyDiv w:val="1"/>
      <w:marLeft w:val="0"/>
      <w:marRight w:val="0"/>
      <w:marTop w:val="0"/>
      <w:marBottom w:val="0"/>
      <w:divBdr>
        <w:top w:val="none" w:sz="0" w:space="0" w:color="auto"/>
        <w:left w:val="none" w:sz="0" w:space="0" w:color="auto"/>
        <w:bottom w:val="none" w:sz="0" w:space="0" w:color="auto"/>
        <w:right w:val="none" w:sz="0" w:space="0" w:color="auto"/>
      </w:divBdr>
      <w:divsChild>
        <w:div w:id="4554438">
          <w:marLeft w:val="547"/>
          <w:marRight w:val="0"/>
          <w:marTop w:val="0"/>
          <w:marBottom w:val="0"/>
          <w:divBdr>
            <w:top w:val="none" w:sz="0" w:space="0" w:color="auto"/>
            <w:left w:val="none" w:sz="0" w:space="0" w:color="auto"/>
            <w:bottom w:val="none" w:sz="0" w:space="0" w:color="auto"/>
            <w:right w:val="none" w:sz="0" w:space="0" w:color="auto"/>
          </w:divBdr>
        </w:div>
        <w:div w:id="942302459">
          <w:marLeft w:val="547"/>
          <w:marRight w:val="0"/>
          <w:marTop w:val="0"/>
          <w:marBottom w:val="0"/>
          <w:divBdr>
            <w:top w:val="none" w:sz="0" w:space="0" w:color="auto"/>
            <w:left w:val="none" w:sz="0" w:space="0" w:color="auto"/>
            <w:bottom w:val="none" w:sz="0" w:space="0" w:color="auto"/>
            <w:right w:val="none" w:sz="0" w:space="0" w:color="auto"/>
          </w:divBdr>
        </w:div>
        <w:div w:id="999306100">
          <w:marLeft w:val="547"/>
          <w:marRight w:val="0"/>
          <w:marTop w:val="0"/>
          <w:marBottom w:val="0"/>
          <w:divBdr>
            <w:top w:val="none" w:sz="0" w:space="0" w:color="auto"/>
            <w:left w:val="none" w:sz="0" w:space="0" w:color="auto"/>
            <w:bottom w:val="none" w:sz="0" w:space="0" w:color="auto"/>
            <w:right w:val="none" w:sz="0" w:space="0" w:color="auto"/>
          </w:divBdr>
        </w:div>
        <w:div w:id="2088845379">
          <w:marLeft w:val="547"/>
          <w:marRight w:val="0"/>
          <w:marTop w:val="0"/>
          <w:marBottom w:val="0"/>
          <w:divBdr>
            <w:top w:val="none" w:sz="0" w:space="0" w:color="auto"/>
            <w:left w:val="none" w:sz="0" w:space="0" w:color="auto"/>
            <w:bottom w:val="none" w:sz="0" w:space="0" w:color="auto"/>
            <w:right w:val="none" w:sz="0" w:space="0" w:color="auto"/>
          </w:divBdr>
        </w:div>
      </w:divsChild>
    </w:div>
    <w:div w:id="1751609944">
      <w:bodyDiv w:val="1"/>
      <w:marLeft w:val="0"/>
      <w:marRight w:val="0"/>
      <w:marTop w:val="0"/>
      <w:marBottom w:val="0"/>
      <w:divBdr>
        <w:top w:val="none" w:sz="0" w:space="0" w:color="auto"/>
        <w:left w:val="none" w:sz="0" w:space="0" w:color="auto"/>
        <w:bottom w:val="none" w:sz="0" w:space="0" w:color="auto"/>
        <w:right w:val="none" w:sz="0" w:space="0" w:color="auto"/>
      </w:divBdr>
    </w:div>
    <w:div w:id="1775436841">
      <w:bodyDiv w:val="1"/>
      <w:marLeft w:val="0"/>
      <w:marRight w:val="0"/>
      <w:marTop w:val="0"/>
      <w:marBottom w:val="0"/>
      <w:divBdr>
        <w:top w:val="none" w:sz="0" w:space="0" w:color="auto"/>
        <w:left w:val="none" w:sz="0" w:space="0" w:color="auto"/>
        <w:bottom w:val="none" w:sz="0" w:space="0" w:color="auto"/>
        <w:right w:val="none" w:sz="0" w:space="0" w:color="auto"/>
      </w:divBdr>
    </w:div>
    <w:div w:id="1796754363">
      <w:bodyDiv w:val="1"/>
      <w:marLeft w:val="0"/>
      <w:marRight w:val="0"/>
      <w:marTop w:val="0"/>
      <w:marBottom w:val="0"/>
      <w:divBdr>
        <w:top w:val="none" w:sz="0" w:space="0" w:color="auto"/>
        <w:left w:val="none" w:sz="0" w:space="0" w:color="auto"/>
        <w:bottom w:val="none" w:sz="0" w:space="0" w:color="auto"/>
        <w:right w:val="none" w:sz="0" w:space="0" w:color="auto"/>
      </w:divBdr>
    </w:div>
    <w:div w:id="2016034630">
      <w:bodyDiv w:val="1"/>
      <w:marLeft w:val="0"/>
      <w:marRight w:val="0"/>
      <w:marTop w:val="0"/>
      <w:marBottom w:val="0"/>
      <w:divBdr>
        <w:top w:val="none" w:sz="0" w:space="0" w:color="auto"/>
        <w:left w:val="none" w:sz="0" w:space="0" w:color="auto"/>
        <w:bottom w:val="none" w:sz="0" w:space="0" w:color="auto"/>
        <w:right w:val="none" w:sz="0" w:space="0" w:color="auto"/>
      </w:divBdr>
    </w:div>
    <w:div w:id="2092581767">
      <w:bodyDiv w:val="1"/>
      <w:marLeft w:val="0"/>
      <w:marRight w:val="0"/>
      <w:marTop w:val="0"/>
      <w:marBottom w:val="0"/>
      <w:divBdr>
        <w:top w:val="none" w:sz="0" w:space="0" w:color="auto"/>
        <w:left w:val="none" w:sz="0" w:space="0" w:color="auto"/>
        <w:bottom w:val="none" w:sz="0" w:space="0" w:color="auto"/>
        <w:right w:val="none" w:sz="0" w:space="0" w:color="auto"/>
      </w:divBdr>
    </w:div>
    <w:div w:id="2111393147">
      <w:bodyDiv w:val="1"/>
      <w:marLeft w:val="0"/>
      <w:marRight w:val="0"/>
      <w:marTop w:val="0"/>
      <w:marBottom w:val="0"/>
      <w:divBdr>
        <w:top w:val="none" w:sz="0" w:space="0" w:color="auto"/>
        <w:left w:val="none" w:sz="0" w:space="0" w:color="auto"/>
        <w:bottom w:val="none" w:sz="0" w:space="0" w:color="auto"/>
        <w:right w:val="none" w:sz="0" w:space="0" w:color="auto"/>
      </w:divBdr>
    </w:div>
    <w:div w:id="213844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0bbf05-9f05-4022-93e9-f815aec9486d" xsi:nil="true"/>
    <lcf76f155ced4ddcb4097134ff3c332f xmlns="8c42fc0b-2370-4a60-b1e3-7ab840ee6c9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2991CF5EDDB74CA92A88257380DC2F" ma:contentTypeVersion="16" ma:contentTypeDescription="Create a new document." ma:contentTypeScope="" ma:versionID="edeb3bd952d94dede481fba4361d7982">
  <xsd:schema xmlns:xsd="http://www.w3.org/2001/XMLSchema" xmlns:xs="http://www.w3.org/2001/XMLSchema" xmlns:p="http://schemas.microsoft.com/office/2006/metadata/properties" xmlns:ns2="d10bbf05-9f05-4022-93e9-f815aec9486d" xmlns:ns3="8c42fc0b-2370-4a60-b1e3-7ab840ee6c98" targetNamespace="http://schemas.microsoft.com/office/2006/metadata/properties" ma:root="true" ma:fieldsID="acb54d8995a84c0e6399cb845d94db29" ns2:_="" ns3:_="">
    <xsd:import namespace="d10bbf05-9f05-4022-93e9-f815aec9486d"/>
    <xsd:import namespace="8c42fc0b-2370-4a60-b1e3-7ab840ee6c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lcf76f155ced4ddcb4097134ff3c332f" minOccurs="0"/>
                <xsd:element ref="ns2:TaxCatchAll" minOccurs="0"/>
                <xsd:element ref="ns3:MediaServiceGenerationTime" minOccurs="0"/>
                <xsd:element ref="ns3:MediaServiceEventHashCode" minOccurs="0"/>
                <xsd:element ref="ns3:MediaLengthInSeconds" minOccurs="0"/>
                <xsd:element ref="ns3:MediaServiceOCR" minOccurs="0"/>
                <xsd:element ref="ns3:MediaServiceDateTaken" minOccurs="0"/>
                <xsd:element ref="ns3:MediaServiceLocation"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bbf05-9f05-4022-93e9-f815aec948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bda7b40-f6e0-42d3-8a52-40e6c5bad024}" ma:internalName="TaxCatchAll" ma:showField="CatchAllData" ma:web="d10bbf05-9f05-4022-93e9-f815aec948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42fc0b-2370-4a60-b1e3-7ab840ee6c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FDB062-240E-4498-BC7A-16C3670F66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00ADC2-EBC8-4D66-A6CD-DBC5A0B0324A}"/>
</file>

<file path=customXml/itemProps3.xml><?xml version="1.0" encoding="utf-8"?>
<ds:datastoreItem xmlns:ds="http://schemas.openxmlformats.org/officeDocument/2006/customXml" ds:itemID="{8B083273-E429-4903-A65E-E01F9DCBB2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ARK Kingsway</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Webb</dc:creator>
  <cp:keywords/>
  <dc:description/>
  <cp:lastModifiedBy>Kathleen Webb</cp:lastModifiedBy>
  <cp:revision>6</cp:revision>
  <dcterms:created xsi:type="dcterms:W3CDTF">2022-07-08T08:29:00Z</dcterms:created>
  <dcterms:modified xsi:type="dcterms:W3CDTF">2022-07-08T08:34:00Z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0x010100372991CF5EDDB74CA92A88257380DC2F</vt:lpwstr>
  </property>
  <property fmtid="{D5CDD505-2E9C-101B-9397-08002B2CF9AE}" pid="3" name="Order">
    <vt:r8>74315200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