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margin" w:tblpXSpec="center" w:tblpY="-547"/>
        <w:tblW w:w="15203" w:type="dxa"/>
        <w:tblLayout w:type="fixed"/>
        <w:tblLook w:val="04A0" w:firstRow="1" w:lastRow="0" w:firstColumn="1" w:lastColumn="0" w:noHBand="0" w:noVBand="1"/>
      </w:tblPr>
      <w:tblGrid>
        <w:gridCol w:w="1795"/>
        <w:gridCol w:w="2681"/>
        <w:gridCol w:w="2682"/>
        <w:gridCol w:w="2681"/>
        <w:gridCol w:w="2682"/>
        <w:gridCol w:w="2682"/>
      </w:tblGrid>
      <w:tr w:rsidRPr="00CE6DA2" w:rsidR="003010C6" w:rsidTr="561BF117" w14:paraId="18F37257" w14:textId="77777777">
        <w:trPr>
          <w:cantSplit/>
          <w:trHeight w:val="350"/>
        </w:trPr>
        <w:tc>
          <w:tcPr>
            <w:tcW w:w="15203" w:type="dxa"/>
            <w:gridSpan w:val="6"/>
            <w:shd w:val="clear" w:color="auto" w:fill="auto"/>
            <w:tcMar/>
          </w:tcPr>
          <w:p w:rsidRPr="00CE6DA2" w:rsidR="003010C6" w:rsidP="00A5020A" w:rsidRDefault="003010C6" w14:paraId="05F1666F" w14:textId="4DA1D881">
            <w:pPr>
              <w:pStyle w:val="ListParagraph"/>
              <w:shd w:val="clear" w:color="auto" w:fill="FFFFFF"/>
              <w:spacing w:after="75"/>
              <w:ind w:left="194"/>
              <w:jc w:val="center"/>
              <w:rPr>
                <w:b/>
                <w:bCs/>
              </w:rPr>
            </w:pPr>
            <w:r w:rsidRPr="00CE6DA2">
              <w:rPr>
                <w:b/>
                <w:bCs/>
              </w:rPr>
              <w:t>Progression in Comprehension (</w:t>
            </w:r>
            <w:r w:rsidRPr="00CE6DA2" w:rsidR="0052298A">
              <w:rPr>
                <w:b/>
                <w:bCs/>
              </w:rPr>
              <w:t>understanding and exploring)</w:t>
            </w:r>
          </w:p>
        </w:tc>
      </w:tr>
      <w:tr w:rsidRPr="00CE6DA2" w:rsidR="00762600" w:rsidTr="561BF117" w14:paraId="0EF648F3" w14:textId="77777777">
        <w:trPr>
          <w:cantSplit/>
          <w:trHeight w:val="350"/>
        </w:trPr>
        <w:tc>
          <w:tcPr>
            <w:tcW w:w="1795" w:type="dxa"/>
            <w:shd w:val="clear" w:color="auto" w:fill="auto"/>
            <w:tcMar/>
          </w:tcPr>
          <w:p w:rsidRPr="00CE6DA2" w:rsidR="00762600" w:rsidP="00A5020A" w:rsidRDefault="00762600" w14:paraId="3005D30F" w14:textId="77777777">
            <w:pPr>
              <w:pStyle w:val="ListParagraph"/>
              <w:shd w:val="clear" w:color="auto" w:fill="FFFFFF"/>
              <w:spacing w:after="75"/>
              <w:ind w:left="178"/>
              <w:jc w:val="center"/>
              <w:rPr>
                <w:b/>
                <w:bCs/>
              </w:rPr>
            </w:pPr>
          </w:p>
        </w:tc>
        <w:tc>
          <w:tcPr>
            <w:tcW w:w="2681" w:type="dxa"/>
            <w:shd w:val="clear" w:color="auto" w:fill="auto"/>
            <w:tcMar/>
          </w:tcPr>
          <w:p w:rsidRPr="00CE6DA2" w:rsidR="00762600" w:rsidP="00A5020A" w:rsidRDefault="00762600" w14:paraId="2F59E0B0" w14:textId="23027316">
            <w:pPr>
              <w:pStyle w:val="ListParagraph"/>
              <w:shd w:val="clear" w:color="auto" w:fill="FFFFFF"/>
              <w:spacing w:after="75"/>
              <w:ind w:left="178"/>
              <w:jc w:val="center"/>
              <w:rPr>
                <w:rFonts w:ascii="Calibri" w:hAnsi="Calibri" w:eastAsia="Times New Roman" w:cs="Calibri"/>
                <w:color w:val="0B0C0C"/>
                <w:kern w:val="0"/>
                <w:sz w:val="16"/>
                <w:szCs w:val="16"/>
                <w:lang w:val="en-GB" w:eastAsia="en-GB"/>
                <w14:ligatures w14:val="none"/>
              </w:rPr>
            </w:pPr>
            <w:r w:rsidRPr="00CE6DA2">
              <w:rPr>
                <w:b/>
                <w:bCs/>
              </w:rPr>
              <w:t>Year 2</w:t>
            </w:r>
          </w:p>
        </w:tc>
        <w:tc>
          <w:tcPr>
            <w:tcW w:w="2682" w:type="dxa"/>
            <w:shd w:val="clear" w:color="auto" w:fill="auto"/>
            <w:tcMar/>
          </w:tcPr>
          <w:p w:rsidRPr="00CE6DA2" w:rsidR="00762600" w:rsidP="00A5020A" w:rsidRDefault="00762600" w14:paraId="260D9176" w14:textId="77777777">
            <w:pPr>
              <w:shd w:val="clear" w:color="auto" w:fill="FFFFFF" w:themeFill="background1"/>
              <w:spacing w:after="75"/>
              <w:jc w:val="center"/>
              <w:rPr>
                <w:rStyle w:val="normaltextrun"/>
                <w:rFonts w:ascii="Segoe UI Emoji" w:hAnsi="Segoe UI Emoji"/>
                <w:color w:val="1F1F1F"/>
                <w:sz w:val="18"/>
                <w:szCs w:val="18"/>
                <w:shd w:val="clear" w:color="auto" w:fill="FFFFFF"/>
              </w:rPr>
            </w:pPr>
            <w:r w:rsidRPr="00CE6DA2">
              <w:rPr>
                <w:b/>
                <w:bCs/>
              </w:rPr>
              <w:t>Year 3</w:t>
            </w:r>
          </w:p>
        </w:tc>
        <w:tc>
          <w:tcPr>
            <w:tcW w:w="2681" w:type="dxa"/>
            <w:shd w:val="clear" w:color="auto" w:fill="auto"/>
            <w:tcMar/>
          </w:tcPr>
          <w:p w:rsidRPr="00CE6DA2" w:rsidR="00762600" w:rsidP="00A5020A" w:rsidRDefault="00762600" w14:paraId="71922751" w14:textId="77777777">
            <w:pPr>
              <w:pStyle w:val="ListParagraph"/>
              <w:shd w:val="clear" w:color="auto" w:fill="FFFFFF"/>
              <w:spacing w:after="75"/>
              <w:ind w:left="160"/>
              <w:jc w:val="center"/>
              <w:rPr>
                <w:rFonts w:ascii="Calibri" w:hAnsi="Calibri" w:eastAsia="Times New Roman" w:cs="Calibri"/>
                <w:color w:val="0B0C0C"/>
                <w:kern w:val="0"/>
                <w:sz w:val="16"/>
                <w:szCs w:val="16"/>
                <w:lang w:val="en-GB" w:eastAsia="en-GB"/>
                <w14:ligatures w14:val="none"/>
              </w:rPr>
            </w:pPr>
            <w:r w:rsidRPr="00CE6DA2">
              <w:rPr>
                <w:b/>
                <w:bCs/>
              </w:rPr>
              <w:t>Year 4</w:t>
            </w:r>
          </w:p>
        </w:tc>
        <w:tc>
          <w:tcPr>
            <w:tcW w:w="2682" w:type="dxa"/>
            <w:shd w:val="clear" w:color="auto" w:fill="auto"/>
            <w:tcMar/>
          </w:tcPr>
          <w:p w:rsidRPr="00CE6DA2" w:rsidR="00762600" w:rsidP="00A5020A" w:rsidRDefault="00762600" w14:paraId="0EFB4B42" w14:textId="77777777">
            <w:pPr>
              <w:shd w:val="clear" w:color="auto" w:fill="FFFFFF"/>
              <w:spacing w:after="75"/>
              <w:jc w:val="center"/>
              <w:rPr>
                <w:rFonts w:ascii="Calibri" w:hAnsi="Calibri" w:eastAsia="Times New Roman" w:cs="Calibri"/>
                <w:b/>
                <w:bCs/>
                <w:color w:val="0B0C0C"/>
                <w:kern w:val="0"/>
                <w:sz w:val="16"/>
                <w:szCs w:val="16"/>
                <w:lang w:val="en-GB" w:eastAsia="en-GB"/>
                <w14:ligatures w14:val="none"/>
              </w:rPr>
            </w:pPr>
            <w:r w:rsidRPr="00CE6DA2">
              <w:rPr>
                <w:b/>
                <w:bCs/>
              </w:rPr>
              <w:t>Year 5</w:t>
            </w:r>
          </w:p>
        </w:tc>
        <w:tc>
          <w:tcPr>
            <w:tcW w:w="2682" w:type="dxa"/>
            <w:shd w:val="clear" w:color="auto" w:fill="auto"/>
            <w:tcMar/>
          </w:tcPr>
          <w:p w:rsidRPr="00CE6DA2" w:rsidR="00762600" w:rsidP="00A5020A" w:rsidRDefault="00762600" w14:paraId="5982EE21" w14:textId="77777777">
            <w:pPr>
              <w:pStyle w:val="ListParagraph"/>
              <w:shd w:val="clear" w:color="auto" w:fill="FFFFFF"/>
              <w:spacing w:after="75"/>
              <w:ind w:left="194"/>
              <w:jc w:val="center"/>
              <w:rPr>
                <w:rFonts w:ascii="Calibri" w:hAnsi="Calibri" w:eastAsia="Times New Roman" w:cs="Calibri"/>
                <w:b/>
                <w:bCs/>
                <w:color w:val="0B0C0C"/>
                <w:kern w:val="0"/>
                <w:sz w:val="16"/>
                <w:szCs w:val="16"/>
                <w:lang w:val="en-GB" w:eastAsia="en-GB"/>
                <w14:ligatures w14:val="none"/>
              </w:rPr>
            </w:pPr>
            <w:r w:rsidRPr="00CE6DA2">
              <w:rPr>
                <w:b/>
                <w:bCs/>
              </w:rPr>
              <w:t>Year 6</w:t>
            </w:r>
          </w:p>
        </w:tc>
      </w:tr>
      <w:tr w:rsidRPr="00CE6DA2" w:rsidR="00762600" w:rsidTr="561BF117" w14:paraId="780E574C" w14:textId="77777777">
        <w:trPr>
          <w:cantSplit/>
          <w:trHeight w:val="350"/>
        </w:trPr>
        <w:tc>
          <w:tcPr>
            <w:tcW w:w="1795" w:type="dxa"/>
            <w:shd w:val="clear" w:color="auto" w:fill="auto"/>
            <w:tcMar/>
          </w:tcPr>
          <w:p w:rsidRPr="00CE6DA2" w:rsidR="00762600" w:rsidP="00A5020A" w:rsidRDefault="00A22604" w14:paraId="0950E265" w14:textId="77777777">
            <w:pPr>
              <w:pStyle w:val="ListParagraph"/>
              <w:shd w:val="clear" w:color="auto" w:fill="FFFFFF"/>
              <w:spacing w:after="75"/>
              <w:ind w:left="178"/>
              <w:jc w:val="center"/>
              <w:rPr>
                <w:b/>
                <w:bCs/>
                <w:sz w:val="20"/>
                <w:szCs w:val="20"/>
              </w:rPr>
            </w:pPr>
            <w:r w:rsidRPr="00CE6DA2">
              <w:rPr>
                <w:b/>
                <w:bCs/>
                <w:sz w:val="20"/>
                <w:szCs w:val="20"/>
              </w:rPr>
              <w:t xml:space="preserve">Vocabulary Meaning </w:t>
            </w:r>
          </w:p>
          <w:p w:rsidRPr="00CE6DA2" w:rsidR="00A22604" w:rsidP="00A5020A" w:rsidRDefault="00A22604" w14:paraId="3A7BF2FA" w14:textId="67F3D436">
            <w:pPr>
              <w:pStyle w:val="ListParagraph"/>
              <w:shd w:val="clear" w:color="auto" w:fill="FFFFFF"/>
              <w:spacing w:after="75"/>
              <w:ind w:left="178"/>
              <w:jc w:val="center"/>
              <w:rPr>
                <w:b/>
                <w:bCs/>
                <w:sz w:val="20"/>
                <w:szCs w:val="20"/>
              </w:rPr>
            </w:pPr>
            <w:r w:rsidRPr="00CE6DA2">
              <w:rPr>
                <w:b/>
                <w:bCs/>
                <w:sz w:val="20"/>
                <w:szCs w:val="20"/>
              </w:rPr>
              <w:t>(1a / 2a)</w:t>
            </w:r>
          </w:p>
        </w:tc>
        <w:tc>
          <w:tcPr>
            <w:tcW w:w="2681" w:type="dxa"/>
            <w:shd w:val="clear" w:color="auto" w:fill="auto"/>
            <w:tcMar/>
          </w:tcPr>
          <w:p w:rsidRPr="00A00D5F" w:rsidR="00120A04" w:rsidP="00A5020A" w:rsidRDefault="00120A04" w14:paraId="5EA3A3C1" w14:textId="7C88C9E1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75"/>
              <w:ind w:left="232" w:hanging="218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discuss and clarify the meanings of words</w:t>
            </w:r>
          </w:p>
          <w:p w:rsidRPr="00A00D5F" w:rsidR="00762600" w:rsidP="004A71FB" w:rsidRDefault="00E4049E" w14:paraId="40252EE5" w14:textId="45E36071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75"/>
              <w:ind w:left="232" w:hanging="218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draw on what they already know or on background information and vocabulary provided by the teacher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762600" w:rsidP="004A71FB" w:rsidRDefault="009B7AC2" w14:paraId="6D84EB5E" w14:textId="60707A89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spacing w:after="75"/>
              <w:ind w:left="121" w:hanging="153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checking that the text makes sense to them, discussing their understanding, and explaining the meaning of words in context</w:t>
            </w:r>
            <w:r w:rsidRPr="00A00D5F">
              <w:rPr>
                <w:rStyle w:val="normaltextrun"/>
                <w:rFonts w:ascii="Segoe UI Emoji" w:hAnsi="Segoe UI Emoji"/>
                <w:color w:val="1F1F1F"/>
                <w:sz w:val="14"/>
                <w:szCs w:val="14"/>
                <w:shd w:val="clear" w:color="auto" w:fill="FFFFFF"/>
              </w:rPr>
              <w:t xml:space="preserve">   </w:t>
            </w:r>
          </w:p>
        </w:tc>
        <w:tc>
          <w:tcPr>
            <w:tcW w:w="2681" w:type="dxa"/>
            <w:shd w:val="clear" w:color="auto" w:fill="auto"/>
            <w:tcMar/>
          </w:tcPr>
          <w:p w:rsidRPr="00A00D5F" w:rsidR="00762600" w:rsidP="004A71FB" w:rsidRDefault="00882DC5" w14:paraId="1F466FBC" w14:textId="6EDDAB18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75"/>
              <w:ind w:left="160" w:hanging="20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checking that the text makes sense to them, discussing their understanding, and explaining the meaning of words in context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762600" w:rsidP="004A71FB" w:rsidRDefault="00F409CE" w14:paraId="6C393910" w14:textId="1B7987D1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75"/>
              <w:ind w:left="194" w:hanging="166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explore the meaning of words in context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762600" w:rsidP="00A5020A" w:rsidRDefault="00B31BBD" w14:paraId="6A4F1CBC" w14:textId="78CF011B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75"/>
              <w:ind w:left="194" w:hanging="166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explore the meaning of words in context </w:t>
            </w:r>
          </w:p>
        </w:tc>
      </w:tr>
      <w:tr w:rsidRPr="00CE6DA2" w:rsidR="00762600" w:rsidTr="561BF117" w14:paraId="549699D4" w14:textId="77777777">
        <w:trPr>
          <w:cantSplit/>
          <w:trHeight w:val="1359"/>
        </w:trPr>
        <w:tc>
          <w:tcPr>
            <w:tcW w:w="1795" w:type="dxa"/>
            <w:shd w:val="clear" w:color="auto" w:fill="auto"/>
            <w:tcMar/>
          </w:tcPr>
          <w:p w:rsidRPr="00CE6DA2" w:rsidR="00762600" w:rsidP="00A5020A" w:rsidRDefault="0095298D" w14:paraId="307F17DD" w14:textId="77777777">
            <w:pPr>
              <w:pStyle w:val="ListParagraph"/>
              <w:shd w:val="clear" w:color="auto" w:fill="FFFFFF"/>
              <w:spacing w:after="75"/>
              <w:ind w:left="178"/>
              <w:jc w:val="center"/>
              <w:rPr>
                <w:b/>
                <w:bCs/>
                <w:sz w:val="20"/>
                <w:szCs w:val="20"/>
              </w:rPr>
            </w:pPr>
            <w:r w:rsidRPr="00CE6DA2">
              <w:rPr>
                <w:b/>
                <w:bCs/>
                <w:sz w:val="20"/>
                <w:szCs w:val="20"/>
              </w:rPr>
              <w:t xml:space="preserve">Retrieval </w:t>
            </w:r>
          </w:p>
          <w:p w:rsidRPr="00CE6DA2" w:rsidR="0095298D" w:rsidP="00A5020A" w:rsidRDefault="0095298D" w14:paraId="403EA6F3" w14:textId="7AFF6853">
            <w:pPr>
              <w:pStyle w:val="ListParagraph"/>
              <w:shd w:val="clear" w:color="auto" w:fill="FFFFFF"/>
              <w:spacing w:after="75"/>
              <w:ind w:left="178"/>
              <w:jc w:val="center"/>
              <w:rPr>
                <w:b/>
                <w:bCs/>
                <w:sz w:val="20"/>
                <w:szCs w:val="20"/>
              </w:rPr>
            </w:pPr>
            <w:r w:rsidRPr="00CE6DA2">
              <w:rPr>
                <w:b/>
                <w:bCs/>
                <w:sz w:val="20"/>
                <w:szCs w:val="20"/>
              </w:rPr>
              <w:t>(1b / 2b)</w:t>
            </w:r>
          </w:p>
        </w:tc>
        <w:tc>
          <w:tcPr>
            <w:tcW w:w="2681" w:type="dxa"/>
            <w:shd w:val="clear" w:color="auto" w:fill="auto"/>
            <w:tcMar/>
          </w:tcPr>
          <w:p w:rsidRPr="00ED2BBE" w:rsidR="00ED2BBE" w:rsidP="561BF117" w:rsidRDefault="00120A04" w14:paraId="6D35A9E8" w14:textId="6E99E1B6">
            <w:pPr>
              <w:pStyle w:val="ListParagraph"/>
              <w:numPr>
                <w:ilvl w:val="0"/>
                <w:numId w:val="6"/>
              </w:numPr>
              <w:shd w:val="clear" w:color="auto" w:fill="FFFFFF" w:themeFill="background1"/>
              <w:spacing w:after="75"/>
              <w:ind w:left="178" w:hanging="182"/>
              <w:rPr>
                <w:rFonts w:ascii="Calibri" w:hAnsi="Calibri" w:eastAsia="Times New Roman" w:cs="Calibri"/>
                <w:color w:val="0B0C0C"/>
                <w:kern w:val="0"/>
                <w:sz w:val="22"/>
                <w:szCs w:val="22"/>
                <w:lang w:val="en-GB" w:eastAsia="en-GB"/>
                <w14:ligatures w14:val="none"/>
              </w:rPr>
            </w:pPr>
            <w:r w:rsidRPr="00A00D5F" w:rsidR="00120A04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answer and asking questions</w:t>
            </w:r>
          </w:p>
          <w:p w:rsidRPr="00A00D5F" w:rsidR="00762600" w:rsidP="002A0477" w:rsidRDefault="00120A04" w14:paraId="3E979078" w14:textId="61C9A392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after="75"/>
              <w:ind w:left="178" w:hanging="182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cs="Calibri"/>
                <w:sz w:val="14"/>
                <w:szCs w:val="14"/>
              </w:rPr>
              <w:t>Use scanning to locate pieces of information.</w:t>
            </w:r>
          </w:p>
        </w:tc>
        <w:tc>
          <w:tcPr>
            <w:tcW w:w="2682" w:type="dxa"/>
            <w:shd w:val="clear" w:color="auto" w:fill="auto"/>
            <w:tcMar/>
          </w:tcPr>
          <w:p w:rsidRPr="00ED2BBE" w:rsidR="00C7434D" w:rsidP="00A5020A" w:rsidRDefault="00882DC5" w14:paraId="7A522469" w14:textId="31753759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75"/>
              <w:ind w:left="223" w:hanging="227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asking questions to improve their understanding of a text</w:t>
            </w:r>
          </w:p>
          <w:p w:rsidRPr="00A00D5F" w:rsidR="00762600" w:rsidP="00A5020A" w:rsidRDefault="00882DC5" w14:paraId="578E1D6A" w14:textId="76DB404D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75"/>
              <w:ind w:left="223" w:hanging="227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retrieve and record information from non-fiction</w:t>
            </w:r>
            <w:r w:rsidRPr="00A00D5F">
              <w:rPr>
                <w:rFonts w:ascii="Calibri" w:hAnsi="Calibri" w:cs="Calibri"/>
                <w:sz w:val="14"/>
                <w:szCs w:val="14"/>
              </w:rPr>
              <w:t xml:space="preserve"> (Use scanning to locate pieces of information. Use skimming to locate main ideas in the text.)</w:t>
            </w:r>
          </w:p>
        </w:tc>
        <w:tc>
          <w:tcPr>
            <w:tcW w:w="2681" w:type="dxa"/>
            <w:shd w:val="clear" w:color="auto" w:fill="auto"/>
            <w:tcMar/>
          </w:tcPr>
          <w:p w:rsidRPr="00ED2BBE" w:rsidR="00C7434D" w:rsidP="00A5020A" w:rsidRDefault="00882DC5" w14:paraId="335ABD21" w14:textId="7DD44526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75"/>
              <w:ind w:left="160" w:hanging="20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asking questions to improve their understanding of a text</w:t>
            </w:r>
          </w:p>
          <w:p w:rsidRPr="00A00D5F" w:rsidR="00762600" w:rsidP="002A0477" w:rsidRDefault="00F409CE" w14:paraId="020B52D7" w14:textId="1657ACD9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75"/>
              <w:ind w:left="160" w:hanging="20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retrieve and record information from non-fiction (U</w:t>
            </w:r>
            <w:r w:rsidRPr="00A00D5F">
              <w:rPr>
                <w:rFonts w:ascii="Calibri" w:hAnsi="Calibri" w:cs="Calibri"/>
                <w:sz w:val="14"/>
                <w:szCs w:val="14"/>
              </w:rPr>
              <w:t>se skimming to locate main ideas in the text. Use scanning to locate specific information)</w:t>
            </w:r>
          </w:p>
        </w:tc>
        <w:tc>
          <w:tcPr>
            <w:tcW w:w="2682" w:type="dxa"/>
            <w:shd w:val="clear" w:color="auto" w:fill="auto"/>
            <w:tcMar/>
          </w:tcPr>
          <w:p w:rsidRPr="00ED2BBE" w:rsidR="00C7434D" w:rsidP="00A5020A" w:rsidRDefault="00F409CE" w14:paraId="4D390BE2" w14:textId="262F9777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75"/>
              <w:ind w:left="194" w:hanging="166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asking questions to improve their understanding</w:t>
            </w:r>
          </w:p>
          <w:p w:rsidRPr="00ED2BBE" w:rsidR="00C7434D" w:rsidP="00A5020A" w:rsidRDefault="00F409CE" w14:paraId="5EF9C4B0" w14:textId="3A986AAF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75"/>
              <w:ind w:left="194" w:hanging="166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retrieve information from non-fiction </w:t>
            </w:r>
            <w:r w:rsidRPr="00A00D5F">
              <w:rPr>
                <w:rFonts w:ascii="Calibri" w:hAnsi="Calibri" w:cs="Calibri"/>
                <w:sz w:val="14"/>
                <w:szCs w:val="14"/>
              </w:rPr>
              <w:t xml:space="preserve"> (Use skimming and scanning to locate information efficiently)</w:t>
            </w:r>
          </w:p>
          <w:p w:rsidRPr="00A00D5F" w:rsidR="00762600" w:rsidP="00A5020A" w:rsidRDefault="00C7434D" w14:paraId="0775A1BB" w14:textId="73082238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75"/>
              <w:ind w:left="194" w:hanging="166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distinguish between statements of fact and opinion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B31BBD" w:rsidP="00A5020A" w:rsidRDefault="00B31BBD" w14:paraId="3690DA1E" w14:textId="77777777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75"/>
              <w:ind w:left="194" w:hanging="166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ask questions to improve</w:t>
            </w:r>
          </w:p>
          <w:p w:rsidRPr="00A00D5F" w:rsidR="00C7434D" w:rsidP="00ED2BBE" w:rsidRDefault="00B31BBD" w14:paraId="612F257C" w14:textId="386D73CF">
            <w:pPr>
              <w:pStyle w:val="ListParagraph"/>
              <w:shd w:val="clear" w:color="auto" w:fill="FFFFFF"/>
              <w:spacing w:after="75"/>
              <w:ind w:left="194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understanding</w:t>
            </w:r>
          </w:p>
          <w:p w:rsidRPr="00ED2BBE" w:rsidR="00C7434D" w:rsidP="00A5020A" w:rsidRDefault="00B31BBD" w14:paraId="594841DB" w14:textId="7D74F774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75"/>
              <w:ind w:left="194" w:hanging="166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retrieve information from non-fiction. </w:t>
            </w:r>
            <w:r w:rsidRPr="00A00D5F">
              <w:rPr>
                <w:rFonts w:ascii="Calibri" w:hAnsi="Calibri" w:cs="Calibri"/>
                <w:sz w:val="14"/>
                <w:szCs w:val="14"/>
              </w:rPr>
              <w:t>Use skimming and scanning to locate information selectively and precisely</w:t>
            </w:r>
          </w:p>
          <w:p w:rsidRPr="00A00D5F" w:rsidR="00762600" w:rsidP="00A5020A" w:rsidRDefault="00C7434D" w14:paraId="46CA2913" w14:textId="17918803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75"/>
              <w:ind w:left="194" w:hanging="166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distinguish between statements of fact and opinion</w:t>
            </w:r>
          </w:p>
        </w:tc>
      </w:tr>
      <w:tr w:rsidRPr="00CE6DA2" w:rsidR="00120A04" w:rsidTr="561BF117" w14:paraId="4D8B1519" w14:textId="77777777">
        <w:trPr>
          <w:cantSplit/>
          <w:trHeight w:val="350"/>
        </w:trPr>
        <w:tc>
          <w:tcPr>
            <w:tcW w:w="1795" w:type="dxa"/>
            <w:shd w:val="clear" w:color="auto" w:fill="auto"/>
            <w:tcMar/>
          </w:tcPr>
          <w:p w:rsidRPr="00CE6DA2" w:rsidR="00120A04" w:rsidP="00A5020A" w:rsidRDefault="00120A04" w14:paraId="3BAED96C" w14:textId="77777777">
            <w:pPr>
              <w:pStyle w:val="ListParagraph"/>
              <w:shd w:val="clear" w:color="auto" w:fill="FFFFFF"/>
              <w:spacing w:after="75"/>
              <w:ind w:left="178"/>
              <w:jc w:val="center"/>
              <w:rPr>
                <w:b/>
                <w:bCs/>
                <w:sz w:val="20"/>
                <w:szCs w:val="20"/>
              </w:rPr>
            </w:pPr>
            <w:r w:rsidRPr="00CE6DA2">
              <w:rPr>
                <w:b/>
                <w:bCs/>
                <w:sz w:val="20"/>
                <w:szCs w:val="20"/>
              </w:rPr>
              <w:t xml:space="preserve">Sequencing </w:t>
            </w:r>
          </w:p>
          <w:p w:rsidRPr="00CE6DA2" w:rsidR="00120A04" w:rsidP="00A5020A" w:rsidRDefault="00120A04" w14:paraId="4C91D80E" w14:textId="580965E5">
            <w:pPr>
              <w:pStyle w:val="ListParagraph"/>
              <w:shd w:val="clear" w:color="auto" w:fill="FFFFFF"/>
              <w:spacing w:after="75"/>
              <w:ind w:left="178"/>
              <w:jc w:val="center"/>
              <w:rPr>
                <w:b/>
                <w:bCs/>
                <w:sz w:val="20"/>
                <w:szCs w:val="20"/>
              </w:rPr>
            </w:pPr>
            <w:r w:rsidRPr="00CE6DA2">
              <w:rPr>
                <w:b/>
                <w:bCs/>
                <w:sz w:val="20"/>
                <w:szCs w:val="20"/>
              </w:rPr>
              <w:t>(1c)</w:t>
            </w:r>
          </w:p>
        </w:tc>
        <w:tc>
          <w:tcPr>
            <w:tcW w:w="2681" w:type="dxa"/>
            <w:shd w:val="clear" w:color="auto" w:fill="auto"/>
            <w:tcMar/>
          </w:tcPr>
          <w:p w:rsidRPr="00A00D5F" w:rsidR="00120A04" w:rsidP="00A00D5F" w:rsidRDefault="00A00D5F" w14:paraId="121A77E4" w14:textId="1F36F8D3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75"/>
              <w:ind w:left="181" w:hanging="179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discuss the sequence of events in books and how items of information are related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120A04" w:rsidP="00A5020A" w:rsidRDefault="00120A04" w14:paraId="1C762166" w14:textId="5DA55645">
            <w:pPr>
              <w:shd w:val="clear" w:color="auto" w:fill="FFFFFF" w:themeFill="background1"/>
              <w:spacing w:after="75"/>
              <w:jc w:val="center"/>
            </w:pPr>
            <w:r w:rsidRPr="00A00D5F">
              <w:t>N/A</w:t>
            </w:r>
          </w:p>
        </w:tc>
        <w:tc>
          <w:tcPr>
            <w:tcW w:w="2681" w:type="dxa"/>
            <w:shd w:val="clear" w:color="auto" w:fill="auto"/>
            <w:tcMar/>
          </w:tcPr>
          <w:p w:rsidRPr="00A00D5F" w:rsidR="00120A04" w:rsidP="00A5020A" w:rsidRDefault="00120A04" w14:paraId="7AEC090A" w14:textId="604D3BE7">
            <w:pPr>
              <w:pStyle w:val="ListParagraph"/>
              <w:shd w:val="clear" w:color="auto" w:fill="FFFFFF"/>
              <w:spacing w:after="75"/>
              <w:ind w:left="160"/>
              <w:jc w:val="center"/>
            </w:pPr>
            <w:r w:rsidRPr="00A00D5F">
              <w:t>N/A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120A04" w:rsidP="00A5020A" w:rsidRDefault="00120A04" w14:paraId="4C23AD4F" w14:textId="0DFFE663">
            <w:pPr>
              <w:shd w:val="clear" w:color="auto" w:fill="FFFFFF"/>
              <w:spacing w:after="75"/>
              <w:jc w:val="center"/>
            </w:pPr>
            <w:r w:rsidRPr="00A00D5F">
              <w:t>N/A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120A04" w:rsidP="00A5020A" w:rsidRDefault="00120A04" w14:paraId="0FBC801A" w14:textId="2D3612CC">
            <w:pPr>
              <w:pStyle w:val="ListParagraph"/>
              <w:shd w:val="clear" w:color="auto" w:fill="FFFFFF"/>
              <w:spacing w:after="75"/>
              <w:ind w:left="194"/>
              <w:jc w:val="center"/>
            </w:pPr>
            <w:r w:rsidRPr="00A00D5F">
              <w:t>N/A</w:t>
            </w:r>
          </w:p>
        </w:tc>
      </w:tr>
      <w:tr w:rsidRPr="00CE6DA2" w:rsidR="00AE2E50" w:rsidTr="561BF117" w14:paraId="06977DF4" w14:textId="77777777">
        <w:trPr>
          <w:cantSplit/>
          <w:trHeight w:val="300"/>
        </w:trPr>
        <w:tc>
          <w:tcPr>
            <w:tcW w:w="1795" w:type="dxa"/>
            <w:shd w:val="clear" w:color="auto" w:fill="auto"/>
            <w:tcMar/>
          </w:tcPr>
          <w:p w:rsidRPr="00CE6DA2" w:rsidR="00AE2E50" w:rsidP="00A5020A" w:rsidRDefault="00AE2E50" w14:paraId="256E061B" w14:textId="77777777">
            <w:pPr>
              <w:pStyle w:val="ListParagraph"/>
              <w:shd w:val="clear" w:color="auto" w:fill="FFFFFF"/>
              <w:spacing w:after="75"/>
              <w:ind w:left="178"/>
              <w:jc w:val="center"/>
              <w:rPr>
                <w:b/>
                <w:bCs/>
                <w:sz w:val="20"/>
                <w:szCs w:val="20"/>
              </w:rPr>
            </w:pPr>
            <w:r w:rsidRPr="00CE6DA2">
              <w:rPr>
                <w:b/>
                <w:bCs/>
                <w:sz w:val="20"/>
                <w:szCs w:val="20"/>
              </w:rPr>
              <w:t xml:space="preserve">Summarising </w:t>
            </w:r>
          </w:p>
          <w:p w:rsidRPr="00CE6DA2" w:rsidR="00AE2E50" w:rsidP="00A5020A" w:rsidRDefault="00AE2E50" w14:paraId="1596D85F" w14:textId="64FE01A3">
            <w:pPr>
              <w:pStyle w:val="ListParagraph"/>
              <w:shd w:val="clear" w:color="auto" w:fill="FFFFFF"/>
              <w:spacing w:after="75"/>
              <w:ind w:left="178"/>
              <w:jc w:val="center"/>
              <w:rPr>
                <w:b/>
                <w:bCs/>
                <w:sz w:val="20"/>
                <w:szCs w:val="20"/>
              </w:rPr>
            </w:pPr>
            <w:r w:rsidRPr="00CE6DA2">
              <w:rPr>
                <w:b/>
                <w:bCs/>
                <w:sz w:val="20"/>
                <w:szCs w:val="20"/>
              </w:rPr>
              <w:t>(2c)</w:t>
            </w:r>
          </w:p>
        </w:tc>
        <w:tc>
          <w:tcPr>
            <w:tcW w:w="2681" w:type="dxa"/>
            <w:shd w:val="clear" w:color="auto" w:fill="auto"/>
            <w:tcMar/>
          </w:tcPr>
          <w:p w:rsidRPr="00A00D5F" w:rsidR="00AE2E50" w:rsidP="00A5020A" w:rsidRDefault="00120A04" w14:paraId="56F75F85" w14:textId="22C645FE">
            <w:pPr>
              <w:pStyle w:val="ListParagraph"/>
              <w:shd w:val="clear" w:color="auto" w:fill="FFFFFF"/>
              <w:spacing w:after="75"/>
              <w:ind w:left="178"/>
              <w:jc w:val="center"/>
            </w:pPr>
            <w:r w:rsidRPr="00A00D5F">
              <w:t>N/A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AE2E50" w:rsidP="00A5020A" w:rsidRDefault="00882DC5" w14:paraId="6B185532" w14:textId="3FB3349C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spacing w:after="75"/>
              <w:ind w:left="121" w:hanging="153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identify main ideas drawn from more than 1 paragraph and summarise these</w:t>
            </w:r>
          </w:p>
        </w:tc>
        <w:tc>
          <w:tcPr>
            <w:tcW w:w="2681" w:type="dxa"/>
            <w:shd w:val="clear" w:color="auto" w:fill="auto"/>
            <w:tcMar/>
          </w:tcPr>
          <w:p w:rsidRPr="00A00D5F" w:rsidR="00AE2E50" w:rsidP="002A0477" w:rsidRDefault="00882DC5" w14:paraId="1F893DE0" w14:textId="6EAE0470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75"/>
              <w:ind w:left="160" w:hanging="20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identify main ideas drawn from more than 1 paragraph and summarise these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AE2E50" w:rsidP="002A0477" w:rsidRDefault="00F409CE" w14:paraId="6F1784A0" w14:textId="6AA32C1A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75"/>
              <w:ind w:left="194" w:hanging="166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identify main ideas drawn from one or more paragraphs and summarise them.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AE2E50" w:rsidP="002A0477" w:rsidRDefault="00B31BBD" w14:paraId="7447EE8D" w14:textId="3852DB85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75"/>
              <w:ind w:left="194" w:hanging="166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identify main ideas drawn from one or more paragraphs and summarise them.</w:t>
            </w:r>
          </w:p>
        </w:tc>
      </w:tr>
      <w:tr w:rsidRPr="00CE6DA2" w:rsidR="00762600" w:rsidTr="561BF117" w14:paraId="04C06ADD" w14:textId="77777777">
        <w:trPr>
          <w:cantSplit/>
          <w:trHeight w:val="350"/>
        </w:trPr>
        <w:tc>
          <w:tcPr>
            <w:tcW w:w="1795" w:type="dxa"/>
            <w:shd w:val="clear" w:color="auto" w:fill="auto"/>
            <w:tcMar/>
          </w:tcPr>
          <w:p w:rsidRPr="00CE6DA2" w:rsidR="00266B26" w:rsidP="00A5020A" w:rsidRDefault="00266B26" w14:paraId="7BD88652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CE6DA2">
              <w:rPr>
                <w:b/>
                <w:bCs/>
                <w:sz w:val="20"/>
                <w:szCs w:val="20"/>
              </w:rPr>
              <w:t xml:space="preserve">Inference </w:t>
            </w:r>
          </w:p>
          <w:p w:rsidRPr="00CE6DA2" w:rsidR="00762600" w:rsidP="00A5020A" w:rsidRDefault="00266B26" w14:paraId="5AB91C34" w14:textId="16BF7838">
            <w:pPr>
              <w:pStyle w:val="ListParagraph"/>
              <w:shd w:val="clear" w:color="auto" w:fill="FFFFFF"/>
              <w:spacing w:after="75"/>
              <w:ind w:left="178"/>
              <w:jc w:val="center"/>
              <w:rPr>
                <w:b/>
                <w:bCs/>
                <w:sz w:val="20"/>
                <w:szCs w:val="20"/>
              </w:rPr>
            </w:pPr>
            <w:r w:rsidRPr="00CE6DA2">
              <w:rPr>
                <w:b/>
                <w:bCs/>
                <w:sz w:val="20"/>
                <w:szCs w:val="20"/>
              </w:rPr>
              <w:t>(1d / 2d)</w:t>
            </w:r>
          </w:p>
        </w:tc>
        <w:tc>
          <w:tcPr>
            <w:tcW w:w="2681" w:type="dxa"/>
            <w:shd w:val="clear" w:color="auto" w:fill="auto"/>
            <w:tcMar/>
          </w:tcPr>
          <w:p w:rsidRPr="00A00D5F" w:rsidR="00762600" w:rsidP="002A0477" w:rsidRDefault="00120A04" w14:paraId="0A7BEF61" w14:textId="1989E652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after="75"/>
              <w:ind w:left="178" w:hanging="182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make inferences </w:t>
            </w:r>
            <w:proofErr w:type="gramStart"/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on the basis of</w:t>
            </w:r>
            <w:proofErr w:type="gramEnd"/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 what is being said and done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762600" w:rsidP="002A0477" w:rsidRDefault="00882DC5" w14:paraId="4F9B12B6" w14:textId="1E1C3F96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spacing w:after="75"/>
              <w:ind w:left="121" w:hanging="153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drawing inferences such as inferring characters’ thoughts and actions and justify inferences with evidence</w:t>
            </w:r>
          </w:p>
        </w:tc>
        <w:tc>
          <w:tcPr>
            <w:tcW w:w="2681" w:type="dxa"/>
            <w:shd w:val="clear" w:color="auto" w:fill="auto"/>
            <w:tcMar/>
          </w:tcPr>
          <w:p w:rsidRPr="00A00D5F" w:rsidR="00762600" w:rsidP="002A0477" w:rsidRDefault="00882DC5" w14:paraId="0B29ABFC" w14:textId="45EB0704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75"/>
              <w:ind w:left="160" w:hanging="20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drawing inferences such as inferring characters’ feelings, thoughts and motives from their actions, and justifying inferences with evidence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F409CE" w:rsidP="00A5020A" w:rsidRDefault="00F409CE" w14:paraId="564BFF52" w14:textId="77777777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75"/>
              <w:ind w:left="194" w:hanging="166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drawing inferences – explicit focus on characters’ feelings, thoughts and motives from their actions, justifying inferences with evidence</w:t>
            </w:r>
          </w:p>
          <w:p w:rsidRPr="00A00D5F" w:rsidR="00762600" w:rsidP="002A0477" w:rsidRDefault="00F409CE" w14:paraId="58B78A2F" w14:textId="43957735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75"/>
              <w:ind w:left="194" w:hanging="166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drawing inferences – explicit focus on themes/ knowledge from other texts,  justifying inferences with evidence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762600" w:rsidP="002A0477" w:rsidRDefault="00B31BBD" w14:paraId="143D0A4A" w14:textId="28A2203D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75"/>
              <w:ind w:left="194" w:hanging="166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drawing inferences such as characters’ feelings, thoughts, motives from their actions, (including themes and authors’ viewpoint), justifying inferences with evidence</w:t>
            </w:r>
          </w:p>
        </w:tc>
      </w:tr>
      <w:tr w:rsidRPr="00CE6DA2" w:rsidR="0095298D" w:rsidTr="561BF117" w14:paraId="785A62FF" w14:textId="77777777">
        <w:trPr>
          <w:cantSplit/>
          <w:trHeight w:val="350"/>
        </w:trPr>
        <w:tc>
          <w:tcPr>
            <w:tcW w:w="1795" w:type="dxa"/>
            <w:shd w:val="clear" w:color="auto" w:fill="auto"/>
            <w:tcMar/>
          </w:tcPr>
          <w:p w:rsidRPr="00CE6DA2" w:rsidR="0095298D" w:rsidP="00A5020A" w:rsidRDefault="00266B26" w14:paraId="46211E3B" w14:textId="77777777">
            <w:pPr>
              <w:pStyle w:val="ListParagraph"/>
              <w:shd w:val="clear" w:color="auto" w:fill="FFFFFF"/>
              <w:spacing w:after="75"/>
              <w:ind w:left="178"/>
              <w:jc w:val="center"/>
              <w:rPr>
                <w:b/>
                <w:bCs/>
                <w:sz w:val="20"/>
                <w:szCs w:val="20"/>
              </w:rPr>
            </w:pPr>
            <w:r w:rsidRPr="00CE6DA2">
              <w:rPr>
                <w:b/>
                <w:bCs/>
                <w:sz w:val="20"/>
                <w:szCs w:val="20"/>
              </w:rPr>
              <w:t>Prediction</w:t>
            </w:r>
          </w:p>
          <w:p w:rsidRPr="00CE6DA2" w:rsidR="00266B26" w:rsidP="00A5020A" w:rsidRDefault="00266B26" w14:paraId="04180806" w14:textId="4BDB4229">
            <w:pPr>
              <w:pStyle w:val="ListParagraph"/>
              <w:shd w:val="clear" w:color="auto" w:fill="FFFFFF"/>
              <w:spacing w:after="75"/>
              <w:ind w:left="178"/>
              <w:jc w:val="center"/>
              <w:rPr>
                <w:b/>
                <w:bCs/>
                <w:sz w:val="20"/>
                <w:szCs w:val="20"/>
              </w:rPr>
            </w:pPr>
            <w:r w:rsidRPr="00CE6DA2">
              <w:rPr>
                <w:b/>
                <w:bCs/>
                <w:sz w:val="20"/>
                <w:szCs w:val="20"/>
              </w:rPr>
              <w:t>(1e / 2e)</w:t>
            </w:r>
          </w:p>
        </w:tc>
        <w:tc>
          <w:tcPr>
            <w:tcW w:w="2681" w:type="dxa"/>
            <w:shd w:val="clear" w:color="auto" w:fill="auto"/>
            <w:tcMar/>
          </w:tcPr>
          <w:p w:rsidRPr="00A00D5F" w:rsidR="0095298D" w:rsidP="002A0477" w:rsidRDefault="00120A04" w14:paraId="28F88BB3" w14:textId="1B64755A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after="75"/>
              <w:ind w:left="178" w:hanging="182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predict what might happen </w:t>
            </w:r>
            <w:proofErr w:type="gramStart"/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on the basis of</w:t>
            </w:r>
            <w:proofErr w:type="gramEnd"/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 what has been read so far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882DC5" w:rsidP="00A5020A" w:rsidRDefault="00882DC5" w14:paraId="690BDCF1" w14:textId="77777777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spacing w:after="75"/>
              <w:ind w:left="121" w:hanging="153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predict what might happen from details stated and begin to use those implied.</w:t>
            </w:r>
          </w:p>
          <w:p w:rsidRPr="00A00D5F" w:rsidR="0095298D" w:rsidP="00A5020A" w:rsidRDefault="0095298D" w14:paraId="62140A5F" w14:textId="77777777">
            <w:pPr>
              <w:shd w:val="clear" w:color="auto" w:fill="FFFFFF" w:themeFill="background1"/>
              <w:spacing w:after="75"/>
              <w:jc w:val="center"/>
            </w:pPr>
          </w:p>
        </w:tc>
        <w:tc>
          <w:tcPr>
            <w:tcW w:w="2681" w:type="dxa"/>
            <w:shd w:val="clear" w:color="auto" w:fill="auto"/>
            <w:tcMar/>
          </w:tcPr>
          <w:p w:rsidRPr="00A00D5F" w:rsidR="00882DC5" w:rsidP="00A5020A" w:rsidRDefault="00882DC5" w14:paraId="1EADBB61" w14:textId="77777777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75"/>
              <w:ind w:left="160" w:hanging="20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predict what might happen from details stated and implied</w:t>
            </w:r>
          </w:p>
          <w:p w:rsidRPr="00A00D5F" w:rsidR="0095298D" w:rsidP="00A5020A" w:rsidRDefault="0095298D" w14:paraId="35DECF21" w14:textId="77777777">
            <w:pPr>
              <w:pStyle w:val="ListParagraph"/>
              <w:shd w:val="clear" w:color="auto" w:fill="FFFFFF"/>
              <w:spacing w:after="75"/>
              <w:ind w:left="160"/>
              <w:jc w:val="center"/>
            </w:pPr>
          </w:p>
        </w:tc>
        <w:tc>
          <w:tcPr>
            <w:tcW w:w="2682" w:type="dxa"/>
            <w:shd w:val="clear" w:color="auto" w:fill="auto"/>
            <w:tcMar/>
          </w:tcPr>
          <w:p w:rsidRPr="00A00D5F" w:rsidR="0095298D" w:rsidP="002A0477" w:rsidRDefault="00F409CE" w14:paraId="3FBCFF0D" w14:textId="54AD1E41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75"/>
              <w:ind w:left="194" w:hanging="166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predict what might happen from details stated and implied (based on content and themes)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95298D" w:rsidP="002A0477" w:rsidRDefault="00B31BBD" w14:paraId="50917C4C" w14:textId="5EEACC39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75"/>
              <w:ind w:left="194" w:hanging="166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predict what might happen from details stated and implied (based on wider understanding content and themes)</w:t>
            </w:r>
          </w:p>
        </w:tc>
      </w:tr>
      <w:tr w:rsidRPr="00CE6DA2" w:rsidR="0095298D" w:rsidTr="561BF117" w14:paraId="3C684B6C" w14:textId="77777777">
        <w:trPr>
          <w:cantSplit/>
          <w:trHeight w:val="350"/>
        </w:trPr>
        <w:tc>
          <w:tcPr>
            <w:tcW w:w="1795" w:type="dxa"/>
            <w:shd w:val="clear" w:color="auto" w:fill="auto"/>
            <w:tcMar/>
          </w:tcPr>
          <w:p w:rsidRPr="00CE6DA2" w:rsidR="00F90763" w:rsidP="00A5020A" w:rsidRDefault="00F90763" w14:paraId="7F955B75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CE6DA2">
              <w:rPr>
                <w:b/>
                <w:bCs/>
                <w:sz w:val="20"/>
                <w:szCs w:val="20"/>
              </w:rPr>
              <w:t xml:space="preserve">Word choice </w:t>
            </w:r>
          </w:p>
          <w:p w:rsidRPr="00CE6DA2" w:rsidR="0095298D" w:rsidP="00A5020A" w:rsidRDefault="00F90763" w14:paraId="1215B2E9" w14:textId="414705FC">
            <w:pPr>
              <w:jc w:val="center"/>
              <w:rPr>
                <w:b/>
                <w:bCs/>
                <w:sz w:val="20"/>
                <w:szCs w:val="20"/>
              </w:rPr>
            </w:pPr>
            <w:r w:rsidRPr="00CE6DA2">
              <w:rPr>
                <w:b/>
                <w:bCs/>
                <w:sz w:val="20"/>
                <w:szCs w:val="20"/>
              </w:rPr>
              <w:t>(2g)</w:t>
            </w:r>
          </w:p>
        </w:tc>
        <w:tc>
          <w:tcPr>
            <w:tcW w:w="2681" w:type="dxa"/>
            <w:shd w:val="clear" w:color="auto" w:fill="auto"/>
            <w:tcMar/>
          </w:tcPr>
          <w:p w:rsidRPr="00A00D5F" w:rsidR="0095298D" w:rsidP="002A0477" w:rsidRDefault="00120A04" w14:paraId="657D5F92" w14:textId="2992CA11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75"/>
              <w:ind w:left="181" w:hanging="179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discuss their favourite/ effective words and phrases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95298D" w:rsidP="00A5020A" w:rsidRDefault="00882DC5" w14:paraId="15C85675" w14:textId="04C7CF0D">
            <w:pPr>
              <w:pStyle w:val="ListParagraph"/>
              <w:numPr>
                <w:ilvl w:val="0"/>
                <w:numId w:val="8"/>
              </w:numPr>
              <w:shd w:val="clear" w:color="auto" w:fill="FFFFFF" w:themeFill="background1"/>
              <w:spacing w:after="75"/>
              <w:ind w:left="160" w:hanging="20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discuss words and phrases that capture the reader’s interest and imagination</w:t>
            </w:r>
          </w:p>
        </w:tc>
        <w:tc>
          <w:tcPr>
            <w:tcW w:w="2681" w:type="dxa"/>
            <w:shd w:val="clear" w:color="auto" w:fill="auto"/>
            <w:tcMar/>
          </w:tcPr>
          <w:p w:rsidRPr="00A00D5F" w:rsidR="0095298D" w:rsidP="002A0477" w:rsidRDefault="00F409CE" w14:paraId="41A987FE" w14:textId="5A9892A3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75"/>
              <w:ind w:left="160" w:hanging="20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discuss words and phrases that capture the reader’s interest and imagination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95298D" w:rsidP="002A0477" w:rsidRDefault="00F409CE" w14:paraId="1FD2EBAC" w14:textId="69B001A0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75"/>
              <w:ind w:left="194" w:hanging="166"/>
              <w:rPr>
                <w:rFonts w:ascii="Calibri" w:hAnsi="Calibri" w:eastAsia="Times New Roman" w:cs="Calibri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Explain the impact on the reader of an author’s word choices and other literary devices including the use of figurative language. 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95298D" w:rsidP="00A5020A" w:rsidRDefault="00B31BBD" w14:paraId="79A7FB80" w14:textId="1BA65929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75"/>
              <w:ind w:left="194" w:hanging="166"/>
              <w:rPr>
                <w:rFonts w:ascii="Calibri" w:hAnsi="Calibri" w:eastAsia="Times New Roman" w:cs="Calibri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Explain the impact on the reader of an author’s word choices and other literary devices including the use of figurative language. </w:t>
            </w:r>
          </w:p>
        </w:tc>
      </w:tr>
      <w:tr w:rsidRPr="00CE6DA2" w:rsidR="0095298D" w:rsidTr="561BF117" w14:paraId="62DAB539" w14:textId="77777777">
        <w:trPr>
          <w:cantSplit/>
          <w:trHeight w:val="350"/>
        </w:trPr>
        <w:tc>
          <w:tcPr>
            <w:tcW w:w="1795" w:type="dxa"/>
            <w:shd w:val="clear" w:color="auto" w:fill="auto"/>
            <w:tcMar/>
          </w:tcPr>
          <w:p w:rsidRPr="00CE6DA2" w:rsidR="00F90763" w:rsidP="00A5020A" w:rsidRDefault="00F90763" w14:paraId="7034EA17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CE6DA2">
              <w:rPr>
                <w:b/>
                <w:bCs/>
                <w:sz w:val="20"/>
                <w:szCs w:val="20"/>
              </w:rPr>
              <w:t xml:space="preserve">Structural choices </w:t>
            </w:r>
          </w:p>
          <w:p w:rsidRPr="00CE6DA2" w:rsidR="0095298D" w:rsidP="00A5020A" w:rsidRDefault="00F90763" w14:paraId="41360379" w14:textId="39057768">
            <w:pPr>
              <w:pStyle w:val="ListParagraph"/>
              <w:shd w:val="clear" w:color="auto" w:fill="FFFFFF"/>
              <w:spacing w:after="75"/>
              <w:ind w:left="178"/>
              <w:jc w:val="center"/>
              <w:rPr>
                <w:b/>
                <w:bCs/>
                <w:sz w:val="20"/>
                <w:szCs w:val="20"/>
              </w:rPr>
            </w:pPr>
            <w:r w:rsidRPr="00CE6DA2">
              <w:rPr>
                <w:b/>
                <w:bCs/>
                <w:sz w:val="20"/>
                <w:szCs w:val="20"/>
              </w:rPr>
              <w:t>(2f)</w:t>
            </w:r>
          </w:p>
        </w:tc>
        <w:tc>
          <w:tcPr>
            <w:tcW w:w="2681" w:type="dxa"/>
            <w:shd w:val="clear" w:color="auto" w:fill="auto"/>
            <w:tcMar/>
          </w:tcPr>
          <w:p w:rsidRPr="00A00D5F" w:rsidR="00120A04" w:rsidP="00A5020A" w:rsidRDefault="00120A04" w14:paraId="146C699E" w14:textId="75241C82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75"/>
              <w:ind w:left="181" w:hanging="179"/>
              <w:rPr>
                <w:rFonts w:ascii="Calibri" w:hAnsi="Calibri" w:eastAsia="Times New Roman" w:cs="Calibri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cs="Calibri"/>
                <w:sz w:val="14"/>
                <w:szCs w:val="14"/>
              </w:rPr>
              <w:t>identify / explain key aspects of fiction and non-fiction texts such as characters, events, titles and information</w:t>
            </w:r>
          </w:p>
          <w:p w:rsidRPr="00A00D5F" w:rsidR="0095298D" w:rsidP="00B71048" w:rsidRDefault="00120A04" w14:paraId="503000E3" w14:textId="563D4F76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75"/>
              <w:ind w:left="136" w:hanging="134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becoming very familiar with key stories, fairy stories and traditional tales, retelling them and considering their characteristics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95298D" w:rsidP="004A71FB" w:rsidRDefault="00882DC5" w14:paraId="5C9EECB0" w14:textId="0E0D5E93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spacing w:after="75"/>
              <w:ind w:left="120" w:hanging="15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identifying how language, structure, and presentation contribute to meaning</w:t>
            </w:r>
          </w:p>
        </w:tc>
        <w:tc>
          <w:tcPr>
            <w:tcW w:w="2681" w:type="dxa"/>
            <w:shd w:val="clear" w:color="auto" w:fill="auto"/>
            <w:tcMar/>
          </w:tcPr>
          <w:p w:rsidRPr="00A00D5F" w:rsidR="0095298D" w:rsidP="004A71FB" w:rsidRDefault="00F409CE" w14:paraId="57EB0F2D" w14:textId="01E607DE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75"/>
              <w:ind w:left="160" w:hanging="20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identifying how language, structure, and presentation contribute to meaning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95298D" w:rsidP="004A71FB" w:rsidRDefault="00F409CE" w14:paraId="6FB2191F" w14:textId="71B51396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75"/>
              <w:ind w:left="194" w:hanging="166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identifying how language, structure and presentation contribute to meaning</w:t>
            </w:r>
          </w:p>
        </w:tc>
        <w:tc>
          <w:tcPr>
            <w:tcW w:w="2682" w:type="dxa"/>
            <w:shd w:val="clear" w:color="auto" w:fill="auto"/>
            <w:tcMar/>
          </w:tcPr>
          <w:p w:rsidRPr="00A00D5F" w:rsidR="0095298D" w:rsidP="00A5020A" w:rsidRDefault="00B31BBD" w14:paraId="1E7AAA0F" w14:textId="373ED721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75"/>
              <w:ind w:left="194" w:hanging="166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A00D5F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identifying how language, structure and presentation</w:t>
            </w:r>
            <w:r w:rsidRPr="00A00D5F" w:rsidR="009B7AC2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  contribute to meaning</w:t>
            </w:r>
          </w:p>
        </w:tc>
      </w:tr>
      <w:tr w:rsidRPr="00CE6DA2" w:rsidR="00B71048" w:rsidTr="561BF117" w14:paraId="00F9CB78" w14:textId="77777777">
        <w:trPr>
          <w:cantSplit/>
          <w:trHeight w:val="530"/>
        </w:trPr>
        <w:tc>
          <w:tcPr>
            <w:tcW w:w="1795" w:type="dxa"/>
            <w:shd w:val="clear" w:color="auto" w:fill="auto"/>
            <w:tcMar/>
          </w:tcPr>
          <w:p w:rsidRPr="00CE6DA2" w:rsidR="00B71048" w:rsidP="00B71048" w:rsidRDefault="00B71048" w14:paraId="265673D9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0CE6DA2">
              <w:rPr>
                <w:b/>
                <w:bCs/>
                <w:sz w:val="20"/>
                <w:szCs w:val="20"/>
              </w:rPr>
              <w:t>Make comparisons</w:t>
            </w:r>
          </w:p>
          <w:p w:rsidRPr="00CE6DA2" w:rsidR="00B71048" w:rsidP="00B71048" w:rsidRDefault="00B71048" w14:paraId="23839390" w14:textId="5DA7199B">
            <w:pPr>
              <w:jc w:val="center"/>
              <w:rPr>
                <w:b/>
                <w:bCs/>
                <w:sz w:val="20"/>
                <w:szCs w:val="20"/>
              </w:rPr>
            </w:pPr>
            <w:r w:rsidRPr="00CE6DA2">
              <w:rPr>
                <w:b/>
                <w:bCs/>
                <w:sz w:val="20"/>
                <w:szCs w:val="20"/>
              </w:rPr>
              <w:t xml:space="preserve"> (2h)</w:t>
            </w:r>
          </w:p>
        </w:tc>
        <w:tc>
          <w:tcPr>
            <w:tcW w:w="2681" w:type="dxa"/>
            <w:shd w:val="clear" w:color="auto" w:fill="auto"/>
            <w:tcMar/>
          </w:tcPr>
          <w:p w:rsidRPr="00A00D5F" w:rsidR="00B71048" w:rsidP="00A00D5F" w:rsidRDefault="00B71048" w14:paraId="09C0CDAA" w14:textId="77777777">
            <w:pPr>
              <w:shd w:val="clear" w:color="auto" w:fill="FFFFFF"/>
              <w:spacing w:after="75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82" w:type="dxa"/>
            <w:shd w:val="clear" w:color="auto" w:fill="auto"/>
            <w:tcMar/>
          </w:tcPr>
          <w:p w:rsidRPr="00A00D5F" w:rsidR="00B71048" w:rsidP="00A00D5F" w:rsidRDefault="00B71048" w14:paraId="449E97C6" w14:textId="77777777">
            <w:pPr>
              <w:pStyle w:val="ListParagraph"/>
              <w:shd w:val="clear" w:color="auto" w:fill="FFFFFF" w:themeFill="background1"/>
              <w:spacing w:after="75"/>
              <w:ind w:left="12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</w:tc>
        <w:tc>
          <w:tcPr>
            <w:tcW w:w="2681" w:type="dxa"/>
            <w:shd w:val="clear" w:color="auto" w:fill="auto"/>
            <w:tcMar/>
          </w:tcPr>
          <w:p w:rsidRPr="00A00D5F" w:rsidR="00B71048" w:rsidP="00A00D5F" w:rsidRDefault="00B71048" w14:paraId="1331566F" w14:textId="77777777">
            <w:pPr>
              <w:shd w:val="clear" w:color="auto" w:fill="FFFFFF"/>
              <w:spacing w:after="75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</w:tc>
        <w:tc>
          <w:tcPr>
            <w:tcW w:w="2682" w:type="dxa"/>
            <w:shd w:val="clear" w:color="auto" w:fill="auto"/>
            <w:tcMar/>
          </w:tcPr>
          <w:p w:rsidRPr="003679B1" w:rsidR="00B71048" w:rsidP="003679B1" w:rsidRDefault="00B71048" w14:paraId="66CD8915" w14:textId="46A653F2">
            <w:pPr>
              <w:pStyle w:val="ListParagraph"/>
              <w:numPr>
                <w:ilvl w:val="0"/>
                <w:numId w:val="21"/>
              </w:numPr>
              <w:shd w:val="clear" w:color="auto" w:fill="FFFFFF"/>
              <w:spacing w:after="75"/>
              <w:ind w:left="220" w:hanging="140"/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3679B1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making comparisons within and across books</w:t>
            </w:r>
          </w:p>
        </w:tc>
        <w:tc>
          <w:tcPr>
            <w:tcW w:w="2682" w:type="dxa"/>
            <w:shd w:val="clear" w:color="auto" w:fill="auto"/>
            <w:tcMar/>
          </w:tcPr>
          <w:p w:rsidRPr="003679B1" w:rsidR="00B71048" w:rsidP="003679B1" w:rsidRDefault="00B71048" w14:paraId="7610E3A3" w14:textId="15D2FD4B">
            <w:pPr>
              <w:pStyle w:val="ListParagraph"/>
              <w:numPr>
                <w:ilvl w:val="0"/>
                <w:numId w:val="21"/>
              </w:numPr>
              <w:shd w:val="clear" w:color="auto" w:fill="FFFFFF"/>
              <w:spacing w:after="75"/>
              <w:ind w:left="147" w:hanging="123"/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3679B1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making comparisons within and across books</w:t>
            </w:r>
          </w:p>
        </w:tc>
      </w:tr>
      <w:tr w:rsidRPr="00CE6DA2" w:rsidR="00B71048" w:rsidTr="561BF117" w14:paraId="083197AB" w14:textId="77777777">
        <w:trPr>
          <w:cantSplit/>
          <w:trHeight w:val="350"/>
        </w:trPr>
        <w:tc>
          <w:tcPr>
            <w:tcW w:w="1795" w:type="dxa"/>
            <w:shd w:val="clear" w:color="auto" w:fill="auto"/>
            <w:tcMar/>
          </w:tcPr>
          <w:p w:rsidRPr="00CE6DA2" w:rsidR="00B71048" w:rsidP="00B71048" w:rsidRDefault="00B71048" w14:paraId="4542411E" w14:textId="326BB2F4">
            <w:pPr>
              <w:jc w:val="center"/>
              <w:rPr>
                <w:b/>
                <w:bCs/>
                <w:sz w:val="20"/>
                <w:szCs w:val="20"/>
              </w:rPr>
            </w:pPr>
            <w:r w:rsidRPr="00CE6DA2">
              <w:rPr>
                <w:b/>
                <w:bCs/>
                <w:sz w:val="20"/>
                <w:szCs w:val="20"/>
              </w:rPr>
              <w:t>Explanation</w:t>
            </w:r>
          </w:p>
        </w:tc>
        <w:tc>
          <w:tcPr>
            <w:tcW w:w="2681" w:type="dxa"/>
            <w:shd w:val="clear" w:color="auto" w:fill="auto"/>
            <w:tcMar/>
          </w:tcPr>
          <w:p w:rsidRPr="00B71048" w:rsidR="00B71048" w:rsidP="00B71048" w:rsidRDefault="00B71048" w14:paraId="19C90879" w14:textId="2C6F584A">
            <w:pPr>
              <w:pStyle w:val="ListParagraph"/>
              <w:numPr>
                <w:ilvl w:val="0"/>
                <w:numId w:val="4"/>
              </w:numPr>
              <w:shd w:val="clear" w:color="auto" w:fill="FFFFFF"/>
              <w:spacing w:after="75"/>
              <w:ind w:left="181" w:hanging="179"/>
              <w:rPr>
                <w:rFonts w:ascii="Calibri" w:hAnsi="Calibri" w:cs="Calibri"/>
                <w:sz w:val="14"/>
                <w:szCs w:val="14"/>
              </w:rPr>
            </w:pPr>
            <w:r w:rsidRPr="006F3E12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explain and discuss their understanding of books, poems and other material.</w:t>
            </w:r>
          </w:p>
        </w:tc>
        <w:tc>
          <w:tcPr>
            <w:tcW w:w="2682" w:type="dxa"/>
            <w:shd w:val="clear" w:color="auto" w:fill="auto"/>
            <w:tcMar/>
          </w:tcPr>
          <w:p w:rsidRPr="00ED2BBE" w:rsidR="00B71048" w:rsidP="00ED2BBE" w:rsidRDefault="00B71048" w14:paraId="5056C500" w14:textId="77777777">
            <w:pPr>
              <w:shd w:val="clear" w:color="auto" w:fill="FFFFFF" w:themeFill="background1"/>
              <w:spacing w:after="75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</w:tc>
        <w:tc>
          <w:tcPr>
            <w:tcW w:w="2681" w:type="dxa"/>
            <w:shd w:val="clear" w:color="auto" w:fill="auto"/>
            <w:tcMar/>
          </w:tcPr>
          <w:p w:rsidRPr="006F3E12" w:rsidR="00B71048" w:rsidP="00ED2BBE" w:rsidRDefault="00B71048" w14:paraId="2BD06FF0" w14:textId="77777777">
            <w:pPr>
              <w:pStyle w:val="ListParagraph"/>
              <w:shd w:val="clear" w:color="auto" w:fill="FFFFFF"/>
              <w:spacing w:after="75"/>
              <w:ind w:left="16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</w:tc>
        <w:tc>
          <w:tcPr>
            <w:tcW w:w="2682" w:type="dxa"/>
            <w:shd w:val="clear" w:color="auto" w:fill="auto"/>
            <w:tcMar/>
          </w:tcPr>
          <w:p w:rsidRPr="00A00D5F" w:rsidR="00B71048" w:rsidP="00ED2BBE" w:rsidRDefault="00B71048" w14:paraId="766302FB" w14:textId="53A46E5A">
            <w:pPr>
              <w:pStyle w:val="ListParagraph"/>
              <w:numPr>
                <w:ilvl w:val="0"/>
                <w:numId w:val="8"/>
              </w:numPr>
              <w:shd w:val="clear" w:color="auto" w:fill="FFFFFF"/>
              <w:spacing w:after="75"/>
              <w:ind w:left="211" w:hanging="149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F3E12">
              <w:rPr>
                <w:rFonts w:ascii="Calibri" w:hAnsi="Calibri" w:eastAsia="Times New Roman" w:cs="Calibri"/>
                <w:kern w:val="0"/>
                <w:sz w:val="14"/>
                <w:szCs w:val="14"/>
                <w:lang w:val="en-GB" w:eastAsia="en-GB"/>
                <w14:ligatures w14:val="none"/>
              </w:rPr>
              <w:t>Provide explanations supported by several examples from different parts of the text.</w:t>
            </w:r>
            <w:r w:rsidRPr="006F3E12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 </w:t>
            </w:r>
          </w:p>
        </w:tc>
        <w:tc>
          <w:tcPr>
            <w:tcW w:w="2682" w:type="dxa"/>
            <w:shd w:val="clear" w:color="auto" w:fill="auto"/>
            <w:tcMar/>
          </w:tcPr>
          <w:p w:rsidRPr="006F3E12" w:rsidR="00B71048" w:rsidP="00B71048" w:rsidRDefault="00B71048" w14:paraId="3D4032CD" w14:textId="77777777">
            <w:pPr>
              <w:pStyle w:val="ListParagraph"/>
              <w:numPr>
                <w:ilvl w:val="0"/>
                <w:numId w:val="9"/>
              </w:numPr>
              <w:shd w:val="clear" w:color="auto" w:fill="FFFFFF"/>
              <w:spacing w:after="75"/>
              <w:ind w:left="194" w:hanging="166"/>
              <w:rPr>
                <w:rFonts w:ascii="Calibri" w:hAnsi="Calibri" w:eastAsia="Times New Roman" w:cs="Calibri"/>
                <w:b/>
                <w:b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F3E12">
              <w:rPr>
                <w:rFonts w:ascii="Calibri" w:hAnsi="Calibri" w:eastAsia="Times New Roman" w:cs="Calibri"/>
                <w:kern w:val="0"/>
                <w:sz w:val="14"/>
                <w:szCs w:val="14"/>
                <w:lang w:val="en-GB" w:eastAsia="en-GB"/>
                <w14:ligatures w14:val="none"/>
              </w:rPr>
              <w:t>Provide explanations supported by several examples from different parts of the text.</w:t>
            </w:r>
          </w:p>
          <w:p w:rsidRPr="006F3E12" w:rsidR="00B71048" w:rsidP="00B71048" w:rsidRDefault="00B71048" w14:paraId="4F764B3F" w14:textId="77777777">
            <w:pPr>
              <w:shd w:val="clear" w:color="auto" w:fill="FFFFFF"/>
              <w:spacing w:after="75"/>
              <w:rPr>
                <w:rFonts w:ascii="Calibri" w:hAnsi="Calibri" w:eastAsia="Times New Roman" w:cs="Calibri"/>
                <w:b/>
                <w:b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</w:tc>
      </w:tr>
    </w:tbl>
    <w:p w:rsidR="00F33DC1" w:rsidRDefault="00F33DC1" w14:paraId="64F85F81" w14:textId="5C394E4F"/>
    <w:p w:rsidR="00F33DC1" w:rsidP="00F33DC1" w:rsidRDefault="00F33DC1" w14:paraId="2774C3FD" w14:textId="77777777"/>
    <w:tbl>
      <w:tblPr>
        <w:tblStyle w:val="TableGrid"/>
        <w:tblW w:w="14940" w:type="dxa"/>
        <w:tblInd w:w="-995" w:type="dxa"/>
        <w:tblLook w:val="04A0" w:firstRow="1" w:lastRow="0" w:firstColumn="1" w:lastColumn="0" w:noHBand="0" w:noVBand="1"/>
      </w:tblPr>
      <w:tblGrid>
        <w:gridCol w:w="1710"/>
        <w:gridCol w:w="2700"/>
        <w:gridCol w:w="2610"/>
        <w:gridCol w:w="2700"/>
        <w:gridCol w:w="2610"/>
        <w:gridCol w:w="2610"/>
      </w:tblGrid>
      <w:tr w:rsidR="00F33DC1" w:rsidTr="00ED2BBE" w14:paraId="701C06D5" w14:textId="77777777">
        <w:tc>
          <w:tcPr>
            <w:tcW w:w="14940" w:type="dxa"/>
            <w:gridSpan w:val="6"/>
            <w:shd w:val="clear" w:color="auto" w:fill="D9F2D0" w:themeFill="accent6" w:themeFillTint="33"/>
          </w:tcPr>
          <w:p w:rsidRPr="003010C6" w:rsidR="00F33DC1" w:rsidP="003010C6" w:rsidRDefault="003010C6" w14:paraId="0ED3D842" w14:textId="6A685EC6">
            <w:pPr>
              <w:jc w:val="center"/>
              <w:rPr>
                <w:b/>
                <w:bCs/>
              </w:rPr>
            </w:pPr>
            <w:r w:rsidRPr="003010C6">
              <w:rPr>
                <w:b/>
                <w:bCs/>
              </w:rPr>
              <w:t>Progression in fluency</w:t>
            </w:r>
          </w:p>
        </w:tc>
      </w:tr>
      <w:tr w:rsidR="00F33DC1" w:rsidTr="00ED2BBE" w14:paraId="524A1E68" w14:textId="77777777">
        <w:tc>
          <w:tcPr>
            <w:tcW w:w="1710" w:type="dxa"/>
            <w:shd w:val="clear" w:color="auto" w:fill="D9F2D0" w:themeFill="accent6" w:themeFillTint="33"/>
          </w:tcPr>
          <w:p w:rsidRPr="00F33DC1" w:rsidR="00F33DC1" w:rsidP="002076CD" w:rsidRDefault="00F33DC1" w14:paraId="458F7882" w14:textId="777777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D9F2D0" w:themeFill="accent6" w:themeFillTint="33"/>
          </w:tcPr>
          <w:p w:rsidR="00F33DC1" w:rsidP="002076CD" w:rsidRDefault="00F33DC1" w14:paraId="2C0EE486" w14:textId="77777777">
            <w:r>
              <w:t>Y2</w:t>
            </w:r>
          </w:p>
        </w:tc>
        <w:tc>
          <w:tcPr>
            <w:tcW w:w="2610" w:type="dxa"/>
            <w:shd w:val="clear" w:color="auto" w:fill="D9F2D0" w:themeFill="accent6" w:themeFillTint="33"/>
          </w:tcPr>
          <w:p w:rsidR="00F33DC1" w:rsidP="002076CD" w:rsidRDefault="00F33DC1" w14:paraId="5261C597" w14:textId="77777777">
            <w:r>
              <w:t>Y3</w:t>
            </w:r>
          </w:p>
        </w:tc>
        <w:tc>
          <w:tcPr>
            <w:tcW w:w="2700" w:type="dxa"/>
            <w:shd w:val="clear" w:color="auto" w:fill="D9F2D0" w:themeFill="accent6" w:themeFillTint="33"/>
          </w:tcPr>
          <w:p w:rsidR="00F33DC1" w:rsidP="002076CD" w:rsidRDefault="00F33DC1" w14:paraId="0BE614B0" w14:textId="77777777">
            <w:r>
              <w:t>Y4</w:t>
            </w:r>
          </w:p>
        </w:tc>
        <w:tc>
          <w:tcPr>
            <w:tcW w:w="2610" w:type="dxa"/>
            <w:shd w:val="clear" w:color="auto" w:fill="D9F2D0" w:themeFill="accent6" w:themeFillTint="33"/>
          </w:tcPr>
          <w:p w:rsidR="00F33DC1" w:rsidP="002076CD" w:rsidRDefault="00F33DC1" w14:paraId="14B46DD2" w14:textId="77777777">
            <w:r>
              <w:t>Y5</w:t>
            </w:r>
          </w:p>
        </w:tc>
        <w:tc>
          <w:tcPr>
            <w:tcW w:w="2610" w:type="dxa"/>
            <w:shd w:val="clear" w:color="auto" w:fill="D9F2D0" w:themeFill="accent6" w:themeFillTint="33"/>
          </w:tcPr>
          <w:p w:rsidR="00F33DC1" w:rsidP="002076CD" w:rsidRDefault="00F33DC1" w14:paraId="68E5C882" w14:textId="77777777">
            <w:r>
              <w:t>Y6</w:t>
            </w:r>
          </w:p>
        </w:tc>
      </w:tr>
      <w:tr w:rsidR="00F33DC1" w:rsidTr="00ED2BBE" w14:paraId="4DF97BE6" w14:textId="77777777">
        <w:tc>
          <w:tcPr>
            <w:tcW w:w="1710" w:type="dxa"/>
            <w:shd w:val="clear" w:color="auto" w:fill="FFFFFF" w:themeFill="background1"/>
          </w:tcPr>
          <w:p w:rsidRPr="00F33DC1" w:rsidR="00F33DC1" w:rsidP="002076CD" w:rsidRDefault="00F33DC1" w14:paraId="007D6D4D" w14:textId="77777777">
            <w:pPr>
              <w:rPr>
                <w:rFonts w:cs="Calibri"/>
                <w:b/>
                <w:bCs/>
                <w:sz w:val="20"/>
                <w:szCs w:val="20"/>
              </w:rPr>
            </w:pPr>
            <w:r w:rsidRPr="00F33DC1">
              <w:rPr>
                <w:rFonts w:cs="Calibri"/>
                <w:b/>
                <w:bCs/>
                <w:sz w:val="20"/>
                <w:szCs w:val="20"/>
              </w:rPr>
              <w:t>Morphology (root words/ prefixes/ suffixes)</w:t>
            </w:r>
          </w:p>
        </w:tc>
        <w:tc>
          <w:tcPr>
            <w:tcW w:w="2700" w:type="dxa"/>
          </w:tcPr>
          <w:p w:rsidRPr="00EA4115" w:rsidR="00F33DC1" w:rsidP="00F33DC1" w:rsidRDefault="00F33DC1" w14:paraId="66D6DD91" w14:textId="77777777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75"/>
              <w:ind w:left="174" w:hanging="187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EA4115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read words containing common suffixes</w:t>
            </w:r>
          </w:p>
          <w:p w:rsidRPr="00EA4115" w:rsidR="00F33DC1" w:rsidP="002076CD" w:rsidRDefault="00F33DC1" w14:paraId="5BFEDF2A" w14:textId="77777777">
            <w:pPr>
              <w:shd w:val="clear" w:color="auto" w:fill="FFFFFF"/>
              <w:spacing w:after="75"/>
              <w:rPr>
                <w:rFonts w:ascii="Calibri" w:hAnsi="Calibri" w:eastAsia="Times New Roman" w:cs="Calibri"/>
                <w:b/>
                <w:b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EA4115" w:rsidR="00F33DC1" w:rsidP="002076CD" w:rsidRDefault="00F33DC1" w14:paraId="5BC42B3E" w14:textId="77777777">
            <w:pPr>
              <w:shd w:val="clear" w:color="auto" w:fill="FFFFFF"/>
              <w:spacing w:after="75"/>
              <w:rPr>
                <w:rFonts w:ascii="Calibri" w:hAnsi="Calibri" w:eastAsia="Times New Roman" w:cs="Calibri"/>
                <w:b/>
                <w:b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EA4115" w:rsidR="00F33DC1" w:rsidP="002076CD" w:rsidRDefault="00F33DC1" w14:paraId="0FBBD353" w14:textId="77777777">
            <w:pPr>
              <w:shd w:val="clear" w:color="auto" w:fill="FFFFFF"/>
              <w:spacing w:after="75"/>
              <w:rPr>
                <w:rFonts w:ascii="Calibri" w:hAnsi="Calibri" w:eastAsia="Times New Roman" w:cs="Calibri"/>
                <w:b/>
                <w:b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EA4115" w:rsidR="00F33DC1" w:rsidP="002076CD" w:rsidRDefault="00F33DC1" w14:paraId="33A6DCE9" w14:textId="77777777">
            <w:pPr>
              <w:shd w:val="clear" w:color="auto" w:fill="FFFFFF"/>
              <w:spacing w:after="75"/>
              <w:rPr>
                <w:rFonts w:ascii="Calibri" w:hAnsi="Calibri" w:eastAsia="Times New Roman" w:cs="Calibri"/>
                <w:b/>
                <w:b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EA4115" w:rsidR="00F33DC1" w:rsidP="002076CD" w:rsidRDefault="00F33DC1" w14:paraId="2375B49B" w14:textId="77777777">
            <w:pPr>
              <w:shd w:val="clear" w:color="auto" w:fill="FFFFFF"/>
              <w:spacing w:after="75"/>
              <w:rPr>
                <w:rFonts w:ascii="Calibri" w:hAnsi="Calibri" w:eastAsia="Times New Roman" w:cs="Calibri"/>
                <w:b/>
                <w:b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EA4115" w:rsidR="00F33DC1" w:rsidP="002076CD" w:rsidRDefault="00F33DC1" w14:paraId="759E6F9A" w14:textId="77777777">
            <w:pPr>
              <w:shd w:val="clear" w:color="auto" w:fill="FFFFFF"/>
              <w:spacing w:after="75"/>
              <w:rPr>
                <w:rFonts w:ascii="Calibri" w:hAnsi="Calibri" w:eastAsia="Times New Roman" w:cs="Calibri"/>
                <w:b/>
                <w:b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EA4115" w:rsidR="00F33DC1" w:rsidP="002076CD" w:rsidRDefault="00F33DC1" w14:paraId="5A2C6A38" w14:textId="77777777">
            <w:pPr>
              <w:shd w:val="clear" w:color="auto" w:fill="FFFFFF"/>
              <w:spacing w:after="75"/>
              <w:rPr>
                <w:rFonts w:ascii="Calibri" w:hAnsi="Calibri" w:eastAsia="Times New Roman" w:cs="Calibri"/>
                <w:b/>
                <w:b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EA4115" w:rsidR="00F33DC1" w:rsidP="002076CD" w:rsidRDefault="00F33DC1" w14:paraId="74F3C92C" w14:textId="77777777">
            <w:pPr>
              <w:shd w:val="clear" w:color="auto" w:fill="FFFFFF"/>
              <w:spacing w:after="75"/>
              <w:rPr>
                <w:rFonts w:ascii="Calibri" w:hAnsi="Calibri" w:eastAsia="Times New Roman" w:cs="Calibri"/>
                <w:b/>
                <w:b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EA4115" w:rsidR="00F33DC1" w:rsidP="002076CD" w:rsidRDefault="00F33DC1" w14:paraId="47798D3A" w14:textId="77777777">
            <w:pPr>
              <w:shd w:val="clear" w:color="auto" w:fill="FFFFFF"/>
              <w:spacing w:after="75"/>
              <w:rPr>
                <w:rFonts w:ascii="Calibri" w:hAnsi="Calibri" w:eastAsia="Times New Roman" w:cs="Calibri"/>
                <w:b/>
                <w:b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EA4115" w:rsidR="00F33DC1" w:rsidP="002076CD" w:rsidRDefault="00F33DC1" w14:paraId="1D2BC7CF" w14:textId="77777777">
            <w:pPr>
              <w:shd w:val="clear" w:color="auto" w:fill="FFFFFF"/>
              <w:spacing w:after="75"/>
              <w:rPr>
                <w:rFonts w:ascii="Calibri" w:hAnsi="Calibri" w:eastAsia="Times New Roman" w:cs="Calibri"/>
                <w:b/>
                <w:b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EA4115" w:rsidR="00F33DC1" w:rsidP="002076CD" w:rsidRDefault="00F33DC1" w14:paraId="339D0C98" w14:textId="77777777">
            <w:pPr>
              <w:shd w:val="clear" w:color="auto" w:fill="FFFFFF"/>
              <w:spacing w:after="75"/>
              <w:rPr>
                <w:rFonts w:ascii="Calibri" w:hAnsi="Calibri" w:eastAsia="Times New Roman" w:cs="Calibri"/>
                <w:b/>
                <w:b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EA4115" w:rsidR="00F33DC1" w:rsidP="002076CD" w:rsidRDefault="00F33DC1" w14:paraId="2AF8E622" w14:textId="7777777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10" w:type="dxa"/>
          </w:tcPr>
          <w:p w:rsidRPr="002E05C6" w:rsidR="00F33DC1" w:rsidP="002E05C6" w:rsidRDefault="00F33DC1" w14:paraId="29A161B2" w14:textId="77777777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pacing w:after="75"/>
              <w:ind w:left="160" w:hanging="11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2E05C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Use knowledge of root words to understand the meaning of words.</w:t>
            </w:r>
          </w:p>
          <w:p w:rsidRPr="002E05C6" w:rsidR="00F33DC1" w:rsidP="002E05C6" w:rsidRDefault="00F33DC1" w14:paraId="2F2DBE1C" w14:textId="77777777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ind w:left="160" w:hanging="11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2E05C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apply their knowledge prefixes to understand the meaning of new words. </w:t>
            </w:r>
          </w:p>
          <w:p w:rsidRPr="002E05C6" w:rsidR="00F33DC1" w:rsidP="002E05C6" w:rsidRDefault="00F33DC1" w14:paraId="08E306DA" w14:textId="12AECDF1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ind w:left="160" w:hanging="110"/>
              <w:rPr>
                <w:rFonts w:ascii="Calibri" w:hAnsi="Calibri" w:cs="Calibri"/>
                <w:i/>
                <w:sz w:val="14"/>
                <w:szCs w:val="14"/>
              </w:rPr>
            </w:pPr>
            <w:r w:rsidRPr="002E05C6">
              <w:rPr>
                <w:rFonts w:ascii="Calibri" w:hAnsi="Calibri" w:cs="Calibri"/>
                <w:sz w:val="14"/>
                <w:szCs w:val="14"/>
              </w:rPr>
              <w:t xml:space="preserve">prefixes: </w:t>
            </w:r>
            <w:r w:rsidRPr="002E05C6">
              <w:rPr>
                <w:rFonts w:ascii="Calibri" w:hAnsi="Calibri" w:cs="Calibri"/>
                <w:i/>
                <w:sz w:val="14"/>
                <w:szCs w:val="14"/>
              </w:rPr>
              <w:t>‘dis-‘, ‘mis-‘, ‘in-‘, ‘im-‘ and ‘re-’</w:t>
            </w:r>
            <w:r w:rsidRPr="002E05C6" w:rsidR="002E05C6">
              <w:rPr>
                <w:rFonts w:ascii="Calibri" w:hAnsi="Calibri" w:cs="Calibri"/>
                <w:i/>
                <w:sz w:val="14"/>
                <w:szCs w:val="14"/>
              </w:rPr>
              <w:t>.</w:t>
            </w:r>
          </w:p>
          <w:p w:rsidR="002E05C6" w:rsidP="002E05C6" w:rsidRDefault="002E05C6" w14:paraId="7B55B785" w14:textId="77777777">
            <w:pPr>
              <w:shd w:val="clear" w:color="auto" w:fill="FFFFFF" w:themeFill="background1"/>
              <w:ind w:left="160" w:hanging="11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2E05C6" w:rsidR="00F33DC1" w:rsidP="002E05C6" w:rsidRDefault="00F33DC1" w14:paraId="088A8209" w14:textId="35E3B2F8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ind w:left="160" w:hanging="11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2E05C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apply their knowledge of suffixes to understand the meaning of new words. </w:t>
            </w:r>
          </w:p>
          <w:p w:rsidR="002E05C6" w:rsidP="002E05C6" w:rsidRDefault="002E05C6" w14:paraId="176D471F" w14:textId="77777777">
            <w:pPr>
              <w:shd w:val="clear" w:color="auto" w:fill="FFFFFF"/>
              <w:ind w:left="160" w:hanging="11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2E05C6" w:rsidR="00F33DC1" w:rsidP="002E05C6" w:rsidRDefault="00F33DC1" w14:paraId="44AB4685" w14:textId="0662CD5E">
            <w:pPr>
              <w:pStyle w:val="ListParagraph"/>
              <w:numPr>
                <w:ilvl w:val="0"/>
                <w:numId w:val="20"/>
              </w:numPr>
              <w:shd w:val="clear" w:color="auto" w:fill="FFFFFF"/>
              <w:ind w:left="160" w:hanging="11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2E05C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suffixes: ‘</w:t>
            </w:r>
            <w:proofErr w:type="spellStart"/>
            <w:r w:rsidRPr="002E05C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ation</w:t>
            </w:r>
            <w:proofErr w:type="spellEnd"/>
            <w:r w:rsidRPr="002E05C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’ and ‘</w:t>
            </w:r>
            <w:proofErr w:type="spellStart"/>
            <w:r w:rsidRPr="002E05C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ous</w:t>
            </w:r>
            <w:proofErr w:type="spellEnd"/>
            <w:r w:rsidRPr="002E05C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’</w:t>
            </w:r>
          </w:p>
          <w:p w:rsidRPr="00EA4115" w:rsidR="00F33DC1" w:rsidP="002076CD" w:rsidRDefault="00F33DC1" w14:paraId="79BD3F71" w14:textId="77777777">
            <w:pPr>
              <w:shd w:val="clear" w:color="auto" w:fill="FFFFFF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EA4115" w:rsidR="00F33DC1" w:rsidP="002076CD" w:rsidRDefault="00F33DC1" w14:paraId="6C37DE2A" w14:textId="77777777">
            <w:pPr>
              <w:shd w:val="clear" w:color="auto" w:fill="FFFFFF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EA4115" w:rsidR="00F33DC1" w:rsidP="002076CD" w:rsidRDefault="00F33DC1" w14:paraId="3652E4E0" w14:textId="77777777">
            <w:pPr>
              <w:shd w:val="clear" w:color="auto" w:fill="FFFFFF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EA4115" w:rsidR="00F33DC1" w:rsidP="002076CD" w:rsidRDefault="00F33DC1" w14:paraId="25232358" w14:textId="7777777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700" w:type="dxa"/>
          </w:tcPr>
          <w:p w:rsidRPr="00683FE6" w:rsidR="00F33DC1" w:rsidP="00F33DC1" w:rsidRDefault="00F33DC1" w14:paraId="500FA2C3" w14:textId="7777777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75"/>
              <w:ind w:left="120" w:hanging="15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Use knowledge of root words to understand the meaning of words. </w:t>
            </w:r>
          </w:p>
          <w:p w:rsidRPr="00683FE6" w:rsidR="00F33DC1" w:rsidP="00F33DC1" w:rsidRDefault="00F33DC1" w14:paraId="02E3EABC" w14:textId="7777777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75"/>
              <w:ind w:left="120" w:hanging="15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apply their knowledge prefixes to understand the meaning of new words. </w:t>
            </w:r>
          </w:p>
          <w:p w:rsidRPr="00683FE6" w:rsidR="00F33DC1" w:rsidP="002076CD" w:rsidRDefault="00F33DC1" w14:paraId="7CB0E43E" w14:textId="77777777">
            <w:pPr>
              <w:shd w:val="clear" w:color="auto" w:fill="FFFFFF" w:themeFill="background1"/>
              <w:spacing w:after="75"/>
              <w:ind w:left="120"/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prefixes: </w:t>
            </w:r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‘sub-‘, ‘inter-‘, ‘super-‘, ‘anti-‘, ‘auto-‘.</w:t>
            </w:r>
          </w:p>
          <w:p w:rsidR="00F33DC1" w:rsidP="00F33DC1" w:rsidRDefault="00F33DC1" w14:paraId="29311656" w14:textId="7777777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75"/>
              <w:ind w:left="120" w:hanging="15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apply their knowledge suffixes to understand the meaning of new words. </w:t>
            </w:r>
          </w:p>
          <w:p w:rsidRPr="00EA4115" w:rsidR="00F33DC1" w:rsidP="00EA4115" w:rsidRDefault="00F33DC1" w14:paraId="5B32BCBA" w14:textId="7777777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75"/>
              <w:ind w:left="120" w:hanging="15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EA4115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suffixes which sound like /</w:t>
            </w:r>
            <w:r w:rsidRPr="00EA4115">
              <w:rPr>
                <w:rFonts w:ascii="Calibri" w:hAnsi="Calibri" w:cs="Calibri"/>
                <w:sz w:val="14"/>
                <w:szCs w:val="14"/>
              </w:rPr>
              <w:t xml:space="preserve"> </w:t>
            </w:r>
            <w:proofErr w:type="spellStart"/>
            <w:r w:rsidRPr="00EA4115">
              <w:rPr>
                <w:rFonts w:ascii="Calibri" w:hAnsi="Calibri" w:cs="Calibri"/>
                <w:sz w:val="14"/>
                <w:szCs w:val="14"/>
              </w:rPr>
              <w:t>ʃən</w:t>
            </w:r>
            <w:proofErr w:type="spellEnd"/>
            <w:r w:rsidRPr="00EA4115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 / spelt ‘</w:t>
            </w:r>
            <w:proofErr w:type="spellStart"/>
            <w:r w:rsidRPr="00EA4115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tion</w:t>
            </w:r>
            <w:proofErr w:type="spellEnd"/>
            <w:r w:rsidRPr="00EA4115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’, ‘</w:t>
            </w:r>
            <w:proofErr w:type="spellStart"/>
            <w:r w:rsidRPr="00EA4115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sion</w:t>
            </w:r>
            <w:proofErr w:type="spellEnd"/>
            <w:r w:rsidRPr="00EA4115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’ ‘</w:t>
            </w:r>
            <w:proofErr w:type="spellStart"/>
            <w:r w:rsidRPr="00EA4115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ssion</w:t>
            </w:r>
            <w:proofErr w:type="spellEnd"/>
            <w:r w:rsidRPr="00EA4115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’ and ‘</w:t>
            </w:r>
            <w:proofErr w:type="spellStart"/>
            <w:r w:rsidRPr="00EA4115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cian</w:t>
            </w:r>
            <w:proofErr w:type="spellEnd"/>
            <w:r w:rsidRPr="00EA4115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’.  </w:t>
            </w:r>
          </w:p>
        </w:tc>
        <w:tc>
          <w:tcPr>
            <w:tcW w:w="2610" w:type="dxa"/>
          </w:tcPr>
          <w:p w:rsidRPr="00683FE6" w:rsidR="00F33DC1" w:rsidP="00F33DC1" w:rsidRDefault="00F33DC1" w14:paraId="447F2375" w14:textId="7777777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75"/>
              <w:ind w:left="120" w:hanging="15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Use knowledge of root words to understand the meaning of words. </w:t>
            </w:r>
          </w:p>
          <w:p w:rsidRPr="00683FE6" w:rsidR="00F33DC1" w:rsidP="00F33DC1" w:rsidRDefault="00F33DC1" w14:paraId="5C800AF5" w14:textId="7777777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75"/>
              <w:ind w:left="120" w:hanging="15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apply their knowledge suffixes to understand the meaning of new words. </w:t>
            </w:r>
          </w:p>
          <w:p w:rsidRPr="00683FE6" w:rsidR="00F33DC1" w:rsidP="002076CD" w:rsidRDefault="00F33DC1" w14:paraId="37312F79" w14:textId="77777777">
            <w:pPr>
              <w:shd w:val="clear" w:color="auto" w:fill="FFFFFF"/>
              <w:spacing w:after="75"/>
              <w:ind w:left="138"/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suffixes: </w:t>
            </w:r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ant, </w:t>
            </w:r>
            <w:proofErr w:type="spellStart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ance</w:t>
            </w:r>
            <w:proofErr w:type="spellEnd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, </w:t>
            </w:r>
            <w:proofErr w:type="spellStart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ancy</w:t>
            </w:r>
            <w:proofErr w:type="spellEnd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, </w:t>
            </w:r>
          </w:p>
          <w:p w:rsidRPr="00683FE6" w:rsidR="00F33DC1" w:rsidP="002076CD" w:rsidRDefault="00F33DC1" w14:paraId="74F6FFF5" w14:textId="77777777">
            <w:pPr>
              <w:shd w:val="clear" w:color="auto" w:fill="FFFFFF"/>
              <w:spacing w:after="75"/>
              <w:ind w:left="138"/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proofErr w:type="spellStart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ent</w:t>
            </w:r>
            <w:proofErr w:type="spellEnd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, </w:t>
            </w:r>
            <w:proofErr w:type="spellStart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ence</w:t>
            </w:r>
            <w:proofErr w:type="spellEnd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, </w:t>
            </w:r>
            <w:proofErr w:type="spellStart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ency</w:t>
            </w:r>
            <w:proofErr w:type="spellEnd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, </w:t>
            </w:r>
            <w:proofErr w:type="spellStart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ible</w:t>
            </w:r>
            <w:proofErr w:type="spellEnd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, able, </w:t>
            </w:r>
          </w:p>
          <w:p w:rsidRPr="00683FE6" w:rsidR="00F33DC1" w:rsidP="002076CD" w:rsidRDefault="00F33DC1" w14:paraId="42C65363" w14:textId="77777777">
            <w:pPr>
              <w:shd w:val="clear" w:color="auto" w:fill="FFFFFF"/>
              <w:spacing w:after="75"/>
              <w:ind w:left="138"/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proofErr w:type="spellStart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ibly</w:t>
            </w:r>
            <w:proofErr w:type="spellEnd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, ably</w:t>
            </w:r>
          </w:p>
          <w:p w:rsidRPr="00683FE6" w:rsidR="00F33DC1" w:rsidP="002076CD" w:rsidRDefault="00F33DC1" w14:paraId="4D79E0B2" w14:textId="77777777">
            <w:pPr>
              <w:shd w:val="clear" w:color="auto" w:fill="FFFFFF"/>
              <w:spacing w:after="75"/>
              <w:ind w:left="138"/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683FE6" w:rsidR="00F33DC1" w:rsidP="002076CD" w:rsidRDefault="00F33DC1" w14:paraId="57ADDD70" w14:textId="77777777">
            <w:pPr>
              <w:shd w:val="clear" w:color="auto" w:fill="FFFFFF"/>
              <w:spacing w:after="75"/>
              <w:ind w:left="138"/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683FE6" w:rsidR="00F33DC1" w:rsidP="002076CD" w:rsidRDefault="00F33DC1" w14:paraId="4414E42F" w14:textId="77777777">
            <w:pPr>
              <w:shd w:val="clear" w:color="auto" w:fill="FFFFFF"/>
              <w:spacing w:after="75"/>
              <w:ind w:left="138"/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683FE6" w:rsidR="00F33DC1" w:rsidP="002076CD" w:rsidRDefault="00F33DC1" w14:paraId="7082B863" w14:textId="7777777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10" w:type="dxa"/>
          </w:tcPr>
          <w:p w:rsidRPr="00683FE6" w:rsidR="00F33DC1" w:rsidP="00F33DC1" w:rsidRDefault="00F33DC1" w14:paraId="61E89B95" w14:textId="77777777">
            <w:pPr>
              <w:pStyle w:val="ListParagraph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75"/>
              <w:ind w:left="108" w:hanging="162"/>
              <w:rPr>
                <w:rFonts w:ascii="Calibri" w:hAnsi="Calibri" w:cs="Calibri"/>
                <w:sz w:val="14"/>
                <w:szCs w:val="14"/>
              </w:rPr>
            </w:pPr>
            <w:r w:rsidRPr="00683FE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apply their growing knowledge of root words, prefixes and suffixes (morphology and etymology), as listed in </w:t>
            </w:r>
            <w:hyperlink w:history="1" r:id="rId7">
              <w:r w:rsidRPr="00683FE6">
                <w:rPr>
                  <w:rFonts w:ascii="Calibri" w:hAnsi="Calibri" w:eastAsia="Times New Roman" w:cs="Calibri"/>
                  <w:color w:val="1D70B8"/>
                  <w:kern w:val="0"/>
                  <w:sz w:val="14"/>
                  <w:szCs w:val="14"/>
                  <w:u w:val="single"/>
                  <w:lang w:val="en-GB" w:eastAsia="en-GB"/>
                  <w14:ligatures w14:val="none"/>
                </w:rPr>
                <w:t>English appendix 1</w:t>
              </w:r>
            </w:hyperlink>
            <w:r w:rsidRPr="00683FE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, both to read aloud and to understand the meaning of new words that they meet</w:t>
            </w:r>
          </w:p>
          <w:p w:rsidRPr="00683FE6" w:rsidR="00F33DC1" w:rsidP="002076CD" w:rsidRDefault="00F33DC1" w14:paraId="33A59971" w14:textId="77777777">
            <w:pPr>
              <w:pStyle w:val="ListParagraph"/>
              <w:shd w:val="clear" w:color="auto" w:fill="FFFFFF"/>
              <w:spacing w:after="75"/>
              <w:ind w:left="108"/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suffixes: </w:t>
            </w:r>
            <w:proofErr w:type="spellStart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cious</w:t>
            </w:r>
            <w:proofErr w:type="spellEnd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, </w:t>
            </w:r>
            <w:proofErr w:type="spellStart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tious</w:t>
            </w:r>
            <w:proofErr w:type="spellEnd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, </w:t>
            </w:r>
            <w:proofErr w:type="spellStart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tial</w:t>
            </w:r>
            <w:proofErr w:type="spellEnd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, </w:t>
            </w:r>
            <w:proofErr w:type="spellStart"/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cial</w:t>
            </w:r>
            <w:proofErr w:type="spellEnd"/>
          </w:p>
          <w:p w:rsidRPr="00683FE6" w:rsidR="00F33DC1" w:rsidP="002076CD" w:rsidRDefault="00F33DC1" w14:paraId="72FC569E" w14:textId="77777777">
            <w:pPr>
              <w:pStyle w:val="ListParagraph"/>
              <w:shd w:val="clear" w:color="auto" w:fill="FFFFFF"/>
              <w:spacing w:after="75"/>
              <w:ind w:left="108"/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683FE6" w:rsidR="00F33DC1" w:rsidP="002076CD" w:rsidRDefault="00F33DC1" w14:paraId="5593F20B" w14:textId="77777777">
            <w:pPr>
              <w:pStyle w:val="ListParagraph"/>
              <w:shd w:val="clear" w:color="auto" w:fill="FFFFFF"/>
              <w:spacing w:after="75"/>
              <w:ind w:left="108"/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683FE6" w:rsidR="00F33DC1" w:rsidP="002076CD" w:rsidRDefault="00F33DC1" w14:paraId="27B97992" w14:textId="77777777">
            <w:pPr>
              <w:pStyle w:val="ListParagraph"/>
              <w:shd w:val="clear" w:color="auto" w:fill="FFFFFF"/>
              <w:spacing w:after="75"/>
              <w:ind w:left="108"/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683FE6" w:rsidR="00F33DC1" w:rsidP="002076CD" w:rsidRDefault="00F33DC1" w14:paraId="1179AD42" w14:textId="77777777">
            <w:pPr>
              <w:pStyle w:val="ListParagraph"/>
              <w:shd w:val="clear" w:color="auto" w:fill="FFFFFF"/>
              <w:spacing w:after="75"/>
              <w:ind w:left="108"/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683FE6" w:rsidR="00F33DC1" w:rsidP="002076CD" w:rsidRDefault="00F33DC1" w14:paraId="03F880F1" w14:textId="77777777">
            <w:pPr>
              <w:pStyle w:val="ListParagraph"/>
              <w:shd w:val="clear" w:color="auto" w:fill="FFFFFF"/>
              <w:spacing w:after="75"/>
              <w:ind w:left="108"/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683FE6" w:rsidR="00F33DC1" w:rsidP="002076CD" w:rsidRDefault="00F33DC1" w14:paraId="6F77475C" w14:textId="7777777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F33DC1" w:rsidTr="00ED2BBE" w14:paraId="7AC5F0B9" w14:textId="77777777">
        <w:tc>
          <w:tcPr>
            <w:tcW w:w="1710" w:type="dxa"/>
            <w:shd w:val="clear" w:color="auto" w:fill="FFFFFF" w:themeFill="background1"/>
          </w:tcPr>
          <w:p w:rsidRPr="00F33DC1" w:rsidR="00F33DC1" w:rsidP="002076CD" w:rsidRDefault="00F33DC1" w14:paraId="7712FA8C" w14:textId="77777777">
            <w:pPr>
              <w:rPr>
                <w:b/>
                <w:bCs/>
                <w:sz w:val="20"/>
                <w:szCs w:val="20"/>
              </w:rPr>
            </w:pPr>
            <w:r w:rsidRPr="00F33DC1">
              <w:rPr>
                <w:b/>
                <w:bCs/>
                <w:sz w:val="20"/>
                <w:szCs w:val="20"/>
              </w:rPr>
              <w:t>CEWs</w:t>
            </w:r>
          </w:p>
        </w:tc>
        <w:tc>
          <w:tcPr>
            <w:tcW w:w="2700" w:type="dxa"/>
          </w:tcPr>
          <w:p w:rsidRPr="00683FE6" w:rsidR="00F33DC1" w:rsidP="00F33DC1" w:rsidRDefault="002B3DAD" w14:paraId="2E22BE74" w14:textId="4A854DDF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75"/>
              <w:ind w:left="174" w:hanging="187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R</w:t>
            </w:r>
            <w:r w:rsidRPr="00ED2BBE" w:rsidR="00F33DC1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ead further common exception words,</w:t>
            </w:r>
            <w:r w:rsidRPr="00683FE6" w:rsidR="00F33DC1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 noting unusual correspondences. </w:t>
            </w:r>
          </w:p>
          <w:p w:rsidRPr="00683FE6" w:rsidR="00F33DC1" w:rsidP="002076CD" w:rsidRDefault="00F33DC1" w14:paraId="05F129B5" w14:textId="7777777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10" w:type="dxa"/>
          </w:tcPr>
          <w:p w:rsidRPr="00683FE6" w:rsidR="00F33DC1" w:rsidP="00F33DC1" w:rsidRDefault="00F33DC1" w14:paraId="0FD9B5C3" w14:textId="7777777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ind w:left="120" w:hanging="15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read further exception words, noting the unusual correspondences between spelling and sound, and where these occur in the word (</w:t>
            </w:r>
            <w:r w:rsidRPr="00683FE6">
              <w:rPr>
                <w:rFonts w:ascii="Calibri" w:hAnsi="Calibri" w:eastAsia="Times New Roman" w:cs="Calibri"/>
                <w:i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see CEW table below</w:t>
            </w:r>
            <w:r w:rsidRPr="00683FE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). </w:t>
            </w:r>
          </w:p>
          <w:p w:rsidRPr="00683FE6" w:rsidR="00F33DC1" w:rsidP="002076CD" w:rsidRDefault="00F33DC1" w14:paraId="2E1EA560" w14:textId="7777777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700" w:type="dxa"/>
          </w:tcPr>
          <w:p w:rsidRPr="00683FE6" w:rsidR="00F33DC1" w:rsidP="00F33DC1" w:rsidRDefault="00F33DC1" w14:paraId="68BB1BCE" w14:textId="7777777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75"/>
              <w:ind w:left="120" w:hanging="15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read further exception words, noting the unusual correspondences between spelling and sound, and where these occur in the word (</w:t>
            </w:r>
            <w:r w:rsidRPr="00683FE6">
              <w:rPr>
                <w:rFonts w:ascii="Calibri" w:hAnsi="Calibri" w:eastAsia="Times New Roman" w:cs="Calibri"/>
                <w:i/>
                <w:iCs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see CEW table below</w:t>
            </w:r>
            <w:r w:rsidRPr="00683FE6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). </w:t>
            </w:r>
          </w:p>
          <w:p w:rsidRPr="00683FE6" w:rsidR="00F33DC1" w:rsidP="002076CD" w:rsidRDefault="00F33DC1" w14:paraId="6D26960F" w14:textId="7777777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10" w:type="dxa"/>
          </w:tcPr>
          <w:p w:rsidRPr="00683FE6" w:rsidR="00F33DC1" w:rsidP="002076CD" w:rsidRDefault="00F33DC1" w14:paraId="7C57B0B0" w14:textId="7777777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10" w:type="dxa"/>
          </w:tcPr>
          <w:p w:rsidRPr="00683FE6" w:rsidR="00F33DC1" w:rsidP="002076CD" w:rsidRDefault="00F33DC1" w14:paraId="4B2237DD" w14:textId="7777777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F33DC1" w:rsidTr="00ED2BBE" w14:paraId="041141D5" w14:textId="77777777">
        <w:tc>
          <w:tcPr>
            <w:tcW w:w="1710" w:type="dxa"/>
            <w:shd w:val="clear" w:color="auto" w:fill="FFFFFF" w:themeFill="background1"/>
          </w:tcPr>
          <w:p w:rsidRPr="00F33DC1" w:rsidR="00F33DC1" w:rsidP="002076CD" w:rsidRDefault="00F33DC1" w14:paraId="16B0E870" w14:textId="77777777">
            <w:pPr>
              <w:rPr>
                <w:b/>
                <w:bCs/>
                <w:sz w:val="20"/>
                <w:szCs w:val="20"/>
              </w:rPr>
            </w:pPr>
            <w:r w:rsidRPr="00F33DC1">
              <w:rPr>
                <w:b/>
                <w:bCs/>
                <w:sz w:val="20"/>
                <w:szCs w:val="20"/>
              </w:rPr>
              <w:t>Using punctuation</w:t>
            </w:r>
          </w:p>
        </w:tc>
        <w:tc>
          <w:tcPr>
            <w:tcW w:w="2700" w:type="dxa"/>
          </w:tcPr>
          <w:p w:rsidRPr="002B3DAD" w:rsidR="00F33DC1" w:rsidP="002B3DAD" w:rsidRDefault="00F33DC1" w14:paraId="1BD1D4A6" w14:textId="77777777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75"/>
              <w:ind w:left="160" w:hanging="20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2B3DAD"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Use appropriate expression when reading a sentence with a question or exclamation mark. </w:t>
            </w:r>
          </w:p>
          <w:p w:rsidRPr="006A7D02" w:rsidR="00F33DC1" w:rsidP="002B3DAD" w:rsidRDefault="00F33DC1" w14:paraId="5BD7B47A" w14:textId="77777777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75"/>
              <w:ind w:left="160" w:hanging="20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A7D02"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Begin to pause for a comma in a list. </w:t>
            </w:r>
          </w:p>
          <w:p w:rsidRPr="006A7D02" w:rsidR="00F33DC1" w:rsidP="002076CD" w:rsidRDefault="00F33DC1" w14:paraId="7D3393CB" w14:textId="7777777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10" w:type="dxa"/>
          </w:tcPr>
          <w:p w:rsidRPr="006A7D02" w:rsidR="00F33DC1" w:rsidP="006A7D02" w:rsidRDefault="00F33DC1" w14:paraId="78FB702A" w14:textId="3CF32972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tabs>
                <w:tab w:val="clear" w:pos="720"/>
              </w:tabs>
              <w:ind w:left="160" w:hanging="180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A7D02"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  <w:t>Use appropriate expression when reading dialogue (including a slight pause to mark the reporting clause when appropriate.</w:t>
            </w:r>
            <w:r w:rsidRPr="006A7D02">
              <w:rPr>
                <w:rStyle w:val="normaltextrun"/>
                <w:rFonts w:ascii="Calibri" w:hAnsi="Calibri" w:cs="Calibri"/>
                <w:color w:val="1F1F1F"/>
                <w:sz w:val="14"/>
                <w:szCs w:val="14"/>
                <w:shd w:val="clear" w:color="auto" w:fill="FFFFFF"/>
              </w:rPr>
              <w:t xml:space="preserve"> </w:t>
            </w:r>
          </w:p>
        </w:tc>
        <w:tc>
          <w:tcPr>
            <w:tcW w:w="2700" w:type="dxa"/>
          </w:tcPr>
          <w:p w:rsidRPr="00683FE6" w:rsidR="00F33DC1" w:rsidP="00F33DC1" w:rsidRDefault="00F33DC1" w14:paraId="610AE74D" w14:textId="7777777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75"/>
              <w:ind w:left="120" w:hanging="150"/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  <w:t>Use appropriate expression when reading fronted adverbials (including slight pause)</w:t>
            </w:r>
          </w:p>
          <w:p w:rsidRPr="00683FE6" w:rsidR="00F33DC1" w:rsidP="002076CD" w:rsidRDefault="00F33DC1" w14:paraId="7A587279" w14:textId="7777777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10" w:type="dxa"/>
          </w:tcPr>
          <w:p w:rsidRPr="005C3494" w:rsidR="005C3494" w:rsidP="005C3494" w:rsidRDefault="005C3494" w14:paraId="4BF57698" w14:textId="734EA44A">
            <w:pPr>
              <w:pStyle w:val="ListParagraph"/>
              <w:numPr>
                <w:ilvl w:val="0"/>
                <w:numId w:val="22"/>
              </w:numPr>
              <w:ind w:left="74" w:hanging="106"/>
              <w:rPr>
                <w:rFonts w:ascii="Calibri" w:hAnsi="Calibri" w:cs="Calibri"/>
                <w:color w:val="0070C0"/>
                <w:sz w:val="14"/>
                <w:szCs w:val="14"/>
                <w:lang w:eastAsia="en-GB"/>
              </w:rPr>
            </w:pPr>
            <w:r w:rsidRPr="005C3494">
              <w:rPr>
                <w:rFonts w:ascii="Calibri" w:hAnsi="Calibri" w:cs="Calibri"/>
                <w:color w:val="0070C0"/>
                <w:sz w:val="14"/>
                <w:szCs w:val="14"/>
                <w:lang w:eastAsia="en-GB"/>
              </w:rPr>
              <w:t>Use appropriate expression and pausing when reading</w:t>
            </w:r>
            <w:r w:rsidRPr="005C3494">
              <w:rPr>
                <w:rFonts w:ascii="Calibri" w:hAnsi="Calibri" w:cs="Calibri"/>
                <w:color w:val="0070C0"/>
                <w:sz w:val="14"/>
                <w:szCs w:val="14"/>
                <w:lang w:eastAsia="en-GB"/>
              </w:rPr>
              <w:t xml:space="preserve"> </w:t>
            </w:r>
            <w:r w:rsidRPr="005C3494">
              <w:rPr>
                <w:rFonts w:ascii="Calibri" w:hAnsi="Calibri" w:cs="Calibri"/>
                <w:color w:val="0070C0"/>
                <w:sz w:val="14"/>
                <w:szCs w:val="14"/>
              </w:rPr>
              <w:t xml:space="preserve">specifically around </w:t>
            </w:r>
          </w:p>
          <w:p w:rsidRPr="00683FE6" w:rsidR="00F33DC1" w:rsidP="00ED2BBE" w:rsidRDefault="00F33DC1" w14:paraId="7F76E24A" w14:textId="77777777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75"/>
              <w:ind w:left="523" w:hanging="180"/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  <w:t>a complex sentence</w:t>
            </w:r>
          </w:p>
          <w:p w:rsidRPr="00683FE6" w:rsidR="00F33DC1" w:rsidP="00ED2BBE" w:rsidRDefault="00F33DC1" w14:paraId="0ED425ED" w14:textId="77777777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75"/>
              <w:ind w:left="523" w:hanging="180"/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  <w:t>a relative clause</w:t>
            </w:r>
          </w:p>
          <w:p w:rsidRPr="005C3494" w:rsidR="00F33DC1" w:rsidP="005C3494" w:rsidRDefault="00F33DC1" w14:paraId="0120732F" w14:textId="3B3A310D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75"/>
              <w:ind w:left="523" w:hanging="180"/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  <w:t>parenthesis demarcated with commas, brackets or dashes</w:t>
            </w:r>
          </w:p>
        </w:tc>
        <w:tc>
          <w:tcPr>
            <w:tcW w:w="2610" w:type="dxa"/>
          </w:tcPr>
          <w:p w:rsidRPr="00683FE6" w:rsidR="00F33DC1" w:rsidP="002076CD" w:rsidRDefault="00F33DC1" w14:paraId="54EF86BF" w14:textId="7777777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F33DC1" w:rsidTr="00ED2BBE" w14:paraId="30FB7012" w14:textId="77777777">
        <w:tc>
          <w:tcPr>
            <w:tcW w:w="1710" w:type="dxa"/>
            <w:shd w:val="clear" w:color="auto" w:fill="FFFFFF" w:themeFill="background1"/>
          </w:tcPr>
          <w:p w:rsidRPr="00F33DC1" w:rsidR="00F33DC1" w:rsidP="002076CD" w:rsidRDefault="00F33DC1" w14:paraId="25172B4C" w14:textId="77777777">
            <w:pPr>
              <w:rPr>
                <w:b/>
                <w:bCs/>
                <w:sz w:val="20"/>
                <w:szCs w:val="20"/>
              </w:rPr>
            </w:pPr>
            <w:r w:rsidRPr="00F33DC1">
              <w:rPr>
                <w:b/>
                <w:bCs/>
                <w:sz w:val="20"/>
                <w:szCs w:val="20"/>
              </w:rPr>
              <w:t>Speed/ intonation</w:t>
            </w:r>
          </w:p>
        </w:tc>
        <w:tc>
          <w:tcPr>
            <w:tcW w:w="2700" w:type="dxa"/>
          </w:tcPr>
          <w:p w:rsidRPr="00683FE6" w:rsidR="00F33DC1" w:rsidP="002076CD" w:rsidRDefault="00F33DC1" w14:paraId="04E4CED1" w14:textId="7777777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10" w:type="dxa"/>
          </w:tcPr>
          <w:p w:rsidRPr="00683FE6" w:rsidR="00F33DC1" w:rsidP="00F33DC1" w:rsidRDefault="00F33DC1" w14:paraId="58DED0FC" w14:textId="77777777">
            <w:pPr>
              <w:numPr>
                <w:ilvl w:val="0"/>
                <w:numId w:val="3"/>
              </w:numPr>
              <w:shd w:val="clear" w:color="auto" w:fill="FFFFFF" w:themeFill="background1"/>
              <w:tabs>
                <w:tab w:val="clear" w:pos="720"/>
              </w:tabs>
              <w:ind w:left="120" w:hanging="150"/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Be able to read age appropriate texts accurately and at a speed that is sufficient to allow a focus on understanding rather than decoding individual words. </w:t>
            </w:r>
          </w:p>
          <w:p w:rsidRPr="00683FE6" w:rsidR="00F33DC1" w:rsidP="002076CD" w:rsidRDefault="00F33DC1" w14:paraId="77044210" w14:textId="7777777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700" w:type="dxa"/>
          </w:tcPr>
          <w:p w:rsidRPr="00683FE6" w:rsidR="00F33DC1" w:rsidP="00F33DC1" w:rsidRDefault="00F33DC1" w14:paraId="79675CF1" w14:textId="77777777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75"/>
              <w:ind w:left="120" w:hanging="150"/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Be able to read age appropriate texts accurately and at a speed that is sufficient to allow a focus on understanding rather than decoding individual words. </w:t>
            </w:r>
          </w:p>
          <w:p w:rsidRPr="00683FE6" w:rsidR="00F33DC1" w:rsidP="002076CD" w:rsidRDefault="00F33DC1" w14:paraId="0D657095" w14:textId="7777777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10" w:type="dxa"/>
          </w:tcPr>
          <w:p w:rsidRPr="00683FE6" w:rsidR="00F33DC1" w:rsidP="00F33DC1" w:rsidRDefault="00F33DC1" w14:paraId="079CAE51" w14:textId="77777777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75"/>
              <w:ind w:left="190" w:hanging="170"/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  <w:t>Read age appropriate texts accurately and at a reasonable speaking pace.</w:t>
            </w:r>
          </w:p>
          <w:p w:rsidRPr="00683FE6" w:rsidR="00F33DC1" w:rsidP="00F33DC1" w:rsidRDefault="00F33DC1" w14:paraId="20D81705" w14:textId="77777777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75"/>
              <w:ind w:left="190" w:hanging="170"/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Use appropriate expression and pausing when reading </w:t>
            </w:r>
          </w:p>
          <w:p w:rsidRPr="00683FE6" w:rsidR="00F33DC1" w:rsidP="002076CD" w:rsidRDefault="00F33DC1" w14:paraId="1CF7DA22" w14:textId="77777777">
            <w:pPr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2610" w:type="dxa"/>
          </w:tcPr>
          <w:p w:rsidR="00F33DC1" w:rsidP="00F33DC1" w:rsidRDefault="00F33DC1" w14:paraId="6B78107B" w14:textId="77777777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75"/>
              <w:ind w:left="190" w:hanging="170"/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  <w:t>Read age appropriate texts accurately and at a reasonable speaking pace.</w:t>
            </w:r>
          </w:p>
          <w:p w:rsidR="00F33DC1" w:rsidP="002076CD" w:rsidRDefault="00F33DC1" w14:paraId="781D3F7B" w14:textId="77777777">
            <w:pPr>
              <w:shd w:val="clear" w:color="auto" w:fill="FFFFFF"/>
              <w:spacing w:after="75"/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0A14B3" w:rsidR="00F33DC1" w:rsidP="002076CD" w:rsidRDefault="00F33DC1" w14:paraId="15195B2E" w14:textId="77777777">
            <w:pPr>
              <w:shd w:val="clear" w:color="auto" w:fill="FFFFFF"/>
              <w:spacing w:after="75"/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</w:pPr>
          </w:p>
          <w:p w:rsidRPr="00683FE6" w:rsidR="00F33DC1" w:rsidP="00F33DC1" w:rsidRDefault="00F33DC1" w14:paraId="08CBB32E" w14:textId="77777777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75"/>
              <w:ind w:left="190" w:hanging="170"/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Alter reading voice for purpose (narrative, persuasive advert, persuasive letter, information text) and audience (formal/ informal). </w:t>
            </w:r>
          </w:p>
          <w:p w:rsidRPr="00683FE6" w:rsidR="00F33DC1" w:rsidP="00F33DC1" w:rsidRDefault="00F33DC1" w14:paraId="09A5996C" w14:textId="77777777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75"/>
              <w:ind w:left="190" w:hanging="170"/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683FE6">
              <w:rPr>
                <w:rFonts w:ascii="Calibri" w:hAnsi="Calibri" w:cs="Calibri"/>
                <w:color w:val="0070C0"/>
                <w:sz w:val="14"/>
                <w:szCs w:val="14"/>
              </w:rPr>
              <w:t>Use appropriate expression when reading ironic or sarcastic sentences (</w:t>
            </w:r>
            <w:proofErr w:type="spellStart"/>
            <w:r w:rsidRPr="00683FE6">
              <w:rPr>
                <w:rFonts w:ascii="Calibri" w:hAnsi="Calibri" w:cs="Calibri"/>
                <w:color w:val="0070C0"/>
                <w:sz w:val="14"/>
                <w:szCs w:val="14"/>
              </w:rPr>
              <w:t>nb.</w:t>
            </w:r>
            <w:proofErr w:type="spellEnd"/>
            <w:r w:rsidRPr="00683FE6">
              <w:rPr>
                <w:rFonts w:ascii="Calibri" w:hAnsi="Calibri" w:cs="Calibri"/>
                <w:color w:val="0070C0"/>
                <w:sz w:val="14"/>
                <w:szCs w:val="14"/>
              </w:rPr>
              <w:t xml:space="preserve"> this may be indicated by italic or bold fonts, or square quotes)</w:t>
            </w:r>
          </w:p>
        </w:tc>
      </w:tr>
      <w:tr w:rsidR="00F33DC1" w:rsidTr="00ED2BBE" w14:paraId="5FAA6925" w14:textId="77777777">
        <w:tc>
          <w:tcPr>
            <w:tcW w:w="1710" w:type="dxa"/>
            <w:shd w:val="clear" w:color="auto" w:fill="FFFFFF" w:themeFill="background1"/>
          </w:tcPr>
          <w:p w:rsidRPr="00F33DC1" w:rsidR="00F33DC1" w:rsidP="002076CD" w:rsidRDefault="00F33DC1" w14:paraId="39071FFB" w14:textId="77777777">
            <w:pPr>
              <w:rPr>
                <w:b/>
                <w:bCs/>
                <w:sz w:val="20"/>
                <w:szCs w:val="20"/>
              </w:rPr>
            </w:pPr>
            <w:r w:rsidRPr="00F33DC1">
              <w:rPr>
                <w:b/>
                <w:bCs/>
                <w:sz w:val="20"/>
                <w:szCs w:val="20"/>
              </w:rPr>
              <w:lastRenderedPageBreak/>
              <w:t xml:space="preserve">Use of phonics </w:t>
            </w:r>
          </w:p>
        </w:tc>
        <w:tc>
          <w:tcPr>
            <w:tcW w:w="2700" w:type="dxa"/>
          </w:tcPr>
          <w:p w:rsidRPr="00ED2BBE" w:rsidR="00F33DC1" w:rsidP="00F33DC1" w:rsidRDefault="00F33DC1" w14:paraId="6162B7EC" w14:textId="77777777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75"/>
              <w:ind w:left="174" w:hanging="187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ED2BBE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Secure phonic decoding until reading is fluent.</w:t>
            </w:r>
          </w:p>
          <w:p w:rsidRPr="00ED2BBE" w:rsidR="00F33DC1" w:rsidP="00F33DC1" w:rsidRDefault="00F33DC1" w14:paraId="2336CD7A" w14:textId="77777777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75"/>
              <w:ind w:left="174" w:hanging="187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ED2BBE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read accurately by blending, including the alternative sounds for graphemes. </w:t>
            </w:r>
          </w:p>
          <w:p w:rsidRPr="00ED2BBE" w:rsidR="00F33DC1" w:rsidP="00F33DC1" w:rsidRDefault="00F33DC1" w14:paraId="087574A6" w14:textId="77777777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75"/>
              <w:ind w:left="174" w:hanging="187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ED2BBE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Read multisyllabic words containing these graphemes.</w:t>
            </w:r>
          </w:p>
          <w:p w:rsidRPr="00ED2BBE" w:rsidR="00F33DC1" w:rsidP="00F33DC1" w:rsidRDefault="00F33DC1" w14:paraId="1D08C80B" w14:textId="77777777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75"/>
              <w:ind w:left="174" w:hanging="187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ED2BBE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read most words quickly and accurately, without overt sounding and blending</w:t>
            </w:r>
          </w:p>
          <w:p w:rsidRPr="00ED2BBE" w:rsidR="00F33DC1" w:rsidP="00F33DC1" w:rsidRDefault="00F33DC1" w14:paraId="74EF0943" w14:textId="77777777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75"/>
              <w:ind w:left="174" w:hanging="187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ED2BBE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read, reread books closely matched to their phonic knowledge, sounding out unfamiliar words accurately and  automatically.</w:t>
            </w:r>
          </w:p>
          <w:p w:rsidRPr="00ED2BBE" w:rsidR="00F33DC1" w:rsidP="00ED2BBE" w:rsidRDefault="00F33DC1" w14:paraId="5C750EA8" w14:textId="0725DA89">
            <w:pPr>
              <w:pStyle w:val="ListParagraph"/>
              <w:numPr>
                <w:ilvl w:val="0"/>
                <w:numId w:val="2"/>
              </w:numPr>
              <w:shd w:val="clear" w:color="auto" w:fill="FFFFFF"/>
              <w:spacing w:after="75"/>
              <w:ind w:left="174" w:hanging="187"/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</w:pPr>
            <w:r w:rsidRPr="00ED2BBE">
              <w:rPr>
                <w:rFonts w:ascii="Calibri" w:hAnsi="Calibri" w:eastAsia="Times New Roman" w:cs="Calibri"/>
                <w:color w:val="0B0C0C"/>
                <w:kern w:val="0"/>
                <w:sz w:val="14"/>
                <w:szCs w:val="14"/>
                <w:lang w:val="en-GB" w:eastAsia="en-GB"/>
                <w14:ligatures w14:val="none"/>
              </w:rPr>
              <w:t>check the text makes sense to them / correct inaccurate reading</w:t>
            </w:r>
            <w:r w:rsidRPr="00ED2BBE">
              <w:rPr>
                <w:rFonts w:ascii="Calibri" w:hAnsi="Calibri" w:eastAsia="Times New Roman" w:cs="Calibri"/>
                <w:color w:val="0070C0"/>
                <w:kern w:val="0"/>
                <w:sz w:val="14"/>
                <w:szCs w:val="14"/>
                <w:lang w:val="en-GB" w:eastAsia="en-GB"/>
                <w14:ligatures w14:val="none"/>
              </w:rPr>
              <w:t xml:space="preserve"> </w:t>
            </w:r>
          </w:p>
        </w:tc>
        <w:tc>
          <w:tcPr>
            <w:tcW w:w="2610" w:type="dxa"/>
          </w:tcPr>
          <w:p w:rsidR="00F33DC1" w:rsidP="002076CD" w:rsidRDefault="00F33DC1" w14:paraId="11C01FCC" w14:textId="77777777"/>
        </w:tc>
        <w:tc>
          <w:tcPr>
            <w:tcW w:w="2700" w:type="dxa"/>
          </w:tcPr>
          <w:p w:rsidR="00F33DC1" w:rsidP="002076CD" w:rsidRDefault="00F33DC1" w14:paraId="129083A5" w14:textId="77777777"/>
        </w:tc>
        <w:tc>
          <w:tcPr>
            <w:tcW w:w="2610" w:type="dxa"/>
          </w:tcPr>
          <w:p w:rsidR="00F33DC1" w:rsidP="002076CD" w:rsidRDefault="00F33DC1" w14:paraId="4D16FCB3" w14:textId="77777777"/>
        </w:tc>
        <w:tc>
          <w:tcPr>
            <w:tcW w:w="2610" w:type="dxa"/>
          </w:tcPr>
          <w:p w:rsidR="00F33DC1" w:rsidP="002076CD" w:rsidRDefault="00F33DC1" w14:paraId="05E93BDE" w14:textId="77777777"/>
        </w:tc>
      </w:tr>
    </w:tbl>
    <w:p w:rsidRPr="008A05CF" w:rsidR="002F4687" w:rsidRDefault="003679B1" w14:paraId="3C9E7561" w14:textId="66A00747">
      <w:pPr>
        <w:rPr>
          <w:i/>
          <w:iCs/>
          <w:color w:val="0070C0"/>
        </w:rPr>
      </w:pPr>
      <w:r w:rsidRPr="008A05CF">
        <w:rPr>
          <w:i/>
          <w:iCs/>
          <w:color w:val="0070C0"/>
        </w:rPr>
        <w:t>Objectives added</w:t>
      </w:r>
      <w:r w:rsidRPr="008A05CF" w:rsidR="008A05CF">
        <w:rPr>
          <w:i/>
          <w:iCs/>
          <w:color w:val="0070C0"/>
        </w:rPr>
        <w:t xml:space="preserve"> to develop fluency (not in the National Curriculum)</w:t>
      </w:r>
    </w:p>
    <w:sectPr w:rsidRPr="008A05CF" w:rsidR="002F4687" w:rsidSect="00D21395">
      <w:headerReference w:type="default" r:id="rId8"/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25D76" w:rsidP="00A90BEF" w:rsidRDefault="00D25D76" w14:paraId="551EF56E" w14:textId="77777777">
      <w:pPr>
        <w:spacing w:after="0" w:line="240" w:lineRule="auto"/>
      </w:pPr>
      <w:r>
        <w:separator/>
      </w:r>
    </w:p>
  </w:endnote>
  <w:endnote w:type="continuationSeparator" w:id="0">
    <w:p w:rsidR="00D25D76" w:rsidP="00A90BEF" w:rsidRDefault="00D25D76" w14:paraId="4AEE64A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915608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0BEF" w:rsidRDefault="00A90BEF" w14:paraId="1B0FB674" w14:textId="2C5C9F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90BEF" w:rsidRDefault="00A90BEF" w14:paraId="14DDF63F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25D76" w:rsidP="00A90BEF" w:rsidRDefault="00D25D76" w14:paraId="43277469" w14:textId="77777777">
      <w:pPr>
        <w:spacing w:after="0" w:line="240" w:lineRule="auto"/>
      </w:pPr>
      <w:r>
        <w:separator/>
      </w:r>
    </w:p>
  </w:footnote>
  <w:footnote w:type="continuationSeparator" w:id="0">
    <w:p w:rsidR="00D25D76" w:rsidP="00A90BEF" w:rsidRDefault="00D25D76" w14:paraId="19C0E52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A72581" w:rsidR="00A72581" w:rsidP="00A72581" w:rsidRDefault="00A72581" w14:paraId="0473E93E" w14:textId="4DBB2EA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FA57F9" wp14:editId="5B01E3BA">
          <wp:simplePos x="0" y="0"/>
          <wp:positionH relativeFrom="margin">
            <wp:posOffset>-698500</wp:posOffset>
          </wp:positionH>
          <wp:positionV relativeFrom="paragraph">
            <wp:posOffset>-336550</wp:posOffset>
          </wp:positionV>
          <wp:extent cx="400050" cy="385445"/>
          <wp:effectExtent l="0" t="0" r="0" b="0"/>
          <wp:wrapSquare wrapText="bothSides"/>
          <wp:docPr id="1992355244" name="Picture 1" descr="A green square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355244" name="Picture 1" descr="A green square with whit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050" cy="385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215A5"/>
    <w:multiLevelType w:val="hybridMultilevel"/>
    <w:tmpl w:val="18C8FDC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481402"/>
    <w:multiLevelType w:val="hybridMultilevel"/>
    <w:tmpl w:val="F51829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862392"/>
    <w:multiLevelType w:val="multilevel"/>
    <w:tmpl w:val="95741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3FF59A3"/>
    <w:multiLevelType w:val="hybridMultilevel"/>
    <w:tmpl w:val="36585E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AAC7E41"/>
    <w:multiLevelType w:val="hybridMultilevel"/>
    <w:tmpl w:val="9EB2C0A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B6645B5"/>
    <w:multiLevelType w:val="hybridMultilevel"/>
    <w:tmpl w:val="C9009FC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E142BEC"/>
    <w:multiLevelType w:val="hybridMultilevel"/>
    <w:tmpl w:val="49EE944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3C61EA3"/>
    <w:multiLevelType w:val="hybridMultilevel"/>
    <w:tmpl w:val="87067D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B5E5DFC"/>
    <w:multiLevelType w:val="hybridMultilevel"/>
    <w:tmpl w:val="C4D0168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9581229"/>
    <w:multiLevelType w:val="hybridMultilevel"/>
    <w:tmpl w:val="33D86A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CE4277C"/>
    <w:multiLevelType w:val="hybridMultilevel"/>
    <w:tmpl w:val="169A753C"/>
    <w:lvl w:ilvl="0" w:tplc="04090003">
      <w:start w:val="1"/>
      <w:numFmt w:val="bullet"/>
      <w:lvlText w:val="o"/>
      <w:lvlJc w:val="left"/>
      <w:pPr>
        <w:ind w:left="91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63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5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7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9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1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3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5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70" w:hanging="360"/>
      </w:pPr>
      <w:rPr>
        <w:rFonts w:hint="default" w:ascii="Wingdings" w:hAnsi="Wingdings"/>
      </w:rPr>
    </w:lvl>
  </w:abstractNum>
  <w:abstractNum w:abstractNumId="11" w15:restartNumberingAfterBreak="0">
    <w:nsid w:val="41837E38"/>
    <w:multiLevelType w:val="hybridMultilevel"/>
    <w:tmpl w:val="EB0EF924"/>
    <w:lvl w:ilvl="0" w:tplc="04090001">
      <w:start w:val="1"/>
      <w:numFmt w:val="bullet"/>
      <w:lvlText w:val=""/>
      <w:lvlJc w:val="left"/>
      <w:pPr>
        <w:ind w:left="9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hint="default" w:ascii="Wingdings" w:hAnsi="Wingdings"/>
      </w:rPr>
    </w:lvl>
  </w:abstractNum>
  <w:abstractNum w:abstractNumId="12" w15:restartNumberingAfterBreak="0">
    <w:nsid w:val="457A1499"/>
    <w:multiLevelType w:val="hybridMultilevel"/>
    <w:tmpl w:val="BFB898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85A6455"/>
    <w:multiLevelType w:val="hybridMultilevel"/>
    <w:tmpl w:val="C1020D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E7B0E9B"/>
    <w:multiLevelType w:val="hybridMultilevel"/>
    <w:tmpl w:val="0B2844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C53D57"/>
    <w:multiLevelType w:val="hybridMultilevel"/>
    <w:tmpl w:val="6B180D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515538A"/>
    <w:multiLevelType w:val="hybridMultilevel"/>
    <w:tmpl w:val="5A46BD1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8201947"/>
    <w:multiLevelType w:val="hybridMultilevel"/>
    <w:tmpl w:val="BDA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36F6D9E"/>
    <w:multiLevelType w:val="hybridMultilevel"/>
    <w:tmpl w:val="42C011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6C3575A6"/>
    <w:multiLevelType w:val="hybridMultilevel"/>
    <w:tmpl w:val="79563D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FF37A80"/>
    <w:multiLevelType w:val="hybridMultilevel"/>
    <w:tmpl w:val="A144379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7E834C14"/>
    <w:multiLevelType w:val="hybridMultilevel"/>
    <w:tmpl w:val="200AA46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21552811">
    <w:abstractNumId w:val="11"/>
  </w:num>
  <w:num w:numId="2" w16cid:durableId="205223563">
    <w:abstractNumId w:val="1"/>
  </w:num>
  <w:num w:numId="3" w16cid:durableId="915213333">
    <w:abstractNumId w:val="2"/>
  </w:num>
  <w:num w:numId="4" w16cid:durableId="1835300554">
    <w:abstractNumId w:val="21"/>
  </w:num>
  <w:num w:numId="5" w16cid:durableId="2037657619">
    <w:abstractNumId w:val="3"/>
  </w:num>
  <w:num w:numId="6" w16cid:durableId="2006198586">
    <w:abstractNumId w:val="12"/>
  </w:num>
  <w:num w:numId="7" w16cid:durableId="119611564">
    <w:abstractNumId w:val="0"/>
  </w:num>
  <w:num w:numId="8" w16cid:durableId="1162501536">
    <w:abstractNumId w:val="6"/>
  </w:num>
  <w:num w:numId="9" w16cid:durableId="896167705">
    <w:abstractNumId w:val="19"/>
  </w:num>
  <w:num w:numId="10" w16cid:durableId="831532052">
    <w:abstractNumId w:val="13"/>
  </w:num>
  <w:num w:numId="11" w16cid:durableId="936449209">
    <w:abstractNumId w:val="10"/>
  </w:num>
  <w:num w:numId="12" w16cid:durableId="301891035">
    <w:abstractNumId w:val="5"/>
  </w:num>
  <w:num w:numId="13" w16cid:durableId="2031762368">
    <w:abstractNumId w:val="20"/>
  </w:num>
  <w:num w:numId="14" w16cid:durableId="1220049295">
    <w:abstractNumId w:val="8"/>
  </w:num>
  <w:num w:numId="15" w16cid:durableId="526260714">
    <w:abstractNumId w:val="17"/>
  </w:num>
  <w:num w:numId="16" w16cid:durableId="282617457">
    <w:abstractNumId w:val="9"/>
  </w:num>
  <w:num w:numId="17" w16cid:durableId="454641119">
    <w:abstractNumId w:val="14"/>
  </w:num>
  <w:num w:numId="18" w16cid:durableId="1679846715">
    <w:abstractNumId w:val="15"/>
  </w:num>
  <w:num w:numId="19" w16cid:durableId="1710956496">
    <w:abstractNumId w:val="4"/>
  </w:num>
  <w:num w:numId="20" w16cid:durableId="224222421">
    <w:abstractNumId w:val="18"/>
  </w:num>
  <w:num w:numId="21" w16cid:durableId="2073429856">
    <w:abstractNumId w:val="7"/>
  </w:num>
  <w:num w:numId="22" w16cid:durableId="19140035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BEF"/>
    <w:rsid w:val="000065EA"/>
    <w:rsid w:val="00016194"/>
    <w:rsid w:val="0003656E"/>
    <w:rsid w:val="000941F3"/>
    <w:rsid w:val="000973DF"/>
    <w:rsid w:val="00112C8D"/>
    <w:rsid w:val="00120A04"/>
    <w:rsid w:val="0012121A"/>
    <w:rsid w:val="001B68AD"/>
    <w:rsid w:val="001D70D8"/>
    <w:rsid w:val="001F2795"/>
    <w:rsid w:val="002172BD"/>
    <w:rsid w:val="002445B2"/>
    <w:rsid w:val="00266B26"/>
    <w:rsid w:val="00270D39"/>
    <w:rsid w:val="00272CC0"/>
    <w:rsid w:val="002A0477"/>
    <w:rsid w:val="002B3DAD"/>
    <w:rsid w:val="002C5A8C"/>
    <w:rsid w:val="002E05C6"/>
    <w:rsid w:val="002F4687"/>
    <w:rsid w:val="003010C6"/>
    <w:rsid w:val="003679B1"/>
    <w:rsid w:val="003A5C13"/>
    <w:rsid w:val="00460290"/>
    <w:rsid w:val="004A16FC"/>
    <w:rsid w:val="004A71FB"/>
    <w:rsid w:val="0052298A"/>
    <w:rsid w:val="005514CB"/>
    <w:rsid w:val="0055269A"/>
    <w:rsid w:val="00571175"/>
    <w:rsid w:val="005C3494"/>
    <w:rsid w:val="0060779F"/>
    <w:rsid w:val="00611B10"/>
    <w:rsid w:val="00670285"/>
    <w:rsid w:val="006A7D02"/>
    <w:rsid w:val="006F3E12"/>
    <w:rsid w:val="0072213D"/>
    <w:rsid w:val="0073480B"/>
    <w:rsid w:val="0073632A"/>
    <w:rsid w:val="00762600"/>
    <w:rsid w:val="0077248A"/>
    <w:rsid w:val="008160F7"/>
    <w:rsid w:val="0084746B"/>
    <w:rsid w:val="00882DC5"/>
    <w:rsid w:val="008A05CF"/>
    <w:rsid w:val="008C6176"/>
    <w:rsid w:val="008E0D0C"/>
    <w:rsid w:val="008E2C47"/>
    <w:rsid w:val="00944241"/>
    <w:rsid w:val="0095298D"/>
    <w:rsid w:val="00957E88"/>
    <w:rsid w:val="00977281"/>
    <w:rsid w:val="00986510"/>
    <w:rsid w:val="009901CA"/>
    <w:rsid w:val="00993EC8"/>
    <w:rsid w:val="009B7AC2"/>
    <w:rsid w:val="00A00D5F"/>
    <w:rsid w:val="00A22604"/>
    <w:rsid w:val="00A41156"/>
    <w:rsid w:val="00A5020A"/>
    <w:rsid w:val="00A5201E"/>
    <w:rsid w:val="00A536D8"/>
    <w:rsid w:val="00A72581"/>
    <w:rsid w:val="00A90BEF"/>
    <w:rsid w:val="00A9572C"/>
    <w:rsid w:val="00AE2E50"/>
    <w:rsid w:val="00B31BBD"/>
    <w:rsid w:val="00B62C15"/>
    <w:rsid w:val="00B71048"/>
    <w:rsid w:val="00B74D4F"/>
    <w:rsid w:val="00BA17FF"/>
    <w:rsid w:val="00BB7EBE"/>
    <w:rsid w:val="00BD0562"/>
    <w:rsid w:val="00C110A6"/>
    <w:rsid w:val="00C258CC"/>
    <w:rsid w:val="00C476CF"/>
    <w:rsid w:val="00C7434D"/>
    <w:rsid w:val="00C84880"/>
    <w:rsid w:val="00CC746F"/>
    <w:rsid w:val="00CE6DA2"/>
    <w:rsid w:val="00D21395"/>
    <w:rsid w:val="00D25D76"/>
    <w:rsid w:val="00E4049E"/>
    <w:rsid w:val="00E55FC0"/>
    <w:rsid w:val="00E903F0"/>
    <w:rsid w:val="00EA4115"/>
    <w:rsid w:val="00EA6020"/>
    <w:rsid w:val="00ED2BBE"/>
    <w:rsid w:val="00F33DC1"/>
    <w:rsid w:val="00F409CE"/>
    <w:rsid w:val="00F90763"/>
    <w:rsid w:val="00F968DC"/>
    <w:rsid w:val="00FA48D7"/>
    <w:rsid w:val="00FE5966"/>
    <w:rsid w:val="070C506C"/>
    <w:rsid w:val="54E3A3E6"/>
    <w:rsid w:val="561BF117"/>
    <w:rsid w:val="6DE3F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8327F"/>
  <w15:chartTrackingRefBased/>
  <w15:docId w15:val="{D03F208C-28B0-4604-826D-05C60001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90BEF"/>
  </w:style>
  <w:style w:type="paragraph" w:styleId="Heading1">
    <w:name w:val="heading 1"/>
    <w:basedOn w:val="Normal"/>
    <w:next w:val="Normal"/>
    <w:link w:val="Heading1Char"/>
    <w:uiPriority w:val="9"/>
    <w:qFormat/>
    <w:rsid w:val="00A90BE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BE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B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B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B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B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B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B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B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90BE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90BE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A90BE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A90BE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A90BE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A90BE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A90BE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A90BE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A90B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BE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90BE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B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A90B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BE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A90B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B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B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BE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90B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B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0BE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normaltextrun" w:customStyle="1">
    <w:name w:val="normaltextrun"/>
    <w:basedOn w:val="DefaultParagraphFont"/>
    <w:rsid w:val="00A90BEF"/>
  </w:style>
  <w:style w:type="paragraph" w:styleId="Header">
    <w:name w:val="header"/>
    <w:basedOn w:val="Normal"/>
    <w:link w:val="HeaderChar"/>
    <w:uiPriority w:val="99"/>
    <w:unhideWhenUsed/>
    <w:rsid w:val="00A90BEF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90BEF"/>
  </w:style>
  <w:style w:type="paragraph" w:styleId="Footer">
    <w:name w:val="footer"/>
    <w:basedOn w:val="Normal"/>
    <w:link w:val="FooterChar"/>
    <w:uiPriority w:val="99"/>
    <w:unhideWhenUsed/>
    <w:rsid w:val="00A90BEF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90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yperlink" Target="https://www.gov.uk/government/uploads/system/uploads/attachment_data/file/239784/English_Appendix_1_-_Spelling.pdf" TargetMode="Externa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6C9F6B2358404899F0EFCFFB783F2E" ma:contentTypeVersion="15" ma:contentTypeDescription="Create a new document." ma:contentTypeScope="" ma:versionID="4b50827984635a4130c271a6f4c0992f">
  <xsd:schema xmlns:xsd="http://www.w3.org/2001/XMLSchema" xmlns:xs="http://www.w3.org/2001/XMLSchema" xmlns:p="http://schemas.microsoft.com/office/2006/metadata/properties" xmlns:ns2="47d49a36-86d6-4082-a7bd-cb325e2ba71d" xmlns:ns3="275b7b94-02df-46a7-8e2f-27decc1ac253" targetNamespace="http://schemas.microsoft.com/office/2006/metadata/properties" ma:root="true" ma:fieldsID="4e5efc509f143b8c30d34481c64978bc" ns2:_="" ns3:_="">
    <xsd:import namespace="47d49a36-86d6-4082-a7bd-cb325e2ba71d"/>
    <xsd:import namespace="275b7b94-02df-46a7-8e2f-27decc1ac2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49a36-86d6-4082-a7bd-cb325e2ba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46dcdf8-7a79-49d3-b65a-4ec6d3b637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b7b94-02df-46a7-8e2f-27decc1ac25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9637bd9-ce00-4e4e-a6a5-fd8b52b633f7}" ma:internalName="TaxCatchAll" ma:showField="CatchAllData" ma:web="275b7b94-02df-46a7-8e2f-27decc1ac2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d49a36-86d6-4082-a7bd-cb325e2ba71d">
      <Terms xmlns="http://schemas.microsoft.com/office/infopath/2007/PartnerControls"/>
    </lcf76f155ced4ddcb4097134ff3c332f>
    <TaxCatchAll xmlns="275b7b94-02df-46a7-8e2f-27decc1ac253" xsi:nil="true"/>
  </documentManagement>
</p:properties>
</file>

<file path=customXml/itemProps1.xml><?xml version="1.0" encoding="utf-8"?>
<ds:datastoreItem xmlns:ds="http://schemas.openxmlformats.org/officeDocument/2006/customXml" ds:itemID="{A8153713-8763-4990-9398-B3A9035E0383}"/>
</file>

<file path=customXml/itemProps2.xml><?xml version="1.0" encoding="utf-8"?>
<ds:datastoreItem xmlns:ds="http://schemas.openxmlformats.org/officeDocument/2006/customXml" ds:itemID="{2B48C6FE-DCE9-4C3C-9374-E99233A8A0BE}"/>
</file>

<file path=customXml/itemProps3.xml><?xml version="1.0" encoding="utf-8"?>
<ds:datastoreItem xmlns:ds="http://schemas.openxmlformats.org/officeDocument/2006/customXml" ds:itemID="{274EE5E1-C5EE-43EC-8C26-74BC8646F79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The White Horse Federation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Jess Wells</dc:creator>
  <keywords/>
  <dc:description/>
  <lastModifiedBy>Michelle Birch</lastModifiedBy>
  <revision>70</revision>
  <dcterms:created xsi:type="dcterms:W3CDTF">2024-07-09T09:12:00.0000000Z</dcterms:created>
  <dcterms:modified xsi:type="dcterms:W3CDTF">2025-05-07T19:54:17.6008521Z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0x010100BD6C9F6B2358404899F0EFCFFB783F2E</vt:lpwstr>
  </property>
  <property fmtid="{D5CDD505-2E9C-101B-9397-08002B2CF9AE}" pid="3" name="MediaServiceImageTags">
    <vt:lpwstr/>
  </property>
</Properties>
</file>