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220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296"/>
        <w:gridCol w:w="1741"/>
        <w:gridCol w:w="877"/>
        <w:gridCol w:w="1667"/>
        <w:gridCol w:w="1646"/>
        <w:gridCol w:w="780"/>
        <w:gridCol w:w="1578"/>
        <w:gridCol w:w="1670"/>
        <w:gridCol w:w="1686"/>
        <w:gridCol w:w="1657"/>
        <w:gridCol w:w="1345"/>
        <w:gridCol w:w="1664"/>
        <w:gridCol w:w="1346"/>
        <w:gridCol w:w="1713"/>
        <w:gridCol w:w="1380"/>
      </w:tblGrid>
      <w:tr w:rsidRPr="00171873" w:rsidR="007D4064" w:rsidTr="15C46F2D" w14:paraId="0DEE0C33" w14:textId="77777777">
        <w:trPr>
          <w:trHeight w:val="392"/>
        </w:trPr>
        <w:tc>
          <w:tcPr>
            <w:tcW w:w="1296" w:type="dxa"/>
            <w:shd w:val="clear" w:color="auto" w:fill="F1A983" w:themeFill="accent2" w:themeFillTint="99"/>
            <w:tcMar/>
          </w:tcPr>
          <w:p w:rsidRPr="00171873" w:rsidR="00CC10CA" w:rsidP="00664F5C" w:rsidRDefault="00E44EEB" w14:paraId="68653B07" w14:textId="526698FE">
            <w:pPr>
              <w:pStyle w:val="Header"/>
              <w:jc w:val="center"/>
              <w:rPr>
                <w:rFonts w:cs="Calibri"/>
                <w:b/>
                <w:bCs/>
                <w:sz w:val="20"/>
                <w:szCs w:val="20"/>
              </w:rPr>
            </w:pPr>
            <w:r w:rsidRPr="00664F5C">
              <w:rPr>
                <w:rFonts w:cs="Calibri"/>
                <w:b/>
                <w:bCs/>
                <w:sz w:val="36"/>
                <w:szCs w:val="36"/>
              </w:rPr>
              <w:t>Year 5</w:t>
            </w:r>
          </w:p>
        </w:tc>
        <w:tc>
          <w:tcPr>
            <w:tcW w:w="4285" w:type="dxa"/>
            <w:gridSpan w:val="3"/>
            <w:shd w:val="clear" w:color="auto" w:fill="00B050"/>
            <w:tcMar/>
          </w:tcPr>
          <w:p w:rsidRPr="001E3A96" w:rsidR="001A046E" w:rsidP="74BB6B0E" w:rsidRDefault="00CC10CA" w14:paraId="0E9670A9" w14:textId="62B4DD37">
            <w:pPr>
              <w:spacing w:after="0" w:line="240" w:lineRule="auto"/>
              <w:rPr>
                <w:rFonts w:cs="Calibri"/>
                <w:b/>
                <w:bCs/>
              </w:rPr>
            </w:pPr>
            <w:r w:rsidRPr="001E3A96">
              <w:rPr>
                <w:rFonts w:cs="Calibri"/>
                <w:b/>
                <w:bCs/>
              </w:rPr>
              <w:t>Term 1</w:t>
            </w:r>
            <w:r w:rsidRPr="001E3A96" w:rsidR="008A22B1">
              <w:rPr>
                <w:rFonts w:cs="Calibri"/>
                <w:b/>
                <w:bCs/>
              </w:rPr>
              <w:t xml:space="preserve"> </w:t>
            </w:r>
          </w:p>
        </w:tc>
        <w:tc>
          <w:tcPr>
            <w:tcW w:w="4004" w:type="dxa"/>
            <w:gridSpan w:val="3"/>
            <w:shd w:val="clear" w:color="auto" w:fill="0070C0"/>
            <w:tcMar/>
          </w:tcPr>
          <w:p w:rsidRPr="001E3A96" w:rsidR="00CC10CA" w:rsidRDefault="00CC10CA" w14:paraId="66527B43" w14:textId="77777777">
            <w:pPr>
              <w:spacing w:after="0" w:line="240" w:lineRule="auto"/>
              <w:rPr>
                <w:rFonts w:cs="Calibri"/>
                <w:b/>
                <w:bCs/>
              </w:rPr>
            </w:pPr>
            <w:r w:rsidRPr="001E3A96">
              <w:rPr>
                <w:rFonts w:cs="Calibri"/>
                <w:b/>
                <w:bCs/>
              </w:rPr>
              <w:t>Term 2</w:t>
            </w:r>
          </w:p>
          <w:p w:rsidRPr="001E3A96" w:rsidR="00F26810" w:rsidRDefault="000E6C80" w14:paraId="3C6CB333" w14:textId="49A70341">
            <w:pPr>
              <w:spacing w:after="0" w:line="240" w:lineRule="auto"/>
              <w:rPr>
                <w:rFonts w:cs="Calibri"/>
                <w:b/>
                <w:bCs/>
              </w:rPr>
            </w:pPr>
            <w:r w:rsidRPr="001E3A96">
              <w:rPr>
                <w:rFonts w:cs="Calibri"/>
                <w:b/>
                <w:bCs/>
              </w:rPr>
              <w:t xml:space="preserve"> </w:t>
            </w:r>
          </w:p>
        </w:tc>
        <w:tc>
          <w:tcPr>
            <w:tcW w:w="3356" w:type="dxa"/>
            <w:gridSpan w:val="2"/>
            <w:shd w:val="clear" w:color="auto" w:fill="FFFF00"/>
            <w:tcMar/>
          </w:tcPr>
          <w:p w:rsidRPr="001E3A96" w:rsidR="008615D5" w:rsidP="0046694E" w:rsidRDefault="00CC10CA" w14:paraId="31238106" w14:textId="4C788906">
            <w:pPr>
              <w:spacing w:after="0" w:line="240" w:lineRule="auto"/>
              <w:rPr>
                <w:rFonts w:cs="Calibri"/>
                <w:b/>
                <w:bCs/>
              </w:rPr>
            </w:pPr>
            <w:r w:rsidRPr="001E3A96">
              <w:rPr>
                <w:rFonts w:cs="Calibri"/>
                <w:b/>
                <w:bCs/>
              </w:rPr>
              <w:t>Term 3</w:t>
            </w:r>
          </w:p>
        </w:tc>
        <w:tc>
          <w:tcPr>
            <w:tcW w:w="3002" w:type="dxa"/>
            <w:gridSpan w:val="2"/>
            <w:shd w:val="clear" w:color="auto" w:fill="D86DCB" w:themeFill="accent5" w:themeFillTint="99"/>
            <w:tcMar/>
          </w:tcPr>
          <w:p w:rsidRPr="001E3A96" w:rsidR="008B12E3" w:rsidP="0046694E" w:rsidRDefault="00CC10CA" w14:paraId="3A198052" w14:textId="15228C4F">
            <w:pPr>
              <w:spacing w:after="0" w:line="240" w:lineRule="auto"/>
              <w:rPr>
                <w:rFonts w:cs="Calibri"/>
                <w:b/>
                <w:bCs/>
              </w:rPr>
            </w:pPr>
            <w:r w:rsidRPr="001E3A96">
              <w:rPr>
                <w:rFonts w:cs="Calibri"/>
                <w:b/>
                <w:bCs/>
              </w:rPr>
              <w:t>Term 4</w:t>
            </w:r>
          </w:p>
        </w:tc>
        <w:tc>
          <w:tcPr>
            <w:tcW w:w="3010" w:type="dxa"/>
            <w:gridSpan w:val="2"/>
            <w:shd w:val="clear" w:color="auto" w:fill="FFC000"/>
            <w:tcMar/>
          </w:tcPr>
          <w:p w:rsidRPr="001E3A96" w:rsidR="00784C61" w:rsidRDefault="00CC10CA" w14:paraId="7F5CAC04" w14:textId="6834A0F7">
            <w:pPr>
              <w:spacing w:after="0" w:line="240" w:lineRule="auto"/>
              <w:rPr>
                <w:rFonts w:cs="Calibri"/>
                <w:b/>
                <w:bCs/>
              </w:rPr>
            </w:pPr>
            <w:r w:rsidRPr="001E3A96">
              <w:rPr>
                <w:rFonts w:cs="Calibri"/>
                <w:b/>
                <w:bCs/>
              </w:rPr>
              <w:t>Term 5</w:t>
            </w:r>
          </w:p>
        </w:tc>
        <w:tc>
          <w:tcPr>
            <w:tcW w:w="3093" w:type="dxa"/>
            <w:gridSpan w:val="2"/>
            <w:shd w:val="clear" w:color="auto" w:fill="BFBFBF" w:themeFill="background1" w:themeFillShade="BF"/>
            <w:tcMar/>
          </w:tcPr>
          <w:p w:rsidRPr="001E3A96" w:rsidR="00904A37" w:rsidP="0046694E" w:rsidRDefault="00CC10CA" w14:paraId="21401AAE" w14:textId="39398B19">
            <w:pPr>
              <w:spacing w:after="0" w:line="240" w:lineRule="auto"/>
              <w:rPr>
                <w:rFonts w:cs="Calibri"/>
                <w:b/>
                <w:bCs/>
              </w:rPr>
            </w:pPr>
            <w:r w:rsidRPr="001E3A96">
              <w:rPr>
                <w:rFonts w:cs="Calibri"/>
                <w:b/>
                <w:bCs/>
              </w:rPr>
              <w:t>Term 6</w:t>
            </w:r>
          </w:p>
        </w:tc>
      </w:tr>
      <w:tr w:rsidRPr="0062397F" w:rsidR="007D4064" w:rsidTr="15C46F2D" w14:paraId="449E5843" w14:textId="77777777">
        <w:trPr>
          <w:trHeight w:val="433"/>
        </w:trPr>
        <w:tc>
          <w:tcPr>
            <w:tcW w:w="1296" w:type="dxa"/>
            <w:shd w:val="clear" w:color="auto" w:fill="D9F2D0" w:themeFill="accent6" w:themeFillTint="33"/>
            <w:tcMar/>
          </w:tcPr>
          <w:p w:rsidRPr="0062397F" w:rsidR="008F02BC" w:rsidRDefault="008F02BC" w14:paraId="0056B941" w14:textId="49ED805B">
            <w:pPr>
              <w:spacing w:after="0" w:line="240" w:lineRule="auto"/>
              <w:rPr>
                <w:rFonts w:cs="Calibri"/>
                <w:b/>
                <w:bCs/>
                <w:sz w:val="20"/>
                <w:szCs w:val="20"/>
              </w:rPr>
            </w:pPr>
            <w:r>
              <w:rPr>
                <w:rFonts w:cs="Calibri"/>
                <w:b/>
                <w:bCs/>
                <w:sz w:val="20"/>
                <w:szCs w:val="20"/>
              </w:rPr>
              <w:t>Genre</w:t>
            </w:r>
          </w:p>
        </w:tc>
        <w:tc>
          <w:tcPr>
            <w:tcW w:w="1741" w:type="dxa"/>
            <w:shd w:val="clear" w:color="auto" w:fill="D9F2D0" w:themeFill="accent6" w:themeFillTint="33"/>
            <w:tcMar/>
          </w:tcPr>
          <w:p w:rsidR="008F02BC" w:rsidP="1655926C" w:rsidRDefault="008F02BC" w14:paraId="1E89D1A3" w14:textId="7371C704">
            <w:pPr>
              <w:spacing w:after="0" w:line="240" w:lineRule="auto"/>
              <w:rPr>
                <w:rFonts w:cs="Calibri"/>
                <w:color w:val="000000" w:themeColor="text1"/>
                <w:sz w:val="20"/>
                <w:szCs w:val="20"/>
              </w:rPr>
            </w:pPr>
            <w:r w:rsidRPr="3468F5E2">
              <w:rPr>
                <w:rFonts w:cs="Calibri"/>
                <w:color w:val="000000" w:themeColor="text1"/>
                <w:sz w:val="20"/>
                <w:szCs w:val="20"/>
              </w:rPr>
              <w:t>Poetry</w:t>
            </w:r>
          </w:p>
          <w:p w:rsidRPr="0062397F" w:rsidR="008F02BC" w:rsidP="74FB0E31" w:rsidRDefault="008F02BC" w14:paraId="1BF1E4C8" w14:textId="77777777">
            <w:pPr>
              <w:spacing w:after="0" w:line="240" w:lineRule="auto"/>
              <w:rPr>
                <w:rFonts w:cs="Calibri"/>
                <w:color w:val="000000" w:themeColor="text1"/>
                <w:sz w:val="20"/>
                <w:szCs w:val="20"/>
              </w:rPr>
            </w:pPr>
            <w:r w:rsidRPr="3468F5E2">
              <w:rPr>
                <w:rFonts w:cs="Calibri"/>
                <w:color w:val="000000" w:themeColor="text1"/>
                <w:sz w:val="20"/>
                <w:szCs w:val="20"/>
              </w:rPr>
              <w:t>Story Setting</w:t>
            </w:r>
          </w:p>
        </w:tc>
        <w:tc>
          <w:tcPr>
            <w:tcW w:w="2544" w:type="dxa"/>
            <w:gridSpan w:val="2"/>
            <w:shd w:val="clear" w:color="auto" w:fill="D9F2D0" w:themeFill="accent6" w:themeFillTint="33"/>
            <w:tcMar/>
          </w:tcPr>
          <w:p w:rsidRPr="0062397F" w:rsidR="008F02BC" w:rsidP="74FB0E31" w:rsidRDefault="008F02BC" w14:paraId="1A0D92FC" w14:textId="527CE1DE">
            <w:pPr>
              <w:spacing w:after="0" w:line="240" w:lineRule="auto"/>
              <w:rPr>
                <w:rFonts w:cs="Calibri"/>
                <w:color w:val="000000" w:themeColor="text1"/>
                <w:sz w:val="20"/>
                <w:szCs w:val="20"/>
              </w:rPr>
            </w:pPr>
            <w:r w:rsidRPr="3468F5E2">
              <w:rPr>
                <w:rFonts w:cs="Calibri"/>
                <w:color w:val="000000" w:themeColor="text1"/>
                <w:sz w:val="20"/>
                <w:szCs w:val="20"/>
              </w:rPr>
              <w:t>Recount - Diary Entry</w:t>
            </w:r>
            <w:r>
              <w:rPr>
                <w:rFonts w:cs="Calibri"/>
                <w:color w:val="000000" w:themeColor="text1"/>
                <w:sz w:val="20"/>
                <w:szCs w:val="20"/>
              </w:rPr>
              <w:t xml:space="preserve"> </w:t>
            </w:r>
          </w:p>
        </w:tc>
        <w:tc>
          <w:tcPr>
            <w:tcW w:w="1646" w:type="dxa"/>
            <w:shd w:val="clear" w:color="auto" w:fill="D9F2D0" w:themeFill="accent6" w:themeFillTint="33"/>
            <w:tcMar/>
          </w:tcPr>
          <w:p w:rsidRPr="00B62E9F" w:rsidR="008F02BC" w:rsidP="148AFE21" w:rsidRDefault="008F02BC" w14:paraId="4181C92D" w14:textId="25F7327D">
            <w:pPr>
              <w:spacing w:after="0" w:line="240" w:lineRule="auto"/>
              <w:rPr>
                <w:rFonts w:cs="Calibri"/>
                <w:color w:val="000000" w:themeColor="text1"/>
                <w:sz w:val="20"/>
                <w:szCs w:val="20"/>
              </w:rPr>
            </w:pPr>
            <w:r w:rsidRPr="3468F5E2">
              <w:rPr>
                <w:rFonts w:cs="Calibri"/>
                <w:color w:val="000000" w:themeColor="text1"/>
                <w:sz w:val="20"/>
                <w:szCs w:val="20"/>
              </w:rPr>
              <w:t>Character description</w:t>
            </w:r>
            <w:r>
              <w:rPr>
                <w:rFonts w:cs="Calibri"/>
                <w:color w:val="000000" w:themeColor="text1"/>
                <w:sz w:val="20"/>
                <w:szCs w:val="20"/>
              </w:rPr>
              <w:t xml:space="preserve"> – contrasting </w:t>
            </w:r>
          </w:p>
          <w:p w:rsidR="008F02BC" w:rsidP="5064E28E" w:rsidRDefault="008F02BC" w14:paraId="2D4F4170" w14:textId="77777777">
            <w:pPr>
              <w:spacing w:after="0" w:line="240" w:lineRule="auto"/>
              <w:rPr>
                <w:rFonts w:cs="Calibri"/>
                <w:color w:val="000000" w:themeColor="text1"/>
                <w:sz w:val="20"/>
                <w:szCs w:val="20"/>
              </w:rPr>
            </w:pPr>
          </w:p>
        </w:tc>
        <w:tc>
          <w:tcPr>
            <w:tcW w:w="2358" w:type="dxa"/>
            <w:gridSpan w:val="2"/>
            <w:shd w:val="clear" w:color="auto" w:fill="D9F2D0" w:themeFill="accent6" w:themeFillTint="33"/>
            <w:tcMar/>
          </w:tcPr>
          <w:p w:rsidRPr="00B62E9F" w:rsidR="008F02BC" w:rsidRDefault="008F02BC" w14:paraId="15CC9303" w14:textId="4E57CA50">
            <w:pPr>
              <w:spacing w:after="0" w:line="240" w:lineRule="auto"/>
              <w:rPr>
                <w:rFonts w:cs="Calibri"/>
                <w:color w:val="000000" w:themeColor="text1"/>
                <w:sz w:val="20"/>
                <w:szCs w:val="20"/>
              </w:rPr>
            </w:pPr>
            <w:r w:rsidRPr="3468F5E2">
              <w:rPr>
                <w:rFonts w:cs="Calibri"/>
                <w:color w:val="000000" w:themeColor="text1"/>
                <w:sz w:val="20"/>
                <w:szCs w:val="20"/>
              </w:rPr>
              <w:t xml:space="preserve">Persuasion – </w:t>
            </w:r>
            <w:r w:rsidRPr="6D0DE05E">
              <w:rPr>
                <w:rFonts w:cs="Calibri"/>
                <w:color w:val="000000" w:themeColor="text1"/>
                <w:sz w:val="20"/>
                <w:szCs w:val="20"/>
              </w:rPr>
              <w:t>letter</w:t>
            </w:r>
          </w:p>
        </w:tc>
        <w:tc>
          <w:tcPr>
            <w:tcW w:w="1670" w:type="dxa"/>
            <w:shd w:val="clear" w:color="auto" w:fill="D9F2D0" w:themeFill="accent6" w:themeFillTint="33"/>
            <w:tcMar/>
          </w:tcPr>
          <w:p w:rsidRPr="00B62E9F" w:rsidR="008F02BC" w:rsidP="13CF1B8E" w:rsidRDefault="008F02BC" w14:paraId="32842AFB" w14:textId="1719122E">
            <w:pPr>
              <w:spacing w:after="0" w:line="240" w:lineRule="auto"/>
              <w:rPr>
                <w:rFonts w:cs="Calibri"/>
                <w:color w:val="000000" w:themeColor="text1"/>
                <w:sz w:val="20"/>
                <w:szCs w:val="20"/>
              </w:rPr>
            </w:pPr>
            <w:r w:rsidRPr="3468F5E2">
              <w:rPr>
                <w:rFonts w:cs="Calibri"/>
                <w:color w:val="000000" w:themeColor="text1"/>
                <w:sz w:val="20"/>
                <w:szCs w:val="20"/>
              </w:rPr>
              <w:t>Retelling of story / part of story</w:t>
            </w:r>
          </w:p>
          <w:p w:rsidR="008F02BC" w:rsidP="450664E6" w:rsidRDefault="008F02BC" w14:paraId="009A633D" w14:textId="77777777">
            <w:pPr>
              <w:spacing w:after="0" w:line="240" w:lineRule="auto"/>
              <w:rPr>
                <w:rFonts w:cs="Calibri"/>
                <w:color w:val="000000" w:themeColor="text1"/>
                <w:sz w:val="20"/>
                <w:szCs w:val="20"/>
              </w:rPr>
            </w:pPr>
          </w:p>
        </w:tc>
        <w:tc>
          <w:tcPr>
            <w:tcW w:w="1686" w:type="dxa"/>
            <w:shd w:val="clear" w:color="auto" w:fill="D9F2D0" w:themeFill="accent6" w:themeFillTint="33"/>
            <w:tcMar/>
          </w:tcPr>
          <w:p w:rsidRPr="00B62E9F" w:rsidR="008F02BC" w:rsidRDefault="008F02BC" w14:paraId="6430842E" w14:textId="35873791">
            <w:pPr>
              <w:spacing w:after="0" w:line="240" w:lineRule="auto"/>
              <w:rPr>
                <w:rFonts w:cs="Calibri"/>
                <w:color w:val="000000" w:themeColor="text1"/>
                <w:sz w:val="20"/>
                <w:szCs w:val="20"/>
              </w:rPr>
            </w:pPr>
            <w:r w:rsidRPr="3468F5E2">
              <w:rPr>
                <w:rFonts w:cs="Calibri"/>
                <w:color w:val="000000" w:themeColor="text1"/>
                <w:sz w:val="20"/>
                <w:szCs w:val="20"/>
              </w:rPr>
              <w:t>Non chronological report</w:t>
            </w:r>
          </w:p>
        </w:tc>
        <w:tc>
          <w:tcPr>
            <w:tcW w:w="1657" w:type="dxa"/>
            <w:shd w:val="clear" w:color="auto" w:fill="D9F2D0" w:themeFill="accent6" w:themeFillTint="33"/>
            <w:tcMar/>
          </w:tcPr>
          <w:p w:rsidRPr="00B62E9F" w:rsidR="008F02BC" w:rsidP="13CF1B8E" w:rsidRDefault="008F02BC" w14:paraId="77BB3006" w14:textId="4C6A8388">
            <w:pPr>
              <w:spacing w:after="0" w:line="240" w:lineRule="auto"/>
              <w:rPr>
                <w:rFonts w:cs="Calibri"/>
                <w:color w:val="000000" w:themeColor="text1"/>
                <w:sz w:val="20"/>
                <w:szCs w:val="20"/>
              </w:rPr>
            </w:pPr>
            <w:r w:rsidRPr="3468F5E2">
              <w:rPr>
                <w:rFonts w:cs="Calibri"/>
                <w:color w:val="000000" w:themeColor="text1"/>
                <w:sz w:val="20"/>
                <w:szCs w:val="20"/>
              </w:rPr>
              <w:t>Short story writing</w:t>
            </w:r>
          </w:p>
          <w:p w:rsidR="008F02BC" w:rsidRDefault="008F02BC" w14:paraId="1CC77736" w14:textId="77777777">
            <w:pPr>
              <w:spacing w:after="0" w:line="240" w:lineRule="auto"/>
              <w:rPr>
                <w:rFonts w:cs="Calibri"/>
                <w:color w:val="000000" w:themeColor="text1"/>
                <w:sz w:val="20"/>
                <w:szCs w:val="20"/>
              </w:rPr>
            </w:pPr>
          </w:p>
        </w:tc>
        <w:tc>
          <w:tcPr>
            <w:tcW w:w="1345" w:type="dxa"/>
            <w:shd w:val="clear" w:color="auto" w:fill="D9F2D0" w:themeFill="accent6" w:themeFillTint="33"/>
            <w:tcMar/>
          </w:tcPr>
          <w:p w:rsidR="008F02BC" w:rsidRDefault="008F02BC" w14:paraId="4980FE6F" w14:textId="77777777">
            <w:pPr>
              <w:spacing w:after="0" w:line="240" w:lineRule="auto"/>
              <w:rPr>
                <w:rFonts w:cs="Calibri"/>
                <w:color w:val="000000" w:themeColor="text1"/>
                <w:sz w:val="20"/>
                <w:szCs w:val="20"/>
              </w:rPr>
            </w:pPr>
            <w:r w:rsidRPr="3468F5E2">
              <w:rPr>
                <w:rFonts w:cs="Calibri"/>
                <w:color w:val="000000" w:themeColor="text1"/>
                <w:sz w:val="20"/>
                <w:szCs w:val="20"/>
              </w:rPr>
              <w:t>Information / report writing/ persuade</w:t>
            </w:r>
          </w:p>
          <w:p w:rsidR="005813BE" w:rsidRDefault="005813BE" w14:paraId="4999CFF2" w14:textId="77777777">
            <w:pPr>
              <w:spacing w:after="0" w:line="240" w:lineRule="auto"/>
              <w:rPr>
                <w:rFonts w:cs="Calibri"/>
                <w:color w:val="000000" w:themeColor="text1"/>
                <w:sz w:val="20"/>
                <w:szCs w:val="20"/>
              </w:rPr>
            </w:pPr>
          </w:p>
          <w:p w:rsidRPr="00B62E9F" w:rsidR="005813BE" w:rsidRDefault="005813BE" w14:paraId="344BBD8C" w14:textId="083A15FD">
            <w:pPr>
              <w:spacing w:after="0" w:line="240" w:lineRule="auto"/>
              <w:rPr>
                <w:rFonts w:cs="Calibri"/>
                <w:color w:val="000000" w:themeColor="text1"/>
                <w:sz w:val="20"/>
                <w:szCs w:val="20"/>
              </w:rPr>
            </w:pPr>
            <w:r w:rsidRPr="005813BE">
              <w:rPr>
                <w:rFonts w:cs="Calibri"/>
                <w:color w:val="000000" w:themeColor="text1"/>
                <w:sz w:val="20"/>
                <w:szCs w:val="20"/>
                <w:highlight w:val="cyan"/>
              </w:rPr>
              <w:t>Please choose a specific genre</w:t>
            </w:r>
            <w:r>
              <w:rPr>
                <w:rFonts w:cs="Calibri"/>
                <w:color w:val="000000" w:themeColor="text1"/>
                <w:sz w:val="20"/>
                <w:szCs w:val="20"/>
              </w:rPr>
              <w:t xml:space="preserve"> </w:t>
            </w:r>
          </w:p>
        </w:tc>
        <w:tc>
          <w:tcPr>
            <w:tcW w:w="1664" w:type="dxa"/>
            <w:shd w:val="clear" w:color="auto" w:fill="D9F2D0" w:themeFill="accent6" w:themeFillTint="33"/>
            <w:tcMar/>
          </w:tcPr>
          <w:p w:rsidR="008F02BC" w:rsidP="01D23C27" w:rsidRDefault="008F02BC" w14:paraId="530F8F0F" w14:textId="7CF1DA31">
            <w:pPr>
              <w:spacing w:after="0" w:line="240" w:lineRule="auto"/>
              <w:rPr>
                <w:rFonts w:cs="Calibri"/>
                <w:color w:val="000000" w:themeColor="text1"/>
                <w:sz w:val="20"/>
                <w:szCs w:val="20"/>
              </w:rPr>
            </w:pPr>
            <w:r w:rsidRPr="3468F5E2">
              <w:rPr>
                <w:rFonts w:cs="Calibri"/>
                <w:color w:val="000000" w:themeColor="text1"/>
                <w:sz w:val="20"/>
                <w:szCs w:val="20"/>
              </w:rPr>
              <w:t>Story setting / description</w:t>
            </w:r>
          </w:p>
          <w:p w:rsidRPr="00B62E9F" w:rsidR="008F02BC" w:rsidP="01D23C27" w:rsidRDefault="008F02BC" w14:paraId="01A1B6F3" w14:textId="77777777">
            <w:pPr>
              <w:spacing w:after="0" w:line="240" w:lineRule="auto"/>
              <w:rPr>
                <w:rFonts w:cs="Calibri"/>
                <w:color w:val="000000" w:themeColor="text1"/>
                <w:sz w:val="20"/>
                <w:szCs w:val="20"/>
              </w:rPr>
            </w:pPr>
          </w:p>
        </w:tc>
        <w:tc>
          <w:tcPr>
            <w:tcW w:w="1346" w:type="dxa"/>
            <w:shd w:val="clear" w:color="auto" w:fill="D9F2D0" w:themeFill="accent6" w:themeFillTint="33"/>
            <w:tcMar/>
          </w:tcPr>
          <w:p w:rsidRPr="00B62E9F" w:rsidR="008F02BC" w:rsidRDefault="008F02BC" w14:paraId="58B371EF" w14:textId="65CD0134">
            <w:pPr>
              <w:spacing w:after="0" w:line="240" w:lineRule="auto"/>
              <w:rPr>
                <w:rFonts w:cs="Calibri"/>
                <w:color w:val="000000" w:themeColor="text1"/>
                <w:sz w:val="20"/>
                <w:szCs w:val="20"/>
              </w:rPr>
            </w:pPr>
            <w:r w:rsidRPr="3468F5E2">
              <w:rPr>
                <w:rFonts w:cs="Calibri"/>
                <w:color w:val="000000" w:themeColor="text1"/>
                <w:sz w:val="20"/>
                <w:szCs w:val="20"/>
              </w:rPr>
              <w:t xml:space="preserve">Instructions </w:t>
            </w:r>
          </w:p>
        </w:tc>
        <w:tc>
          <w:tcPr>
            <w:tcW w:w="1713" w:type="dxa"/>
            <w:shd w:val="clear" w:color="auto" w:fill="D9F2D0" w:themeFill="accent6" w:themeFillTint="33"/>
            <w:tcMar/>
          </w:tcPr>
          <w:p w:rsidRPr="00B62E9F" w:rsidR="008F02BC" w:rsidP="5B403330" w:rsidRDefault="008F02BC" w14:paraId="1375F505" w14:textId="004569A9">
            <w:pPr>
              <w:spacing w:after="0" w:line="240" w:lineRule="auto"/>
              <w:rPr>
                <w:rFonts w:cs="Calibri"/>
                <w:color w:val="000000" w:themeColor="text1"/>
                <w:sz w:val="20"/>
                <w:szCs w:val="20"/>
              </w:rPr>
            </w:pPr>
            <w:r w:rsidRPr="3468F5E2">
              <w:rPr>
                <w:rFonts w:cs="Calibri"/>
                <w:color w:val="000000" w:themeColor="text1"/>
                <w:sz w:val="20"/>
                <w:szCs w:val="20"/>
              </w:rPr>
              <w:t>Story writing</w:t>
            </w:r>
          </w:p>
          <w:p w:rsidR="008F02BC" w:rsidP="5B403330" w:rsidRDefault="008F02BC" w14:paraId="66DD0609" w14:textId="77777777">
            <w:pPr>
              <w:spacing w:line="257" w:lineRule="auto"/>
              <w:ind w:left="-20" w:right="-20"/>
              <w:rPr>
                <w:rFonts w:cs="Calibri"/>
                <w:color w:val="000000" w:themeColor="text1"/>
                <w:sz w:val="20"/>
                <w:szCs w:val="20"/>
              </w:rPr>
            </w:pPr>
            <w:r w:rsidRPr="3468F5E2">
              <w:rPr>
                <w:rFonts w:cs="Calibri"/>
                <w:color w:val="000000" w:themeColor="text1"/>
                <w:sz w:val="20"/>
                <w:szCs w:val="20"/>
              </w:rPr>
              <w:t>Recount – letters, diary entry, recount</w:t>
            </w:r>
          </w:p>
          <w:p w:rsidRPr="00B62E9F" w:rsidR="005813BE" w:rsidP="5B403330" w:rsidRDefault="005813BE" w14:paraId="77CD238C" w14:textId="483D70C5">
            <w:pPr>
              <w:spacing w:line="257" w:lineRule="auto"/>
              <w:ind w:left="-20" w:right="-20"/>
              <w:rPr>
                <w:rFonts w:cs="Calibri"/>
                <w:color w:val="000000" w:themeColor="text1"/>
                <w:sz w:val="20"/>
                <w:szCs w:val="20"/>
              </w:rPr>
            </w:pPr>
            <w:r w:rsidRPr="005813BE">
              <w:rPr>
                <w:rFonts w:cs="Calibri"/>
                <w:color w:val="000000" w:themeColor="text1"/>
                <w:sz w:val="20"/>
                <w:szCs w:val="20"/>
                <w:highlight w:val="cyan"/>
              </w:rPr>
              <w:t>Please choose a specific genre</w:t>
            </w:r>
          </w:p>
        </w:tc>
        <w:tc>
          <w:tcPr>
            <w:tcW w:w="1380" w:type="dxa"/>
            <w:shd w:val="clear" w:color="auto" w:fill="D9F2D0" w:themeFill="accent6" w:themeFillTint="33"/>
            <w:tcMar/>
          </w:tcPr>
          <w:p w:rsidRPr="00B62E9F" w:rsidR="008F02BC" w:rsidP="5B403330" w:rsidRDefault="008F02BC" w14:paraId="7726C200" w14:textId="2C2DE594">
            <w:pPr>
              <w:spacing w:line="257" w:lineRule="auto"/>
              <w:ind w:left="-20" w:right="-20"/>
              <w:rPr>
                <w:rFonts w:cs="Calibri"/>
                <w:color w:val="000000" w:themeColor="text1"/>
                <w:sz w:val="20"/>
                <w:szCs w:val="20"/>
              </w:rPr>
            </w:pPr>
            <w:r w:rsidRPr="3468F5E2">
              <w:rPr>
                <w:rFonts w:cs="Calibri"/>
                <w:color w:val="000000" w:themeColor="text1"/>
                <w:sz w:val="20"/>
                <w:szCs w:val="20"/>
              </w:rPr>
              <w:t xml:space="preserve">Poetry unit     </w:t>
            </w:r>
          </w:p>
        </w:tc>
      </w:tr>
      <w:tr w:rsidRPr="0062397F" w:rsidR="00B737AF" w:rsidTr="15C46F2D" w14:paraId="013A2222" w14:textId="77777777">
        <w:trPr>
          <w:trHeight w:val="433"/>
        </w:trPr>
        <w:tc>
          <w:tcPr>
            <w:tcW w:w="1296" w:type="dxa"/>
            <w:shd w:val="clear" w:color="auto" w:fill="D9F2D0" w:themeFill="accent6" w:themeFillTint="33"/>
            <w:tcMar/>
          </w:tcPr>
          <w:p w:rsidR="00B737AF" w:rsidP="00B737AF" w:rsidRDefault="00B737AF" w14:paraId="32D222EF" w14:textId="29A58C61">
            <w:pPr>
              <w:spacing w:after="0" w:line="240" w:lineRule="auto"/>
              <w:rPr>
                <w:rFonts w:cs="Calibri"/>
                <w:b/>
                <w:bCs/>
                <w:sz w:val="20"/>
                <w:szCs w:val="20"/>
              </w:rPr>
            </w:pPr>
            <w:r>
              <w:rPr>
                <w:rFonts w:cs="Calibri"/>
                <w:b/>
                <w:bCs/>
                <w:sz w:val="20"/>
                <w:szCs w:val="20"/>
              </w:rPr>
              <w:t>Recommended Text/Stimulus</w:t>
            </w:r>
          </w:p>
        </w:tc>
        <w:tc>
          <w:tcPr>
            <w:tcW w:w="1741" w:type="dxa"/>
            <w:shd w:val="clear" w:color="auto" w:fill="D9F2D0" w:themeFill="accent6" w:themeFillTint="33"/>
            <w:tcMar/>
          </w:tcPr>
          <w:p w:rsidR="00B737AF" w:rsidP="00B737AF" w:rsidRDefault="00B737AF" w14:paraId="399FD34B" w14:textId="3D5C7B2F">
            <w:pPr>
              <w:spacing w:after="0" w:line="240" w:lineRule="auto"/>
              <w:rPr>
                <w:rFonts w:cs="Calibri"/>
                <w:b/>
                <w:bCs/>
                <w:sz w:val="20"/>
                <w:szCs w:val="20"/>
              </w:rPr>
            </w:pPr>
            <w:r>
              <w:rPr>
                <w:rFonts w:cs="Calibri"/>
                <w:b/>
                <w:bCs/>
                <w:sz w:val="20"/>
                <w:szCs w:val="20"/>
              </w:rPr>
              <w:t>Lion Witch and The Wardrobe</w:t>
            </w:r>
          </w:p>
          <w:p w:rsidR="00B737AF" w:rsidP="00B737AF" w:rsidRDefault="00B737AF" w14:paraId="25D5F3D0" w14:textId="4AEC7BB4">
            <w:pPr>
              <w:spacing w:after="0" w:line="240" w:lineRule="auto"/>
              <w:rPr>
                <w:rFonts w:cs="Calibri"/>
                <w:b/>
                <w:bCs/>
                <w:sz w:val="20"/>
                <w:szCs w:val="20"/>
              </w:rPr>
            </w:pPr>
            <w:r>
              <w:rPr>
                <w:rFonts w:cs="Calibri"/>
                <w:b/>
                <w:bCs/>
                <w:noProof/>
                <w:sz w:val="20"/>
                <w:szCs w:val="20"/>
              </w:rPr>
              <w:drawing>
                <wp:inline distT="0" distB="0" distL="0" distR="0" wp14:anchorId="095B74D6" wp14:editId="7C6F0A56">
                  <wp:extent cx="828675" cy="1266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8675" cy="1266825"/>
                          </a:xfrm>
                          <a:prstGeom prst="rect">
                            <a:avLst/>
                          </a:prstGeom>
                          <a:noFill/>
                        </pic:spPr>
                      </pic:pic>
                    </a:graphicData>
                  </a:graphic>
                </wp:inline>
              </w:drawing>
            </w:r>
          </w:p>
          <w:p w:rsidR="00B737AF" w:rsidP="00B737AF" w:rsidRDefault="00B737AF" w14:paraId="1ECFC821" w14:textId="77777777">
            <w:pPr>
              <w:spacing w:after="0" w:line="240" w:lineRule="auto"/>
              <w:rPr>
                <w:rFonts w:cs="Calibri"/>
                <w:b/>
                <w:bCs/>
                <w:sz w:val="20"/>
                <w:szCs w:val="20"/>
              </w:rPr>
            </w:pPr>
          </w:p>
          <w:p w:rsidR="00B737AF" w:rsidP="00B737AF" w:rsidRDefault="1CA4FCB0" w14:paraId="297C6A02" w14:textId="2008586B">
            <w:pPr>
              <w:spacing w:after="0" w:line="240" w:lineRule="auto"/>
            </w:pPr>
            <w:r>
              <w:t xml:space="preserve">Using the film clips from the films. </w:t>
            </w:r>
          </w:p>
        </w:tc>
        <w:tc>
          <w:tcPr>
            <w:tcW w:w="2544" w:type="dxa"/>
            <w:gridSpan w:val="2"/>
            <w:shd w:val="clear" w:color="auto" w:fill="D9F2D0" w:themeFill="accent6" w:themeFillTint="33"/>
            <w:tcMar/>
          </w:tcPr>
          <w:p w:rsidR="00B737AF" w:rsidP="66B3BA42" w:rsidRDefault="00B737AF" w14:paraId="60DA9382" w14:textId="3DBD9D74">
            <w:pPr>
              <w:spacing w:after="0" w:line="240" w:lineRule="auto"/>
              <w:rPr>
                <w:rFonts w:cs="Calibri"/>
                <w:b/>
                <w:bCs/>
                <w:sz w:val="20"/>
                <w:szCs w:val="20"/>
              </w:rPr>
            </w:pPr>
            <w:r>
              <w:rPr>
                <w:rFonts w:cs="Calibri"/>
                <w:b/>
                <w:bCs/>
                <w:sz w:val="20"/>
                <w:szCs w:val="20"/>
              </w:rPr>
              <w:t>Last</w:t>
            </w:r>
          </w:p>
          <w:p w:rsidR="00B737AF" w:rsidP="00B737AF" w:rsidRDefault="00B737AF" w14:paraId="5E30F490" w14:textId="0E0EA883">
            <w:pPr>
              <w:spacing w:after="0" w:line="240" w:lineRule="auto"/>
              <w:rPr>
                <w:rFonts w:cs="Calibri"/>
                <w:color w:val="000000" w:themeColor="text1"/>
                <w:sz w:val="20"/>
                <w:szCs w:val="20"/>
              </w:rPr>
            </w:pPr>
          </w:p>
          <w:p w:rsidRPr="3468F5E2" w:rsidR="00B737AF" w:rsidP="00B737AF" w:rsidRDefault="00FE2BDF" w14:paraId="4293027E" w14:textId="3FABB16F">
            <w:pPr>
              <w:spacing w:after="0" w:line="240" w:lineRule="auto"/>
              <w:rPr>
                <w:rFonts w:cs="Calibri"/>
                <w:color w:val="000000" w:themeColor="text1"/>
                <w:sz w:val="20"/>
                <w:szCs w:val="20"/>
              </w:rPr>
            </w:pPr>
            <w:r>
              <w:rPr>
                <w:noProof/>
              </w:rPr>
              <w:drawing>
                <wp:inline distT="0" distB="0" distL="0" distR="0" wp14:anchorId="38C2B469" wp14:editId="208FE5C1">
                  <wp:extent cx="981075" cy="986650"/>
                  <wp:effectExtent l="0" t="0" r="0" b="5080"/>
                  <wp:docPr id="11029185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bwMode="auto">
                          <a:xfrm>
                            <a:off x="0" y="0"/>
                            <a:ext cx="981075" cy="986650"/>
                          </a:xfrm>
                          <a:prstGeom prst="rect">
                            <a:avLst/>
                          </a:prstGeom>
                          <a:noFill/>
                        </pic:spPr>
                      </pic:pic>
                    </a:graphicData>
                  </a:graphic>
                </wp:inline>
              </w:drawing>
            </w:r>
          </w:p>
        </w:tc>
        <w:tc>
          <w:tcPr>
            <w:tcW w:w="1646" w:type="dxa"/>
            <w:shd w:val="clear" w:color="auto" w:fill="D9F2D0" w:themeFill="accent6" w:themeFillTint="33"/>
            <w:tcMar/>
          </w:tcPr>
          <w:p w:rsidRPr="00B62E9F" w:rsidR="00B737AF" w:rsidP="69BAE52D" w:rsidRDefault="00B737AF" w14:noSpellErr="1" w14:paraId="39FAD28A" w14:textId="332E86FD">
            <w:pPr>
              <w:pStyle w:val="Normal"/>
              <w:spacing w:after="0" w:line="240" w:lineRule="auto"/>
              <w:rPr>
                <w:rFonts w:cs="Calibri"/>
                <w:b w:val="1"/>
                <w:bCs w:val="1"/>
                <w:sz w:val="20"/>
                <w:szCs w:val="20"/>
              </w:rPr>
            </w:pPr>
            <w:r w:rsidR="42B48FF0">
              <w:drawing>
                <wp:inline wp14:editId="5EFDA593" wp14:anchorId="086A43C9">
                  <wp:extent cx="583774" cy="607812"/>
                  <wp:effectExtent l="0" t="0" r="3175" b="3175"/>
                  <wp:docPr id="2030457929" name="Picture 5" title=""/>
                  <wp:cNvGraphicFramePr>
                    <a:graphicFrameLocks noChangeAspect="1"/>
                  </wp:cNvGraphicFramePr>
                  <a:graphic>
                    <a:graphicData uri="http://schemas.openxmlformats.org/drawingml/2006/picture">
                      <pic:pic>
                        <pic:nvPicPr>
                          <pic:cNvPr id="0" name="Picture 5"/>
                          <pic:cNvPicPr/>
                        </pic:nvPicPr>
                        <pic:blipFill>
                          <a:blip r:embed="R0273fd11e1b54a43">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bwMode="auto">
                          <a:xfrm xmlns:a="http://schemas.openxmlformats.org/drawingml/2006/main" rot="0" flipH="0" flipV="0">
                            <a:off x="0" y="0"/>
                            <a:ext cx="583774" cy="607812"/>
                          </a:xfrm>
                          <a:prstGeom xmlns:a="http://schemas.openxmlformats.org/drawingml/2006/main" prst="rect">
                            <a:avLst/>
                          </a:prstGeom>
                          <a:noFill xmlns:a="http://schemas.openxmlformats.org/drawingml/2006/main"/>
                        </pic:spPr>
                      </pic:pic>
                    </a:graphicData>
                  </a:graphic>
                </wp:inline>
              </w:drawing>
            </w:r>
          </w:p>
          <w:p w:rsidRPr="00B62E9F" w:rsidR="00B737AF" w:rsidP="69BAE52D" w:rsidRDefault="00B737AF" w14:paraId="5F504C16" w14:textId="68832D58">
            <w:pPr>
              <w:pStyle w:val="Normal"/>
              <w:spacing w:after="0" w:line="240" w:lineRule="auto"/>
              <w:rPr>
                <w:rFonts w:cs="Calibri"/>
                <w:b w:val="1"/>
                <w:bCs w:val="1"/>
                <w:sz w:val="20"/>
                <w:szCs w:val="20"/>
              </w:rPr>
            </w:pPr>
            <w:r w:rsidRPr="69BAE52D" w:rsidR="42B48FF0">
              <w:rPr>
                <w:rFonts w:cs="Calibri"/>
                <w:b w:val="1"/>
                <w:bCs w:val="1"/>
                <w:sz w:val="20"/>
                <w:szCs w:val="20"/>
              </w:rPr>
              <w:t>The Promise – animation and book</w:t>
            </w:r>
          </w:p>
          <w:p w:rsidRPr="00B62E9F" w:rsidR="00B737AF" w:rsidP="69BAE52D" w:rsidRDefault="00B737AF" w14:paraId="78E40DF8" w14:textId="5F5F3221">
            <w:pPr>
              <w:pStyle w:val="Normal"/>
              <w:spacing w:after="0" w:line="240" w:lineRule="auto"/>
              <w:rPr>
                <w:rFonts w:cs="Calibri"/>
                <w:b w:val="1"/>
                <w:bCs w:val="1"/>
                <w:sz w:val="20"/>
                <w:szCs w:val="20"/>
              </w:rPr>
            </w:pPr>
          </w:p>
        </w:tc>
        <w:tc>
          <w:tcPr>
            <w:tcW w:w="2358" w:type="dxa"/>
            <w:gridSpan w:val="2"/>
            <w:shd w:val="clear" w:color="auto" w:fill="D9F2D0" w:themeFill="accent6" w:themeFillTint="33"/>
            <w:tcMar/>
          </w:tcPr>
          <w:p w:rsidR="00B737AF" w:rsidP="69BAE52D" w:rsidRDefault="00B737AF" w14:paraId="1B277EBE" w14:textId="046CB5F0">
            <w:pPr>
              <w:pStyle w:val="Normal"/>
              <w:spacing w:after="0" w:line="240" w:lineRule="auto"/>
              <w:rPr>
                <w:rFonts w:cs="Calibri"/>
                <w:b w:val="1"/>
                <w:bCs w:val="1"/>
                <w:sz w:val="20"/>
                <w:szCs w:val="20"/>
              </w:rPr>
            </w:pPr>
            <w:r w:rsidR="2D499A7C">
              <w:drawing>
                <wp:inline wp14:editId="182FE564" wp14:anchorId="294A93F9">
                  <wp:extent cx="583774" cy="607812"/>
                  <wp:effectExtent l="0" t="0" r="3175" b="3175"/>
                  <wp:docPr id="943362346" name="Picture 5" title=""/>
                  <wp:cNvGraphicFramePr>
                    <a:graphicFrameLocks noChangeAspect="1"/>
                  </wp:cNvGraphicFramePr>
                  <a:graphic>
                    <a:graphicData uri="http://schemas.openxmlformats.org/drawingml/2006/picture">
                      <pic:pic>
                        <pic:nvPicPr>
                          <pic:cNvPr id="0" name="Picture 5"/>
                          <pic:cNvPicPr/>
                        </pic:nvPicPr>
                        <pic:blipFill>
                          <a:blip r:embed="Rc16afd7884a94e8e">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bwMode="auto">
                          <a:xfrm xmlns:a="http://schemas.openxmlformats.org/drawingml/2006/main" rot="0" flipH="0" flipV="0">
                            <a:off x="0" y="0"/>
                            <a:ext cx="583774" cy="607812"/>
                          </a:xfrm>
                          <a:prstGeom xmlns:a="http://schemas.openxmlformats.org/drawingml/2006/main" prst="rect">
                            <a:avLst/>
                          </a:prstGeom>
                          <a:noFill xmlns:a="http://schemas.openxmlformats.org/drawingml/2006/main"/>
                        </pic:spPr>
                      </pic:pic>
                    </a:graphicData>
                  </a:graphic>
                </wp:inline>
              </w:drawing>
            </w:r>
          </w:p>
          <w:p w:rsidR="00B737AF" w:rsidP="69BAE52D" w:rsidRDefault="00B737AF" w14:paraId="67680FB8" w14:textId="68832D58">
            <w:pPr>
              <w:pStyle w:val="Normal"/>
              <w:spacing w:after="0" w:line="240" w:lineRule="auto"/>
              <w:rPr>
                <w:rFonts w:cs="Calibri"/>
                <w:b w:val="1"/>
                <w:bCs w:val="1"/>
                <w:sz w:val="20"/>
                <w:szCs w:val="20"/>
              </w:rPr>
            </w:pPr>
            <w:r w:rsidRPr="70389A7C" w:rsidR="00B737AF">
              <w:rPr>
                <w:rFonts w:cs="Calibri"/>
                <w:b w:val="1"/>
                <w:bCs w:val="1"/>
                <w:sz w:val="20"/>
                <w:szCs w:val="20"/>
              </w:rPr>
              <w:t xml:space="preserve">The </w:t>
            </w:r>
            <w:r w:rsidRPr="7DC5E988" w:rsidR="00B737AF">
              <w:rPr>
                <w:rFonts w:cs="Calibri"/>
                <w:b w:val="1"/>
                <w:bCs w:val="1"/>
                <w:sz w:val="20"/>
                <w:szCs w:val="20"/>
              </w:rPr>
              <w:t>Prom</w:t>
            </w:r>
            <w:r w:rsidRPr="7DC5E988" w:rsidR="00B737AF">
              <w:rPr>
                <w:rFonts w:cs="Calibri"/>
                <w:b w:val="1"/>
                <w:bCs w:val="1"/>
                <w:sz w:val="20"/>
                <w:szCs w:val="20"/>
              </w:rPr>
              <w:t>ise</w:t>
            </w:r>
            <w:r w:rsidRPr="70389A7C" w:rsidR="00B737AF">
              <w:rPr>
                <w:rFonts w:cs="Calibri"/>
                <w:b w:val="1"/>
                <w:bCs w:val="1"/>
                <w:sz w:val="20"/>
                <w:szCs w:val="20"/>
              </w:rPr>
              <w:t xml:space="preserve"> </w:t>
            </w:r>
            <w:r w:rsidRPr="315BEB25" w:rsidR="00B737AF">
              <w:rPr>
                <w:rFonts w:cs="Calibri"/>
                <w:b w:val="1"/>
                <w:bCs w:val="1"/>
                <w:sz w:val="20"/>
                <w:szCs w:val="20"/>
              </w:rPr>
              <w:t>–</w:t>
            </w:r>
            <w:r w:rsidRPr="286C58E6" w:rsidR="00B737AF">
              <w:rPr>
                <w:rFonts w:cs="Calibri"/>
                <w:b w:val="1"/>
                <w:bCs w:val="1"/>
                <w:sz w:val="20"/>
                <w:szCs w:val="20"/>
              </w:rPr>
              <w:t xml:space="preserve"> animation</w:t>
            </w:r>
            <w:r w:rsidRPr="7E67395B" w:rsidR="00B737AF">
              <w:rPr>
                <w:rFonts w:cs="Calibri"/>
                <w:b w:val="1"/>
                <w:bCs w:val="1"/>
                <w:sz w:val="20"/>
                <w:szCs w:val="20"/>
              </w:rPr>
              <w:t xml:space="preserve"> </w:t>
            </w:r>
            <w:r w:rsidRPr="315BEB25" w:rsidR="00B737AF">
              <w:rPr>
                <w:rFonts w:cs="Calibri"/>
                <w:b w:val="1"/>
                <w:bCs w:val="1"/>
                <w:sz w:val="20"/>
                <w:szCs w:val="20"/>
              </w:rPr>
              <w:t xml:space="preserve">and </w:t>
            </w:r>
            <w:r w:rsidRPr="53474DA9" w:rsidR="00B737AF">
              <w:rPr>
                <w:rFonts w:cs="Calibri"/>
                <w:b w:val="1"/>
                <w:bCs w:val="1"/>
                <w:sz w:val="20"/>
                <w:szCs w:val="20"/>
              </w:rPr>
              <w:t>book</w:t>
            </w:r>
          </w:p>
          <w:p w:rsidR="00B737AF" w:rsidP="00B737AF" w:rsidRDefault="00B737AF" w14:paraId="2F657A13" w14:textId="2110B4DB">
            <w:pPr>
              <w:spacing w:after="0" w:line="240" w:lineRule="auto"/>
              <w:rPr>
                <w:rFonts w:cs="Calibri"/>
                <w:color w:val="000000" w:themeColor="text1"/>
                <w:sz w:val="20"/>
                <w:szCs w:val="20"/>
              </w:rPr>
            </w:pPr>
          </w:p>
          <w:p w:rsidRPr="3468F5E2" w:rsidR="00B737AF" w:rsidP="00B737AF" w:rsidRDefault="00B737AF" w14:paraId="1CD3632F" w14:textId="32E59401">
            <w:pPr>
              <w:spacing w:after="0" w:line="240" w:lineRule="auto"/>
              <w:rPr>
                <w:rFonts w:cs="Calibri"/>
                <w:color w:val="000000" w:themeColor="text1"/>
                <w:sz w:val="20"/>
                <w:szCs w:val="20"/>
              </w:rPr>
            </w:pPr>
          </w:p>
        </w:tc>
        <w:tc>
          <w:tcPr>
            <w:tcW w:w="1670" w:type="dxa"/>
            <w:shd w:val="clear" w:color="auto" w:fill="D9F2D0" w:themeFill="accent6" w:themeFillTint="33"/>
            <w:tcMar/>
          </w:tcPr>
          <w:p w:rsidR="00B737AF" w:rsidP="15C46F2D" w:rsidRDefault="00B737AF" w14:paraId="24D49583" w14:textId="13EE5975">
            <w:pPr>
              <w:pStyle w:val="Normal"/>
              <w:spacing w:after="0" w:line="240" w:lineRule="auto"/>
            </w:pPr>
            <w:r w:rsidR="55F1B941">
              <w:drawing>
                <wp:inline wp14:editId="6FE2C3CE" wp14:anchorId="582DF46E">
                  <wp:extent cx="647700" cy="914400"/>
                  <wp:effectExtent l="0" t="0" r="0" b="0"/>
                  <wp:docPr id="628585516" name="" title=""/>
                  <wp:cNvGraphicFramePr>
                    <a:graphicFrameLocks noChangeAspect="1"/>
                  </wp:cNvGraphicFramePr>
                  <a:graphic>
                    <a:graphicData uri="http://schemas.openxmlformats.org/drawingml/2006/picture">
                      <pic:pic>
                        <pic:nvPicPr>
                          <pic:cNvPr id="0" name=""/>
                          <pic:cNvPicPr/>
                        </pic:nvPicPr>
                        <pic:blipFill>
                          <a:blip r:embed="Rc29a2be2d2d44027">
                            <a:extLst>
                              <a:ext xmlns:a="http://schemas.openxmlformats.org/drawingml/2006/main" uri="{28A0092B-C50C-407E-A947-70E740481C1C}">
                                <a14:useLocalDpi val="0"/>
                              </a:ext>
                            </a:extLst>
                          </a:blip>
                          <a:stretch>
                            <a:fillRect/>
                          </a:stretch>
                        </pic:blipFill>
                        <pic:spPr>
                          <a:xfrm>
                            <a:off x="0" y="0"/>
                            <a:ext cx="647700" cy="914400"/>
                          </a:xfrm>
                          <a:prstGeom prst="rect">
                            <a:avLst/>
                          </a:prstGeom>
                        </pic:spPr>
                      </pic:pic>
                    </a:graphicData>
                  </a:graphic>
                </wp:inline>
              </w:drawing>
            </w:r>
          </w:p>
        </w:tc>
        <w:tc>
          <w:tcPr>
            <w:tcW w:w="1686" w:type="dxa"/>
            <w:shd w:val="clear" w:color="auto" w:fill="D9F2D0" w:themeFill="accent6" w:themeFillTint="33"/>
            <w:tcMar/>
          </w:tcPr>
          <w:p w:rsidR="00B737AF" w:rsidP="00B737AF" w:rsidRDefault="00B737AF" w14:paraId="3E758C0D" w14:textId="5FF86D8D" w14:noSpellErr="1">
            <w:pPr>
              <w:spacing w:after="0" w:line="240" w:lineRule="auto"/>
              <w:rPr>
                <w:rFonts w:cs="Calibri"/>
                <w:b w:val="1"/>
                <w:bCs w:val="1"/>
                <w:sz w:val="20"/>
                <w:szCs w:val="20"/>
              </w:rPr>
            </w:pPr>
            <w:r w:rsidR="00B737AF">
              <w:rPr>
                <w:rFonts w:cs="Calibri"/>
                <w:b w:val="1"/>
                <w:bCs w:val="1"/>
                <w:sz w:val="20"/>
                <w:szCs w:val="20"/>
              </w:rPr>
              <w:t xml:space="preserve">The Land of </w:t>
            </w:r>
            <w:r w:rsidRPr="4EBE8203" w:rsidR="00B737AF">
              <w:rPr>
                <w:rFonts w:cs="Calibri"/>
                <w:b w:val="1"/>
                <w:bCs w:val="1"/>
                <w:sz w:val="20"/>
                <w:szCs w:val="20"/>
              </w:rPr>
              <w:t xml:space="preserve">Never </w:t>
            </w:r>
            <w:r w:rsidR="00B737AF">
              <w:rPr>
                <w:rFonts w:cs="Calibri"/>
                <w:b w:val="1"/>
                <w:bCs w:val="1"/>
                <w:sz w:val="20"/>
                <w:szCs w:val="20"/>
              </w:rPr>
              <w:t>B</w:t>
            </w:r>
            <w:r w:rsidRPr="4EBE8203" w:rsidR="00B737AF">
              <w:rPr>
                <w:rFonts w:cs="Calibri"/>
                <w:b w:val="1"/>
                <w:bCs w:val="1"/>
                <w:sz w:val="20"/>
                <w:szCs w:val="20"/>
              </w:rPr>
              <w:t>elieve</w:t>
            </w:r>
            <w:r w:rsidR="00B737AF">
              <w:rPr>
                <w:rFonts w:cs="Calibri"/>
                <w:b w:val="1"/>
                <w:bCs w:val="1"/>
                <w:sz w:val="20"/>
                <w:szCs w:val="20"/>
              </w:rPr>
              <w:t xml:space="preserve"> </w:t>
            </w:r>
          </w:p>
          <w:p w:rsidR="00B737AF" w:rsidP="00B737AF" w:rsidRDefault="00B737AF" w14:paraId="695483C4" w14:textId="77777777">
            <w:pPr>
              <w:spacing w:after="0" w:line="240" w:lineRule="auto"/>
              <w:rPr>
                <w:rFonts w:cs="Calibri"/>
                <w:color w:val="000000" w:themeColor="text1"/>
                <w:sz w:val="20"/>
                <w:szCs w:val="20"/>
              </w:rPr>
            </w:pPr>
          </w:p>
          <w:p w:rsidRPr="3468F5E2" w:rsidR="00B737AF" w:rsidP="69BAE52D" w:rsidRDefault="00B737AF" w14:paraId="7490B985" w14:textId="4E73D7DA">
            <w:pPr>
              <w:pStyle w:val="Normal"/>
              <w:spacing w:after="0" w:line="240" w:lineRule="auto"/>
              <w:rPr>
                <w:rFonts w:cs="Calibri"/>
                <w:b w:val="1"/>
                <w:bCs w:val="1"/>
                <w:sz w:val="20"/>
                <w:szCs w:val="20"/>
              </w:rPr>
            </w:pPr>
            <w:r w:rsidR="726102C7">
              <w:drawing>
                <wp:inline wp14:editId="3BFA7BDB" wp14:anchorId="72332088">
                  <wp:extent cx="775134" cy="1007281"/>
                  <wp:effectExtent l="0" t="0" r="0" b="0"/>
                  <wp:docPr id="571762931" name="Picture 7" title=""/>
                  <wp:cNvGraphicFramePr>
                    <a:graphicFrameLocks noChangeAspect="1"/>
                  </wp:cNvGraphicFramePr>
                  <a:graphic>
                    <a:graphicData uri="http://schemas.openxmlformats.org/drawingml/2006/picture">
                      <pic:pic>
                        <pic:nvPicPr>
                          <pic:cNvPr id="0" name="Picture 7"/>
                          <pic:cNvPicPr/>
                        </pic:nvPicPr>
                        <pic:blipFill>
                          <a:blip r:embed="R4e06f5dd59d04801">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bwMode="auto">
                          <a:xfrm xmlns:a="http://schemas.openxmlformats.org/drawingml/2006/main" rot="0" flipH="0" flipV="0">
                            <a:off x="0" y="0"/>
                            <a:ext cx="775134" cy="1007281"/>
                          </a:xfrm>
                          <a:prstGeom xmlns:a="http://schemas.openxmlformats.org/drawingml/2006/main" prst="rect">
                            <a:avLst/>
                          </a:prstGeom>
                          <a:noFill xmlns:a="http://schemas.openxmlformats.org/drawingml/2006/main"/>
                        </pic:spPr>
                      </pic:pic>
                    </a:graphicData>
                  </a:graphic>
                </wp:inline>
              </w:drawing>
            </w:r>
          </w:p>
        </w:tc>
        <w:tc>
          <w:tcPr>
            <w:tcW w:w="1657" w:type="dxa"/>
            <w:shd w:val="clear" w:color="auto" w:fill="D9F2D0" w:themeFill="accent6" w:themeFillTint="33"/>
            <w:tcMar/>
          </w:tcPr>
          <w:p w:rsidR="00B737AF" w:rsidP="00B737AF" w:rsidRDefault="00B737AF" w14:paraId="5DC73FA5" w14:textId="50BC8994">
            <w:pPr>
              <w:spacing w:after="0" w:line="240" w:lineRule="auto"/>
              <w:rPr>
                <w:rFonts w:cs="Calibri"/>
                <w:b/>
                <w:bCs/>
                <w:sz w:val="20"/>
                <w:szCs w:val="20"/>
              </w:rPr>
            </w:pPr>
          </w:p>
        </w:tc>
        <w:tc>
          <w:tcPr>
            <w:tcW w:w="1345" w:type="dxa"/>
            <w:shd w:val="clear" w:color="auto" w:fill="D9F2D0" w:themeFill="accent6" w:themeFillTint="33"/>
            <w:tcMar/>
          </w:tcPr>
          <w:p w:rsidRPr="3468F5E2" w:rsidR="00B737AF" w:rsidP="00B737AF" w:rsidRDefault="00B737AF" w14:paraId="6F2A0D0A" w14:textId="79FFAF28">
            <w:pPr>
              <w:spacing w:after="0" w:line="240" w:lineRule="auto"/>
              <w:rPr>
                <w:rFonts w:cs="Calibri"/>
                <w:color w:val="000000" w:themeColor="text1"/>
                <w:sz w:val="20"/>
                <w:szCs w:val="20"/>
              </w:rPr>
            </w:pPr>
            <w:r w:rsidRPr="00B737AF">
              <w:rPr>
                <w:rFonts w:cs="Calibri"/>
                <w:color w:val="000000" w:themeColor="text1"/>
                <w:sz w:val="20"/>
                <w:szCs w:val="20"/>
                <w:highlight w:val="cyan"/>
              </w:rPr>
              <w:t>Please include a book title and picture</w:t>
            </w:r>
            <w:r>
              <w:rPr>
                <w:rFonts w:cs="Calibri"/>
                <w:color w:val="000000" w:themeColor="text1"/>
                <w:sz w:val="20"/>
                <w:szCs w:val="20"/>
              </w:rPr>
              <w:t xml:space="preserve"> </w:t>
            </w:r>
          </w:p>
        </w:tc>
        <w:tc>
          <w:tcPr>
            <w:tcW w:w="1664" w:type="dxa"/>
            <w:shd w:val="clear" w:color="auto" w:fill="D9F2D0" w:themeFill="accent6" w:themeFillTint="33"/>
            <w:tcMar/>
          </w:tcPr>
          <w:p w:rsidR="00B737AF" w:rsidP="00B737AF" w:rsidRDefault="00B737AF" w14:paraId="52039360" w14:textId="79B913ED">
            <w:pPr>
              <w:spacing w:after="0" w:line="240" w:lineRule="auto"/>
              <w:rPr>
                <w:rFonts w:cs="Calibri"/>
                <w:b/>
                <w:bCs/>
                <w:sz w:val="20"/>
                <w:szCs w:val="20"/>
              </w:rPr>
            </w:pPr>
            <w:r>
              <w:rPr>
                <w:rFonts w:cs="Calibri"/>
                <w:b/>
                <w:bCs/>
                <w:noProof/>
                <w:sz w:val="20"/>
                <w:szCs w:val="20"/>
              </w:rPr>
              <w:drawing>
                <wp:anchor distT="0" distB="0" distL="114300" distR="114300" simplePos="0" relativeHeight="251658241" behindDoc="1" locked="0" layoutInCell="1" allowOverlap="1" wp14:anchorId="31C71C53" wp14:editId="0974A580">
                  <wp:simplePos x="0" y="0"/>
                  <wp:positionH relativeFrom="column">
                    <wp:posOffset>5715</wp:posOffset>
                  </wp:positionH>
                  <wp:positionV relativeFrom="paragraph">
                    <wp:posOffset>378488</wp:posOffset>
                  </wp:positionV>
                  <wp:extent cx="914400" cy="1407381"/>
                  <wp:effectExtent l="0" t="0" r="0" b="2540"/>
                  <wp:wrapTight wrapText="bothSides">
                    <wp:wrapPolygon edited="0">
                      <wp:start x="0" y="0"/>
                      <wp:lineTo x="0" y="21347"/>
                      <wp:lineTo x="21150" y="21347"/>
                      <wp:lineTo x="21150"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14400" cy="1407381"/>
                          </a:xfrm>
                          <a:prstGeom prst="rect">
                            <a:avLst/>
                          </a:prstGeom>
                          <a:noFill/>
                        </pic:spPr>
                      </pic:pic>
                    </a:graphicData>
                  </a:graphic>
                  <wp14:sizeRelH relativeFrom="page">
                    <wp14:pctWidth>0</wp14:pctWidth>
                  </wp14:sizeRelH>
                  <wp14:sizeRelV relativeFrom="page">
                    <wp14:pctHeight>0</wp14:pctHeight>
                  </wp14:sizeRelV>
                </wp:anchor>
              </w:drawing>
            </w:r>
            <w:r>
              <w:rPr>
                <w:rFonts w:cs="Calibri"/>
                <w:b/>
                <w:bCs/>
                <w:sz w:val="20"/>
                <w:szCs w:val="20"/>
              </w:rPr>
              <w:t xml:space="preserve">Letters from the Lighthouse </w:t>
            </w:r>
          </w:p>
          <w:p w:rsidR="00B737AF" w:rsidP="00B737AF" w:rsidRDefault="00B737AF" w14:paraId="34D1A614" w14:textId="77777777">
            <w:pPr>
              <w:spacing w:after="0" w:line="240" w:lineRule="auto"/>
              <w:rPr>
                <w:rFonts w:cs="Calibri"/>
                <w:b/>
                <w:bCs/>
                <w:sz w:val="20"/>
                <w:szCs w:val="20"/>
              </w:rPr>
            </w:pPr>
          </w:p>
          <w:p w:rsidR="00B737AF" w:rsidP="00B737AF" w:rsidRDefault="00B737AF" w14:paraId="38CFC001" w14:textId="5D2F46B9">
            <w:pPr>
              <w:spacing w:after="0" w:line="240" w:lineRule="auto"/>
              <w:rPr>
                <w:rFonts w:cs="Calibri"/>
                <w:b/>
                <w:bCs/>
                <w:sz w:val="20"/>
                <w:szCs w:val="20"/>
              </w:rPr>
            </w:pPr>
          </w:p>
        </w:tc>
        <w:tc>
          <w:tcPr>
            <w:tcW w:w="1346" w:type="dxa"/>
            <w:shd w:val="clear" w:color="auto" w:fill="D9F2D0" w:themeFill="accent6" w:themeFillTint="33"/>
            <w:tcMar/>
          </w:tcPr>
          <w:p w:rsidRPr="3468F5E2" w:rsidR="00B737AF" w:rsidP="00B737AF" w:rsidRDefault="00B737AF" w14:paraId="3B431DDD" w14:textId="02C837EE">
            <w:pPr>
              <w:spacing w:after="0" w:line="240" w:lineRule="auto"/>
              <w:rPr>
                <w:rFonts w:cs="Calibri"/>
                <w:color w:val="000000" w:themeColor="text1"/>
                <w:sz w:val="20"/>
                <w:szCs w:val="20"/>
              </w:rPr>
            </w:pPr>
            <w:r w:rsidRPr="00B737AF">
              <w:rPr>
                <w:rFonts w:cs="Calibri"/>
                <w:color w:val="000000" w:themeColor="text1"/>
                <w:sz w:val="20"/>
                <w:szCs w:val="20"/>
                <w:highlight w:val="cyan"/>
              </w:rPr>
              <w:t>Please include a book title and picture</w:t>
            </w:r>
            <w:r>
              <w:rPr>
                <w:rFonts w:cs="Calibri"/>
                <w:color w:val="000000" w:themeColor="text1"/>
                <w:sz w:val="20"/>
                <w:szCs w:val="20"/>
              </w:rPr>
              <w:t xml:space="preserve"> </w:t>
            </w:r>
          </w:p>
        </w:tc>
        <w:tc>
          <w:tcPr>
            <w:tcW w:w="1713" w:type="dxa"/>
            <w:shd w:val="clear" w:color="auto" w:fill="D9F2D0" w:themeFill="accent6" w:themeFillTint="33"/>
            <w:tcMar/>
          </w:tcPr>
          <w:p w:rsidR="00B737AF" w:rsidP="00B737AF" w:rsidRDefault="00B737AF" w14:paraId="3AA9A97D" w14:textId="75D97478">
            <w:pPr>
              <w:spacing w:after="0" w:line="240" w:lineRule="auto"/>
              <w:rPr>
                <w:rFonts w:cs="Calibri"/>
                <w:b/>
                <w:bCs/>
                <w:sz w:val="20"/>
                <w:szCs w:val="20"/>
              </w:rPr>
            </w:pPr>
            <w:r>
              <w:rPr>
                <w:rFonts w:cs="Calibri"/>
                <w:b/>
                <w:bCs/>
                <w:noProof/>
                <w:sz w:val="20"/>
                <w:szCs w:val="20"/>
              </w:rPr>
              <w:drawing>
                <wp:anchor distT="0" distB="0" distL="114300" distR="114300" simplePos="0" relativeHeight="251658240" behindDoc="1" locked="0" layoutInCell="1" allowOverlap="1" wp14:anchorId="7895B72B" wp14:editId="07C52A66">
                  <wp:simplePos x="0" y="0"/>
                  <wp:positionH relativeFrom="column">
                    <wp:posOffset>-13013</wp:posOffset>
                  </wp:positionH>
                  <wp:positionV relativeFrom="paragraph">
                    <wp:posOffset>201068</wp:posOffset>
                  </wp:positionV>
                  <wp:extent cx="1028065" cy="1255395"/>
                  <wp:effectExtent l="0" t="0" r="635" b="1905"/>
                  <wp:wrapTight wrapText="bothSides">
                    <wp:wrapPolygon edited="0">
                      <wp:start x="0" y="0"/>
                      <wp:lineTo x="0" y="21305"/>
                      <wp:lineTo x="21213" y="21305"/>
                      <wp:lineTo x="21213"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28065" cy="1255395"/>
                          </a:xfrm>
                          <a:prstGeom prst="rect">
                            <a:avLst/>
                          </a:prstGeom>
                          <a:noFill/>
                        </pic:spPr>
                      </pic:pic>
                    </a:graphicData>
                  </a:graphic>
                  <wp14:sizeRelH relativeFrom="page">
                    <wp14:pctWidth>0</wp14:pctWidth>
                  </wp14:sizeRelH>
                  <wp14:sizeRelV relativeFrom="page">
                    <wp14:pctHeight>0</wp14:pctHeight>
                  </wp14:sizeRelV>
                </wp:anchor>
              </w:drawing>
            </w:r>
            <w:r>
              <w:rPr>
                <w:rFonts w:cs="Calibri"/>
                <w:b/>
                <w:bCs/>
                <w:sz w:val="20"/>
                <w:szCs w:val="20"/>
              </w:rPr>
              <w:t>Everest</w:t>
            </w:r>
          </w:p>
          <w:p w:rsidR="00B737AF" w:rsidP="00B737AF" w:rsidRDefault="00B737AF" w14:paraId="0EB66EC5" w14:textId="6901CBE2">
            <w:pPr>
              <w:spacing w:after="0" w:line="240" w:lineRule="auto"/>
              <w:rPr>
                <w:rFonts w:cs="Calibri"/>
                <w:b/>
                <w:bCs/>
                <w:sz w:val="20"/>
                <w:szCs w:val="20"/>
              </w:rPr>
            </w:pPr>
          </w:p>
          <w:p w:rsidR="00B737AF" w:rsidP="00B737AF" w:rsidRDefault="00B737AF" w14:paraId="4692D67C" w14:textId="215931D5">
            <w:pPr>
              <w:spacing w:after="0" w:line="240" w:lineRule="auto"/>
              <w:rPr>
                <w:rFonts w:cs="Calibri"/>
                <w:b/>
                <w:bCs/>
                <w:sz w:val="20"/>
                <w:szCs w:val="20"/>
              </w:rPr>
            </w:pPr>
            <w:r>
              <w:rPr>
                <w:rFonts w:cs="Calibri"/>
                <w:b/>
                <w:bCs/>
                <w:sz w:val="20"/>
                <w:szCs w:val="20"/>
              </w:rPr>
              <w:t xml:space="preserve"> </w:t>
            </w:r>
          </w:p>
        </w:tc>
        <w:tc>
          <w:tcPr>
            <w:tcW w:w="1380" w:type="dxa"/>
            <w:shd w:val="clear" w:color="auto" w:fill="D9F2D0" w:themeFill="accent6" w:themeFillTint="33"/>
            <w:tcMar/>
          </w:tcPr>
          <w:p w:rsidRPr="3468F5E2" w:rsidR="00B737AF" w:rsidP="00B737AF" w:rsidRDefault="00B737AF" w14:paraId="18DD6A0D" w14:textId="5BA43BB1">
            <w:pPr>
              <w:spacing w:after="0" w:line="240" w:lineRule="auto"/>
              <w:rPr>
                <w:rFonts w:cs="Calibri"/>
                <w:color w:val="000000" w:themeColor="text1"/>
                <w:sz w:val="20"/>
                <w:szCs w:val="20"/>
              </w:rPr>
            </w:pPr>
          </w:p>
        </w:tc>
      </w:tr>
      <w:tr w:rsidRPr="0062397F" w:rsidR="005A14B1" w:rsidTr="15C46F2D" w14:paraId="11344393" w14:textId="77777777">
        <w:trPr>
          <w:trHeight w:val="433"/>
        </w:trPr>
        <w:tc>
          <w:tcPr>
            <w:tcW w:w="1296" w:type="dxa"/>
            <w:shd w:val="clear" w:color="auto" w:fill="D9F2D0" w:themeFill="accent6" w:themeFillTint="33"/>
            <w:tcMar/>
          </w:tcPr>
          <w:p w:rsidR="005A14B1" w:rsidP="005A14B1" w:rsidRDefault="005A14B1" w14:paraId="6450DE3A" w14:textId="31828574">
            <w:pPr>
              <w:spacing w:after="0" w:line="240" w:lineRule="auto"/>
              <w:rPr>
                <w:rFonts w:cs="Calibri"/>
                <w:b/>
                <w:bCs/>
                <w:sz w:val="20"/>
                <w:szCs w:val="20"/>
              </w:rPr>
            </w:pPr>
            <w:r>
              <w:rPr>
                <w:rFonts w:cs="Calibri"/>
                <w:b/>
                <w:bCs/>
                <w:sz w:val="20"/>
                <w:szCs w:val="20"/>
              </w:rPr>
              <w:t>Outcome</w:t>
            </w:r>
          </w:p>
        </w:tc>
        <w:tc>
          <w:tcPr>
            <w:tcW w:w="1741" w:type="dxa"/>
            <w:shd w:val="clear" w:color="auto" w:fill="D9F2D0" w:themeFill="accent6" w:themeFillTint="33"/>
            <w:tcMar/>
          </w:tcPr>
          <w:p w:rsidRPr="00EC2F9B" w:rsidR="005A14B1" w:rsidP="005A14B1" w:rsidRDefault="005A14B1" w14:paraId="0D6A3482" w14:textId="65FB3086">
            <w:pPr>
              <w:spacing w:after="0" w:line="240" w:lineRule="auto"/>
              <w:rPr>
                <w:rFonts w:cs="Calibri"/>
                <w:sz w:val="20"/>
                <w:szCs w:val="20"/>
              </w:rPr>
            </w:pPr>
            <w:r w:rsidRPr="66B3BA42">
              <w:rPr>
                <w:rFonts w:cs="Calibri"/>
                <w:sz w:val="20"/>
                <w:szCs w:val="20"/>
              </w:rPr>
              <w:t xml:space="preserve">Story setting </w:t>
            </w:r>
            <w:r w:rsidRPr="66B3BA42" w:rsidR="277D163E">
              <w:rPr>
                <w:rFonts w:cs="Calibri"/>
                <w:sz w:val="20"/>
                <w:szCs w:val="20"/>
              </w:rPr>
              <w:t>about...</w:t>
            </w:r>
          </w:p>
        </w:tc>
        <w:tc>
          <w:tcPr>
            <w:tcW w:w="2544" w:type="dxa"/>
            <w:gridSpan w:val="2"/>
            <w:shd w:val="clear" w:color="auto" w:fill="D9F2D0" w:themeFill="accent6" w:themeFillTint="33"/>
            <w:tcMar/>
          </w:tcPr>
          <w:p w:rsidRPr="00EC2F9B" w:rsidR="005A14B1" w:rsidP="005A14B1" w:rsidRDefault="005A14B1" w14:paraId="3E6D261C" w14:textId="16541457">
            <w:pPr>
              <w:spacing w:after="0" w:line="240" w:lineRule="auto"/>
              <w:rPr>
                <w:rFonts w:cs="Calibri"/>
                <w:sz w:val="20"/>
                <w:szCs w:val="20"/>
              </w:rPr>
            </w:pPr>
            <w:r w:rsidRPr="66B3BA42">
              <w:rPr>
                <w:rFonts w:cs="Calibri"/>
                <w:sz w:val="20"/>
                <w:szCs w:val="20"/>
              </w:rPr>
              <w:t>Diary entry fro</w:t>
            </w:r>
            <w:r w:rsidRPr="66B3BA42" w:rsidR="0BF5CA00">
              <w:rPr>
                <w:rFonts w:cs="Calibri"/>
                <w:sz w:val="20"/>
                <w:szCs w:val="20"/>
              </w:rPr>
              <w:t>m various perspectives in the book</w:t>
            </w:r>
          </w:p>
        </w:tc>
        <w:tc>
          <w:tcPr>
            <w:tcW w:w="1646" w:type="dxa"/>
            <w:shd w:val="clear" w:color="auto" w:fill="D9F2D0" w:themeFill="accent6" w:themeFillTint="33"/>
            <w:tcMar/>
          </w:tcPr>
          <w:p w:rsidRPr="00EC2F9B" w:rsidR="005A14B1" w:rsidP="005A14B1" w:rsidRDefault="005A14B1" w14:paraId="163C84E4" w14:textId="5A95F99E">
            <w:pPr>
              <w:spacing w:after="0" w:line="240" w:lineRule="auto"/>
              <w:rPr>
                <w:rFonts w:cs="Calibri"/>
                <w:sz w:val="20"/>
                <w:szCs w:val="20"/>
              </w:rPr>
            </w:pPr>
            <w:r>
              <w:rPr>
                <w:rFonts w:cs="Calibri"/>
                <w:sz w:val="20"/>
                <w:szCs w:val="20"/>
              </w:rPr>
              <w:t>Create a character description about…</w:t>
            </w:r>
          </w:p>
        </w:tc>
        <w:tc>
          <w:tcPr>
            <w:tcW w:w="2358" w:type="dxa"/>
            <w:gridSpan w:val="2"/>
            <w:shd w:val="clear" w:color="auto" w:fill="D9F2D0" w:themeFill="accent6" w:themeFillTint="33"/>
            <w:tcMar/>
          </w:tcPr>
          <w:p w:rsidRPr="00EC2F9B" w:rsidR="005A14B1" w:rsidP="005A14B1" w:rsidRDefault="005A14B1" w14:paraId="7C5BD390" w14:textId="1AC56542">
            <w:pPr>
              <w:spacing w:after="0" w:line="240" w:lineRule="auto"/>
              <w:rPr>
                <w:rFonts w:cs="Calibri"/>
                <w:sz w:val="20"/>
                <w:szCs w:val="20"/>
              </w:rPr>
            </w:pPr>
            <w:r>
              <w:rPr>
                <w:rFonts w:cs="Calibri"/>
                <w:sz w:val="20"/>
                <w:szCs w:val="20"/>
              </w:rPr>
              <w:t>Write a persuasive letter…</w:t>
            </w:r>
          </w:p>
        </w:tc>
        <w:tc>
          <w:tcPr>
            <w:tcW w:w="1670" w:type="dxa"/>
            <w:shd w:val="clear" w:color="auto" w:fill="D9F2D0" w:themeFill="accent6" w:themeFillTint="33"/>
            <w:tcMar/>
          </w:tcPr>
          <w:p w:rsidRPr="00EC2F9B" w:rsidR="005A14B1" w:rsidP="005A14B1" w:rsidRDefault="005A14B1" w14:paraId="1F2B96C9" w14:textId="6725B055">
            <w:pPr>
              <w:spacing w:after="0" w:line="240" w:lineRule="auto"/>
              <w:rPr>
                <w:rFonts w:cs="Calibri"/>
                <w:sz w:val="20"/>
                <w:szCs w:val="20"/>
              </w:rPr>
            </w:pPr>
            <w:r>
              <w:rPr>
                <w:rFonts w:cs="Calibri"/>
                <w:sz w:val="20"/>
                <w:szCs w:val="20"/>
              </w:rPr>
              <w:t>Retell the story…</w:t>
            </w:r>
          </w:p>
        </w:tc>
        <w:tc>
          <w:tcPr>
            <w:tcW w:w="1686" w:type="dxa"/>
            <w:shd w:val="clear" w:color="auto" w:fill="D9F2D0" w:themeFill="accent6" w:themeFillTint="33"/>
            <w:tcMar/>
          </w:tcPr>
          <w:p w:rsidRPr="00EC2F9B" w:rsidR="005A14B1" w:rsidP="005A14B1" w:rsidRDefault="005A14B1" w14:paraId="69D041E2" w14:textId="5B8A61B5">
            <w:pPr>
              <w:spacing w:after="0" w:line="240" w:lineRule="auto"/>
              <w:rPr>
                <w:rFonts w:cs="Calibri"/>
                <w:sz w:val="20"/>
                <w:szCs w:val="20"/>
              </w:rPr>
            </w:pPr>
            <w:r>
              <w:rPr>
                <w:rFonts w:cs="Calibri"/>
                <w:sz w:val="20"/>
                <w:szCs w:val="20"/>
              </w:rPr>
              <w:t>Write a non-chronological report about…</w:t>
            </w:r>
          </w:p>
        </w:tc>
        <w:tc>
          <w:tcPr>
            <w:tcW w:w="1657" w:type="dxa"/>
            <w:shd w:val="clear" w:color="auto" w:fill="D9F2D0" w:themeFill="accent6" w:themeFillTint="33"/>
            <w:tcMar/>
          </w:tcPr>
          <w:p w:rsidRPr="00EC2F9B" w:rsidR="005A14B1" w:rsidP="005A14B1" w:rsidRDefault="005A14B1" w14:paraId="551D1374" w14:textId="3FDD8BFA">
            <w:pPr>
              <w:spacing w:after="0" w:line="240" w:lineRule="auto"/>
              <w:rPr>
                <w:rFonts w:cs="Calibri"/>
                <w:sz w:val="20"/>
                <w:szCs w:val="20"/>
              </w:rPr>
            </w:pPr>
            <w:r>
              <w:rPr>
                <w:rFonts w:cs="Calibri"/>
                <w:sz w:val="20"/>
                <w:szCs w:val="20"/>
              </w:rPr>
              <w:t>Write a short story about…</w:t>
            </w:r>
          </w:p>
        </w:tc>
        <w:tc>
          <w:tcPr>
            <w:tcW w:w="1345" w:type="dxa"/>
            <w:shd w:val="clear" w:color="auto" w:fill="D9F2D0" w:themeFill="accent6" w:themeFillTint="33"/>
            <w:tcMar/>
          </w:tcPr>
          <w:p w:rsidRPr="00EC2F9B" w:rsidR="005A14B1" w:rsidP="005A14B1" w:rsidRDefault="005A14B1" w14:paraId="757C5DA1" w14:textId="3E70F372">
            <w:pPr>
              <w:spacing w:after="0" w:line="240" w:lineRule="auto"/>
              <w:rPr>
                <w:rFonts w:cs="Calibri"/>
                <w:sz w:val="20"/>
                <w:szCs w:val="20"/>
              </w:rPr>
            </w:pPr>
            <w:r w:rsidRPr="005A14B1">
              <w:rPr>
                <w:rFonts w:cs="Calibri"/>
                <w:color w:val="000000" w:themeColor="text1"/>
                <w:sz w:val="20"/>
                <w:szCs w:val="20"/>
                <w:highlight w:val="cyan"/>
              </w:rPr>
              <w:t>Please include an outcome</w:t>
            </w:r>
          </w:p>
        </w:tc>
        <w:tc>
          <w:tcPr>
            <w:tcW w:w="1664" w:type="dxa"/>
            <w:shd w:val="clear" w:color="auto" w:fill="D9F2D0" w:themeFill="accent6" w:themeFillTint="33"/>
            <w:tcMar/>
          </w:tcPr>
          <w:p w:rsidRPr="00EC2F9B" w:rsidR="005A14B1" w:rsidP="005A14B1" w:rsidRDefault="005A14B1" w14:paraId="50A77BF0" w14:textId="74DBB5B0">
            <w:pPr>
              <w:spacing w:after="0" w:line="240" w:lineRule="auto"/>
              <w:rPr>
                <w:rFonts w:cs="Calibri"/>
                <w:sz w:val="20"/>
                <w:szCs w:val="20"/>
              </w:rPr>
            </w:pPr>
            <w:r w:rsidRPr="005A14B1">
              <w:rPr>
                <w:rFonts w:cs="Calibri"/>
                <w:color w:val="000000" w:themeColor="text1"/>
                <w:sz w:val="20"/>
                <w:szCs w:val="20"/>
                <w:highlight w:val="cyan"/>
              </w:rPr>
              <w:t>Please include an outcome</w:t>
            </w:r>
          </w:p>
        </w:tc>
        <w:tc>
          <w:tcPr>
            <w:tcW w:w="1346" w:type="dxa"/>
            <w:shd w:val="clear" w:color="auto" w:fill="D9F2D0" w:themeFill="accent6" w:themeFillTint="33"/>
            <w:tcMar/>
          </w:tcPr>
          <w:p w:rsidRPr="00EC2F9B" w:rsidR="005A14B1" w:rsidP="005A14B1" w:rsidRDefault="005A14B1" w14:paraId="3F20E439" w14:textId="4888AFDF">
            <w:pPr>
              <w:spacing w:after="0" w:line="240" w:lineRule="auto"/>
              <w:rPr>
                <w:rFonts w:cs="Calibri"/>
                <w:sz w:val="20"/>
                <w:szCs w:val="20"/>
              </w:rPr>
            </w:pPr>
            <w:r>
              <w:rPr>
                <w:rFonts w:cs="Calibri"/>
                <w:sz w:val="20"/>
                <w:szCs w:val="20"/>
              </w:rPr>
              <w:t>Write instructions about…</w:t>
            </w:r>
          </w:p>
        </w:tc>
        <w:tc>
          <w:tcPr>
            <w:tcW w:w="1713" w:type="dxa"/>
            <w:shd w:val="clear" w:color="auto" w:fill="D9F2D0" w:themeFill="accent6" w:themeFillTint="33"/>
            <w:tcMar/>
          </w:tcPr>
          <w:p w:rsidRPr="00EC2F9B" w:rsidR="005A14B1" w:rsidP="005A14B1" w:rsidRDefault="005A14B1" w14:paraId="62396240" w14:textId="2BD611C8">
            <w:pPr>
              <w:spacing w:after="0" w:line="240" w:lineRule="auto"/>
              <w:rPr>
                <w:rFonts w:cs="Calibri"/>
                <w:sz w:val="20"/>
                <w:szCs w:val="20"/>
              </w:rPr>
            </w:pPr>
            <w:r w:rsidRPr="005A14B1">
              <w:rPr>
                <w:rFonts w:cs="Calibri"/>
                <w:color w:val="000000" w:themeColor="text1"/>
                <w:sz w:val="20"/>
                <w:szCs w:val="20"/>
                <w:highlight w:val="cyan"/>
              </w:rPr>
              <w:t>Please include an outcome</w:t>
            </w:r>
          </w:p>
        </w:tc>
        <w:tc>
          <w:tcPr>
            <w:tcW w:w="1380" w:type="dxa"/>
            <w:shd w:val="clear" w:color="auto" w:fill="D9F2D0" w:themeFill="accent6" w:themeFillTint="33"/>
            <w:tcMar/>
          </w:tcPr>
          <w:p w:rsidRPr="00EC2F9B" w:rsidR="005A14B1" w:rsidP="005A14B1" w:rsidRDefault="005A14B1" w14:paraId="6BE02690" w14:textId="4E74EE69">
            <w:pPr>
              <w:spacing w:after="0" w:line="240" w:lineRule="auto"/>
              <w:rPr>
                <w:rFonts w:cs="Calibri"/>
                <w:sz w:val="20"/>
                <w:szCs w:val="20"/>
              </w:rPr>
            </w:pPr>
            <w:r w:rsidRPr="005A14B1">
              <w:rPr>
                <w:rFonts w:cs="Calibri"/>
                <w:color w:val="000000" w:themeColor="text1"/>
                <w:sz w:val="20"/>
                <w:szCs w:val="20"/>
                <w:highlight w:val="cyan"/>
              </w:rPr>
              <w:t>Please include an outcome</w:t>
            </w:r>
          </w:p>
        </w:tc>
      </w:tr>
      <w:tr w:rsidRPr="0062397F" w:rsidR="005A14B1" w:rsidTr="15C46F2D" w14:paraId="025F560C" w14:textId="77777777">
        <w:trPr>
          <w:trHeight w:val="433"/>
        </w:trPr>
        <w:tc>
          <w:tcPr>
            <w:tcW w:w="1296" w:type="dxa"/>
            <w:shd w:val="clear" w:color="auto" w:fill="D9F2D0" w:themeFill="accent6" w:themeFillTint="33"/>
            <w:tcMar/>
          </w:tcPr>
          <w:p w:rsidR="005A14B1" w:rsidP="005A14B1" w:rsidRDefault="005A14B1" w14:paraId="60A6C77F" w14:textId="3583BF2B">
            <w:pPr>
              <w:spacing w:after="0" w:line="240" w:lineRule="auto"/>
              <w:rPr>
                <w:rFonts w:cs="Calibri"/>
                <w:b/>
                <w:bCs/>
                <w:sz w:val="20"/>
                <w:szCs w:val="20"/>
              </w:rPr>
            </w:pPr>
            <w:r>
              <w:rPr>
                <w:rFonts w:cs="Calibri"/>
                <w:b/>
                <w:bCs/>
                <w:sz w:val="20"/>
                <w:szCs w:val="20"/>
              </w:rPr>
              <w:t>Writing Purpose</w:t>
            </w:r>
          </w:p>
        </w:tc>
        <w:tc>
          <w:tcPr>
            <w:tcW w:w="1741" w:type="dxa"/>
            <w:shd w:val="clear" w:color="auto" w:fill="D9F2D0" w:themeFill="accent6" w:themeFillTint="33"/>
            <w:tcMar/>
          </w:tcPr>
          <w:p w:rsidRPr="00EC2F9B" w:rsidR="005A14B1" w:rsidP="005A14B1" w:rsidRDefault="005A14B1" w14:paraId="79403C42" w14:textId="1CBCEA26">
            <w:pPr>
              <w:spacing w:after="0" w:line="240" w:lineRule="auto"/>
              <w:rPr>
                <w:rFonts w:cs="Calibri"/>
                <w:sz w:val="20"/>
                <w:szCs w:val="20"/>
              </w:rPr>
            </w:pPr>
            <w:r>
              <w:rPr>
                <w:rFonts w:cs="Calibri"/>
                <w:sz w:val="20"/>
                <w:szCs w:val="20"/>
              </w:rPr>
              <w:t>Writing to entertain</w:t>
            </w:r>
          </w:p>
        </w:tc>
        <w:tc>
          <w:tcPr>
            <w:tcW w:w="2544" w:type="dxa"/>
            <w:gridSpan w:val="2"/>
            <w:shd w:val="clear" w:color="auto" w:fill="D9F2D0" w:themeFill="accent6" w:themeFillTint="33"/>
            <w:tcMar/>
          </w:tcPr>
          <w:p w:rsidRPr="00EC2F9B" w:rsidR="005A14B1" w:rsidP="005A14B1" w:rsidRDefault="005A14B1" w14:paraId="3054AA1C" w14:textId="0CE6C0C4">
            <w:pPr>
              <w:spacing w:after="0" w:line="240" w:lineRule="auto"/>
              <w:rPr>
                <w:rFonts w:cs="Calibri"/>
                <w:sz w:val="20"/>
                <w:szCs w:val="20"/>
              </w:rPr>
            </w:pPr>
            <w:r>
              <w:rPr>
                <w:rFonts w:cs="Calibri"/>
                <w:sz w:val="20"/>
                <w:szCs w:val="20"/>
              </w:rPr>
              <w:t>Writing to inform</w:t>
            </w:r>
          </w:p>
        </w:tc>
        <w:tc>
          <w:tcPr>
            <w:tcW w:w="1646" w:type="dxa"/>
            <w:shd w:val="clear" w:color="auto" w:fill="D9F2D0" w:themeFill="accent6" w:themeFillTint="33"/>
            <w:tcMar/>
          </w:tcPr>
          <w:p w:rsidRPr="00EC2F9B" w:rsidR="005A14B1" w:rsidP="005A14B1" w:rsidRDefault="005A14B1" w14:paraId="35715D66" w14:textId="197503C0">
            <w:pPr>
              <w:spacing w:after="0" w:line="240" w:lineRule="auto"/>
              <w:rPr>
                <w:rFonts w:cs="Calibri"/>
                <w:sz w:val="20"/>
                <w:szCs w:val="20"/>
              </w:rPr>
            </w:pPr>
            <w:r>
              <w:rPr>
                <w:rFonts w:cs="Calibri"/>
                <w:sz w:val="20"/>
                <w:szCs w:val="20"/>
              </w:rPr>
              <w:t>Writing to entertain</w:t>
            </w:r>
          </w:p>
        </w:tc>
        <w:tc>
          <w:tcPr>
            <w:tcW w:w="2358" w:type="dxa"/>
            <w:gridSpan w:val="2"/>
            <w:shd w:val="clear" w:color="auto" w:fill="D9F2D0" w:themeFill="accent6" w:themeFillTint="33"/>
            <w:tcMar/>
          </w:tcPr>
          <w:p w:rsidRPr="00EC2F9B" w:rsidR="005A14B1" w:rsidP="005A14B1" w:rsidRDefault="005A14B1" w14:paraId="3B0ED102" w14:textId="025020F8">
            <w:pPr>
              <w:spacing w:after="0" w:line="240" w:lineRule="auto"/>
              <w:rPr>
                <w:rFonts w:cs="Calibri"/>
                <w:sz w:val="20"/>
                <w:szCs w:val="20"/>
              </w:rPr>
            </w:pPr>
            <w:r>
              <w:rPr>
                <w:rFonts w:cs="Calibri"/>
                <w:sz w:val="20"/>
                <w:szCs w:val="20"/>
              </w:rPr>
              <w:t>Writing to persuade</w:t>
            </w:r>
          </w:p>
        </w:tc>
        <w:tc>
          <w:tcPr>
            <w:tcW w:w="1670" w:type="dxa"/>
            <w:shd w:val="clear" w:color="auto" w:fill="D9F2D0" w:themeFill="accent6" w:themeFillTint="33"/>
            <w:tcMar/>
          </w:tcPr>
          <w:p w:rsidRPr="00EC2F9B" w:rsidR="005A14B1" w:rsidP="005A14B1" w:rsidRDefault="005A14B1" w14:paraId="01408487" w14:textId="49941494">
            <w:pPr>
              <w:spacing w:after="0" w:line="240" w:lineRule="auto"/>
              <w:rPr>
                <w:rFonts w:cs="Calibri"/>
                <w:sz w:val="20"/>
                <w:szCs w:val="20"/>
              </w:rPr>
            </w:pPr>
            <w:r>
              <w:rPr>
                <w:rFonts w:cs="Calibri"/>
                <w:sz w:val="20"/>
                <w:szCs w:val="20"/>
              </w:rPr>
              <w:t>Writing to entertain</w:t>
            </w:r>
          </w:p>
        </w:tc>
        <w:tc>
          <w:tcPr>
            <w:tcW w:w="1686" w:type="dxa"/>
            <w:shd w:val="clear" w:color="auto" w:fill="D9F2D0" w:themeFill="accent6" w:themeFillTint="33"/>
            <w:tcMar/>
          </w:tcPr>
          <w:p w:rsidRPr="00EC2F9B" w:rsidR="005A14B1" w:rsidP="005A14B1" w:rsidRDefault="005A14B1" w14:paraId="42751597" w14:textId="638848FF">
            <w:pPr>
              <w:spacing w:after="0" w:line="240" w:lineRule="auto"/>
              <w:rPr>
                <w:rFonts w:cs="Calibri"/>
                <w:sz w:val="20"/>
                <w:szCs w:val="20"/>
              </w:rPr>
            </w:pPr>
            <w:r>
              <w:rPr>
                <w:rFonts w:cs="Calibri"/>
                <w:sz w:val="20"/>
                <w:szCs w:val="20"/>
              </w:rPr>
              <w:t>Writing to inform</w:t>
            </w:r>
          </w:p>
        </w:tc>
        <w:tc>
          <w:tcPr>
            <w:tcW w:w="1657" w:type="dxa"/>
            <w:shd w:val="clear" w:color="auto" w:fill="D9F2D0" w:themeFill="accent6" w:themeFillTint="33"/>
            <w:tcMar/>
          </w:tcPr>
          <w:p w:rsidRPr="00EC2F9B" w:rsidR="005A14B1" w:rsidP="005A14B1" w:rsidRDefault="005A14B1" w14:paraId="79F3EF52" w14:textId="348B5B63">
            <w:pPr>
              <w:spacing w:after="0" w:line="240" w:lineRule="auto"/>
              <w:rPr>
                <w:rFonts w:cs="Calibri"/>
                <w:sz w:val="20"/>
                <w:szCs w:val="20"/>
              </w:rPr>
            </w:pPr>
            <w:r>
              <w:rPr>
                <w:rFonts w:cs="Calibri"/>
                <w:sz w:val="20"/>
                <w:szCs w:val="20"/>
              </w:rPr>
              <w:t>Writing to entertain</w:t>
            </w:r>
          </w:p>
        </w:tc>
        <w:tc>
          <w:tcPr>
            <w:tcW w:w="1345" w:type="dxa"/>
            <w:shd w:val="clear" w:color="auto" w:fill="D9F2D0" w:themeFill="accent6" w:themeFillTint="33"/>
            <w:tcMar/>
          </w:tcPr>
          <w:p w:rsidRPr="00EC2F9B" w:rsidR="005A14B1" w:rsidP="005A14B1" w:rsidRDefault="005A14B1" w14:paraId="088292D1" w14:textId="7C7ADF8D">
            <w:pPr>
              <w:spacing w:after="0" w:line="240" w:lineRule="auto"/>
              <w:rPr>
                <w:rFonts w:cs="Calibri"/>
                <w:sz w:val="20"/>
                <w:szCs w:val="20"/>
              </w:rPr>
            </w:pPr>
            <w:r>
              <w:rPr>
                <w:rFonts w:cs="Calibri"/>
                <w:sz w:val="20"/>
                <w:szCs w:val="20"/>
              </w:rPr>
              <w:t>Writing to…</w:t>
            </w:r>
          </w:p>
          <w:p w:rsidRPr="00EC2F9B" w:rsidR="005A14B1" w:rsidP="005A14B1" w:rsidRDefault="005A14B1" w14:paraId="20CA0FDC" w14:textId="2C304ACA">
            <w:pPr>
              <w:spacing w:after="0" w:line="240" w:lineRule="auto"/>
              <w:rPr>
                <w:rFonts w:cs="Calibri"/>
                <w:sz w:val="20"/>
                <w:szCs w:val="20"/>
              </w:rPr>
            </w:pPr>
          </w:p>
        </w:tc>
        <w:tc>
          <w:tcPr>
            <w:tcW w:w="1664" w:type="dxa"/>
            <w:shd w:val="clear" w:color="auto" w:fill="D9F2D0" w:themeFill="accent6" w:themeFillTint="33"/>
            <w:tcMar/>
          </w:tcPr>
          <w:p w:rsidRPr="00EC2F9B" w:rsidR="005A14B1" w:rsidP="005A14B1" w:rsidRDefault="005A14B1" w14:paraId="5E85DD5B" w14:textId="768EDC51">
            <w:pPr>
              <w:spacing w:after="0" w:line="240" w:lineRule="auto"/>
              <w:rPr>
                <w:rFonts w:cs="Calibri"/>
                <w:sz w:val="20"/>
                <w:szCs w:val="20"/>
              </w:rPr>
            </w:pPr>
            <w:r>
              <w:rPr>
                <w:rFonts w:cs="Calibri"/>
                <w:sz w:val="20"/>
                <w:szCs w:val="20"/>
              </w:rPr>
              <w:t>Writing to entertain</w:t>
            </w:r>
          </w:p>
        </w:tc>
        <w:tc>
          <w:tcPr>
            <w:tcW w:w="1346" w:type="dxa"/>
            <w:shd w:val="clear" w:color="auto" w:fill="D9F2D0" w:themeFill="accent6" w:themeFillTint="33"/>
            <w:tcMar/>
          </w:tcPr>
          <w:p w:rsidRPr="00EC2F9B" w:rsidR="005A14B1" w:rsidP="005A14B1" w:rsidRDefault="005A14B1" w14:paraId="02CF21C6" w14:textId="1199EF2B">
            <w:pPr>
              <w:spacing w:after="0" w:line="240" w:lineRule="auto"/>
              <w:rPr>
                <w:rFonts w:cs="Calibri"/>
                <w:sz w:val="20"/>
                <w:szCs w:val="20"/>
              </w:rPr>
            </w:pPr>
            <w:r>
              <w:rPr>
                <w:rFonts w:cs="Calibri"/>
                <w:sz w:val="20"/>
                <w:szCs w:val="20"/>
              </w:rPr>
              <w:t>Writing to inform</w:t>
            </w:r>
          </w:p>
        </w:tc>
        <w:tc>
          <w:tcPr>
            <w:tcW w:w="1713" w:type="dxa"/>
            <w:shd w:val="clear" w:color="auto" w:fill="D9F2D0" w:themeFill="accent6" w:themeFillTint="33"/>
            <w:tcMar/>
          </w:tcPr>
          <w:p w:rsidRPr="00EC2F9B" w:rsidR="005A14B1" w:rsidP="005A14B1" w:rsidRDefault="005A14B1" w14:paraId="06B24EDB" w14:textId="245A2EE5">
            <w:pPr>
              <w:spacing w:after="0" w:line="240" w:lineRule="auto"/>
              <w:rPr>
                <w:rFonts w:cs="Calibri"/>
                <w:sz w:val="20"/>
                <w:szCs w:val="20"/>
              </w:rPr>
            </w:pPr>
            <w:r>
              <w:rPr>
                <w:rFonts w:cs="Calibri"/>
                <w:sz w:val="20"/>
                <w:szCs w:val="20"/>
              </w:rPr>
              <w:t>Writing to…</w:t>
            </w:r>
          </w:p>
          <w:p w:rsidRPr="00EC2F9B" w:rsidR="005A14B1" w:rsidP="005A14B1" w:rsidRDefault="005A14B1" w14:paraId="34ED2ADD" w14:textId="28DE0F95">
            <w:pPr>
              <w:spacing w:after="0" w:line="240" w:lineRule="auto"/>
              <w:rPr>
                <w:rFonts w:cs="Calibri"/>
                <w:sz w:val="20"/>
                <w:szCs w:val="20"/>
              </w:rPr>
            </w:pPr>
          </w:p>
        </w:tc>
        <w:tc>
          <w:tcPr>
            <w:tcW w:w="1380" w:type="dxa"/>
            <w:shd w:val="clear" w:color="auto" w:fill="D9F2D0" w:themeFill="accent6" w:themeFillTint="33"/>
            <w:tcMar/>
          </w:tcPr>
          <w:p w:rsidRPr="00D33EF6" w:rsidR="005A14B1" w:rsidP="005A14B1" w:rsidRDefault="00D33EF6" w14:paraId="5F4F5AE8" w14:textId="77A957AE">
            <w:pPr>
              <w:spacing w:after="0" w:line="240" w:lineRule="auto"/>
              <w:rPr>
                <w:rFonts w:cs="Calibri"/>
                <w:sz w:val="20"/>
                <w:szCs w:val="20"/>
              </w:rPr>
            </w:pPr>
            <w:r w:rsidRPr="00D33EF6">
              <w:rPr>
                <w:rFonts w:cs="Calibri"/>
                <w:color w:val="000000" w:themeColor="text1"/>
                <w:sz w:val="20"/>
                <w:szCs w:val="20"/>
                <w:highlight w:val="cyan"/>
              </w:rPr>
              <w:t>Please include a writing purpose</w:t>
            </w:r>
          </w:p>
        </w:tc>
      </w:tr>
      <w:tr w:rsidRPr="0062397F" w:rsidR="00D33EF6" w:rsidTr="15C46F2D" w14:paraId="4B5AEFCE" w14:textId="77777777">
        <w:trPr>
          <w:trHeight w:val="708"/>
        </w:trPr>
        <w:tc>
          <w:tcPr>
            <w:tcW w:w="1296" w:type="dxa"/>
            <w:shd w:val="clear" w:color="auto" w:fill="D9F2D0" w:themeFill="accent6" w:themeFillTint="33"/>
            <w:tcMar/>
          </w:tcPr>
          <w:p w:rsidRPr="0062397F" w:rsidR="00D33EF6" w:rsidP="00D33EF6" w:rsidRDefault="00D33EF6" w14:paraId="09ACDDE8" w14:textId="5222FA4E">
            <w:pPr>
              <w:spacing w:after="0" w:line="240" w:lineRule="auto"/>
              <w:rPr>
                <w:rFonts w:cs="Calibri"/>
                <w:b/>
                <w:bCs/>
                <w:sz w:val="20"/>
                <w:szCs w:val="20"/>
              </w:rPr>
            </w:pPr>
            <w:r w:rsidRPr="0062397F">
              <w:rPr>
                <w:rFonts w:cs="Calibri"/>
                <w:b/>
                <w:bCs/>
                <w:sz w:val="20"/>
                <w:szCs w:val="20"/>
              </w:rPr>
              <w:t xml:space="preserve">Text </w:t>
            </w:r>
            <w:r>
              <w:rPr>
                <w:rFonts w:cs="Calibri"/>
                <w:b/>
                <w:bCs/>
                <w:sz w:val="20"/>
                <w:szCs w:val="20"/>
              </w:rPr>
              <w:t>Features</w:t>
            </w:r>
          </w:p>
        </w:tc>
        <w:tc>
          <w:tcPr>
            <w:tcW w:w="1741" w:type="dxa"/>
            <w:shd w:val="clear" w:color="auto" w:fill="D9F2D0" w:themeFill="accent6" w:themeFillTint="33"/>
            <w:tcMar/>
          </w:tcPr>
          <w:p w:rsidRPr="00DB593F" w:rsidR="00DB593F" w:rsidP="00DB593F" w:rsidRDefault="00DB593F" w14:paraId="5E06D9EE" w14:textId="77777777">
            <w:pPr>
              <w:spacing w:after="0" w:line="240" w:lineRule="auto"/>
              <w:rPr>
                <w:rFonts w:cs="Calibri"/>
                <w:sz w:val="20"/>
                <w:szCs w:val="20"/>
              </w:rPr>
            </w:pPr>
            <w:r w:rsidRPr="00DB593F">
              <w:rPr>
                <w:rFonts w:cs="Calibri"/>
                <w:sz w:val="20"/>
                <w:szCs w:val="20"/>
              </w:rPr>
              <w:t>Description of setting using senses, </w:t>
            </w:r>
          </w:p>
          <w:p w:rsidRPr="00DB593F" w:rsidR="00DB593F" w:rsidP="00DB593F" w:rsidRDefault="00DB593F" w14:paraId="47E36F71" w14:textId="0A45A5A8">
            <w:pPr>
              <w:spacing w:after="0" w:line="240" w:lineRule="auto"/>
              <w:rPr>
                <w:rFonts w:cs="Calibri"/>
                <w:sz w:val="20"/>
                <w:szCs w:val="20"/>
              </w:rPr>
            </w:pPr>
            <w:r>
              <w:rPr>
                <w:rFonts w:cs="Calibri"/>
                <w:sz w:val="20"/>
                <w:szCs w:val="20"/>
              </w:rPr>
              <w:t>e</w:t>
            </w:r>
            <w:r w:rsidRPr="00DB593F">
              <w:rPr>
                <w:rFonts w:cs="Calibri"/>
                <w:sz w:val="20"/>
                <w:szCs w:val="20"/>
              </w:rPr>
              <w:t>motive language, </w:t>
            </w:r>
          </w:p>
          <w:p w:rsidRPr="00DB593F" w:rsidR="00DB593F" w:rsidP="00DB593F" w:rsidRDefault="00DB593F" w14:paraId="7B371A76" w14:textId="2D857B31">
            <w:pPr>
              <w:spacing w:after="0" w:line="240" w:lineRule="auto"/>
              <w:rPr>
                <w:rFonts w:cs="Calibri"/>
                <w:sz w:val="20"/>
                <w:szCs w:val="20"/>
              </w:rPr>
            </w:pPr>
            <w:r>
              <w:rPr>
                <w:rFonts w:cs="Calibri"/>
                <w:sz w:val="20"/>
                <w:szCs w:val="20"/>
              </w:rPr>
              <w:t>t</w:t>
            </w:r>
            <w:r w:rsidRPr="00DB593F">
              <w:rPr>
                <w:rFonts w:cs="Calibri"/>
                <w:sz w:val="20"/>
                <w:szCs w:val="20"/>
              </w:rPr>
              <w:t>houghts and feelings, </w:t>
            </w:r>
          </w:p>
          <w:p w:rsidRPr="00DB593F" w:rsidR="00DB593F" w:rsidP="00DB593F" w:rsidRDefault="00DB593F" w14:paraId="0BFF2DF6" w14:textId="668C851B">
            <w:pPr>
              <w:spacing w:after="0" w:line="240" w:lineRule="auto"/>
              <w:rPr>
                <w:rFonts w:cs="Calibri"/>
                <w:sz w:val="20"/>
                <w:szCs w:val="20"/>
              </w:rPr>
            </w:pPr>
            <w:r>
              <w:rPr>
                <w:rFonts w:cs="Calibri"/>
                <w:sz w:val="20"/>
                <w:szCs w:val="20"/>
              </w:rPr>
              <w:t>d</w:t>
            </w:r>
            <w:r w:rsidRPr="00DB593F">
              <w:rPr>
                <w:rFonts w:cs="Calibri"/>
                <w:sz w:val="20"/>
                <w:szCs w:val="20"/>
              </w:rPr>
              <w:t>escriptive language</w:t>
            </w:r>
            <w:r>
              <w:rPr>
                <w:rFonts w:cs="Calibri"/>
                <w:sz w:val="20"/>
                <w:szCs w:val="20"/>
              </w:rPr>
              <w:t>.</w:t>
            </w:r>
          </w:p>
          <w:p w:rsidRPr="00706DB6" w:rsidR="00D33EF6" w:rsidP="00D33EF6" w:rsidRDefault="00D33EF6" w14:paraId="6E917D87" w14:textId="0452229F">
            <w:pPr>
              <w:spacing w:after="0" w:line="240" w:lineRule="auto"/>
              <w:rPr>
                <w:rFonts w:cs="Calibri"/>
                <w:sz w:val="20"/>
                <w:szCs w:val="20"/>
              </w:rPr>
            </w:pPr>
            <w:r>
              <w:rPr>
                <w:rFonts w:cs="Calibri"/>
                <w:sz w:val="20"/>
                <w:szCs w:val="20"/>
              </w:rPr>
              <w:t>.</w:t>
            </w:r>
          </w:p>
        </w:tc>
        <w:tc>
          <w:tcPr>
            <w:tcW w:w="2544" w:type="dxa"/>
            <w:gridSpan w:val="2"/>
            <w:shd w:val="clear" w:color="auto" w:fill="D9F2D0" w:themeFill="accent6" w:themeFillTint="33"/>
            <w:tcMar/>
          </w:tcPr>
          <w:p w:rsidRPr="0026190E" w:rsidR="00D33EF6" w:rsidP="00D33EF6" w:rsidRDefault="00D33EF6" w14:paraId="0056AD2B" w14:textId="2724A7CA">
            <w:pPr>
              <w:spacing w:after="0" w:line="240" w:lineRule="auto"/>
              <w:rPr>
                <w:rFonts w:cs="Calibri"/>
                <w:sz w:val="20"/>
                <w:szCs w:val="20"/>
              </w:rPr>
            </w:pPr>
            <w:r w:rsidRPr="0026190E">
              <w:rPr>
                <w:rFonts w:cs="Calibri"/>
                <w:sz w:val="20"/>
                <w:szCs w:val="20"/>
              </w:rPr>
              <w:t>First person, past tense, chronological order, emotive language, detail and description, observations, thoughts and feelings, dates, introduction for each entry.</w:t>
            </w:r>
          </w:p>
        </w:tc>
        <w:tc>
          <w:tcPr>
            <w:tcW w:w="2426" w:type="dxa"/>
            <w:gridSpan w:val="2"/>
            <w:shd w:val="clear" w:color="auto" w:fill="D9F2D0" w:themeFill="accent6" w:themeFillTint="33"/>
            <w:tcMar/>
          </w:tcPr>
          <w:p w:rsidRPr="0026190E" w:rsidR="00D33EF6" w:rsidP="00D33EF6" w:rsidRDefault="00D33EF6" w14:paraId="42488BB5" w14:textId="42757221">
            <w:pPr>
              <w:spacing w:after="0" w:line="240" w:lineRule="auto"/>
              <w:rPr>
                <w:rFonts w:cs="Calibri"/>
                <w:sz w:val="20"/>
                <w:szCs w:val="20"/>
              </w:rPr>
            </w:pPr>
            <w:r w:rsidRPr="0026190E">
              <w:rPr>
                <w:rFonts w:cs="Calibri"/>
                <w:sz w:val="20"/>
                <w:szCs w:val="20"/>
              </w:rPr>
              <w:t>Describe character, appearance, actions, behaviour, personality, add speech/dialogue, describe characters inner thoughts and ideas.</w:t>
            </w:r>
          </w:p>
        </w:tc>
        <w:tc>
          <w:tcPr>
            <w:tcW w:w="1578" w:type="dxa"/>
            <w:shd w:val="clear" w:color="auto" w:fill="D9F2D0" w:themeFill="accent6" w:themeFillTint="33"/>
            <w:tcMar/>
          </w:tcPr>
          <w:p w:rsidRPr="0026190E" w:rsidR="00D33EF6" w:rsidP="00D33EF6" w:rsidRDefault="00D33EF6" w14:paraId="183DEBBE" w14:textId="24D730F6">
            <w:pPr>
              <w:pStyle w:val="zfr3q"/>
              <w:spacing w:before="0" w:beforeAutospacing="0" w:after="0" w:afterAutospacing="0"/>
              <w:textAlignment w:val="baseline"/>
              <w:rPr>
                <w:rFonts w:ascii="Calibri" w:hAnsi="Calibri" w:cs="Calibri"/>
                <w:sz w:val="20"/>
                <w:szCs w:val="20"/>
              </w:rPr>
            </w:pPr>
            <w:r w:rsidRPr="003D2807">
              <w:rPr>
                <w:rFonts w:ascii="Calibri" w:hAnsi="Calibri" w:cs="Calibri"/>
                <w:sz w:val="20"/>
                <w:szCs w:val="20"/>
              </w:rPr>
              <w:t>Logical order, points building one viewpoint, paragraphs opening with topic idea, often informal, opinions presented as facts, emotive language, image to appeal to reader, use of imperative, questions posed to the reader</w:t>
            </w:r>
            <w:r>
              <w:rPr>
                <w:rFonts w:ascii="Calibri" w:hAnsi="Calibri" w:cs="Calibri"/>
                <w:sz w:val="20"/>
                <w:szCs w:val="20"/>
              </w:rPr>
              <w:t>.</w:t>
            </w:r>
          </w:p>
        </w:tc>
        <w:tc>
          <w:tcPr>
            <w:tcW w:w="1670" w:type="dxa"/>
            <w:shd w:val="clear" w:color="auto" w:fill="D9F2D0" w:themeFill="accent6" w:themeFillTint="33"/>
            <w:tcMar/>
          </w:tcPr>
          <w:p w:rsidRPr="0026190E" w:rsidR="00D33EF6" w:rsidP="00D33EF6" w:rsidRDefault="00D33EF6" w14:paraId="4073409C" w14:textId="33D03FC6">
            <w:pPr>
              <w:spacing w:after="0" w:line="240" w:lineRule="auto"/>
              <w:rPr>
                <w:rFonts w:cs="Calibri"/>
                <w:sz w:val="20"/>
                <w:szCs w:val="20"/>
              </w:rPr>
            </w:pPr>
            <w:r w:rsidRPr="0026190E">
              <w:rPr>
                <w:rFonts w:cs="Calibri"/>
                <w:sz w:val="20"/>
                <w:szCs w:val="20"/>
              </w:rPr>
              <w:t>Plot, setting, characters, conflict, climax, resolution, point of view, theme.</w:t>
            </w:r>
          </w:p>
        </w:tc>
        <w:tc>
          <w:tcPr>
            <w:tcW w:w="1686" w:type="dxa"/>
            <w:shd w:val="clear" w:color="auto" w:fill="D9F2D0" w:themeFill="accent6" w:themeFillTint="33"/>
            <w:tcMar/>
          </w:tcPr>
          <w:p w:rsidRPr="0026190E" w:rsidR="00D33EF6" w:rsidP="00D33EF6" w:rsidRDefault="00D33EF6" w14:paraId="1A899671" w14:textId="3A7E63CB">
            <w:pPr>
              <w:spacing w:after="0" w:line="240" w:lineRule="auto"/>
              <w:rPr>
                <w:rFonts w:cs="Calibri"/>
                <w:sz w:val="20"/>
                <w:szCs w:val="20"/>
              </w:rPr>
            </w:pPr>
            <w:r w:rsidRPr="00B65A3F">
              <w:rPr>
                <w:rFonts w:cs="Calibri"/>
                <w:sz w:val="20"/>
                <w:szCs w:val="20"/>
              </w:rPr>
              <w:t>Ending that makes a final point or reflection, generalisers (most, many, a majority), sentences that add info (furthermore, additionally) opening, chunks of information, logically organised, subheadings, info boxes, bullet points, diagrams, images, formal, present tense and third person</w:t>
            </w:r>
            <w:r>
              <w:rPr>
                <w:rFonts w:cs="Calibri"/>
                <w:sz w:val="20"/>
                <w:szCs w:val="20"/>
              </w:rPr>
              <w:t>.</w:t>
            </w:r>
          </w:p>
        </w:tc>
        <w:tc>
          <w:tcPr>
            <w:tcW w:w="1657" w:type="dxa"/>
            <w:shd w:val="clear" w:color="auto" w:fill="D9F2D0" w:themeFill="accent6" w:themeFillTint="33"/>
            <w:tcMar/>
          </w:tcPr>
          <w:p w:rsidRPr="0026190E" w:rsidR="00D33EF6" w:rsidP="00D33EF6" w:rsidRDefault="00D33EF6" w14:paraId="212101AF" w14:textId="38423506">
            <w:pPr>
              <w:spacing w:after="0" w:line="240" w:lineRule="auto"/>
              <w:rPr>
                <w:rFonts w:cs="Calibri"/>
                <w:sz w:val="20"/>
                <w:szCs w:val="20"/>
              </w:rPr>
            </w:pPr>
            <w:r w:rsidRPr="0026190E">
              <w:rPr>
                <w:rFonts w:cs="Calibri"/>
                <w:sz w:val="20"/>
                <w:szCs w:val="20"/>
              </w:rPr>
              <w:t>Plot, setting, characters, conflict, climax, resolution, point of view, theme.</w:t>
            </w:r>
          </w:p>
        </w:tc>
        <w:tc>
          <w:tcPr>
            <w:tcW w:w="1345" w:type="dxa"/>
            <w:shd w:val="clear" w:color="auto" w:fill="D9F2D0" w:themeFill="accent6" w:themeFillTint="33"/>
            <w:tcMar/>
          </w:tcPr>
          <w:p w:rsidRPr="0026190E" w:rsidR="00D33EF6" w:rsidP="00D33EF6" w:rsidRDefault="00D33EF6" w14:paraId="32A0279D" w14:textId="60463982">
            <w:pPr>
              <w:spacing w:after="0" w:line="240" w:lineRule="auto"/>
              <w:rPr>
                <w:rFonts w:cs="Calibri"/>
                <w:sz w:val="20"/>
                <w:szCs w:val="20"/>
              </w:rPr>
            </w:pPr>
            <w:r w:rsidRPr="00D33EF6">
              <w:rPr>
                <w:rFonts w:cs="Calibri"/>
                <w:sz w:val="20"/>
                <w:szCs w:val="20"/>
                <w:highlight w:val="cyan"/>
              </w:rPr>
              <w:t>Te</w:t>
            </w:r>
            <w:r>
              <w:rPr>
                <w:rFonts w:cs="Calibri"/>
                <w:sz w:val="20"/>
                <w:szCs w:val="20"/>
                <w:highlight w:val="cyan"/>
              </w:rPr>
              <w:t>x</w:t>
            </w:r>
            <w:r w:rsidRPr="00D33EF6">
              <w:rPr>
                <w:rFonts w:cs="Calibri"/>
                <w:sz w:val="20"/>
                <w:szCs w:val="20"/>
                <w:highlight w:val="cyan"/>
              </w:rPr>
              <w:t>t features can be found in the Curriculum Developers Teams Group</w:t>
            </w:r>
          </w:p>
        </w:tc>
        <w:tc>
          <w:tcPr>
            <w:tcW w:w="1664" w:type="dxa"/>
            <w:shd w:val="clear" w:color="auto" w:fill="D9F2D0" w:themeFill="accent6" w:themeFillTint="33"/>
            <w:tcMar/>
          </w:tcPr>
          <w:p w:rsidRPr="0026190E" w:rsidR="00D33EF6" w:rsidP="00D33EF6" w:rsidRDefault="00D33EF6" w14:paraId="32A2A9E0" w14:textId="4F44CCAE">
            <w:pPr>
              <w:spacing w:after="0" w:line="240" w:lineRule="auto"/>
              <w:rPr>
                <w:rFonts w:cs="Calibri"/>
                <w:sz w:val="20"/>
                <w:szCs w:val="20"/>
              </w:rPr>
            </w:pPr>
            <w:r w:rsidRPr="00D33EF6">
              <w:rPr>
                <w:rFonts w:cs="Calibri"/>
                <w:sz w:val="20"/>
                <w:szCs w:val="20"/>
                <w:highlight w:val="cyan"/>
              </w:rPr>
              <w:t>Te</w:t>
            </w:r>
            <w:r>
              <w:rPr>
                <w:rFonts w:cs="Calibri"/>
                <w:sz w:val="20"/>
                <w:szCs w:val="20"/>
                <w:highlight w:val="cyan"/>
              </w:rPr>
              <w:t>x</w:t>
            </w:r>
            <w:r w:rsidRPr="00D33EF6">
              <w:rPr>
                <w:rFonts w:cs="Calibri"/>
                <w:sz w:val="20"/>
                <w:szCs w:val="20"/>
                <w:highlight w:val="cyan"/>
              </w:rPr>
              <w:t>t features can be found in the Curriculum Developers Teams Group</w:t>
            </w:r>
          </w:p>
        </w:tc>
        <w:tc>
          <w:tcPr>
            <w:tcW w:w="1346" w:type="dxa"/>
            <w:shd w:val="clear" w:color="auto" w:fill="D9F2D0" w:themeFill="accent6" w:themeFillTint="33"/>
            <w:tcMar/>
          </w:tcPr>
          <w:p w:rsidRPr="0026190E" w:rsidR="00D33EF6" w:rsidP="00D33EF6" w:rsidRDefault="00D33EF6" w14:paraId="451C8342" w14:textId="6308A0A2">
            <w:pPr>
              <w:spacing w:after="0" w:line="240" w:lineRule="auto"/>
              <w:rPr>
                <w:rFonts w:cs="Calibri"/>
                <w:sz w:val="20"/>
                <w:szCs w:val="20"/>
              </w:rPr>
            </w:pPr>
            <w:r w:rsidRPr="00893E67">
              <w:rPr>
                <w:rFonts w:cs="Calibri"/>
                <w:sz w:val="20"/>
                <w:szCs w:val="20"/>
              </w:rPr>
              <w:t>Specific and technical vocabulary, commas in list of resources, list of what is needed, steps in chronological order, short sentences to make clear, bossy words connectives, numbered steps, imperative verbs, formal, temporal connectives – firstly, secondly, thirdly and finally, short explanation at beginning</w:t>
            </w:r>
            <w:r>
              <w:rPr>
                <w:rFonts w:cs="Calibri"/>
                <w:sz w:val="20"/>
                <w:szCs w:val="20"/>
              </w:rPr>
              <w:t>.</w:t>
            </w:r>
          </w:p>
        </w:tc>
        <w:tc>
          <w:tcPr>
            <w:tcW w:w="1713" w:type="dxa"/>
            <w:shd w:val="clear" w:color="auto" w:fill="D9F2D0" w:themeFill="accent6" w:themeFillTint="33"/>
            <w:tcMar/>
          </w:tcPr>
          <w:p w:rsidRPr="0026190E" w:rsidR="00D33EF6" w:rsidP="00D33EF6" w:rsidRDefault="00D33EF6" w14:paraId="5ED21041" w14:textId="58169E12">
            <w:pPr>
              <w:spacing w:after="0" w:line="240" w:lineRule="auto"/>
              <w:rPr>
                <w:rFonts w:cs="Calibri"/>
                <w:sz w:val="20"/>
                <w:szCs w:val="20"/>
              </w:rPr>
            </w:pPr>
            <w:r w:rsidRPr="00D33EF6">
              <w:rPr>
                <w:rFonts w:cs="Calibri"/>
                <w:sz w:val="20"/>
                <w:szCs w:val="20"/>
                <w:highlight w:val="cyan"/>
              </w:rPr>
              <w:t>Te</w:t>
            </w:r>
            <w:r>
              <w:rPr>
                <w:rFonts w:cs="Calibri"/>
                <w:sz w:val="20"/>
                <w:szCs w:val="20"/>
                <w:highlight w:val="cyan"/>
              </w:rPr>
              <w:t>x</w:t>
            </w:r>
            <w:r w:rsidRPr="00D33EF6">
              <w:rPr>
                <w:rFonts w:cs="Calibri"/>
                <w:sz w:val="20"/>
                <w:szCs w:val="20"/>
                <w:highlight w:val="cyan"/>
              </w:rPr>
              <w:t>t features can be found in the Curriculum Developers Teams Group</w:t>
            </w:r>
          </w:p>
        </w:tc>
        <w:tc>
          <w:tcPr>
            <w:tcW w:w="1380" w:type="dxa"/>
            <w:shd w:val="clear" w:color="auto" w:fill="D9F2D0" w:themeFill="accent6" w:themeFillTint="33"/>
            <w:tcMar/>
          </w:tcPr>
          <w:p w:rsidRPr="00B62E9F" w:rsidR="00D33EF6" w:rsidP="00D33EF6" w:rsidRDefault="00D33EF6" w14:paraId="71E450EB" w14:textId="4A7D797E">
            <w:pPr>
              <w:spacing w:after="0" w:line="240" w:lineRule="auto"/>
              <w:rPr>
                <w:rFonts w:cs="Calibri"/>
                <w:sz w:val="20"/>
                <w:szCs w:val="20"/>
              </w:rPr>
            </w:pPr>
            <w:r w:rsidRPr="00D33EF6">
              <w:rPr>
                <w:rFonts w:cs="Calibri"/>
                <w:sz w:val="20"/>
                <w:szCs w:val="20"/>
                <w:highlight w:val="cyan"/>
              </w:rPr>
              <w:t>Te</w:t>
            </w:r>
            <w:r>
              <w:rPr>
                <w:rFonts w:cs="Calibri"/>
                <w:sz w:val="20"/>
                <w:szCs w:val="20"/>
                <w:highlight w:val="cyan"/>
              </w:rPr>
              <w:t>x</w:t>
            </w:r>
            <w:r w:rsidRPr="00D33EF6">
              <w:rPr>
                <w:rFonts w:cs="Calibri"/>
                <w:sz w:val="20"/>
                <w:szCs w:val="20"/>
                <w:highlight w:val="cyan"/>
              </w:rPr>
              <w:t>t features can be found in the Curriculum Developers Teams Group</w:t>
            </w:r>
          </w:p>
        </w:tc>
      </w:tr>
      <w:tr w:rsidRPr="0062397F" w:rsidR="00D33EF6" w:rsidTr="15C46F2D" w14:paraId="5FC52936" w14:textId="77777777">
        <w:trPr>
          <w:trHeight w:val="1243"/>
        </w:trPr>
        <w:tc>
          <w:tcPr>
            <w:tcW w:w="1296" w:type="dxa"/>
            <w:shd w:val="clear" w:color="auto" w:fill="FFFFFF" w:themeFill="background1"/>
            <w:tcMar/>
          </w:tcPr>
          <w:p w:rsidR="00D33EF6" w:rsidP="00D33EF6" w:rsidRDefault="00D33EF6" w14:paraId="37E6A874" w14:textId="77777777">
            <w:pPr>
              <w:spacing w:after="0" w:line="240" w:lineRule="auto"/>
              <w:rPr>
                <w:rFonts w:cs="Calibri"/>
                <w:b/>
                <w:bCs/>
                <w:sz w:val="20"/>
                <w:szCs w:val="20"/>
              </w:rPr>
            </w:pPr>
            <w:r w:rsidRPr="0062397F">
              <w:rPr>
                <w:rFonts w:cs="Calibri"/>
                <w:b/>
                <w:bCs/>
                <w:sz w:val="20"/>
                <w:szCs w:val="20"/>
              </w:rPr>
              <w:t>Grammatical structures</w:t>
            </w:r>
          </w:p>
          <w:p w:rsidR="00D33EF6" w:rsidP="00D33EF6" w:rsidRDefault="00D33EF6" w14:paraId="7809263E" w14:textId="77777777">
            <w:pPr>
              <w:spacing w:after="0" w:line="240" w:lineRule="auto"/>
              <w:rPr>
                <w:rFonts w:cs="Calibri"/>
                <w:b/>
                <w:bCs/>
                <w:sz w:val="20"/>
                <w:szCs w:val="20"/>
              </w:rPr>
            </w:pPr>
          </w:p>
          <w:p w:rsidRPr="0062397F" w:rsidR="00D33EF6" w:rsidP="00D33EF6" w:rsidRDefault="00D33EF6" w14:paraId="7AAEA0E0" w14:textId="120CFE47">
            <w:pPr>
              <w:spacing w:after="0" w:line="240" w:lineRule="auto"/>
              <w:rPr>
                <w:rFonts w:cs="Calibri"/>
                <w:b/>
                <w:bCs/>
                <w:sz w:val="20"/>
                <w:szCs w:val="20"/>
              </w:rPr>
            </w:pPr>
            <w:r w:rsidRPr="00D33EF6">
              <w:rPr>
                <w:rFonts w:cs="Calibri"/>
                <w:b/>
                <w:bCs/>
                <w:sz w:val="20"/>
                <w:szCs w:val="20"/>
                <w:highlight w:val="cyan"/>
              </w:rPr>
              <w:t xml:space="preserve">Objectives are the same throughout the year. Does this need to be </w:t>
            </w:r>
            <w:r>
              <w:rPr>
                <w:rFonts w:cs="Calibri"/>
                <w:b/>
                <w:bCs/>
                <w:sz w:val="20"/>
                <w:szCs w:val="20"/>
                <w:highlight w:val="cyan"/>
              </w:rPr>
              <w:t>amended</w:t>
            </w:r>
            <w:r w:rsidRPr="00D33EF6">
              <w:rPr>
                <w:rFonts w:cs="Calibri"/>
                <w:b/>
                <w:bCs/>
                <w:sz w:val="20"/>
                <w:szCs w:val="20"/>
                <w:highlight w:val="cyan"/>
              </w:rPr>
              <w:t>?</w:t>
            </w:r>
          </w:p>
        </w:tc>
        <w:tc>
          <w:tcPr>
            <w:tcW w:w="2618" w:type="dxa"/>
            <w:gridSpan w:val="2"/>
            <w:shd w:val="clear" w:color="auto" w:fill="FFFFFF" w:themeFill="background1"/>
            <w:tcMar/>
          </w:tcPr>
          <w:p w:rsidRPr="001E6AAD" w:rsidR="00D33EF6" w:rsidP="00D33EF6" w:rsidRDefault="00D33EF6" w14:paraId="4AA3F292" w14:textId="77777777">
            <w:pPr>
              <w:rPr>
                <w:rFonts w:cs="Calibri"/>
                <w:sz w:val="20"/>
                <w:szCs w:val="20"/>
              </w:rPr>
            </w:pPr>
            <w:r w:rsidRPr="001E6AAD">
              <w:rPr>
                <w:rFonts w:cs="Calibri"/>
                <w:sz w:val="20"/>
                <w:szCs w:val="20"/>
              </w:rPr>
              <w:t xml:space="preserve">To use a range of grammatical structures including using a variety of conjunctions and moving the position of the clauses. </w:t>
            </w:r>
          </w:p>
          <w:p w:rsidRPr="001E6AAD" w:rsidR="00D33EF6" w:rsidP="00D33EF6" w:rsidRDefault="00D33EF6" w14:paraId="0B11AA18" w14:textId="753FEBE2">
            <w:pPr>
              <w:rPr>
                <w:rFonts w:cs="Calibri"/>
                <w:sz w:val="20"/>
                <w:szCs w:val="20"/>
              </w:rPr>
            </w:pPr>
            <w:r w:rsidRPr="001E6AAD">
              <w:rPr>
                <w:rFonts w:cs="Calibri"/>
                <w:sz w:val="20"/>
                <w:szCs w:val="20"/>
              </w:rPr>
              <w:t>Vary the position of the subordinate clause (before and after the main clause).</w:t>
            </w:r>
          </w:p>
        </w:tc>
        <w:tc>
          <w:tcPr>
            <w:tcW w:w="1667" w:type="dxa"/>
            <w:shd w:val="clear" w:color="auto" w:fill="FFFFFF" w:themeFill="background1"/>
            <w:tcMar/>
          </w:tcPr>
          <w:p w:rsidRPr="000D7603" w:rsidR="00D33EF6" w:rsidP="00D33EF6" w:rsidRDefault="00D33EF6" w14:paraId="2793BB2C" w14:textId="77777777">
            <w:pPr>
              <w:rPr>
                <w:rFonts w:cs="Calibri"/>
                <w:sz w:val="20"/>
                <w:szCs w:val="20"/>
              </w:rPr>
            </w:pPr>
            <w:r w:rsidRPr="000D7603">
              <w:rPr>
                <w:rFonts w:cs="Calibri"/>
                <w:sz w:val="20"/>
                <w:szCs w:val="20"/>
              </w:rPr>
              <w:t xml:space="preserve">To use a range of grammatical structures including using a variety of conjunctions and moving the position of the clauses. </w:t>
            </w:r>
          </w:p>
          <w:p w:rsidRPr="0062397F" w:rsidR="00D33EF6" w:rsidP="00D33EF6" w:rsidRDefault="00D33EF6" w14:paraId="185EB8EC" w14:textId="69805129">
            <w:pPr>
              <w:rPr>
                <w:rFonts w:cs="Calibri"/>
                <w:sz w:val="20"/>
                <w:szCs w:val="20"/>
              </w:rPr>
            </w:pPr>
            <w:r w:rsidRPr="000D7603">
              <w:rPr>
                <w:rFonts w:cs="Calibri"/>
                <w:sz w:val="20"/>
                <w:szCs w:val="20"/>
              </w:rPr>
              <w:t>Vary the position of the subordinate clause (before and after the main clause).</w:t>
            </w:r>
          </w:p>
        </w:tc>
        <w:tc>
          <w:tcPr>
            <w:tcW w:w="2426" w:type="dxa"/>
            <w:gridSpan w:val="2"/>
            <w:shd w:val="clear" w:color="auto" w:fill="FFFFFF" w:themeFill="background1"/>
            <w:tcMar/>
          </w:tcPr>
          <w:p w:rsidRPr="00F8425F" w:rsidR="00D33EF6" w:rsidP="00D33EF6" w:rsidRDefault="00D33EF6" w14:paraId="49F3B57B" w14:textId="77777777">
            <w:pPr>
              <w:rPr>
                <w:rFonts w:cs="Calibri"/>
                <w:color w:val="3A7C22" w:themeColor="accent6" w:themeShade="BF"/>
                <w:sz w:val="20"/>
                <w:szCs w:val="20"/>
              </w:rPr>
            </w:pPr>
            <w:r w:rsidRPr="00F8425F">
              <w:rPr>
                <w:rFonts w:cs="Calibri"/>
                <w:color w:val="3A7C22" w:themeColor="accent6" w:themeShade="BF"/>
                <w:sz w:val="20"/>
                <w:szCs w:val="20"/>
              </w:rPr>
              <w:t>To use a range of grammatical structures including using a variety of conjunctions and adverbials and moving the position of the clauses (start, middle and end).</w:t>
            </w:r>
          </w:p>
        </w:tc>
        <w:tc>
          <w:tcPr>
            <w:tcW w:w="1578" w:type="dxa"/>
            <w:shd w:val="clear" w:color="auto" w:fill="FFFFFF" w:themeFill="background1"/>
            <w:tcMar/>
          </w:tcPr>
          <w:p w:rsidRPr="00F8425F" w:rsidR="00D33EF6" w:rsidP="00D33EF6" w:rsidRDefault="00D33EF6" w14:paraId="04E8FFD8" w14:textId="7D50C465">
            <w:pPr>
              <w:spacing w:line="288" w:lineRule="auto"/>
              <w:contextualSpacing/>
              <w:rPr>
                <w:rFonts w:cs="Calibri"/>
                <w:color w:val="3A7C22" w:themeColor="accent6" w:themeShade="BF"/>
                <w:sz w:val="20"/>
                <w:szCs w:val="20"/>
              </w:rPr>
            </w:pPr>
            <w:r w:rsidRPr="00F8425F">
              <w:rPr>
                <w:rFonts w:cs="Calibri"/>
                <w:color w:val="3A7C22" w:themeColor="accent6" w:themeShade="BF"/>
                <w:sz w:val="20"/>
                <w:szCs w:val="20"/>
              </w:rPr>
              <w:t>To use a range of grammatical structures including using a variety of conjunctions and adverbials and moving the position of the clauses (start, middle and end).</w:t>
            </w:r>
          </w:p>
        </w:tc>
        <w:tc>
          <w:tcPr>
            <w:tcW w:w="1670" w:type="dxa"/>
            <w:shd w:val="clear" w:color="auto" w:fill="FFFFFF" w:themeFill="background1"/>
            <w:tcMar/>
          </w:tcPr>
          <w:p w:rsidRPr="00F8425F" w:rsidR="00D33EF6" w:rsidP="00D33EF6" w:rsidRDefault="00D33EF6" w14:paraId="29D5BD20" w14:textId="77777777">
            <w:pPr>
              <w:rPr>
                <w:rFonts w:cs="Calibri"/>
                <w:color w:val="3A7C22" w:themeColor="accent6" w:themeShade="BF"/>
                <w:sz w:val="20"/>
                <w:szCs w:val="20"/>
              </w:rPr>
            </w:pPr>
            <w:r w:rsidRPr="00F8425F">
              <w:rPr>
                <w:rFonts w:cs="Calibri"/>
                <w:color w:val="3A7C22" w:themeColor="accent6" w:themeShade="BF"/>
                <w:sz w:val="20"/>
                <w:szCs w:val="20"/>
              </w:rPr>
              <w:t xml:space="preserve">Integrate dialogue within narratives to develop characters and begin to advance the plot. </w:t>
            </w:r>
          </w:p>
        </w:tc>
        <w:tc>
          <w:tcPr>
            <w:tcW w:w="1686" w:type="dxa"/>
            <w:shd w:val="clear" w:color="auto" w:fill="FFFFFF" w:themeFill="background1"/>
            <w:tcMar/>
          </w:tcPr>
          <w:p w:rsidRPr="00F8425F" w:rsidR="00D33EF6" w:rsidP="00D33EF6" w:rsidRDefault="00D33EF6" w14:paraId="7524AED9" w14:textId="20668F53">
            <w:pPr>
              <w:rPr>
                <w:rFonts w:cs="Calibri"/>
                <w:color w:val="3A7C22" w:themeColor="accent6" w:themeShade="BF"/>
                <w:sz w:val="20"/>
                <w:szCs w:val="20"/>
              </w:rPr>
            </w:pPr>
            <w:r w:rsidRPr="00F8425F">
              <w:rPr>
                <w:rFonts w:cs="Calibri"/>
                <w:color w:val="3A7C22" w:themeColor="accent6" w:themeShade="BF"/>
                <w:sz w:val="20"/>
                <w:szCs w:val="20"/>
              </w:rPr>
              <w:t xml:space="preserve">Integrate dialogue within narratives to develop characters and begin to advance the plot. </w:t>
            </w:r>
          </w:p>
        </w:tc>
        <w:tc>
          <w:tcPr>
            <w:tcW w:w="1657" w:type="dxa"/>
            <w:shd w:val="clear" w:color="auto" w:fill="FFFFFF" w:themeFill="background1"/>
            <w:tcMar/>
          </w:tcPr>
          <w:p w:rsidR="00D33EF6" w:rsidP="00D33EF6" w:rsidRDefault="00D33EF6" w14:paraId="73672F7D" w14:textId="050DF21A">
            <w:pPr>
              <w:rPr>
                <w:rFonts w:cs="Calibri"/>
                <w:sz w:val="20"/>
                <w:szCs w:val="20"/>
              </w:rPr>
            </w:pPr>
            <w:r>
              <w:rPr>
                <w:rFonts w:cs="Calibri"/>
                <w:sz w:val="20"/>
                <w:szCs w:val="20"/>
              </w:rPr>
              <w:t>I</w:t>
            </w:r>
            <w:r w:rsidRPr="002A17E4">
              <w:rPr>
                <w:rFonts w:cs="Calibri"/>
                <w:sz w:val="20"/>
                <w:szCs w:val="20"/>
              </w:rPr>
              <w:t>ntegrate dialogue within narratives to develop characters and begin to advance the pl</w:t>
            </w:r>
            <w:r>
              <w:rPr>
                <w:rFonts w:cs="Calibri"/>
                <w:sz w:val="20"/>
                <w:szCs w:val="20"/>
              </w:rPr>
              <w:t xml:space="preserve">ot. </w:t>
            </w:r>
          </w:p>
          <w:p w:rsidR="00D33EF6" w:rsidP="00D33EF6" w:rsidRDefault="00D33EF6" w14:paraId="42C9E1E4" w14:textId="77777777">
            <w:pPr>
              <w:rPr>
                <w:rFonts w:cs="Calibri"/>
                <w:sz w:val="20"/>
                <w:szCs w:val="20"/>
              </w:rPr>
            </w:pPr>
            <w:r w:rsidRPr="00CF1060">
              <w:rPr>
                <w:rFonts w:cs="Calibri"/>
                <w:sz w:val="20"/>
                <w:szCs w:val="20"/>
              </w:rPr>
              <w:t xml:space="preserve">To use a range of grammatical structures including using a variety of conjunctions and </w:t>
            </w:r>
            <w:r w:rsidRPr="00F8425F">
              <w:rPr>
                <w:rFonts w:cs="Calibri"/>
                <w:color w:val="3A7C22" w:themeColor="accent6" w:themeShade="BF"/>
                <w:sz w:val="20"/>
                <w:szCs w:val="20"/>
              </w:rPr>
              <w:t xml:space="preserve">relative pronouns, </w:t>
            </w:r>
            <w:r w:rsidRPr="00CF1060">
              <w:rPr>
                <w:rFonts w:cs="Calibri"/>
                <w:sz w:val="20"/>
                <w:szCs w:val="20"/>
              </w:rPr>
              <w:t>moving the position of the clauses.</w:t>
            </w:r>
          </w:p>
        </w:tc>
        <w:tc>
          <w:tcPr>
            <w:tcW w:w="1345" w:type="dxa"/>
            <w:shd w:val="clear" w:color="auto" w:fill="FFFFFF" w:themeFill="background1"/>
            <w:tcMar/>
          </w:tcPr>
          <w:p w:rsidR="00D33EF6" w:rsidP="00D33EF6" w:rsidRDefault="00D33EF6" w14:paraId="75C349A5" w14:textId="77777777">
            <w:pPr>
              <w:rPr>
                <w:rFonts w:cs="Calibri"/>
                <w:sz w:val="20"/>
                <w:szCs w:val="20"/>
              </w:rPr>
            </w:pPr>
            <w:r>
              <w:rPr>
                <w:rFonts w:cs="Calibri"/>
                <w:sz w:val="20"/>
                <w:szCs w:val="20"/>
              </w:rPr>
              <w:t>I</w:t>
            </w:r>
            <w:r w:rsidRPr="002A17E4">
              <w:rPr>
                <w:rFonts w:cs="Calibri"/>
                <w:sz w:val="20"/>
                <w:szCs w:val="20"/>
              </w:rPr>
              <w:t>ntegrate dialogue within narratives to develop characters and begin to advance the pl</w:t>
            </w:r>
            <w:r>
              <w:rPr>
                <w:rFonts w:cs="Calibri"/>
                <w:sz w:val="20"/>
                <w:szCs w:val="20"/>
              </w:rPr>
              <w:t xml:space="preserve">ot. </w:t>
            </w:r>
          </w:p>
          <w:p w:rsidRPr="00B62E9F" w:rsidR="00D33EF6" w:rsidP="00D33EF6" w:rsidRDefault="00D33EF6" w14:paraId="17DF9801" w14:textId="5FED42F7">
            <w:pPr>
              <w:spacing w:after="0" w:line="240" w:lineRule="auto"/>
              <w:rPr>
                <w:rFonts w:cs="Calibri"/>
                <w:sz w:val="20"/>
                <w:szCs w:val="20"/>
              </w:rPr>
            </w:pPr>
            <w:r w:rsidRPr="00CF1060">
              <w:rPr>
                <w:rFonts w:cs="Calibri"/>
                <w:sz w:val="20"/>
                <w:szCs w:val="20"/>
              </w:rPr>
              <w:t xml:space="preserve">To use a range of grammatical structures including using a variety of conjunctions and </w:t>
            </w:r>
            <w:r w:rsidRPr="00F8425F">
              <w:rPr>
                <w:rFonts w:cs="Calibri"/>
                <w:color w:val="3A7C22" w:themeColor="accent6" w:themeShade="BF"/>
                <w:sz w:val="20"/>
                <w:szCs w:val="20"/>
              </w:rPr>
              <w:t xml:space="preserve">relative pronouns, </w:t>
            </w:r>
            <w:r w:rsidRPr="00CF1060">
              <w:rPr>
                <w:rFonts w:cs="Calibri"/>
                <w:sz w:val="20"/>
                <w:szCs w:val="20"/>
              </w:rPr>
              <w:t>moving the position of the clauses.</w:t>
            </w:r>
          </w:p>
        </w:tc>
        <w:tc>
          <w:tcPr>
            <w:tcW w:w="1664" w:type="dxa"/>
            <w:shd w:val="clear" w:color="auto" w:fill="FFFFFF" w:themeFill="background1"/>
            <w:tcMar/>
          </w:tcPr>
          <w:p w:rsidR="00D33EF6" w:rsidP="00D33EF6" w:rsidRDefault="00D33EF6" w14:paraId="131C54A7" w14:textId="77777777">
            <w:pPr>
              <w:rPr>
                <w:rFonts w:cs="Calibri"/>
                <w:sz w:val="20"/>
                <w:szCs w:val="20"/>
              </w:rPr>
            </w:pPr>
            <w:r w:rsidRPr="00CF1060">
              <w:rPr>
                <w:rFonts w:cs="Calibri"/>
                <w:sz w:val="20"/>
                <w:szCs w:val="20"/>
              </w:rPr>
              <w:t>To use a range of grammatical structures including using a variety of conjunctions and relative pronouns, moving the position of the clauses.</w:t>
            </w:r>
          </w:p>
        </w:tc>
        <w:tc>
          <w:tcPr>
            <w:tcW w:w="1346" w:type="dxa"/>
            <w:shd w:val="clear" w:color="auto" w:fill="FFFFFF" w:themeFill="background1"/>
            <w:tcMar/>
          </w:tcPr>
          <w:p w:rsidRPr="00B62E9F" w:rsidR="00D33EF6" w:rsidP="00D33EF6" w:rsidRDefault="00D33EF6" w14:paraId="1488CC1A" w14:textId="55864566">
            <w:pPr>
              <w:rPr>
                <w:rFonts w:cs="Calibri"/>
                <w:sz w:val="20"/>
                <w:szCs w:val="20"/>
              </w:rPr>
            </w:pPr>
            <w:r w:rsidRPr="00CF1060">
              <w:rPr>
                <w:rFonts w:cs="Calibri"/>
                <w:sz w:val="20"/>
                <w:szCs w:val="20"/>
              </w:rPr>
              <w:t>To use a range of grammatical structures including using a variety of conjunctions and relative pronouns, moving the position of the clauses.</w:t>
            </w:r>
          </w:p>
        </w:tc>
        <w:tc>
          <w:tcPr>
            <w:tcW w:w="1713" w:type="dxa"/>
            <w:shd w:val="clear" w:color="auto" w:fill="FFFFFF" w:themeFill="background1"/>
            <w:tcMar/>
          </w:tcPr>
          <w:p w:rsidR="00D33EF6" w:rsidP="00D33EF6" w:rsidRDefault="00D33EF6" w14:paraId="34DBFBF7" w14:textId="34F8473E">
            <w:pPr>
              <w:rPr>
                <w:rFonts w:cs="Calibri"/>
                <w:sz w:val="20"/>
                <w:szCs w:val="20"/>
              </w:rPr>
            </w:pPr>
            <w:r>
              <w:rPr>
                <w:rFonts w:cs="Calibri"/>
                <w:sz w:val="20"/>
                <w:szCs w:val="20"/>
              </w:rPr>
              <w:t>I</w:t>
            </w:r>
            <w:r w:rsidRPr="002A17E4">
              <w:rPr>
                <w:rFonts w:cs="Calibri"/>
                <w:sz w:val="20"/>
                <w:szCs w:val="20"/>
              </w:rPr>
              <w:t>ntegrate dialogue within narratives to develop characters and begin to advance the pl</w:t>
            </w:r>
            <w:r>
              <w:rPr>
                <w:rFonts w:cs="Calibri"/>
                <w:sz w:val="20"/>
                <w:szCs w:val="20"/>
              </w:rPr>
              <w:t xml:space="preserve">ot. </w:t>
            </w:r>
          </w:p>
          <w:p w:rsidR="00D33EF6" w:rsidP="00D33EF6" w:rsidRDefault="00D33EF6" w14:paraId="58C3F459" w14:textId="77777777">
            <w:pPr>
              <w:rPr>
                <w:rFonts w:cs="Calibri"/>
                <w:sz w:val="20"/>
                <w:szCs w:val="20"/>
              </w:rPr>
            </w:pPr>
            <w:r w:rsidRPr="00CF1060">
              <w:rPr>
                <w:rFonts w:cs="Calibri"/>
                <w:sz w:val="20"/>
                <w:szCs w:val="20"/>
              </w:rPr>
              <w:t>To use a range of grammatical structures including using a variety of conjunctions and relative pronouns, moving the position of the clauses.</w:t>
            </w:r>
          </w:p>
        </w:tc>
        <w:tc>
          <w:tcPr>
            <w:tcW w:w="1380" w:type="dxa"/>
            <w:shd w:val="clear" w:color="auto" w:fill="FFFFFF" w:themeFill="background1"/>
            <w:tcMar/>
          </w:tcPr>
          <w:p w:rsidR="00D33EF6" w:rsidP="00D33EF6" w:rsidRDefault="00D33EF6" w14:paraId="39772B18" w14:textId="77777777">
            <w:pPr>
              <w:rPr>
                <w:rFonts w:cs="Calibri"/>
                <w:sz w:val="20"/>
                <w:szCs w:val="20"/>
              </w:rPr>
            </w:pPr>
            <w:r>
              <w:rPr>
                <w:rFonts w:cs="Calibri"/>
                <w:sz w:val="20"/>
                <w:szCs w:val="20"/>
              </w:rPr>
              <w:t>I</w:t>
            </w:r>
            <w:r w:rsidRPr="002A17E4">
              <w:rPr>
                <w:rFonts w:cs="Calibri"/>
                <w:sz w:val="20"/>
                <w:szCs w:val="20"/>
              </w:rPr>
              <w:t>ntegrate dialogue within narratives to develop characters and begin to advance the pl</w:t>
            </w:r>
            <w:r>
              <w:rPr>
                <w:rFonts w:cs="Calibri"/>
                <w:sz w:val="20"/>
                <w:szCs w:val="20"/>
              </w:rPr>
              <w:t xml:space="preserve">ot. </w:t>
            </w:r>
          </w:p>
          <w:p w:rsidRPr="00B62E9F" w:rsidR="00D33EF6" w:rsidP="00D33EF6" w:rsidRDefault="00D33EF6" w14:paraId="3BE4EFB6" w14:textId="2BBD111C">
            <w:pPr>
              <w:rPr>
                <w:rFonts w:cs="Calibri"/>
                <w:sz w:val="20"/>
                <w:szCs w:val="20"/>
              </w:rPr>
            </w:pPr>
            <w:r w:rsidRPr="00CF1060">
              <w:rPr>
                <w:rFonts w:cs="Calibri"/>
                <w:sz w:val="20"/>
                <w:szCs w:val="20"/>
              </w:rPr>
              <w:t>To use a range of grammatical structures including using a variety of conjunctions and relative pronouns, moving the position of the clauses.</w:t>
            </w:r>
          </w:p>
        </w:tc>
      </w:tr>
      <w:tr w:rsidRPr="0062397F" w:rsidR="00D33EF6" w:rsidTr="15C46F2D" w14:paraId="1584E560" w14:textId="77777777">
        <w:trPr>
          <w:trHeight w:val="725"/>
        </w:trPr>
        <w:tc>
          <w:tcPr>
            <w:tcW w:w="1296" w:type="dxa"/>
            <w:shd w:val="clear" w:color="auto" w:fill="FFFFFF" w:themeFill="background1"/>
            <w:tcMar/>
          </w:tcPr>
          <w:p w:rsidR="00D33EF6" w:rsidP="00D33EF6" w:rsidRDefault="00D33EF6" w14:paraId="5528AB28" w14:textId="77777777">
            <w:pPr>
              <w:spacing w:after="0" w:line="240" w:lineRule="auto"/>
              <w:rPr>
                <w:rFonts w:cs="Calibri"/>
                <w:b/>
                <w:bCs/>
                <w:sz w:val="20"/>
                <w:szCs w:val="20"/>
              </w:rPr>
            </w:pPr>
            <w:r w:rsidRPr="0062397F">
              <w:rPr>
                <w:rFonts w:cs="Calibri"/>
                <w:b/>
                <w:bCs/>
                <w:sz w:val="20"/>
                <w:szCs w:val="20"/>
              </w:rPr>
              <w:t>Descriptive language</w:t>
            </w:r>
          </w:p>
          <w:p w:rsidR="00D33EF6" w:rsidP="00D33EF6" w:rsidRDefault="00D33EF6" w14:paraId="384185E1" w14:textId="77777777">
            <w:pPr>
              <w:spacing w:after="0" w:line="240" w:lineRule="auto"/>
              <w:rPr>
                <w:rFonts w:cs="Calibri"/>
                <w:b/>
                <w:bCs/>
                <w:sz w:val="20"/>
                <w:szCs w:val="20"/>
              </w:rPr>
            </w:pPr>
          </w:p>
          <w:p w:rsidRPr="0062397F" w:rsidR="00D33EF6" w:rsidP="00D33EF6" w:rsidRDefault="00D33EF6" w14:paraId="29CAE5AB" w14:textId="10CAE451">
            <w:pPr>
              <w:spacing w:after="0" w:line="240" w:lineRule="auto"/>
              <w:rPr>
                <w:rFonts w:cs="Calibri"/>
                <w:b/>
                <w:bCs/>
                <w:sz w:val="20"/>
                <w:szCs w:val="20"/>
              </w:rPr>
            </w:pPr>
            <w:r w:rsidRPr="00D33EF6">
              <w:rPr>
                <w:rFonts w:cs="Calibri"/>
                <w:b/>
                <w:bCs/>
                <w:sz w:val="20"/>
                <w:szCs w:val="20"/>
                <w:highlight w:val="cyan"/>
              </w:rPr>
              <w:t xml:space="preserve">Objectives are the same throughout the year. Does this need to be </w:t>
            </w:r>
            <w:r>
              <w:rPr>
                <w:rFonts w:cs="Calibri"/>
                <w:b/>
                <w:bCs/>
                <w:sz w:val="20"/>
                <w:szCs w:val="20"/>
                <w:highlight w:val="cyan"/>
              </w:rPr>
              <w:t>amended</w:t>
            </w:r>
            <w:r w:rsidRPr="00D33EF6">
              <w:rPr>
                <w:rFonts w:cs="Calibri"/>
                <w:b/>
                <w:bCs/>
                <w:sz w:val="20"/>
                <w:szCs w:val="20"/>
                <w:highlight w:val="cyan"/>
              </w:rPr>
              <w:t>?</w:t>
            </w:r>
          </w:p>
        </w:tc>
        <w:tc>
          <w:tcPr>
            <w:tcW w:w="2618" w:type="dxa"/>
            <w:gridSpan w:val="2"/>
            <w:shd w:val="clear" w:color="auto" w:fill="FFFFFF" w:themeFill="background1"/>
            <w:tcMar/>
          </w:tcPr>
          <w:p w:rsidRPr="00C22B03" w:rsidR="00D33EF6" w:rsidP="00D33EF6" w:rsidRDefault="00D33EF6" w14:paraId="76EB4158" w14:textId="06D036BD">
            <w:pPr>
              <w:spacing w:after="0" w:line="240" w:lineRule="auto"/>
              <w:rPr>
                <w:rFonts w:cs="Calibri"/>
                <w:sz w:val="20"/>
                <w:szCs w:val="20"/>
              </w:rPr>
            </w:pPr>
            <w:r w:rsidRPr="00C22B03">
              <w:rPr>
                <w:rFonts w:cs="Calibri"/>
                <w:sz w:val="20"/>
                <w:szCs w:val="20"/>
              </w:rPr>
              <w:t>In narratives, develop settings and begin to develop atmosphere e.g., through the use of grammatical and language structures.</w:t>
            </w:r>
          </w:p>
          <w:p w:rsidRPr="00C22B03" w:rsidR="00D33EF6" w:rsidP="00D33EF6" w:rsidRDefault="00D33EF6" w14:paraId="60D7A06C" w14:textId="77777777">
            <w:pPr>
              <w:spacing w:after="0" w:line="240" w:lineRule="auto"/>
              <w:rPr>
                <w:rFonts w:cs="Calibri"/>
                <w:sz w:val="20"/>
                <w:szCs w:val="20"/>
              </w:rPr>
            </w:pPr>
          </w:p>
          <w:p w:rsidRPr="00C22B03" w:rsidR="00D33EF6" w:rsidP="00D33EF6" w:rsidRDefault="00D33EF6" w14:paraId="2D86AECC" w14:textId="27D67C87">
            <w:pPr>
              <w:spacing w:after="0" w:line="240" w:lineRule="auto"/>
              <w:rPr>
                <w:rFonts w:cs="Calibri"/>
                <w:sz w:val="20"/>
                <w:szCs w:val="20"/>
              </w:rPr>
            </w:pPr>
          </w:p>
        </w:tc>
        <w:tc>
          <w:tcPr>
            <w:tcW w:w="1667" w:type="dxa"/>
            <w:shd w:val="clear" w:color="auto" w:fill="FFFFFF" w:themeFill="background1"/>
            <w:tcMar/>
          </w:tcPr>
          <w:p w:rsidRPr="00C22B03" w:rsidR="006A2C92" w:rsidP="00D33EF6" w:rsidRDefault="00D33EF6" w14:paraId="67D99DEC" w14:textId="7D08C613">
            <w:pPr>
              <w:spacing w:after="0" w:line="240" w:lineRule="auto"/>
              <w:rPr>
                <w:rFonts w:cs="Calibri"/>
                <w:sz w:val="20"/>
                <w:szCs w:val="20"/>
              </w:rPr>
            </w:pPr>
            <w:r w:rsidRPr="00C22B03">
              <w:rPr>
                <w:rFonts w:cs="Calibri"/>
                <w:sz w:val="20"/>
                <w:szCs w:val="20"/>
              </w:rPr>
              <w:t xml:space="preserve">Use </w:t>
            </w:r>
            <w:r w:rsidRPr="00C22B03" w:rsidR="006A2C92">
              <w:rPr>
                <w:rFonts w:cs="Calibri"/>
                <w:sz w:val="20"/>
                <w:szCs w:val="20"/>
              </w:rPr>
              <w:t xml:space="preserve">of prepositional phrases. </w:t>
            </w:r>
          </w:p>
        </w:tc>
        <w:tc>
          <w:tcPr>
            <w:tcW w:w="2426" w:type="dxa"/>
            <w:gridSpan w:val="2"/>
            <w:shd w:val="clear" w:color="auto" w:fill="FFFFFF" w:themeFill="background1"/>
            <w:tcMar/>
          </w:tcPr>
          <w:p w:rsidRPr="00F64E1B" w:rsidR="00D33EF6" w:rsidP="00D33EF6" w:rsidRDefault="00D33EF6" w14:paraId="5C40A724" w14:textId="22E6F6F3">
            <w:pPr>
              <w:spacing w:after="0" w:line="240" w:lineRule="auto"/>
              <w:rPr>
                <w:rFonts w:cs="Calibri"/>
                <w:color w:val="3A7C22" w:themeColor="accent6" w:themeShade="BF"/>
                <w:sz w:val="20"/>
                <w:szCs w:val="20"/>
              </w:rPr>
            </w:pPr>
            <w:r w:rsidRPr="00F64E1B">
              <w:rPr>
                <w:rFonts w:cs="Calibri"/>
                <w:color w:val="3A7C22" w:themeColor="accent6" w:themeShade="BF"/>
                <w:sz w:val="20"/>
                <w:szCs w:val="20"/>
              </w:rPr>
              <w:t>In narratives, develop characters e.g., through the use of grammatical and language structures.</w:t>
            </w:r>
          </w:p>
          <w:p w:rsidRPr="00F64E1B" w:rsidR="00D33EF6" w:rsidP="00D33EF6" w:rsidRDefault="00D33EF6" w14:paraId="3A5E76B8" w14:textId="77777777">
            <w:pPr>
              <w:pStyle w:val="zfr3q"/>
              <w:spacing w:before="0" w:beforeAutospacing="0" w:after="0" w:afterAutospacing="0"/>
              <w:textAlignment w:val="baseline"/>
              <w:rPr>
                <w:rFonts w:ascii="Calibri" w:hAnsi="Calibri" w:cs="Calibri"/>
                <w:color w:val="3A7C22" w:themeColor="accent6" w:themeShade="BF"/>
                <w:sz w:val="20"/>
                <w:szCs w:val="20"/>
              </w:rPr>
            </w:pPr>
          </w:p>
        </w:tc>
        <w:tc>
          <w:tcPr>
            <w:tcW w:w="1578" w:type="dxa"/>
            <w:shd w:val="clear" w:color="auto" w:fill="FFFFFF" w:themeFill="background1"/>
            <w:tcMar/>
          </w:tcPr>
          <w:p w:rsidRPr="00F64E1B" w:rsidR="00D33EF6" w:rsidP="00D33EF6" w:rsidRDefault="00D33EF6" w14:paraId="228C478B" w14:textId="6C3D253E">
            <w:pPr>
              <w:spacing w:after="0" w:line="240" w:lineRule="auto"/>
              <w:rPr>
                <w:rFonts w:cs="Calibri"/>
                <w:color w:val="3A7C22" w:themeColor="accent6" w:themeShade="BF"/>
                <w:sz w:val="20"/>
                <w:szCs w:val="20"/>
              </w:rPr>
            </w:pPr>
            <w:r w:rsidRPr="00F64E1B">
              <w:rPr>
                <w:rFonts w:cs="Calibri"/>
                <w:color w:val="3A7C22" w:themeColor="accent6" w:themeShade="BF"/>
                <w:sz w:val="20"/>
                <w:szCs w:val="20"/>
              </w:rPr>
              <w:t>Use expanded noun phrases in addition of modifying adjectives, nouns, and preposition phrases (e.g., the teacher expanded to: the strict maths teacher with curly hair).</w:t>
            </w:r>
          </w:p>
        </w:tc>
        <w:tc>
          <w:tcPr>
            <w:tcW w:w="1670" w:type="dxa"/>
            <w:shd w:val="clear" w:color="auto" w:fill="FFFFFF" w:themeFill="background1"/>
            <w:tcMar/>
          </w:tcPr>
          <w:p w:rsidRPr="007C5DA4" w:rsidR="00D33EF6" w:rsidP="00D33EF6" w:rsidRDefault="00D33EF6" w14:paraId="65745452" w14:textId="029D22C1">
            <w:pPr>
              <w:spacing w:line="240" w:lineRule="auto"/>
              <w:contextualSpacing/>
              <w:rPr>
                <w:rFonts w:cs="Calibri"/>
                <w:sz w:val="20"/>
                <w:szCs w:val="20"/>
              </w:rPr>
            </w:pPr>
            <w:r w:rsidRPr="00B16BCE">
              <w:rPr>
                <w:rFonts w:cs="Calibri"/>
                <w:sz w:val="20"/>
                <w:szCs w:val="20"/>
              </w:rPr>
              <w:t>In narratives, develop settings and characters and begin to develop atmosphere e.g., through the use of grammatical and language structures.</w:t>
            </w:r>
          </w:p>
        </w:tc>
        <w:tc>
          <w:tcPr>
            <w:tcW w:w="1686" w:type="dxa"/>
            <w:shd w:val="clear" w:color="auto" w:fill="FFFFFF" w:themeFill="background1"/>
            <w:tcMar/>
          </w:tcPr>
          <w:p w:rsidRPr="007C5DA4" w:rsidR="00D33EF6" w:rsidP="00D33EF6" w:rsidRDefault="00D33EF6" w14:paraId="4F2428C4" w14:textId="48BE1C4A">
            <w:pPr>
              <w:spacing w:line="240" w:lineRule="auto"/>
              <w:contextualSpacing/>
              <w:rPr>
                <w:rFonts w:cs="Calibri"/>
                <w:sz w:val="20"/>
                <w:szCs w:val="20"/>
              </w:rPr>
            </w:pPr>
            <w:r w:rsidRPr="00B16BCE">
              <w:rPr>
                <w:rFonts w:cs="Calibri"/>
                <w:sz w:val="20"/>
                <w:szCs w:val="20"/>
              </w:rPr>
              <w:t>In narratives, develop settings and characters and begin to develop atmosphere e.g., through the use of grammatical and language structures.</w:t>
            </w:r>
          </w:p>
        </w:tc>
        <w:tc>
          <w:tcPr>
            <w:tcW w:w="1657" w:type="dxa"/>
            <w:shd w:val="clear" w:color="auto" w:fill="FFFFFF" w:themeFill="background1"/>
            <w:tcMar/>
          </w:tcPr>
          <w:p w:rsidRPr="00B62E9F" w:rsidR="00D33EF6" w:rsidP="00D33EF6" w:rsidRDefault="00D33EF6" w14:paraId="1C615B30" w14:textId="5F0F3336">
            <w:pPr>
              <w:spacing w:line="240" w:lineRule="auto"/>
              <w:rPr>
                <w:rFonts w:cs="Calibri"/>
                <w:sz w:val="20"/>
                <w:szCs w:val="20"/>
              </w:rPr>
            </w:pPr>
            <w:r w:rsidRPr="00B16BCE">
              <w:rPr>
                <w:rFonts w:cs="Calibri"/>
                <w:sz w:val="20"/>
                <w:szCs w:val="20"/>
              </w:rPr>
              <w:t>In narratives, develop settings and characters and begin to develop atmosphere e.g., through the use of grammatical and language structures.</w:t>
            </w:r>
          </w:p>
        </w:tc>
        <w:tc>
          <w:tcPr>
            <w:tcW w:w="1345" w:type="dxa"/>
            <w:shd w:val="clear" w:color="auto" w:fill="FFFFFF" w:themeFill="background1"/>
            <w:tcMar/>
          </w:tcPr>
          <w:p w:rsidRPr="00B62E9F" w:rsidR="00D33EF6" w:rsidP="00D33EF6" w:rsidRDefault="00D33EF6" w14:paraId="296269F6" w14:textId="3D1E5AA5">
            <w:pPr>
              <w:spacing w:line="240" w:lineRule="auto"/>
              <w:rPr>
                <w:rFonts w:cs="Calibri"/>
                <w:sz w:val="20"/>
                <w:szCs w:val="20"/>
              </w:rPr>
            </w:pPr>
            <w:r w:rsidRPr="00B16BCE">
              <w:rPr>
                <w:rFonts w:cs="Calibri"/>
                <w:sz w:val="20"/>
                <w:szCs w:val="20"/>
              </w:rPr>
              <w:t>In narratives, develop settings and characters and begin to develop atmosphere e.g., through the use of grammatical and language structures.</w:t>
            </w:r>
          </w:p>
        </w:tc>
        <w:tc>
          <w:tcPr>
            <w:tcW w:w="1664" w:type="dxa"/>
            <w:shd w:val="clear" w:color="auto" w:fill="FFFFFF" w:themeFill="background1"/>
            <w:tcMar/>
          </w:tcPr>
          <w:p w:rsidRPr="00B62E9F" w:rsidR="00D33EF6" w:rsidP="00D33EF6" w:rsidRDefault="00D33EF6" w14:paraId="1B8E36F7" w14:textId="54EBB1A6">
            <w:pPr>
              <w:spacing w:after="0" w:line="240" w:lineRule="auto"/>
              <w:rPr>
                <w:rFonts w:cs="Calibri"/>
                <w:sz w:val="20"/>
                <w:szCs w:val="20"/>
              </w:rPr>
            </w:pPr>
            <w:r w:rsidRPr="00B16BCE">
              <w:rPr>
                <w:rFonts w:cs="Calibri"/>
                <w:sz w:val="20"/>
                <w:szCs w:val="20"/>
              </w:rPr>
              <w:t>In narratives, develop settings and characters and begin to develop atmosphere e.g., through the use of grammatical and language structures.</w:t>
            </w:r>
          </w:p>
        </w:tc>
        <w:tc>
          <w:tcPr>
            <w:tcW w:w="1346" w:type="dxa"/>
            <w:shd w:val="clear" w:color="auto" w:fill="FFFFFF" w:themeFill="background1"/>
            <w:tcMar/>
          </w:tcPr>
          <w:p w:rsidRPr="00B62E9F" w:rsidR="00D33EF6" w:rsidP="00D33EF6" w:rsidRDefault="00D33EF6" w14:paraId="0B3BC7E8" w14:textId="31BD6473">
            <w:pPr>
              <w:spacing w:after="0" w:line="240" w:lineRule="auto"/>
              <w:rPr>
                <w:rFonts w:cs="Calibri"/>
                <w:sz w:val="20"/>
                <w:szCs w:val="20"/>
              </w:rPr>
            </w:pPr>
            <w:r w:rsidRPr="00B16BCE">
              <w:rPr>
                <w:rFonts w:cs="Calibri"/>
                <w:sz w:val="20"/>
                <w:szCs w:val="20"/>
              </w:rPr>
              <w:t>In narratives, develop settings and characters and begin to develop atmosphere e.g., through the use of grammatical and language structures.</w:t>
            </w:r>
          </w:p>
        </w:tc>
        <w:tc>
          <w:tcPr>
            <w:tcW w:w="1713" w:type="dxa"/>
            <w:shd w:val="clear" w:color="auto" w:fill="FFFFFF" w:themeFill="background1"/>
            <w:tcMar/>
          </w:tcPr>
          <w:p w:rsidRPr="00B62E9F" w:rsidR="00D33EF6" w:rsidP="00D33EF6" w:rsidRDefault="00D33EF6" w14:paraId="3EFC78D7" w14:textId="1DD34906">
            <w:pPr>
              <w:spacing w:after="0" w:line="240" w:lineRule="auto"/>
              <w:rPr>
                <w:rFonts w:cs="Calibri"/>
                <w:sz w:val="20"/>
                <w:szCs w:val="20"/>
              </w:rPr>
            </w:pPr>
            <w:r w:rsidRPr="00B16BCE">
              <w:rPr>
                <w:rFonts w:cs="Calibri"/>
                <w:sz w:val="20"/>
                <w:szCs w:val="20"/>
              </w:rPr>
              <w:t>In narratives, develop settings and characters and begin to develop atmosphere e.g., through the use of grammatical and language structures.</w:t>
            </w:r>
          </w:p>
        </w:tc>
        <w:tc>
          <w:tcPr>
            <w:tcW w:w="1380" w:type="dxa"/>
            <w:shd w:val="clear" w:color="auto" w:fill="FFFFFF" w:themeFill="background1"/>
            <w:tcMar/>
          </w:tcPr>
          <w:p w:rsidRPr="00B62E9F" w:rsidR="00D33EF6" w:rsidP="00D33EF6" w:rsidRDefault="00D33EF6" w14:paraId="722BF252" w14:textId="69B8C754">
            <w:pPr>
              <w:spacing w:after="0" w:line="240" w:lineRule="auto"/>
              <w:rPr>
                <w:rFonts w:cs="Calibri"/>
                <w:sz w:val="20"/>
                <w:szCs w:val="20"/>
              </w:rPr>
            </w:pPr>
            <w:r w:rsidRPr="00B16BCE">
              <w:rPr>
                <w:rFonts w:cs="Calibri"/>
                <w:sz w:val="20"/>
                <w:szCs w:val="20"/>
              </w:rPr>
              <w:t>In narratives, develop settings and characters and begin to develop atmosphere e.g., through the use of grammatical and language structures.</w:t>
            </w:r>
          </w:p>
        </w:tc>
      </w:tr>
      <w:tr w:rsidRPr="0062397F" w:rsidR="00D33EF6" w:rsidTr="15C46F2D" w14:paraId="036E7418" w14:textId="77777777">
        <w:trPr>
          <w:trHeight w:val="1755"/>
        </w:trPr>
        <w:tc>
          <w:tcPr>
            <w:tcW w:w="1296" w:type="dxa"/>
            <w:shd w:val="clear" w:color="auto" w:fill="FFFFFF" w:themeFill="background1"/>
            <w:tcMar/>
          </w:tcPr>
          <w:p w:rsidR="00D33EF6" w:rsidP="00D33EF6" w:rsidRDefault="00D33EF6" w14:paraId="52F04731" w14:textId="77777777">
            <w:pPr>
              <w:spacing w:after="0" w:line="240" w:lineRule="auto"/>
              <w:rPr>
                <w:rFonts w:cs="Calibri"/>
                <w:b/>
                <w:bCs/>
                <w:sz w:val="20"/>
                <w:szCs w:val="20"/>
              </w:rPr>
            </w:pPr>
            <w:r w:rsidRPr="0062397F">
              <w:rPr>
                <w:rFonts w:cs="Calibri"/>
                <w:b/>
                <w:bCs/>
                <w:sz w:val="20"/>
                <w:szCs w:val="20"/>
              </w:rPr>
              <w:t>Tense/ verb forms</w:t>
            </w:r>
          </w:p>
          <w:p w:rsidR="00D33EF6" w:rsidP="00D33EF6" w:rsidRDefault="00D33EF6" w14:paraId="6BF0DB77" w14:textId="77777777">
            <w:pPr>
              <w:spacing w:after="0" w:line="240" w:lineRule="auto"/>
              <w:rPr>
                <w:rFonts w:cs="Calibri"/>
                <w:b/>
                <w:bCs/>
                <w:sz w:val="20"/>
                <w:szCs w:val="20"/>
              </w:rPr>
            </w:pPr>
          </w:p>
          <w:p w:rsidRPr="0062397F" w:rsidR="00D33EF6" w:rsidP="00D33EF6" w:rsidRDefault="00D33EF6" w14:paraId="26605C8F" w14:textId="12205048">
            <w:pPr>
              <w:spacing w:after="0" w:line="240" w:lineRule="auto"/>
              <w:rPr>
                <w:rFonts w:cs="Calibri"/>
                <w:b/>
                <w:bCs/>
                <w:sz w:val="20"/>
                <w:szCs w:val="20"/>
              </w:rPr>
            </w:pPr>
            <w:r w:rsidRPr="00D33EF6">
              <w:rPr>
                <w:rFonts w:cs="Calibri"/>
                <w:b/>
                <w:bCs/>
                <w:sz w:val="20"/>
                <w:szCs w:val="20"/>
                <w:highlight w:val="cyan"/>
              </w:rPr>
              <w:t xml:space="preserve">Objectives are the same throughout the year. Does this need to be </w:t>
            </w:r>
            <w:r>
              <w:rPr>
                <w:rFonts w:cs="Calibri"/>
                <w:b/>
                <w:bCs/>
                <w:sz w:val="20"/>
                <w:szCs w:val="20"/>
                <w:highlight w:val="cyan"/>
              </w:rPr>
              <w:t>amended</w:t>
            </w:r>
            <w:r w:rsidRPr="00D33EF6">
              <w:rPr>
                <w:rFonts w:cs="Calibri"/>
                <w:b/>
                <w:bCs/>
                <w:sz w:val="20"/>
                <w:szCs w:val="20"/>
                <w:highlight w:val="cyan"/>
              </w:rPr>
              <w:t>?</w:t>
            </w:r>
          </w:p>
        </w:tc>
        <w:tc>
          <w:tcPr>
            <w:tcW w:w="2618" w:type="dxa"/>
            <w:gridSpan w:val="2"/>
            <w:shd w:val="clear" w:color="auto" w:fill="FFFFFF" w:themeFill="background1"/>
            <w:tcMar/>
          </w:tcPr>
          <w:p w:rsidRPr="007772F2" w:rsidR="00D33EF6" w:rsidP="00D33EF6" w:rsidRDefault="00D33EF6" w14:paraId="62B3491E" w14:textId="77777777">
            <w:pPr>
              <w:spacing w:after="0" w:line="240" w:lineRule="auto"/>
              <w:rPr>
                <w:rFonts w:cs="Calibri"/>
                <w:color w:val="4EA72E" w:themeColor="accent6"/>
                <w:sz w:val="20"/>
                <w:szCs w:val="20"/>
              </w:rPr>
            </w:pPr>
            <w:r w:rsidRPr="007772F2">
              <w:rPr>
                <w:rFonts w:cs="Calibri"/>
                <w:color w:val="4EA72E" w:themeColor="accent6"/>
                <w:sz w:val="20"/>
                <w:szCs w:val="20"/>
              </w:rPr>
              <w:t>Ensure consistent and correct use of verb tense and subject-verb agreement throughout pieces of writing.</w:t>
            </w:r>
          </w:p>
        </w:tc>
        <w:tc>
          <w:tcPr>
            <w:tcW w:w="1667" w:type="dxa"/>
            <w:shd w:val="clear" w:color="auto" w:fill="FFFFFF" w:themeFill="background1"/>
            <w:tcMar/>
          </w:tcPr>
          <w:p w:rsidRPr="007772F2" w:rsidR="00D33EF6" w:rsidP="00D33EF6" w:rsidRDefault="00D33EF6" w14:paraId="59CB94C4" w14:textId="35C5193B">
            <w:pPr>
              <w:spacing w:after="0" w:line="240" w:lineRule="auto"/>
              <w:rPr>
                <w:rFonts w:cs="Calibri"/>
                <w:color w:val="4EA72E" w:themeColor="accent6"/>
                <w:sz w:val="20"/>
                <w:szCs w:val="20"/>
              </w:rPr>
            </w:pPr>
            <w:r w:rsidRPr="007772F2">
              <w:rPr>
                <w:rFonts w:cs="Calibri"/>
                <w:color w:val="4EA72E" w:themeColor="accent6"/>
                <w:sz w:val="20"/>
                <w:szCs w:val="20"/>
              </w:rPr>
              <w:t>Ensure consistent and correct use of verb tense and subject-verb agreement throughout pieces of writing.</w:t>
            </w:r>
          </w:p>
        </w:tc>
        <w:tc>
          <w:tcPr>
            <w:tcW w:w="2426" w:type="dxa"/>
            <w:gridSpan w:val="2"/>
            <w:shd w:val="clear" w:color="auto" w:fill="FFFFFF" w:themeFill="background1"/>
            <w:tcMar/>
          </w:tcPr>
          <w:p w:rsidRPr="00B62E9F" w:rsidR="00D33EF6" w:rsidP="00D33EF6" w:rsidRDefault="00D33EF6" w14:paraId="376AA111" w14:textId="20CF8B46">
            <w:pPr>
              <w:spacing w:line="240" w:lineRule="auto"/>
              <w:contextualSpacing/>
              <w:rPr>
                <w:rFonts w:cs="Calibri"/>
                <w:sz w:val="20"/>
                <w:szCs w:val="20"/>
              </w:rPr>
            </w:pPr>
            <w:r w:rsidRPr="00BB63F6">
              <w:rPr>
                <w:rFonts w:cs="Calibri"/>
                <w:sz w:val="20"/>
                <w:szCs w:val="20"/>
              </w:rPr>
              <w:t>Ensure consistent and correct use of verb tense and subject-verb agreement throughout pieces of writing.</w:t>
            </w:r>
          </w:p>
        </w:tc>
        <w:tc>
          <w:tcPr>
            <w:tcW w:w="1578" w:type="dxa"/>
            <w:shd w:val="clear" w:color="auto" w:fill="FFFFFF" w:themeFill="background1"/>
            <w:tcMar/>
          </w:tcPr>
          <w:p w:rsidRPr="00B62E9F" w:rsidR="00D33EF6" w:rsidP="00D33EF6" w:rsidRDefault="00D33EF6" w14:paraId="72171398" w14:textId="551EBDC4">
            <w:pPr>
              <w:spacing w:line="240" w:lineRule="auto"/>
              <w:contextualSpacing/>
              <w:rPr>
                <w:rFonts w:cs="Calibri"/>
                <w:sz w:val="20"/>
                <w:szCs w:val="20"/>
              </w:rPr>
            </w:pPr>
            <w:r w:rsidRPr="00BB63F6">
              <w:rPr>
                <w:rFonts w:cs="Calibri"/>
                <w:sz w:val="20"/>
                <w:szCs w:val="20"/>
              </w:rPr>
              <w:t>Ensure consistent and correct use of verb tense and subject-verb agreement throughout pieces of writing.</w:t>
            </w:r>
          </w:p>
        </w:tc>
        <w:tc>
          <w:tcPr>
            <w:tcW w:w="1670" w:type="dxa"/>
            <w:shd w:val="clear" w:color="auto" w:fill="FFFFFF" w:themeFill="background1"/>
            <w:tcMar/>
          </w:tcPr>
          <w:p w:rsidRPr="0007719C" w:rsidR="00D33EF6" w:rsidP="00D33EF6" w:rsidRDefault="00D33EF6" w14:paraId="17C4B405" w14:textId="77777777">
            <w:pPr>
              <w:pStyle w:val="zfr3q"/>
              <w:spacing w:before="0" w:beforeAutospacing="0" w:after="0" w:afterAutospacing="0"/>
              <w:textAlignment w:val="baseline"/>
              <w:rPr>
                <w:rFonts w:ascii="Calibri" w:hAnsi="Calibri" w:cs="Calibri"/>
                <w:sz w:val="20"/>
                <w:szCs w:val="20"/>
              </w:rPr>
            </w:pPr>
            <w:r w:rsidRPr="0007719C">
              <w:rPr>
                <w:rFonts w:ascii="Calibri" w:hAnsi="Calibri" w:cs="Calibri"/>
                <w:sz w:val="20"/>
                <w:szCs w:val="20"/>
              </w:rPr>
              <w:t>Ensure consistent and correct use of verb tense and subject-verb agreement throughout pieces of writing</w:t>
            </w:r>
            <w:r>
              <w:rPr>
                <w:rFonts w:ascii="Calibri" w:hAnsi="Calibri" w:cs="Calibri"/>
                <w:sz w:val="20"/>
                <w:szCs w:val="20"/>
              </w:rPr>
              <w:t>.</w:t>
            </w:r>
          </w:p>
        </w:tc>
        <w:tc>
          <w:tcPr>
            <w:tcW w:w="1686" w:type="dxa"/>
            <w:shd w:val="clear" w:color="auto" w:fill="FFFFFF" w:themeFill="background1"/>
            <w:tcMar/>
          </w:tcPr>
          <w:p w:rsidRPr="0007719C" w:rsidR="00D33EF6" w:rsidP="00D33EF6" w:rsidRDefault="00D33EF6" w14:paraId="7A5799BD" w14:textId="12A11CB2">
            <w:pPr>
              <w:pStyle w:val="zfr3q"/>
              <w:spacing w:before="0" w:beforeAutospacing="0" w:after="0" w:afterAutospacing="0"/>
              <w:textAlignment w:val="baseline"/>
              <w:rPr>
                <w:rFonts w:ascii="Calibri" w:hAnsi="Calibri" w:cs="Calibri"/>
                <w:sz w:val="20"/>
                <w:szCs w:val="20"/>
              </w:rPr>
            </w:pPr>
            <w:r w:rsidRPr="0007719C">
              <w:rPr>
                <w:rFonts w:ascii="Calibri" w:hAnsi="Calibri" w:cs="Calibri"/>
                <w:sz w:val="20"/>
                <w:szCs w:val="20"/>
              </w:rPr>
              <w:t>Ensure consistent and correct use of verb tense and subject-verb agreement throughout pieces of writing</w:t>
            </w:r>
            <w:r>
              <w:rPr>
                <w:rFonts w:ascii="Calibri" w:hAnsi="Calibri" w:cs="Calibri"/>
                <w:sz w:val="20"/>
                <w:szCs w:val="20"/>
              </w:rPr>
              <w:t>.</w:t>
            </w:r>
          </w:p>
        </w:tc>
        <w:tc>
          <w:tcPr>
            <w:tcW w:w="1657" w:type="dxa"/>
            <w:shd w:val="clear" w:color="auto" w:fill="FFFFFF" w:themeFill="background1"/>
            <w:tcMar/>
          </w:tcPr>
          <w:p w:rsidRPr="00B62E9F" w:rsidR="00D33EF6" w:rsidP="00D33EF6" w:rsidRDefault="00D33EF6" w14:paraId="0F169154" w14:textId="77777777">
            <w:pPr>
              <w:spacing w:line="240" w:lineRule="auto"/>
              <w:rPr>
                <w:rFonts w:cs="Calibri"/>
                <w:sz w:val="20"/>
                <w:szCs w:val="20"/>
              </w:rPr>
            </w:pPr>
            <w:r>
              <w:rPr>
                <w:rFonts w:cs="Calibri"/>
                <w:sz w:val="20"/>
                <w:szCs w:val="20"/>
              </w:rPr>
              <w:t>E</w:t>
            </w:r>
            <w:r w:rsidRPr="00D91228">
              <w:rPr>
                <w:rFonts w:cs="Calibri"/>
                <w:sz w:val="20"/>
                <w:szCs w:val="20"/>
              </w:rPr>
              <w:t>nsure consistent and correct use of verb tense and subject-verb agreement throughout pieces of writing</w:t>
            </w:r>
            <w:r>
              <w:rPr>
                <w:rFonts w:cs="Calibri"/>
                <w:sz w:val="20"/>
                <w:szCs w:val="20"/>
              </w:rPr>
              <w:t>.</w:t>
            </w:r>
          </w:p>
        </w:tc>
        <w:tc>
          <w:tcPr>
            <w:tcW w:w="1345" w:type="dxa"/>
            <w:shd w:val="clear" w:color="auto" w:fill="FFFFFF" w:themeFill="background1"/>
            <w:tcMar/>
          </w:tcPr>
          <w:p w:rsidRPr="00B62E9F" w:rsidR="00D33EF6" w:rsidP="00D33EF6" w:rsidRDefault="00D33EF6" w14:paraId="0DB1DAAE" w14:textId="3B79E69C">
            <w:pPr>
              <w:spacing w:line="240" w:lineRule="auto"/>
              <w:rPr>
                <w:rFonts w:cs="Calibri"/>
                <w:sz w:val="20"/>
                <w:szCs w:val="20"/>
              </w:rPr>
            </w:pPr>
            <w:r>
              <w:rPr>
                <w:rFonts w:cs="Calibri"/>
                <w:sz w:val="20"/>
                <w:szCs w:val="20"/>
              </w:rPr>
              <w:t>E</w:t>
            </w:r>
            <w:r w:rsidRPr="00D91228">
              <w:rPr>
                <w:rFonts w:cs="Calibri"/>
                <w:sz w:val="20"/>
                <w:szCs w:val="20"/>
              </w:rPr>
              <w:t>nsure consistent and correct use of verb tense and subject-verb agreement throughout pieces of writing</w:t>
            </w:r>
            <w:r>
              <w:rPr>
                <w:rFonts w:cs="Calibri"/>
                <w:sz w:val="20"/>
                <w:szCs w:val="20"/>
              </w:rPr>
              <w:t>.</w:t>
            </w:r>
          </w:p>
        </w:tc>
        <w:tc>
          <w:tcPr>
            <w:tcW w:w="1664" w:type="dxa"/>
            <w:shd w:val="clear" w:color="auto" w:fill="FFFFFF" w:themeFill="background1"/>
            <w:tcMar/>
          </w:tcPr>
          <w:p w:rsidRPr="00B62E9F" w:rsidR="00D33EF6" w:rsidP="00D33EF6" w:rsidRDefault="00D33EF6" w14:paraId="1C64CD94" w14:textId="77777777">
            <w:pPr>
              <w:spacing w:after="0" w:line="240" w:lineRule="auto"/>
              <w:rPr>
                <w:rFonts w:cs="Calibri"/>
                <w:sz w:val="20"/>
                <w:szCs w:val="20"/>
              </w:rPr>
            </w:pPr>
            <w:r>
              <w:rPr>
                <w:rFonts w:cs="Calibri"/>
                <w:sz w:val="20"/>
                <w:szCs w:val="20"/>
              </w:rPr>
              <w:t>E</w:t>
            </w:r>
            <w:r w:rsidRPr="00D91228">
              <w:rPr>
                <w:rFonts w:cs="Calibri"/>
                <w:sz w:val="20"/>
                <w:szCs w:val="20"/>
              </w:rPr>
              <w:t>nsure consistent and correct use of verb tense and subject-verb agreement throughout pieces of writing</w:t>
            </w:r>
            <w:r>
              <w:rPr>
                <w:rFonts w:cs="Calibri"/>
                <w:sz w:val="20"/>
                <w:szCs w:val="20"/>
              </w:rPr>
              <w:t>.</w:t>
            </w:r>
          </w:p>
        </w:tc>
        <w:tc>
          <w:tcPr>
            <w:tcW w:w="1346" w:type="dxa"/>
            <w:shd w:val="clear" w:color="auto" w:fill="FFFFFF" w:themeFill="background1"/>
            <w:tcMar/>
          </w:tcPr>
          <w:p w:rsidRPr="00B62E9F" w:rsidR="00D33EF6" w:rsidP="00D33EF6" w:rsidRDefault="00D33EF6" w14:paraId="7B1EF1CA" w14:textId="33857643">
            <w:pPr>
              <w:spacing w:after="0" w:line="240" w:lineRule="auto"/>
              <w:rPr>
                <w:rFonts w:cs="Calibri"/>
                <w:sz w:val="20"/>
                <w:szCs w:val="20"/>
              </w:rPr>
            </w:pPr>
            <w:r>
              <w:rPr>
                <w:rFonts w:cs="Calibri"/>
                <w:sz w:val="20"/>
                <w:szCs w:val="20"/>
              </w:rPr>
              <w:t>E</w:t>
            </w:r>
            <w:r w:rsidRPr="00D91228">
              <w:rPr>
                <w:rFonts w:cs="Calibri"/>
                <w:sz w:val="20"/>
                <w:szCs w:val="20"/>
              </w:rPr>
              <w:t>nsure consistent and correct use of verb tense and subject-verb agreement throughout pieces of writing</w:t>
            </w:r>
            <w:r>
              <w:rPr>
                <w:rFonts w:cs="Calibri"/>
                <w:sz w:val="20"/>
                <w:szCs w:val="20"/>
              </w:rPr>
              <w:t>.</w:t>
            </w:r>
          </w:p>
        </w:tc>
        <w:tc>
          <w:tcPr>
            <w:tcW w:w="1713" w:type="dxa"/>
            <w:shd w:val="clear" w:color="auto" w:fill="FFFFFF" w:themeFill="background1"/>
            <w:tcMar/>
          </w:tcPr>
          <w:p w:rsidRPr="00B62E9F" w:rsidR="00D33EF6" w:rsidP="00D33EF6" w:rsidRDefault="00D33EF6" w14:paraId="698E77FE" w14:textId="77777777">
            <w:pPr>
              <w:spacing w:after="0" w:line="240" w:lineRule="auto"/>
              <w:rPr>
                <w:rFonts w:cs="Calibri"/>
                <w:sz w:val="20"/>
                <w:szCs w:val="20"/>
              </w:rPr>
            </w:pPr>
            <w:r>
              <w:rPr>
                <w:rFonts w:cs="Calibri"/>
                <w:sz w:val="20"/>
                <w:szCs w:val="20"/>
              </w:rPr>
              <w:t>E</w:t>
            </w:r>
            <w:r w:rsidRPr="00D91228">
              <w:rPr>
                <w:rFonts w:cs="Calibri"/>
                <w:sz w:val="20"/>
                <w:szCs w:val="20"/>
              </w:rPr>
              <w:t>nsure consistent and correct use of verb tense and subject-verb agreement throughout pieces of writing</w:t>
            </w:r>
            <w:r>
              <w:rPr>
                <w:rFonts w:cs="Calibri"/>
                <w:sz w:val="20"/>
                <w:szCs w:val="20"/>
              </w:rPr>
              <w:t>.</w:t>
            </w:r>
          </w:p>
        </w:tc>
        <w:tc>
          <w:tcPr>
            <w:tcW w:w="1380" w:type="dxa"/>
            <w:shd w:val="clear" w:color="auto" w:fill="FFFFFF" w:themeFill="background1"/>
            <w:tcMar/>
          </w:tcPr>
          <w:p w:rsidRPr="00B62E9F" w:rsidR="00D33EF6" w:rsidP="00D33EF6" w:rsidRDefault="00D33EF6" w14:paraId="38C1B145" w14:textId="227CC382">
            <w:pPr>
              <w:spacing w:after="0" w:line="240" w:lineRule="auto"/>
              <w:rPr>
                <w:rFonts w:cs="Calibri"/>
                <w:sz w:val="20"/>
                <w:szCs w:val="20"/>
              </w:rPr>
            </w:pPr>
            <w:r>
              <w:rPr>
                <w:rFonts w:cs="Calibri"/>
                <w:sz w:val="20"/>
                <w:szCs w:val="20"/>
              </w:rPr>
              <w:t>E</w:t>
            </w:r>
            <w:r w:rsidRPr="00D91228">
              <w:rPr>
                <w:rFonts w:cs="Calibri"/>
                <w:sz w:val="20"/>
                <w:szCs w:val="20"/>
              </w:rPr>
              <w:t>nsure consistent and correct use of verb tense and subject-verb agreement throughout pieces of writing</w:t>
            </w:r>
            <w:r>
              <w:rPr>
                <w:rFonts w:cs="Calibri"/>
                <w:sz w:val="20"/>
                <w:szCs w:val="20"/>
              </w:rPr>
              <w:t>.</w:t>
            </w:r>
          </w:p>
        </w:tc>
      </w:tr>
      <w:tr w:rsidRPr="0062397F" w:rsidR="00D33EF6" w:rsidTr="15C46F2D" w14:paraId="6A7B00CC" w14:textId="77777777">
        <w:trPr>
          <w:trHeight w:val="725"/>
        </w:trPr>
        <w:tc>
          <w:tcPr>
            <w:tcW w:w="1296" w:type="dxa"/>
            <w:shd w:val="clear" w:color="auto" w:fill="FFFFFF" w:themeFill="background1"/>
            <w:tcMar/>
          </w:tcPr>
          <w:p w:rsidR="00D33EF6" w:rsidP="00D33EF6" w:rsidRDefault="00D33EF6" w14:paraId="45D106B2" w14:textId="7EFAC608">
            <w:pPr>
              <w:spacing w:after="0" w:line="240" w:lineRule="auto"/>
              <w:rPr>
                <w:rFonts w:cs="Calibri"/>
                <w:b/>
                <w:bCs/>
                <w:sz w:val="20"/>
                <w:szCs w:val="20"/>
              </w:rPr>
            </w:pPr>
            <w:r>
              <w:rPr>
                <w:rFonts w:cs="Calibri"/>
                <w:b/>
                <w:bCs/>
                <w:sz w:val="20"/>
                <w:szCs w:val="20"/>
              </w:rPr>
              <w:t>Paragraphing/ Cohesion</w:t>
            </w:r>
          </w:p>
          <w:p w:rsidR="00D33EF6" w:rsidP="00D33EF6" w:rsidRDefault="00D33EF6" w14:paraId="3542D62E" w14:textId="77777777">
            <w:pPr>
              <w:spacing w:after="0" w:line="240" w:lineRule="auto"/>
              <w:rPr>
                <w:rFonts w:cs="Calibri"/>
                <w:b/>
                <w:bCs/>
                <w:sz w:val="20"/>
                <w:szCs w:val="20"/>
              </w:rPr>
            </w:pPr>
          </w:p>
          <w:p w:rsidRPr="0062397F" w:rsidR="00D33EF6" w:rsidP="00D33EF6" w:rsidRDefault="00D33EF6" w14:paraId="247701E8" w14:textId="601F7727">
            <w:pPr>
              <w:spacing w:after="0" w:line="240" w:lineRule="auto"/>
              <w:rPr>
                <w:rFonts w:cs="Calibri"/>
                <w:b/>
                <w:bCs/>
                <w:sz w:val="20"/>
                <w:szCs w:val="20"/>
              </w:rPr>
            </w:pPr>
            <w:r w:rsidRPr="00D33EF6">
              <w:rPr>
                <w:rFonts w:cs="Calibri"/>
                <w:b/>
                <w:bCs/>
                <w:sz w:val="20"/>
                <w:szCs w:val="20"/>
                <w:highlight w:val="cyan"/>
              </w:rPr>
              <w:t xml:space="preserve">Objectives are the same throughout the year. Does this need to be </w:t>
            </w:r>
            <w:r>
              <w:rPr>
                <w:rFonts w:cs="Calibri"/>
                <w:b/>
                <w:bCs/>
                <w:sz w:val="20"/>
                <w:szCs w:val="20"/>
                <w:highlight w:val="cyan"/>
              </w:rPr>
              <w:t>amended</w:t>
            </w:r>
            <w:r w:rsidRPr="00D33EF6">
              <w:rPr>
                <w:rFonts w:cs="Calibri"/>
                <w:b/>
                <w:bCs/>
                <w:sz w:val="20"/>
                <w:szCs w:val="20"/>
                <w:highlight w:val="cyan"/>
              </w:rPr>
              <w:t>?</w:t>
            </w:r>
          </w:p>
        </w:tc>
        <w:tc>
          <w:tcPr>
            <w:tcW w:w="2618" w:type="dxa"/>
            <w:gridSpan w:val="2"/>
            <w:shd w:val="clear" w:color="auto" w:fill="FFFFFF" w:themeFill="background1"/>
            <w:tcMar/>
          </w:tcPr>
          <w:p w:rsidRPr="0020407E" w:rsidR="00D33EF6" w:rsidP="00D33EF6" w:rsidRDefault="00D33EF6" w14:paraId="7F0EEA8C" w14:textId="77777777">
            <w:pPr>
              <w:spacing w:after="0" w:line="240" w:lineRule="auto"/>
              <w:rPr>
                <w:rFonts w:cs="Calibri"/>
                <w:color w:val="3A7C22" w:themeColor="accent6" w:themeShade="BF"/>
                <w:sz w:val="20"/>
                <w:szCs w:val="20"/>
              </w:rPr>
            </w:pPr>
            <w:r w:rsidRPr="0020407E">
              <w:rPr>
                <w:rFonts w:cs="Calibri"/>
                <w:color w:val="3A7C22" w:themeColor="accent6" w:themeShade="BF"/>
                <w:sz w:val="20"/>
                <w:szCs w:val="20"/>
              </w:rPr>
              <w:t>Use a range of devices to build cohesion within paragraphs e.g.  pronouns and subordinating conjunctions, synonyms.</w:t>
            </w:r>
          </w:p>
          <w:p w:rsidRPr="0020407E" w:rsidR="00D33EF6" w:rsidP="00D33EF6" w:rsidRDefault="00D33EF6" w14:paraId="2FFDA085" w14:textId="77777777">
            <w:pPr>
              <w:spacing w:after="0" w:line="240" w:lineRule="auto"/>
              <w:rPr>
                <w:rFonts w:cs="Calibri"/>
                <w:color w:val="3A7C22" w:themeColor="accent6" w:themeShade="BF"/>
                <w:sz w:val="20"/>
                <w:szCs w:val="20"/>
              </w:rPr>
            </w:pPr>
          </w:p>
        </w:tc>
        <w:tc>
          <w:tcPr>
            <w:tcW w:w="1667" w:type="dxa"/>
            <w:shd w:val="clear" w:color="auto" w:fill="FFFFFF" w:themeFill="background1"/>
            <w:tcMar/>
          </w:tcPr>
          <w:p w:rsidRPr="007772F2" w:rsidR="00D33EF6" w:rsidP="00D33EF6" w:rsidRDefault="00D33EF6" w14:paraId="11C485EA" w14:textId="6B60B9FD">
            <w:pPr>
              <w:spacing w:after="0" w:line="240" w:lineRule="auto"/>
              <w:rPr>
                <w:rFonts w:cs="Calibri"/>
                <w:color w:val="4EA72E" w:themeColor="accent6"/>
                <w:sz w:val="20"/>
                <w:szCs w:val="20"/>
              </w:rPr>
            </w:pPr>
            <w:r w:rsidRPr="007772F2">
              <w:rPr>
                <w:rFonts w:cs="Calibri"/>
                <w:color w:val="4EA72E" w:themeColor="accent6"/>
                <w:sz w:val="20"/>
                <w:szCs w:val="20"/>
              </w:rPr>
              <w:t xml:space="preserve">Use paragraphs to organise ideas in non-narrative writing, use simple devices to structure the writing and support the reader </w:t>
            </w:r>
          </w:p>
          <w:p w:rsidRPr="0020407E" w:rsidR="00D33EF6" w:rsidP="00D33EF6" w:rsidRDefault="00D33EF6" w14:paraId="0490EFE3" w14:textId="77777777">
            <w:pPr>
              <w:spacing w:after="0" w:line="240" w:lineRule="auto"/>
              <w:rPr>
                <w:rFonts w:cs="Calibri"/>
                <w:color w:val="3A7C22" w:themeColor="accent6" w:themeShade="BF"/>
                <w:sz w:val="20"/>
                <w:szCs w:val="20"/>
              </w:rPr>
            </w:pPr>
          </w:p>
        </w:tc>
        <w:tc>
          <w:tcPr>
            <w:tcW w:w="2426" w:type="dxa"/>
            <w:gridSpan w:val="2"/>
            <w:shd w:val="clear" w:color="auto" w:fill="FFFFFF" w:themeFill="background1"/>
            <w:tcMar/>
          </w:tcPr>
          <w:p w:rsidRPr="00111166" w:rsidR="00D33EF6" w:rsidP="00D33EF6" w:rsidRDefault="00D33EF6" w14:paraId="029D4FAD" w14:textId="77C8D013">
            <w:pPr>
              <w:spacing w:after="0" w:line="240" w:lineRule="auto"/>
              <w:rPr>
                <w:rFonts w:cs="Calibri"/>
                <w:color w:val="3A7C22" w:themeColor="accent6" w:themeShade="BF"/>
                <w:sz w:val="20"/>
                <w:szCs w:val="20"/>
              </w:rPr>
            </w:pPr>
            <w:r w:rsidRPr="00FE25D5">
              <w:rPr>
                <w:rFonts w:cs="Calibri"/>
                <w:color w:val="3A7C22" w:themeColor="accent6" w:themeShade="BF"/>
                <w:sz w:val="20"/>
                <w:szCs w:val="20"/>
              </w:rPr>
              <w:t>Use paragraphs to organise ideas e.g., to introduce the change of time, place, or event and in non-narrative writing, use simple devices to structure the writing and support the reader (e.g., headings, sub-</w:t>
            </w:r>
            <w:r w:rsidRPr="00FE25D5">
              <w:rPr>
                <w:rFonts w:cs="Calibri"/>
                <w:color w:val="3A7C22" w:themeColor="accent6" w:themeShade="BF"/>
                <w:sz w:val="20"/>
                <w:szCs w:val="20"/>
              </w:rPr>
              <w:t>headings, bullet points).</w:t>
            </w:r>
          </w:p>
        </w:tc>
        <w:tc>
          <w:tcPr>
            <w:tcW w:w="1578" w:type="dxa"/>
            <w:shd w:val="clear" w:color="auto" w:fill="FFFFFF" w:themeFill="background1"/>
            <w:tcMar/>
          </w:tcPr>
          <w:p w:rsidR="00D33EF6" w:rsidP="00D33EF6" w:rsidRDefault="00D33EF6" w14:paraId="2D897208" w14:textId="77777777">
            <w:pPr>
              <w:spacing w:after="0" w:line="240" w:lineRule="auto"/>
              <w:rPr>
                <w:rFonts w:cs="Calibri"/>
                <w:sz w:val="20"/>
                <w:szCs w:val="20"/>
              </w:rPr>
            </w:pPr>
            <w:r w:rsidRPr="06C0F523">
              <w:rPr>
                <w:rFonts w:cs="Calibri"/>
                <w:sz w:val="20"/>
                <w:szCs w:val="20"/>
              </w:rPr>
              <w:t xml:space="preserve">Use a range of devices to build cohesion within paragraphs e.g.  pronouns, </w:t>
            </w:r>
            <w:r w:rsidRPr="00FE25D5">
              <w:rPr>
                <w:rFonts w:cs="Calibri"/>
                <w:color w:val="3A7C22" w:themeColor="accent6" w:themeShade="BF"/>
                <w:sz w:val="20"/>
                <w:szCs w:val="20"/>
              </w:rPr>
              <w:t xml:space="preserve">adverbials of time </w:t>
            </w:r>
            <w:r w:rsidRPr="06C0F523">
              <w:rPr>
                <w:rFonts w:cs="Calibri"/>
                <w:sz w:val="20"/>
                <w:szCs w:val="20"/>
              </w:rPr>
              <w:t xml:space="preserve">and place, </w:t>
            </w:r>
            <w:r w:rsidRPr="00FE25D5">
              <w:rPr>
                <w:rFonts w:cs="Calibri"/>
                <w:color w:val="3A7C22" w:themeColor="accent6" w:themeShade="BF"/>
                <w:sz w:val="20"/>
                <w:szCs w:val="20"/>
              </w:rPr>
              <w:t xml:space="preserve">co ordinating </w:t>
            </w:r>
            <w:r w:rsidRPr="06C0F523">
              <w:rPr>
                <w:rFonts w:cs="Calibri"/>
                <w:sz w:val="20"/>
                <w:szCs w:val="20"/>
              </w:rPr>
              <w:t>and subordinating conjunctions, synonyms.</w:t>
            </w:r>
          </w:p>
          <w:p w:rsidRPr="00B62E9F" w:rsidR="00D33EF6" w:rsidP="00D33EF6" w:rsidRDefault="00D33EF6" w14:paraId="474F7955" w14:textId="0FCAA695">
            <w:pPr>
              <w:spacing w:after="0" w:line="240" w:lineRule="auto"/>
              <w:contextualSpacing/>
              <w:rPr>
                <w:rFonts w:cs="Calibri"/>
                <w:sz w:val="20"/>
                <w:szCs w:val="20"/>
              </w:rPr>
            </w:pPr>
          </w:p>
        </w:tc>
        <w:tc>
          <w:tcPr>
            <w:tcW w:w="1670" w:type="dxa"/>
            <w:shd w:val="clear" w:color="auto" w:fill="FFFFFF" w:themeFill="background1"/>
            <w:tcMar/>
          </w:tcPr>
          <w:p w:rsidRPr="008F485E" w:rsidR="00D33EF6" w:rsidP="00D33EF6" w:rsidRDefault="00D33EF6" w14:paraId="70FB3579" w14:textId="786D1E92">
            <w:pPr>
              <w:spacing w:after="0" w:line="240" w:lineRule="auto"/>
              <w:rPr>
                <w:rFonts w:cs="Calibri"/>
                <w:sz w:val="20"/>
                <w:szCs w:val="20"/>
              </w:rPr>
            </w:pPr>
            <w:r>
              <w:rPr>
                <w:rFonts w:cs="Calibri"/>
                <w:sz w:val="20"/>
                <w:szCs w:val="20"/>
              </w:rPr>
              <w:t>U</w:t>
            </w:r>
            <w:r w:rsidRPr="008F485E">
              <w:rPr>
                <w:rFonts w:cs="Calibri"/>
                <w:sz w:val="20"/>
                <w:szCs w:val="20"/>
              </w:rPr>
              <w:t>se paragraphs to organise ideas e.g., to introduce the change of time, place, or event and in non-narrative writing, use simple devices to structure the writing and support the reader (e.g., headings, sub-</w:t>
            </w:r>
            <w:r w:rsidRPr="008F485E">
              <w:rPr>
                <w:rFonts w:cs="Calibri"/>
                <w:sz w:val="20"/>
                <w:szCs w:val="20"/>
              </w:rPr>
              <w:t>headings, bullet points)</w:t>
            </w:r>
            <w:r>
              <w:rPr>
                <w:rFonts w:cs="Calibri"/>
                <w:sz w:val="20"/>
                <w:szCs w:val="20"/>
              </w:rPr>
              <w:t>.</w:t>
            </w:r>
          </w:p>
        </w:tc>
        <w:tc>
          <w:tcPr>
            <w:tcW w:w="1686" w:type="dxa"/>
            <w:shd w:val="clear" w:color="auto" w:fill="FFFFFF" w:themeFill="background1"/>
            <w:tcMar/>
          </w:tcPr>
          <w:p w:rsidR="00D33EF6" w:rsidP="00D33EF6" w:rsidRDefault="00D33EF6" w14:paraId="281376DC" w14:textId="77777777">
            <w:pPr>
              <w:spacing w:after="0" w:line="240" w:lineRule="auto"/>
              <w:rPr>
                <w:rFonts w:cs="Calibri"/>
                <w:sz w:val="20"/>
                <w:szCs w:val="20"/>
              </w:rPr>
            </w:pPr>
            <w:r w:rsidRPr="002B49C3">
              <w:rPr>
                <w:rFonts w:cs="Calibri"/>
                <w:sz w:val="20"/>
                <w:szCs w:val="20"/>
              </w:rPr>
              <w:t>Use a range of devices to build cohesion within paragraphs e.g.  pronouns, adverbials of time and place, co ordinating and subordinating conjunctions, synonyms.</w:t>
            </w:r>
          </w:p>
          <w:p w:rsidRPr="009111AE" w:rsidR="00D33EF6" w:rsidP="00D33EF6" w:rsidRDefault="00D33EF6" w14:paraId="4EEE8F9D" w14:textId="77777777">
            <w:pPr>
              <w:spacing w:after="0" w:line="240" w:lineRule="auto"/>
              <w:rPr>
                <w:rFonts w:cs="Calibri"/>
                <w:bCs/>
                <w:sz w:val="20"/>
                <w:szCs w:val="20"/>
              </w:rPr>
            </w:pPr>
          </w:p>
        </w:tc>
        <w:tc>
          <w:tcPr>
            <w:tcW w:w="1657" w:type="dxa"/>
            <w:shd w:val="clear" w:color="auto" w:fill="FFFFFF" w:themeFill="background1"/>
            <w:tcMar/>
          </w:tcPr>
          <w:p w:rsidRPr="00B62E9F" w:rsidR="00D33EF6" w:rsidP="00D33EF6" w:rsidRDefault="00D33EF6" w14:paraId="4CF11A31" w14:textId="39F1B6F2">
            <w:pPr>
              <w:spacing w:after="0" w:line="240" w:lineRule="auto"/>
              <w:rPr>
                <w:rFonts w:cs="Calibri"/>
                <w:sz w:val="20"/>
                <w:szCs w:val="20"/>
              </w:rPr>
            </w:pPr>
            <w:r>
              <w:rPr>
                <w:rFonts w:cs="Calibri"/>
                <w:sz w:val="20"/>
                <w:szCs w:val="20"/>
              </w:rPr>
              <w:t>U</w:t>
            </w:r>
            <w:r w:rsidRPr="008F485E">
              <w:rPr>
                <w:rFonts w:cs="Calibri"/>
                <w:sz w:val="20"/>
                <w:szCs w:val="20"/>
              </w:rPr>
              <w:t>se paragraphs to organise ideas e.g., to introduce the change of time, place, or event and in non-narrative writing, use simple devices to structure the writing and support the reader (e.g., headings, sub-</w:t>
            </w:r>
            <w:r w:rsidRPr="008F485E">
              <w:rPr>
                <w:rFonts w:cs="Calibri"/>
                <w:sz w:val="20"/>
                <w:szCs w:val="20"/>
              </w:rPr>
              <w:t>headings, bullet points)</w:t>
            </w:r>
            <w:r>
              <w:rPr>
                <w:rFonts w:cs="Calibri"/>
                <w:sz w:val="20"/>
                <w:szCs w:val="20"/>
              </w:rPr>
              <w:t>.</w:t>
            </w:r>
          </w:p>
        </w:tc>
        <w:tc>
          <w:tcPr>
            <w:tcW w:w="1345" w:type="dxa"/>
            <w:shd w:val="clear" w:color="auto" w:fill="FFFFFF" w:themeFill="background1"/>
            <w:tcMar/>
          </w:tcPr>
          <w:p w:rsidR="00D33EF6" w:rsidP="00D33EF6" w:rsidRDefault="00D33EF6" w14:paraId="419EBBBA" w14:textId="77777777">
            <w:pPr>
              <w:spacing w:after="0" w:line="240" w:lineRule="auto"/>
              <w:rPr>
                <w:rFonts w:cs="Calibri"/>
                <w:sz w:val="20"/>
                <w:szCs w:val="20"/>
              </w:rPr>
            </w:pPr>
            <w:r w:rsidRPr="002B49C3">
              <w:rPr>
                <w:rFonts w:cs="Calibri"/>
                <w:sz w:val="20"/>
                <w:szCs w:val="20"/>
              </w:rPr>
              <w:t>Use a range of devices to build cohesion within paragraphs e.g.  pronouns, adverbials of time and place, co ordinating and subordinating conjunctions, synonyms.</w:t>
            </w:r>
          </w:p>
          <w:p w:rsidRPr="00B62E9F" w:rsidR="00D33EF6" w:rsidP="00D33EF6" w:rsidRDefault="00D33EF6" w14:paraId="31085CCB" w14:textId="25627361">
            <w:pPr>
              <w:rPr>
                <w:rFonts w:cs="Calibri"/>
                <w:sz w:val="20"/>
                <w:szCs w:val="20"/>
              </w:rPr>
            </w:pPr>
          </w:p>
        </w:tc>
        <w:tc>
          <w:tcPr>
            <w:tcW w:w="1664" w:type="dxa"/>
            <w:shd w:val="clear" w:color="auto" w:fill="FFFFFF" w:themeFill="background1"/>
            <w:tcMar/>
          </w:tcPr>
          <w:p w:rsidRPr="00B62E9F" w:rsidR="00D33EF6" w:rsidP="00D33EF6" w:rsidRDefault="00D33EF6" w14:paraId="2D3FADBC" w14:textId="061E27A1">
            <w:pPr>
              <w:spacing w:after="0" w:line="240" w:lineRule="auto"/>
              <w:rPr>
                <w:rFonts w:cs="Calibri"/>
                <w:sz w:val="20"/>
                <w:szCs w:val="20"/>
              </w:rPr>
            </w:pPr>
            <w:r>
              <w:rPr>
                <w:rFonts w:cs="Calibri"/>
                <w:sz w:val="20"/>
                <w:szCs w:val="20"/>
              </w:rPr>
              <w:t>U</w:t>
            </w:r>
            <w:r w:rsidRPr="008F485E">
              <w:rPr>
                <w:rFonts w:cs="Calibri"/>
                <w:sz w:val="20"/>
                <w:szCs w:val="20"/>
              </w:rPr>
              <w:t>se paragraphs to organise ideas e.g., to introduce the change of time, place, or event and in non-narrative writing, use simple devices to structure the writing and support the reader (e.g., headings, sub-</w:t>
            </w:r>
            <w:r w:rsidRPr="008F485E">
              <w:rPr>
                <w:rFonts w:cs="Calibri"/>
                <w:sz w:val="20"/>
                <w:szCs w:val="20"/>
              </w:rPr>
              <w:t>headings, bullet points)</w:t>
            </w:r>
            <w:r>
              <w:rPr>
                <w:rFonts w:cs="Calibri"/>
                <w:sz w:val="20"/>
                <w:szCs w:val="20"/>
              </w:rPr>
              <w:t>.</w:t>
            </w:r>
          </w:p>
        </w:tc>
        <w:tc>
          <w:tcPr>
            <w:tcW w:w="1346" w:type="dxa"/>
            <w:shd w:val="clear" w:color="auto" w:fill="FFFFFF" w:themeFill="background1"/>
            <w:tcMar/>
          </w:tcPr>
          <w:p w:rsidR="00D33EF6" w:rsidP="00D33EF6" w:rsidRDefault="00D33EF6" w14:paraId="05810780" w14:textId="77777777">
            <w:pPr>
              <w:spacing w:after="0" w:line="240" w:lineRule="auto"/>
              <w:rPr>
                <w:rFonts w:cs="Calibri"/>
                <w:sz w:val="20"/>
                <w:szCs w:val="20"/>
              </w:rPr>
            </w:pPr>
            <w:r w:rsidRPr="002B49C3">
              <w:rPr>
                <w:rFonts w:cs="Calibri"/>
                <w:sz w:val="20"/>
                <w:szCs w:val="20"/>
              </w:rPr>
              <w:t>Use a range of devices to build cohesion within paragraphs e.g.  pronouns, adverbials of time and place, co ordinating and subordinating conjunctions, synonyms.</w:t>
            </w:r>
          </w:p>
          <w:p w:rsidRPr="00B62E9F" w:rsidR="00D33EF6" w:rsidP="00D33EF6" w:rsidRDefault="00D33EF6" w14:paraId="76F7271A" w14:textId="2AB9996D">
            <w:pPr>
              <w:spacing w:after="0" w:line="240" w:lineRule="auto"/>
              <w:rPr>
                <w:rFonts w:cs="Calibri"/>
                <w:sz w:val="20"/>
                <w:szCs w:val="20"/>
              </w:rPr>
            </w:pPr>
          </w:p>
        </w:tc>
        <w:tc>
          <w:tcPr>
            <w:tcW w:w="1713" w:type="dxa"/>
            <w:shd w:val="clear" w:color="auto" w:fill="FFFFFF" w:themeFill="background1"/>
            <w:tcMar/>
          </w:tcPr>
          <w:p w:rsidRPr="00B62E9F" w:rsidR="00D33EF6" w:rsidP="00D33EF6" w:rsidRDefault="00D33EF6" w14:paraId="298462D1" w14:textId="2BA4F346">
            <w:pPr>
              <w:spacing w:after="0" w:line="240" w:lineRule="auto"/>
              <w:rPr>
                <w:rFonts w:cs="Calibri"/>
                <w:sz w:val="20"/>
                <w:szCs w:val="20"/>
              </w:rPr>
            </w:pPr>
            <w:r>
              <w:rPr>
                <w:rFonts w:cs="Calibri"/>
                <w:sz w:val="20"/>
                <w:szCs w:val="20"/>
              </w:rPr>
              <w:t>U</w:t>
            </w:r>
            <w:r w:rsidRPr="008F485E">
              <w:rPr>
                <w:rFonts w:cs="Calibri"/>
                <w:sz w:val="20"/>
                <w:szCs w:val="20"/>
              </w:rPr>
              <w:t>se paragraphs to organise ideas e.g., to introduce the change of time, place, or event and in non-narrative writing, use simple devices to structure the writing and support the reader (e.g., headings, sub-</w:t>
            </w:r>
            <w:r w:rsidRPr="008F485E">
              <w:rPr>
                <w:rFonts w:cs="Calibri"/>
                <w:sz w:val="20"/>
                <w:szCs w:val="20"/>
              </w:rPr>
              <w:t>headings, bullet points)</w:t>
            </w:r>
            <w:r>
              <w:rPr>
                <w:rFonts w:cs="Calibri"/>
                <w:sz w:val="20"/>
                <w:szCs w:val="20"/>
              </w:rPr>
              <w:t>.</w:t>
            </w:r>
          </w:p>
        </w:tc>
        <w:tc>
          <w:tcPr>
            <w:tcW w:w="1380" w:type="dxa"/>
            <w:shd w:val="clear" w:color="auto" w:fill="FFFFFF" w:themeFill="background1"/>
            <w:tcMar/>
          </w:tcPr>
          <w:p w:rsidR="00D33EF6" w:rsidP="00D33EF6" w:rsidRDefault="00D33EF6" w14:paraId="1A9220E6" w14:textId="77777777">
            <w:pPr>
              <w:spacing w:after="0" w:line="240" w:lineRule="auto"/>
              <w:rPr>
                <w:rFonts w:cs="Calibri"/>
                <w:sz w:val="20"/>
                <w:szCs w:val="20"/>
              </w:rPr>
            </w:pPr>
            <w:r w:rsidRPr="002B49C3">
              <w:rPr>
                <w:rFonts w:cs="Calibri"/>
                <w:sz w:val="20"/>
                <w:szCs w:val="20"/>
              </w:rPr>
              <w:t>Use a range of devices to build cohesion within paragraphs e.g.  pronouns, adverbials of time and place, co ordinating and subordinating conjunctions, synonyms.</w:t>
            </w:r>
          </w:p>
          <w:p w:rsidRPr="00B62E9F" w:rsidR="00D33EF6" w:rsidP="00D33EF6" w:rsidRDefault="00D33EF6" w14:paraId="03D44B40" w14:textId="6EB82585">
            <w:pPr>
              <w:spacing w:after="0" w:line="240" w:lineRule="auto"/>
              <w:rPr>
                <w:rFonts w:cs="Calibri"/>
                <w:sz w:val="20"/>
                <w:szCs w:val="20"/>
              </w:rPr>
            </w:pPr>
          </w:p>
        </w:tc>
      </w:tr>
      <w:tr w:rsidRPr="0062397F" w:rsidR="00D33EF6" w:rsidTr="15C46F2D" w14:paraId="645741BD" w14:textId="77777777">
        <w:trPr>
          <w:trHeight w:val="309"/>
        </w:trPr>
        <w:tc>
          <w:tcPr>
            <w:tcW w:w="1296" w:type="dxa"/>
            <w:shd w:val="clear" w:color="auto" w:fill="FFFFFF" w:themeFill="background1"/>
            <w:tcMar/>
          </w:tcPr>
          <w:p w:rsidRPr="0062397F" w:rsidR="00D33EF6" w:rsidP="00D33EF6" w:rsidRDefault="00D33EF6" w14:paraId="0BDA7C96" w14:textId="77777777">
            <w:pPr>
              <w:spacing w:after="0" w:line="240" w:lineRule="auto"/>
              <w:rPr>
                <w:rFonts w:cs="Calibri"/>
                <w:b/>
                <w:bCs/>
                <w:sz w:val="20"/>
                <w:szCs w:val="20"/>
              </w:rPr>
            </w:pPr>
            <w:r w:rsidRPr="0062397F">
              <w:rPr>
                <w:rFonts w:cs="Calibri"/>
                <w:b/>
                <w:bCs/>
                <w:sz w:val="20"/>
                <w:szCs w:val="20"/>
              </w:rPr>
              <w:t>Punctuation</w:t>
            </w:r>
          </w:p>
        </w:tc>
        <w:tc>
          <w:tcPr>
            <w:tcW w:w="2618" w:type="dxa"/>
            <w:gridSpan w:val="2"/>
            <w:shd w:val="clear" w:color="auto" w:fill="FFFFFF" w:themeFill="background1"/>
            <w:tcMar/>
          </w:tcPr>
          <w:p w:rsidRPr="004A6624" w:rsidR="00D33EF6" w:rsidP="00D33EF6" w:rsidRDefault="00D33EF6" w14:paraId="0EAEC680" w14:textId="336EE9F7">
            <w:pPr>
              <w:spacing w:after="0" w:line="240" w:lineRule="auto"/>
              <w:rPr>
                <w:rFonts w:cs="Calibri"/>
                <w:color w:val="3A7C22" w:themeColor="accent6" w:themeShade="BF"/>
                <w:sz w:val="20"/>
                <w:szCs w:val="20"/>
              </w:rPr>
            </w:pPr>
            <w:r w:rsidRPr="004A6624">
              <w:rPr>
                <w:rFonts w:cs="Calibri"/>
                <w:color w:val="3A7C22" w:themeColor="accent6" w:themeShade="BF"/>
                <w:sz w:val="20"/>
                <w:szCs w:val="20"/>
              </w:rPr>
              <w:t>Use a range of punctuation, mostly correctly, including ellipses, and basic punctuation (e.g., capital letters, full stops and commas to demarcate clauses) consistently.</w:t>
            </w:r>
          </w:p>
        </w:tc>
        <w:tc>
          <w:tcPr>
            <w:tcW w:w="1667" w:type="dxa"/>
            <w:shd w:val="clear" w:color="auto" w:fill="FFFFFF" w:themeFill="background1"/>
            <w:tcMar/>
          </w:tcPr>
          <w:p w:rsidRPr="00C759B4" w:rsidR="00D33EF6" w:rsidP="00D33EF6" w:rsidRDefault="00D33EF6" w14:paraId="57EA3E3D" w14:textId="4A082106">
            <w:pPr>
              <w:spacing w:after="0" w:line="240" w:lineRule="auto"/>
              <w:rPr>
                <w:rFonts w:cs="Calibri"/>
                <w:color w:val="A02B93" w:themeColor="accent5"/>
                <w:sz w:val="20"/>
                <w:szCs w:val="20"/>
              </w:rPr>
            </w:pPr>
            <w:r w:rsidRPr="004A6624">
              <w:rPr>
                <w:rFonts w:cs="Calibri"/>
                <w:color w:val="3A7C22" w:themeColor="accent6" w:themeShade="BF"/>
                <w:sz w:val="20"/>
                <w:szCs w:val="20"/>
              </w:rPr>
              <w:t xml:space="preserve">Use a range of punctuation, mostly correctly, including </w:t>
            </w:r>
            <w:r w:rsidR="00AA012F">
              <w:rPr>
                <w:rFonts w:cs="Calibri"/>
                <w:color w:val="3A7C22" w:themeColor="accent6" w:themeShade="BF"/>
                <w:sz w:val="20"/>
                <w:szCs w:val="20"/>
              </w:rPr>
              <w:t>previous terms</w:t>
            </w:r>
            <w:r w:rsidRPr="004A6624">
              <w:rPr>
                <w:rFonts w:cs="Calibri"/>
                <w:color w:val="3A7C22" w:themeColor="accent6" w:themeShade="BF"/>
                <w:sz w:val="20"/>
                <w:szCs w:val="20"/>
              </w:rPr>
              <w:t xml:space="preserve"> and </w:t>
            </w:r>
            <w:r w:rsidRPr="007A12C5" w:rsidR="00362925">
              <w:rPr>
                <w:rFonts w:cs="Calibri"/>
                <w:sz w:val="20"/>
                <w:szCs w:val="20"/>
              </w:rPr>
              <w:t>dashes for afterthought</w:t>
            </w:r>
            <w:r w:rsidRPr="007A12C5">
              <w:rPr>
                <w:rFonts w:cs="Calibri"/>
                <w:sz w:val="20"/>
                <w:szCs w:val="20"/>
              </w:rPr>
              <w:t>.</w:t>
            </w:r>
          </w:p>
        </w:tc>
        <w:tc>
          <w:tcPr>
            <w:tcW w:w="2426" w:type="dxa"/>
            <w:gridSpan w:val="2"/>
            <w:shd w:val="clear" w:color="auto" w:fill="FFFFFF" w:themeFill="background1"/>
            <w:tcMar/>
          </w:tcPr>
          <w:p w:rsidRPr="00B62E9F" w:rsidR="00D33EF6" w:rsidP="00D33EF6" w:rsidRDefault="00D33EF6" w14:paraId="2F89D849" w14:textId="06D10CDF">
            <w:pPr>
              <w:spacing w:line="288" w:lineRule="auto"/>
              <w:contextualSpacing/>
              <w:rPr>
                <w:rFonts w:cs="Calibri"/>
                <w:sz w:val="20"/>
                <w:szCs w:val="20"/>
              </w:rPr>
            </w:pPr>
            <w:r>
              <w:rPr>
                <w:rFonts w:cs="Calibri"/>
                <w:sz w:val="20"/>
                <w:szCs w:val="20"/>
              </w:rPr>
              <w:t>U</w:t>
            </w:r>
            <w:r w:rsidRPr="00A61B97">
              <w:rPr>
                <w:rFonts w:cs="Calibri"/>
                <w:sz w:val="20"/>
                <w:szCs w:val="20"/>
              </w:rPr>
              <w:t xml:space="preserve">se a range of punctuation, mostly correctly, </w:t>
            </w:r>
            <w:r w:rsidRPr="005B6C56">
              <w:rPr>
                <w:rFonts w:cs="Calibri"/>
                <w:color w:val="3A7C22" w:themeColor="accent6" w:themeShade="BF"/>
                <w:sz w:val="20"/>
                <w:szCs w:val="20"/>
              </w:rPr>
              <w:t>and basic punctuation (e.g., Capital letters, full stops and commas to demarcate clauses) consistently.</w:t>
            </w:r>
          </w:p>
        </w:tc>
        <w:tc>
          <w:tcPr>
            <w:tcW w:w="1578" w:type="dxa"/>
            <w:shd w:val="clear" w:color="auto" w:fill="FFFFFF" w:themeFill="background1"/>
            <w:tcMar/>
          </w:tcPr>
          <w:p w:rsidRPr="00B62E9F" w:rsidR="00D33EF6" w:rsidP="00D33EF6" w:rsidRDefault="00D33EF6" w14:paraId="24896429" w14:textId="642B0B66">
            <w:pPr>
              <w:spacing w:line="288" w:lineRule="auto"/>
              <w:contextualSpacing/>
              <w:rPr>
                <w:rFonts w:cs="Calibri"/>
                <w:sz w:val="20"/>
                <w:szCs w:val="20"/>
              </w:rPr>
            </w:pPr>
            <w:r>
              <w:rPr>
                <w:rFonts w:cs="Calibri"/>
                <w:sz w:val="20"/>
                <w:szCs w:val="20"/>
              </w:rPr>
              <w:t>U</w:t>
            </w:r>
            <w:r w:rsidRPr="00A61B97">
              <w:rPr>
                <w:rFonts w:cs="Calibri"/>
                <w:sz w:val="20"/>
                <w:szCs w:val="20"/>
              </w:rPr>
              <w:t xml:space="preserve">se a range of punctuation, mostly correctly, </w:t>
            </w:r>
            <w:r w:rsidRPr="005B6C56">
              <w:rPr>
                <w:rFonts w:cs="Calibri"/>
                <w:color w:val="3A7C22" w:themeColor="accent6" w:themeShade="BF"/>
                <w:sz w:val="20"/>
                <w:szCs w:val="20"/>
              </w:rPr>
              <w:t>and basic punctuation (e.g., Capital letters, full stops and commas to demarcate clauses) consistently.</w:t>
            </w:r>
          </w:p>
        </w:tc>
        <w:tc>
          <w:tcPr>
            <w:tcW w:w="1670" w:type="dxa"/>
            <w:shd w:val="clear" w:color="auto" w:fill="FFFFFF" w:themeFill="background1"/>
            <w:tcMar/>
          </w:tcPr>
          <w:p w:rsidRPr="00896680" w:rsidR="00D33EF6" w:rsidP="00D33EF6" w:rsidRDefault="00D33EF6" w14:paraId="445160D5" w14:textId="6F135CC2">
            <w:pPr>
              <w:spacing w:line="288" w:lineRule="auto"/>
              <w:contextualSpacing/>
              <w:rPr>
                <w:rFonts w:cs="Calibri"/>
                <w:color w:val="3A7C22" w:themeColor="accent6" w:themeShade="BF"/>
                <w:sz w:val="20"/>
                <w:szCs w:val="20"/>
              </w:rPr>
            </w:pPr>
            <w:r w:rsidRPr="00896680">
              <w:rPr>
                <w:rFonts w:cs="Calibri"/>
                <w:color w:val="3A7C22" w:themeColor="accent6" w:themeShade="BF"/>
                <w:sz w:val="20"/>
                <w:szCs w:val="20"/>
              </w:rPr>
              <w:t>Use inverted commas and other punctuation mostly accurately to indicate direct speech e.g., “Help me,” Alex screamed. “This dragon’s going to burn me to a crisp!”</w:t>
            </w:r>
          </w:p>
        </w:tc>
        <w:tc>
          <w:tcPr>
            <w:tcW w:w="1686" w:type="dxa"/>
            <w:shd w:val="clear" w:color="auto" w:fill="FFFFFF" w:themeFill="background1"/>
            <w:tcMar/>
          </w:tcPr>
          <w:p w:rsidRPr="007C5DA4" w:rsidR="00D33EF6" w:rsidP="00D33EF6" w:rsidRDefault="00D33EF6" w14:paraId="7BCA7B3C" w14:textId="23FCEDEF">
            <w:pPr>
              <w:spacing w:after="0" w:line="240" w:lineRule="auto"/>
              <w:rPr>
                <w:rFonts w:cs="Calibri"/>
                <w:sz w:val="20"/>
                <w:szCs w:val="20"/>
              </w:rPr>
            </w:pPr>
            <w:r>
              <w:rPr>
                <w:rFonts w:cs="Calibri"/>
                <w:sz w:val="20"/>
                <w:szCs w:val="20"/>
              </w:rPr>
              <w:t>U</w:t>
            </w:r>
            <w:r w:rsidRPr="00A61B97">
              <w:rPr>
                <w:rFonts w:cs="Calibri"/>
                <w:sz w:val="20"/>
                <w:szCs w:val="20"/>
              </w:rPr>
              <w:t>se a range of punctuation, mostly correctly, including brackets.</w:t>
            </w:r>
          </w:p>
        </w:tc>
        <w:tc>
          <w:tcPr>
            <w:tcW w:w="1657" w:type="dxa"/>
            <w:shd w:val="clear" w:color="auto" w:fill="FFFFFF" w:themeFill="background1"/>
            <w:tcMar/>
          </w:tcPr>
          <w:p w:rsidRPr="00B62E9F" w:rsidR="00D33EF6" w:rsidP="00D33EF6" w:rsidRDefault="00D33EF6" w14:paraId="64F9FF7E" w14:textId="77777777">
            <w:pPr>
              <w:rPr>
                <w:rFonts w:cs="Calibri"/>
                <w:sz w:val="20"/>
                <w:szCs w:val="20"/>
              </w:rPr>
            </w:pPr>
            <w:r>
              <w:rPr>
                <w:rFonts w:cs="Calibri"/>
                <w:sz w:val="20"/>
                <w:szCs w:val="20"/>
              </w:rPr>
              <w:t>U</w:t>
            </w:r>
            <w:r w:rsidRPr="00A61B97">
              <w:rPr>
                <w:rFonts w:cs="Calibri"/>
                <w:sz w:val="20"/>
                <w:szCs w:val="20"/>
              </w:rPr>
              <w:t xml:space="preserve">se a range of punctuation, mostly correctly, including </w:t>
            </w:r>
            <w:r w:rsidRPr="009E6986">
              <w:rPr>
                <w:rFonts w:cs="Calibri"/>
                <w:sz w:val="20"/>
                <w:szCs w:val="20"/>
                <w:highlight w:val="yellow"/>
              </w:rPr>
              <w:t>semi colons, brackets, dashes, ellipses, hyphens and colons to introduce lists.</w:t>
            </w:r>
            <w:r>
              <w:rPr>
                <w:rFonts w:cs="Calibri"/>
                <w:sz w:val="20"/>
                <w:szCs w:val="20"/>
              </w:rPr>
              <w:t xml:space="preserve"> </w:t>
            </w:r>
            <w:r w:rsidRPr="009E6986">
              <w:rPr>
                <w:rFonts w:ascii="Wingdings" w:hAnsi="Wingdings" w:eastAsia="Wingdings" w:cs="Wingdings"/>
                <w:sz w:val="20"/>
                <w:szCs w:val="20"/>
              </w:rPr>
              <w:t>ß</w:t>
            </w:r>
            <w:r>
              <w:rPr>
                <w:rFonts w:cs="Calibri"/>
                <w:sz w:val="20"/>
                <w:szCs w:val="20"/>
              </w:rPr>
              <w:t xml:space="preserve"> choose once we’ve done the planning!</w:t>
            </w:r>
          </w:p>
        </w:tc>
        <w:tc>
          <w:tcPr>
            <w:tcW w:w="1345" w:type="dxa"/>
            <w:shd w:val="clear" w:color="auto" w:fill="FFFFFF" w:themeFill="background1"/>
            <w:tcMar/>
          </w:tcPr>
          <w:p w:rsidRPr="00B62E9F" w:rsidR="00D33EF6" w:rsidP="00D33EF6" w:rsidRDefault="00D33EF6" w14:paraId="297F0B10" w14:textId="7C7AA0C6">
            <w:pPr>
              <w:rPr>
                <w:rFonts w:cs="Calibri"/>
                <w:sz w:val="20"/>
                <w:szCs w:val="20"/>
              </w:rPr>
            </w:pPr>
            <w:r>
              <w:rPr>
                <w:rFonts w:cs="Calibri"/>
                <w:sz w:val="20"/>
                <w:szCs w:val="20"/>
              </w:rPr>
              <w:t>U</w:t>
            </w:r>
            <w:r w:rsidRPr="00A61B97">
              <w:rPr>
                <w:rFonts w:cs="Calibri"/>
                <w:sz w:val="20"/>
                <w:szCs w:val="20"/>
              </w:rPr>
              <w:t xml:space="preserve">se a range of punctuation, mostly correctly, including </w:t>
            </w:r>
            <w:r w:rsidRPr="009E6986">
              <w:rPr>
                <w:rFonts w:cs="Calibri"/>
                <w:sz w:val="20"/>
                <w:szCs w:val="20"/>
                <w:highlight w:val="yellow"/>
              </w:rPr>
              <w:t>semi colons, brackets, dashes, ellipses, hyphens and colons to introduce lists.</w:t>
            </w:r>
            <w:r>
              <w:rPr>
                <w:rFonts w:cs="Calibri"/>
                <w:sz w:val="20"/>
                <w:szCs w:val="20"/>
              </w:rPr>
              <w:t xml:space="preserve"> </w:t>
            </w:r>
            <w:r w:rsidRPr="009E6986">
              <w:rPr>
                <w:rFonts w:ascii="Wingdings" w:hAnsi="Wingdings" w:eastAsia="Wingdings" w:cs="Wingdings"/>
                <w:sz w:val="20"/>
                <w:szCs w:val="20"/>
              </w:rPr>
              <w:t>ß</w:t>
            </w:r>
            <w:r>
              <w:rPr>
                <w:rFonts w:cs="Calibri"/>
                <w:sz w:val="20"/>
                <w:szCs w:val="20"/>
              </w:rPr>
              <w:t xml:space="preserve"> choose once we’ve done the planning!</w:t>
            </w:r>
          </w:p>
        </w:tc>
        <w:tc>
          <w:tcPr>
            <w:tcW w:w="1664" w:type="dxa"/>
            <w:shd w:val="clear" w:color="auto" w:fill="FFFFFF" w:themeFill="background1"/>
            <w:tcMar/>
          </w:tcPr>
          <w:p w:rsidRPr="00B62E9F" w:rsidR="00D33EF6" w:rsidP="00D33EF6" w:rsidRDefault="00D33EF6" w14:paraId="0A2EE717" w14:textId="77777777">
            <w:pPr>
              <w:spacing w:after="0" w:line="240" w:lineRule="auto"/>
              <w:rPr>
                <w:rFonts w:cs="Calibri"/>
                <w:sz w:val="20"/>
                <w:szCs w:val="20"/>
              </w:rPr>
            </w:pPr>
            <w:r>
              <w:rPr>
                <w:rFonts w:cs="Calibri"/>
                <w:sz w:val="20"/>
                <w:szCs w:val="20"/>
              </w:rPr>
              <w:t>U</w:t>
            </w:r>
            <w:r w:rsidRPr="00A61B97">
              <w:rPr>
                <w:rFonts w:cs="Calibri"/>
                <w:sz w:val="20"/>
                <w:szCs w:val="20"/>
              </w:rPr>
              <w:t xml:space="preserve">se a range of punctuation, mostly correctly, including </w:t>
            </w:r>
            <w:r w:rsidRPr="009E6986">
              <w:rPr>
                <w:rFonts w:cs="Calibri"/>
                <w:sz w:val="20"/>
                <w:szCs w:val="20"/>
                <w:highlight w:val="yellow"/>
              </w:rPr>
              <w:t>semi colons, brackets, dashes, ellipses, hyphens and colons to introduce lists.</w:t>
            </w:r>
            <w:r>
              <w:rPr>
                <w:rFonts w:cs="Calibri"/>
                <w:sz w:val="20"/>
                <w:szCs w:val="20"/>
              </w:rPr>
              <w:t xml:space="preserve"> </w:t>
            </w:r>
            <w:r w:rsidRPr="009E6986">
              <w:rPr>
                <w:rFonts w:ascii="Wingdings" w:hAnsi="Wingdings" w:eastAsia="Wingdings" w:cs="Wingdings"/>
                <w:sz w:val="20"/>
                <w:szCs w:val="20"/>
              </w:rPr>
              <w:t>ß</w:t>
            </w:r>
            <w:r>
              <w:rPr>
                <w:rFonts w:cs="Calibri"/>
                <w:sz w:val="20"/>
                <w:szCs w:val="20"/>
              </w:rPr>
              <w:t xml:space="preserve"> choose once we’ve done the planning!</w:t>
            </w:r>
          </w:p>
        </w:tc>
        <w:tc>
          <w:tcPr>
            <w:tcW w:w="1346" w:type="dxa"/>
            <w:shd w:val="clear" w:color="auto" w:fill="FFFFFF" w:themeFill="background1"/>
            <w:tcMar/>
          </w:tcPr>
          <w:p w:rsidRPr="00B62E9F" w:rsidR="00D33EF6" w:rsidP="00D33EF6" w:rsidRDefault="00D33EF6" w14:paraId="43F1ABFE" w14:textId="344B3D35">
            <w:pPr>
              <w:spacing w:after="0" w:line="240" w:lineRule="auto"/>
              <w:rPr>
                <w:rFonts w:cs="Calibri"/>
                <w:sz w:val="20"/>
                <w:szCs w:val="20"/>
              </w:rPr>
            </w:pPr>
            <w:r>
              <w:rPr>
                <w:rFonts w:cs="Calibri"/>
                <w:sz w:val="20"/>
                <w:szCs w:val="20"/>
              </w:rPr>
              <w:t>U</w:t>
            </w:r>
            <w:r w:rsidRPr="00A61B97">
              <w:rPr>
                <w:rFonts w:cs="Calibri"/>
                <w:sz w:val="20"/>
                <w:szCs w:val="20"/>
              </w:rPr>
              <w:t xml:space="preserve">se a range of punctuation, mostly correctly, including </w:t>
            </w:r>
            <w:r w:rsidRPr="009E6986">
              <w:rPr>
                <w:rFonts w:cs="Calibri"/>
                <w:sz w:val="20"/>
                <w:szCs w:val="20"/>
                <w:highlight w:val="yellow"/>
              </w:rPr>
              <w:t>semi colons, brackets, dashes, ellipses, hyphens and colons to introduce lists.</w:t>
            </w:r>
            <w:r>
              <w:rPr>
                <w:rFonts w:cs="Calibri"/>
                <w:sz w:val="20"/>
                <w:szCs w:val="20"/>
              </w:rPr>
              <w:t xml:space="preserve"> </w:t>
            </w:r>
            <w:r w:rsidRPr="009E6986">
              <w:rPr>
                <w:rFonts w:ascii="Wingdings" w:hAnsi="Wingdings" w:eastAsia="Wingdings" w:cs="Wingdings"/>
                <w:sz w:val="20"/>
                <w:szCs w:val="20"/>
              </w:rPr>
              <w:t>ß</w:t>
            </w:r>
            <w:r>
              <w:rPr>
                <w:rFonts w:cs="Calibri"/>
                <w:sz w:val="20"/>
                <w:szCs w:val="20"/>
              </w:rPr>
              <w:t xml:space="preserve"> choose once we’ve done the planning!</w:t>
            </w:r>
          </w:p>
        </w:tc>
        <w:tc>
          <w:tcPr>
            <w:tcW w:w="1713" w:type="dxa"/>
            <w:shd w:val="clear" w:color="auto" w:fill="FFFFFF" w:themeFill="background1"/>
            <w:tcMar/>
          </w:tcPr>
          <w:p w:rsidRPr="00B62E9F" w:rsidR="00D33EF6" w:rsidP="00D33EF6" w:rsidRDefault="00D33EF6" w14:paraId="56AA7C61" w14:textId="77777777">
            <w:pPr>
              <w:spacing w:after="0" w:line="240" w:lineRule="auto"/>
              <w:rPr>
                <w:rFonts w:cs="Calibri"/>
                <w:sz w:val="20"/>
                <w:szCs w:val="20"/>
              </w:rPr>
            </w:pPr>
            <w:r>
              <w:rPr>
                <w:rFonts w:cs="Calibri"/>
                <w:sz w:val="20"/>
                <w:szCs w:val="20"/>
              </w:rPr>
              <w:t>U</w:t>
            </w:r>
            <w:r w:rsidRPr="00A61B97">
              <w:rPr>
                <w:rFonts w:cs="Calibri"/>
                <w:sz w:val="20"/>
                <w:szCs w:val="20"/>
              </w:rPr>
              <w:t xml:space="preserve">se a range of punctuation, mostly correctly, including </w:t>
            </w:r>
            <w:r w:rsidRPr="009E6986">
              <w:rPr>
                <w:rFonts w:cs="Calibri"/>
                <w:sz w:val="20"/>
                <w:szCs w:val="20"/>
                <w:highlight w:val="yellow"/>
              </w:rPr>
              <w:t>semi colons, brackets, dashes, ellipses, hyphens and colons to introduce lists.</w:t>
            </w:r>
            <w:r>
              <w:rPr>
                <w:rFonts w:cs="Calibri"/>
                <w:sz w:val="20"/>
                <w:szCs w:val="20"/>
              </w:rPr>
              <w:t xml:space="preserve"> </w:t>
            </w:r>
            <w:r w:rsidRPr="009E6986">
              <w:rPr>
                <w:rFonts w:ascii="Wingdings" w:hAnsi="Wingdings" w:eastAsia="Wingdings" w:cs="Wingdings"/>
                <w:sz w:val="20"/>
                <w:szCs w:val="20"/>
              </w:rPr>
              <w:t>ß</w:t>
            </w:r>
            <w:r>
              <w:rPr>
                <w:rFonts w:cs="Calibri"/>
                <w:sz w:val="20"/>
                <w:szCs w:val="20"/>
              </w:rPr>
              <w:t xml:space="preserve"> choose once we’ve done the planning!</w:t>
            </w:r>
          </w:p>
        </w:tc>
        <w:tc>
          <w:tcPr>
            <w:tcW w:w="1380" w:type="dxa"/>
            <w:shd w:val="clear" w:color="auto" w:fill="FFFFFF" w:themeFill="background1"/>
            <w:tcMar/>
          </w:tcPr>
          <w:p w:rsidRPr="00B62E9F" w:rsidR="00D33EF6" w:rsidP="00D33EF6" w:rsidRDefault="00D33EF6" w14:paraId="701057A2" w14:textId="3E63D583">
            <w:pPr>
              <w:spacing w:after="0" w:line="240" w:lineRule="auto"/>
              <w:rPr>
                <w:rFonts w:cs="Calibri"/>
                <w:sz w:val="20"/>
                <w:szCs w:val="20"/>
              </w:rPr>
            </w:pPr>
            <w:r>
              <w:rPr>
                <w:rFonts w:cs="Calibri"/>
                <w:sz w:val="20"/>
                <w:szCs w:val="20"/>
              </w:rPr>
              <w:t>U</w:t>
            </w:r>
            <w:r w:rsidRPr="00A61B97">
              <w:rPr>
                <w:rFonts w:cs="Calibri"/>
                <w:sz w:val="20"/>
                <w:szCs w:val="20"/>
              </w:rPr>
              <w:t xml:space="preserve">se a range of punctuation, mostly correctly, including </w:t>
            </w:r>
            <w:r w:rsidRPr="009E6986">
              <w:rPr>
                <w:rFonts w:cs="Calibri"/>
                <w:sz w:val="20"/>
                <w:szCs w:val="20"/>
                <w:highlight w:val="yellow"/>
              </w:rPr>
              <w:t>semi colons, brackets, dashes, ellipses, hyphens and colons to introduce lists.</w:t>
            </w:r>
            <w:r>
              <w:rPr>
                <w:rFonts w:cs="Calibri"/>
                <w:sz w:val="20"/>
                <w:szCs w:val="20"/>
              </w:rPr>
              <w:t xml:space="preserve"> </w:t>
            </w:r>
            <w:r w:rsidRPr="009E6986">
              <w:rPr>
                <w:rFonts w:ascii="Wingdings" w:hAnsi="Wingdings" w:eastAsia="Wingdings" w:cs="Wingdings"/>
                <w:sz w:val="20"/>
                <w:szCs w:val="20"/>
              </w:rPr>
              <w:t>ß</w:t>
            </w:r>
            <w:r>
              <w:rPr>
                <w:rFonts w:cs="Calibri"/>
                <w:sz w:val="20"/>
                <w:szCs w:val="20"/>
              </w:rPr>
              <w:t xml:space="preserve"> choose once we’ve done the planning!</w:t>
            </w:r>
          </w:p>
        </w:tc>
      </w:tr>
      <w:tr w:rsidRPr="0062397F" w:rsidR="00D33EF6" w:rsidTr="15C46F2D" w14:paraId="4AB187EA" w14:textId="77777777">
        <w:trPr>
          <w:trHeight w:val="413"/>
        </w:trPr>
        <w:tc>
          <w:tcPr>
            <w:tcW w:w="1296" w:type="dxa"/>
            <w:shd w:val="clear" w:color="auto" w:fill="FFFFFF" w:themeFill="background1"/>
            <w:tcMar/>
          </w:tcPr>
          <w:p w:rsidRPr="0062397F" w:rsidR="00D33EF6" w:rsidP="00D33EF6" w:rsidRDefault="00D33EF6" w14:paraId="0281CC93" w14:textId="77777777">
            <w:pPr>
              <w:spacing w:after="0" w:line="240" w:lineRule="auto"/>
              <w:rPr>
                <w:rFonts w:cs="Calibri"/>
                <w:b/>
                <w:bCs/>
                <w:sz w:val="20"/>
                <w:szCs w:val="20"/>
              </w:rPr>
            </w:pPr>
            <w:r w:rsidRPr="0062397F">
              <w:rPr>
                <w:rFonts w:cs="Calibri"/>
                <w:b/>
                <w:bCs/>
                <w:sz w:val="20"/>
                <w:szCs w:val="20"/>
              </w:rPr>
              <w:t>Handwriting</w:t>
            </w:r>
          </w:p>
        </w:tc>
        <w:tc>
          <w:tcPr>
            <w:tcW w:w="20750" w:type="dxa"/>
            <w:gridSpan w:val="14"/>
            <w:shd w:val="clear" w:color="auto" w:fill="FFFFFF" w:themeFill="background1"/>
            <w:tcMar/>
            <w:vAlign w:val="center"/>
          </w:tcPr>
          <w:p w:rsidRPr="00111166" w:rsidR="00D33EF6" w:rsidP="00D33EF6" w:rsidRDefault="00D33EF6" w14:paraId="388EAA54" w14:textId="21A0CB4C">
            <w:pPr>
              <w:spacing w:after="0" w:line="240" w:lineRule="auto"/>
              <w:jc w:val="center"/>
              <w:rPr>
                <w:rFonts w:cs="Calibri"/>
                <w:sz w:val="20"/>
                <w:szCs w:val="20"/>
              </w:rPr>
            </w:pPr>
            <w:r w:rsidRPr="00111166">
              <w:rPr>
                <w:rFonts w:cs="Calibri"/>
                <w:sz w:val="20"/>
                <w:szCs w:val="20"/>
              </w:rPr>
              <w:t>Use school approach</w:t>
            </w:r>
          </w:p>
        </w:tc>
      </w:tr>
      <w:tr w:rsidRPr="0062397F" w:rsidR="00D33EF6" w:rsidTr="15C46F2D" w14:paraId="101FA3BA" w14:textId="77777777">
        <w:trPr>
          <w:trHeight w:val="352"/>
        </w:trPr>
        <w:tc>
          <w:tcPr>
            <w:tcW w:w="1296" w:type="dxa"/>
            <w:shd w:val="clear" w:color="auto" w:fill="FFFFFF" w:themeFill="background1"/>
            <w:tcMar/>
          </w:tcPr>
          <w:p w:rsidRPr="0062397F" w:rsidR="00D33EF6" w:rsidP="00D33EF6" w:rsidRDefault="00D33EF6" w14:paraId="17B7E717" w14:textId="77777777">
            <w:pPr>
              <w:spacing w:after="0" w:line="240" w:lineRule="auto"/>
              <w:rPr>
                <w:rFonts w:cs="Calibri"/>
                <w:b/>
                <w:bCs/>
                <w:sz w:val="20"/>
                <w:szCs w:val="20"/>
              </w:rPr>
            </w:pPr>
            <w:r w:rsidRPr="0062397F">
              <w:rPr>
                <w:rFonts w:cs="Calibri"/>
                <w:b/>
                <w:bCs/>
                <w:sz w:val="20"/>
                <w:szCs w:val="20"/>
              </w:rPr>
              <w:t>Spelling</w:t>
            </w:r>
          </w:p>
        </w:tc>
        <w:tc>
          <w:tcPr>
            <w:tcW w:w="20750" w:type="dxa"/>
            <w:gridSpan w:val="14"/>
            <w:shd w:val="clear" w:color="auto" w:fill="FFFFFF" w:themeFill="background1"/>
            <w:tcMar/>
            <w:vAlign w:val="center"/>
          </w:tcPr>
          <w:p w:rsidRPr="00111166" w:rsidR="00D33EF6" w:rsidP="00D33EF6" w:rsidRDefault="00D33EF6" w14:paraId="634F7C02" w14:textId="62536F23">
            <w:pPr>
              <w:spacing w:after="0" w:line="240" w:lineRule="auto"/>
              <w:jc w:val="center"/>
              <w:rPr>
                <w:rFonts w:cs="Calibri"/>
                <w:sz w:val="20"/>
                <w:szCs w:val="20"/>
              </w:rPr>
            </w:pPr>
            <w:r w:rsidRPr="00111166">
              <w:rPr>
                <w:rFonts w:cs="Calibri"/>
                <w:sz w:val="20"/>
                <w:szCs w:val="20"/>
              </w:rPr>
              <w:t>Use school approach</w:t>
            </w:r>
          </w:p>
        </w:tc>
      </w:tr>
    </w:tbl>
    <w:p w:rsidR="00B62E9F" w:rsidRDefault="00B62E9F" w14:paraId="44D04833" w14:textId="77777777"/>
    <w:p w:rsidR="003051B9" w:rsidP="003051B9" w:rsidRDefault="003051B9" w14:paraId="50AC6B4B"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b/>
          <w:bCs/>
          <w:sz w:val="22"/>
          <w:szCs w:val="22"/>
        </w:rPr>
        <w:t>Colour code</w:t>
      </w:r>
      <w:r>
        <w:rPr>
          <w:rStyle w:val="eop"/>
          <w:rFonts w:ascii="Calibri" w:hAnsi="Calibri" w:cs="Calibri" w:eastAsiaTheme="majorEastAsia"/>
          <w:sz w:val="22"/>
          <w:szCs w:val="22"/>
        </w:rPr>
        <w:t> </w:t>
      </w:r>
    </w:p>
    <w:p w:rsidR="003051B9" w:rsidP="003051B9" w:rsidRDefault="003051B9" w14:paraId="019CFF15"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b/>
          <w:bCs/>
          <w:sz w:val="22"/>
          <w:szCs w:val="22"/>
        </w:rPr>
        <w:t>Black = new learning to this year group</w:t>
      </w:r>
      <w:r>
        <w:rPr>
          <w:rStyle w:val="eop"/>
          <w:rFonts w:ascii="Calibri" w:hAnsi="Calibri" w:cs="Calibri" w:eastAsiaTheme="majorEastAsia"/>
          <w:sz w:val="22"/>
          <w:szCs w:val="22"/>
        </w:rPr>
        <w:t> </w:t>
      </w:r>
    </w:p>
    <w:p w:rsidR="003051B9" w:rsidP="003051B9" w:rsidRDefault="003051B9" w14:paraId="7EF26C24"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b/>
          <w:bCs/>
          <w:color w:val="3A7C22"/>
          <w:sz w:val="22"/>
          <w:szCs w:val="22"/>
        </w:rPr>
        <w:t>Green = previous year group learning re-visited </w:t>
      </w:r>
      <w:r>
        <w:rPr>
          <w:rStyle w:val="eop"/>
          <w:rFonts w:ascii="Calibri" w:hAnsi="Calibri" w:cs="Calibri" w:eastAsiaTheme="majorEastAsia"/>
          <w:color w:val="3A7C22"/>
          <w:sz w:val="22"/>
          <w:szCs w:val="22"/>
        </w:rPr>
        <w:t> </w:t>
      </w:r>
    </w:p>
    <w:p w:rsidR="00B62E9F" w:rsidRDefault="00B62E9F" w14:paraId="7F84263E" w14:textId="197FD7B6"/>
    <w:p w:rsidR="00B62E9F" w:rsidRDefault="00B62E9F" w14:paraId="2634ACA3" w14:textId="2BECB789"/>
    <w:sectPr w:rsidR="00B62E9F" w:rsidSect="00176FF0">
      <w:headerReference w:type="default" r:id="rId19"/>
      <w:pgSz w:w="23811" w:h="16838" w:orient="landscape" w:code="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83508" w:rsidP="00B62E9F" w:rsidRDefault="00A83508" w14:paraId="696B8836" w14:textId="77777777">
      <w:pPr>
        <w:spacing w:after="0" w:line="240" w:lineRule="auto"/>
      </w:pPr>
      <w:r>
        <w:separator/>
      </w:r>
    </w:p>
  </w:endnote>
  <w:endnote w:type="continuationSeparator" w:id="0">
    <w:p w:rsidR="00A83508" w:rsidP="00B62E9F" w:rsidRDefault="00A83508" w14:paraId="30161B01" w14:textId="77777777">
      <w:pPr>
        <w:spacing w:after="0" w:line="240" w:lineRule="auto"/>
      </w:pPr>
      <w:r>
        <w:continuationSeparator/>
      </w:r>
    </w:p>
  </w:endnote>
  <w:endnote w:type="continuationNotice" w:id="1">
    <w:p w:rsidR="00A83508" w:rsidRDefault="00A83508" w14:paraId="10AB428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mbria"/>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altName w:val="Cambria"/>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83508" w:rsidP="00B62E9F" w:rsidRDefault="00A83508" w14:paraId="7101C3C1" w14:textId="77777777">
      <w:pPr>
        <w:spacing w:after="0" w:line="240" w:lineRule="auto"/>
      </w:pPr>
      <w:r>
        <w:separator/>
      </w:r>
    </w:p>
  </w:footnote>
  <w:footnote w:type="continuationSeparator" w:id="0">
    <w:p w:rsidR="00A83508" w:rsidP="00B62E9F" w:rsidRDefault="00A83508" w14:paraId="34592755" w14:textId="77777777">
      <w:pPr>
        <w:spacing w:after="0" w:line="240" w:lineRule="auto"/>
      </w:pPr>
      <w:r>
        <w:continuationSeparator/>
      </w:r>
    </w:p>
  </w:footnote>
  <w:footnote w:type="continuationNotice" w:id="1">
    <w:p w:rsidR="00A83508" w:rsidRDefault="00A83508" w14:paraId="42F5D35D"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44EEB" w:rsidR="00B62E9F" w:rsidP="003C3C17" w:rsidRDefault="00EB0815" w14:paraId="6B324383" w14:textId="5E56A9D7">
    <w:pPr>
      <w:pStyle w:val="Header"/>
      <w:jc w:val="center"/>
      <w:rPr>
        <w:sz w:val="36"/>
        <w:szCs w:val="36"/>
      </w:rPr>
    </w:pPr>
    <w:r w:rsidRPr="00E44EEB">
      <w:rPr>
        <w:b/>
        <w:bCs/>
        <w:sz w:val="36"/>
        <w:szCs w:val="36"/>
      </w:rPr>
      <w:tab/>
    </w:r>
    <w:r w:rsidRPr="00E44EEB">
      <w:rPr>
        <w:b/>
        <w:bCs/>
        <w:sz w:val="36"/>
        <w:szCs w:val="36"/>
      </w:rPr>
      <w:t xml:space="preserve">                                     </w:t>
    </w:r>
    <w:r w:rsidRPr="00E44EEB">
      <w:rPr>
        <w:b/>
        <w:bCs/>
        <w:sz w:val="36"/>
        <w:szCs w:val="36"/>
      </w:rPr>
      <w:tab/>
    </w:r>
    <w:r w:rsidRPr="00E44EEB" w:rsidR="00B62E9F">
      <w:rPr>
        <w:b/>
        <w:bCs/>
        <w:sz w:val="36"/>
        <w:szCs w:val="36"/>
      </w:rPr>
      <w:t xml:space="preserve">TWHF </w:t>
    </w:r>
    <w:r w:rsidRPr="00E44EEB" w:rsidR="00CE6BB7">
      <w:rPr>
        <w:b/>
        <w:bCs/>
        <w:sz w:val="36"/>
        <w:szCs w:val="36"/>
      </w:rPr>
      <w:t xml:space="preserve">Year 5 </w:t>
    </w:r>
    <w:r w:rsidRPr="00E44EEB" w:rsidR="00B62E9F">
      <w:rPr>
        <w:b/>
        <w:bCs/>
        <w:sz w:val="36"/>
        <w:szCs w:val="36"/>
      </w:rPr>
      <w:t>Writing Progression Document</w:t>
    </w:r>
    <w:r w:rsidRPr="00E44EEB" w:rsidR="00CE6BB7">
      <w:rPr>
        <w:b/>
        <w:bCs/>
        <w:sz w:val="36"/>
        <w:szCs w:val="36"/>
      </w:rPr>
      <w:t xml:space="preserve"> </w:t>
    </w:r>
    <w:r w:rsidRPr="00E44EEB" w:rsidR="00B62E9F">
      <w:rPr>
        <w:b/>
        <w:bCs/>
        <w:sz w:val="36"/>
        <w:szCs w:val="36"/>
      </w:rPr>
      <w:t>- Yearly Overview</w:t>
    </w:r>
    <w:r w:rsidRPr="00E44EEB" w:rsidR="00B62E9F">
      <w:rPr>
        <w:sz w:val="36"/>
        <w:szCs w:val="36"/>
      </w:rPr>
      <w:tab/>
    </w:r>
    <w:r w:rsidRPr="00E44EEB" w:rsidR="00B62E9F">
      <w:rPr>
        <w:sz w:val="36"/>
        <w:szCs w:val="36"/>
      </w:rPr>
      <w:tab/>
    </w:r>
    <w:r w:rsidRPr="00E44EEB">
      <w:rPr>
        <w:sz w:val="36"/>
        <w:szCs w:val="36"/>
      </w:rPr>
      <w:tab/>
    </w:r>
    <w:r w:rsidRPr="00E44EEB" w:rsidR="00B62E9F">
      <w:rPr>
        <w:sz w:val="36"/>
        <w:szCs w:val="36"/>
      </w:rPr>
      <w:tab/>
    </w:r>
    <w:r w:rsidRPr="00E44EEB" w:rsidR="00B62E9F">
      <w:rPr>
        <w:sz w:val="36"/>
        <w:szCs w:val="36"/>
      </w:rPr>
      <w:tab/>
    </w:r>
    <w:r w:rsidRPr="00E44EEB" w:rsidR="00B62E9F">
      <w:rPr>
        <w:sz w:val="36"/>
        <w:szCs w:val="36"/>
      </w:rPr>
      <w:tab/>
    </w:r>
    <w:r w:rsidRPr="00E44EEB" w:rsidR="00B62E9F">
      <w:rPr>
        <w:sz w:val="36"/>
        <w:szCs w:val="36"/>
      </w:rPr>
      <w:t xml:space="preserve">      </w:t>
    </w:r>
    <w:r w:rsidRPr="00E44EEB">
      <w:rPr>
        <w:sz w:val="36"/>
        <w:szCs w:val="36"/>
      </w:rPr>
      <w:tab/>
    </w:r>
    <w:r w:rsidRPr="00E44EEB">
      <w:rPr>
        <w:sz w:val="36"/>
        <w:szCs w:val="36"/>
      </w:rPr>
      <w:tab/>
    </w:r>
    <w:r w:rsidRPr="00E44EEB">
      <w:rPr>
        <w:sz w:val="36"/>
        <w:szCs w:val="36"/>
      </w:rPr>
      <w:tab/>
    </w:r>
    <w:r w:rsidRPr="00E44EEB" w:rsidR="00B62E9F">
      <w:rPr>
        <w:sz w:val="36"/>
        <w:szCs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8E1CA"/>
    <w:multiLevelType w:val="hybridMultilevel"/>
    <w:tmpl w:val="FFFFFFFF"/>
    <w:lvl w:ilvl="0" w:tplc="752ED162">
      <w:start w:val="1"/>
      <w:numFmt w:val="bullet"/>
      <w:lvlText w:val="-"/>
      <w:lvlJc w:val="left"/>
      <w:pPr>
        <w:ind w:left="720" w:hanging="360"/>
      </w:pPr>
      <w:rPr>
        <w:rFonts w:hint="default" w:ascii="Aptos" w:hAnsi="Aptos"/>
      </w:rPr>
    </w:lvl>
    <w:lvl w:ilvl="1" w:tplc="4B1C0780">
      <w:start w:val="1"/>
      <w:numFmt w:val="bullet"/>
      <w:lvlText w:val="o"/>
      <w:lvlJc w:val="left"/>
      <w:pPr>
        <w:ind w:left="1440" w:hanging="360"/>
      </w:pPr>
      <w:rPr>
        <w:rFonts w:hint="default" w:ascii="Courier New" w:hAnsi="Courier New"/>
      </w:rPr>
    </w:lvl>
    <w:lvl w:ilvl="2" w:tplc="1884F7E2">
      <w:start w:val="1"/>
      <w:numFmt w:val="bullet"/>
      <w:lvlText w:val=""/>
      <w:lvlJc w:val="left"/>
      <w:pPr>
        <w:ind w:left="2160" w:hanging="360"/>
      </w:pPr>
      <w:rPr>
        <w:rFonts w:hint="default" w:ascii="Wingdings" w:hAnsi="Wingdings"/>
      </w:rPr>
    </w:lvl>
    <w:lvl w:ilvl="3" w:tplc="1994AECE">
      <w:start w:val="1"/>
      <w:numFmt w:val="bullet"/>
      <w:lvlText w:val=""/>
      <w:lvlJc w:val="left"/>
      <w:pPr>
        <w:ind w:left="2880" w:hanging="360"/>
      </w:pPr>
      <w:rPr>
        <w:rFonts w:hint="default" w:ascii="Symbol" w:hAnsi="Symbol"/>
      </w:rPr>
    </w:lvl>
    <w:lvl w:ilvl="4" w:tplc="C1D0D830">
      <w:start w:val="1"/>
      <w:numFmt w:val="bullet"/>
      <w:lvlText w:val="o"/>
      <w:lvlJc w:val="left"/>
      <w:pPr>
        <w:ind w:left="3600" w:hanging="360"/>
      </w:pPr>
      <w:rPr>
        <w:rFonts w:hint="default" w:ascii="Courier New" w:hAnsi="Courier New"/>
      </w:rPr>
    </w:lvl>
    <w:lvl w:ilvl="5" w:tplc="2AA8F148">
      <w:start w:val="1"/>
      <w:numFmt w:val="bullet"/>
      <w:lvlText w:val=""/>
      <w:lvlJc w:val="left"/>
      <w:pPr>
        <w:ind w:left="4320" w:hanging="360"/>
      </w:pPr>
      <w:rPr>
        <w:rFonts w:hint="default" w:ascii="Wingdings" w:hAnsi="Wingdings"/>
      </w:rPr>
    </w:lvl>
    <w:lvl w:ilvl="6" w:tplc="F3464A70">
      <w:start w:val="1"/>
      <w:numFmt w:val="bullet"/>
      <w:lvlText w:val=""/>
      <w:lvlJc w:val="left"/>
      <w:pPr>
        <w:ind w:left="5040" w:hanging="360"/>
      </w:pPr>
      <w:rPr>
        <w:rFonts w:hint="default" w:ascii="Symbol" w:hAnsi="Symbol"/>
      </w:rPr>
    </w:lvl>
    <w:lvl w:ilvl="7" w:tplc="FF02BBAA">
      <w:start w:val="1"/>
      <w:numFmt w:val="bullet"/>
      <w:lvlText w:val="o"/>
      <w:lvlJc w:val="left"/>
      <w:pPr>
        <w:ind w:left="5760" w:hanging="360"/>
      </w:pPr>
      <w:rPr>
        <w:rFonts w:hint="default" w:ascii="Courier New" w:hAnsi="Courier New"/>
      </w:rPr>
    </w:lvl>
    <w:lvl w:ilvl="8" w:tplc="F2A672A8">
      <w:start w:val="1"/>
      <w:numFmt w:val="bullet"/>
      <w:lvlText w:val=""/>
      <w:lvlJc w:val="left"/>
      <w:pPr>
        <w:ind w:left="6480" w:hanging="360"/>
      </w:pPr>
      <w:rPr>
        <w:rFonts w:hint="default" w:ascii="Wingdings" w:hAnsi="Wingdings"/>
      </w:rPr>
    </w:lvl>
  </w:abstractNum>
  <w:abstractNum w:abstractNumId="1" w15:restartNumberingAfterBreak="0">
    <w:nsid w:val="09CF008A"/>
    <w:multiLevelType w:val="hybridMultilevel"/>
    <w:tmpl w:val="A468AEC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AB6DC1F"/>
    <w:multiLevelType w:val="hybridMultilevel"/>
    <w:tmpl w:val="FFFFFFFF"/>
    <w:lvl w:ilvl="0" w:tplc="15F00DCC">
      <w:start w:val="1"/>
      <w:numFmt w:val="bullet"/>
      <w:lvlText w:val="-"/>
      <w:lvlJc w:val="left"/>
      <w:pPr>
        <w:ind w:left="720" w:hanging="360"/>
      </w:pPr>
      <w:rPr>
        <w:rFonts w:hint="default" w:ascii="Aptos" w:hAnsi="Aptos"/>
      </w:rPr>
    </w:lvl>
    <w:lvl w:ilvl="1" w:tplc="9B7C85FE">
      <w:start w:val="1"/>
      <w:numFmt w:val="bullet"/>
      <w:lvlText w:val="o"/>
      <w:lvlJc w:val="left"/>
      <w:pPr>
        <w:ind w:left="1440" w:hanging="360"/>
      </w:pPr>
      <w:rPr>
        <w:rFonts w:hint="default" w:ascii="Courier New" w:hAnsi="Courier New"/>
      </w:rPr>
    </w:lvl>
    <w:lvl w:ilvl="2" w:tplc="FA4CDEA2">
      <w:start w:val="1"/>
      <w:numFmt w:val="bullet"/>
      <w:lvlText w:val=""/>
      <w:lvlJc w:val="left"/>
      <w:pPr>
        <w:ind w:left="2160" w:hanging="360"/>
      </w:pPr>
      <w:rPr>
        <w:rFonts w:hint="default" w:ascii="Wingdings" w:hAnsi="Wingdings"/>
      </w:rPr>
    </w:lvl>
    <w:lvl w:ilvl="3" w:tplc="B0DC9360">
      <w:start w:val="1"/>
      <w:numFmt w:val="bullet"/>
      <w:lvlText w:val=""/>
      <w:lvlJc w:val="left"/>
      <w:pPr>
        <w:ind w:left="2880" w:hanging="360"/>
      </w:pPr>
      <w:rPr>
        <w:rFonts w:hint="default" w:ascii="Symbol" w:hAnsi="Symbol"/>
      </w:rPr>
    </w:lvl>
    <w:lvl w:ilvl="4" w:tplc="4C40C70A">
      <w:start w:val="1"/>
      <w:numFmt w:val="bullet"/>
      <w:lvlText w:val="o"/>
      <w:lvlJc w:val="left"/>
      <w:pPr>
        <w:ind w:left="3600" w:hanging="360"/>
      </w:pPr>
      <w:rPr>
        <w:rFonts w:hint="default" w:ascii="Courier New" w:hAnsi="Courier New"/>
      </w:rPr>
    </w:lvl>
    <w:lvl w:ilvl="5" w:tplc="861081BC">
      <w:start w:val="1"/>
      <w:numFmt w:val="bullet"/>
      <w:lvlText w:val=""/>
      <w:lvlJc w:val="left"/>
      <w:pPr>
        <w:ind w:left="4320" w:hanging="360"/>
      </w:pPr>
      <w:rPr>
        <w:rFonts w:hint="default" w:ascii="Wingdings" w:hAnsi="Wingdings"/>
      </w:rPr>
    </w:lvl>
    <w:lvl w:ilvl="6" w:tplc="AA7E2412">
      <w:start w:val="1"/>
      <w:numFmt w:val="bullet"/>
      <w:lvlText w:val=""/>
      <w:lvlJc w:val="left"/>
      <w:pPr>
        <w:ind w:left="5040" w:hanging="360"/>
      </w:pPr>
      <w:rPr>
        <w:rFonts w:hint="default" w:ascii="Symbol" w:hAnsi="Symbol"/>
      </w:rPr>
    </w:lvl>
    <w:lvl w:ilvl="7" w:tplc="2C96D376">
      <w:start w:val="1"/>
      <w:numFmt w:val="bullet"/>
      <w:lvlText w:val="o"/>
      <w:lvlJc w:val="left"/>
      <w:pPr>
        <w:ind w:left="5760" w:hanging="360"/>
      </w:pPr>
      <w:rPr>
        <w:rFonts w:hint="default" w:ascii="Courier New" w:hAnsi="Courier New"/>
      </w:rPr>
    </w:lvl>
    <w:lvl w:ilvl="8" w:tplc="0CDEF464">
      <w:start w:val="1"/>
      <w:numFmt w:val="bullet"/>
      <w:lvlText w:val=""/>
      <w:lvlJc w:val="left"/>
      <w:pPr>
        <w:ind w:left="6480" w:hanging="360"/>
      </w:pPr>
      <w:rPr>
        <w:rFonts w:hint="default" w:ascii="Wingdings" w:hAnsi="Wingdings"/>
      </w:rPr>
    </w:lvl>
  </w:abstractNum>
  <w:abstractNum w:abstractNumId="3" w15:restartNumberingAfterBreak="0">
    <w:nsid w:val="582D02AD"/>
    <w:multiLevelType w:val="hybridMultilevel"/>
    <w:tmpl w:val="B96CEEC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6EB9A8D3"/>
    <w:multiLevelType w:val="hybridMultilevel"/>
    <w:tmpl w:val="FFFFFFFF"/>
    <w:lvl w:ilvl="0" w:tplc="D2CA2B58">
      <w:start w:val="1"/>
      <w:numFmt w:val="bullet"/>
      <w:lvlText w:val="-"/>
      <w:lvlJc w:val="left"/>
      <w:pPr>
        <w:ind w:left="720" w:hanging="360"/>
      </w:pPr>
      <w:rPr>
        <w:rFonts w:hint="default" w:ascii="Aptos" w:hAnsi="Aptos"/>
      </w:rPr>
    </w:lvl>
    <w:lvl w:ilvl="1" w:tplc="2D40477E">
      <w:start w:val="1"/>
      <w:numFmt w:val="bullet"/>
      <w:lvlText w:val="o"/>
      <w:lvlJc w:val="left"/>
      <w:pPr>
        <w:ind w:left="1440" w:hanging="360"/>
      </w:pPr>
      <w:rPr>
        <w:rFonts w:hint="default" w:ascii="Courier New" w:hAnsi="Courier New"/>
      </w:rPr>
    </w:lvl>
    <w:lvl w:ilvl="2" w:tplc="2BA23346">
      <w:start w:val="1"/>
      <w:numFmt w:val="bullet"/>
      <w:lvlText w:val=""/>
      <w:lvlJc w:val="left"/>
      <w:pPr>
        <w:ind w:left="2160" w:hanging="360"/>
      </w:pPr>
      <w:rPr>
        <w:rFonts w:hint="default" w:ascii="Wingdings" w:hAnsi="Wingdings"/>
      </w:rPr>
    </w:lvl>
    <w:lvl w:ilvl="3" w:tplc="6254CFD4">
      <w:start w:val="1"/>
      <w:numFmt w:val="bullet"/>
      <w:lvlText w:val=""/>
      <w:lvlJc w:val="left"/>
      <w:pPr>
        <w:ind w:left="2880" w:hanging="360"/>
      </w:pPr>
      <w:rPr>
        <w:rFonts w:hint="default" w:ascii="Symbol" w:hAnsi="Symbol"/>
      </w:rPr>
    </w:lvl>
    <w:lvl w:ilvl="4" w:tplc="99967C8C">
      <w:start w:val="1"/>
      <w:numFmt w:val="bullet"/>
      <w:lvlText w:val="o"/>
      <w:lvlJc w:val="left"/>
      <w:pPr>
        <w:ind w:left="3600" w:hanging="360"/>
      </w:pPr>
      <w:rPr>
        <w:rFonts w:hint="default" w:ascii="Courier New" w:hAnsi="Courier New"/>
      </w:rPr>
    </w:lvl>
    <w:lvl w:ilvl="5" w:tplc="736EC4BC">
      <w:start w:val="1"/>
      <w:numFmt w:val="bullet"/>
      <w:lvlText w:val=""/>
      <w:lvlJc w:val="left"/>
      <w:pPr>
        <w:ind w:left="4320" w:hanging="360"/>
      </w:pPr>
      <w:rPr>
        <w:rFonts w:hint="default" w:ascii="Wingdings" w:hAnsi="Wingdings"/>
      </w:rPr>
    </w:lvl>
    <w:lvl w:ilvl="6" w:tplc="EE527408">
      <w:start w:val="1"/>
      <w:numFmt w:val="bullet"/>
      <w:lvlText w:val=""/>
      <w:lvlJc w:val="left"/>
      <w:pPr>
        <w:ind w:left="5040" w:hanging="360"/>
      </w:pPr>
      <w:rPr>
        <w:rFonts w:hint="default" w:ascii="Symbol" w:hAnsi="Symbol"/>
      </w:rPr>
    </w:lvl>
    <w:lvl w:ilvl="7" w:tplc="DD78F7F2">
      <w:start w:val="1"/>
      <w:numFmt w:val="bullet"/>
      <w:lvlText w:val="o"/>
      <w:lvlJc w:val="left"/>
      <w:pPr>
        <w:ind w:left="5760" w:hanging="360"/>
      </w:pPr>
      <w:rPr>
        <w:rFonts w:hint="default" w:ascii="Courier New" w:hAnsi="Courier New"/>
      </w:rPr>
    </w:lvl>
    <w:lvl w:ilvl="8" w:tplc="833AAA04">
      <w:start w:val="1"/>
      <w:numFmt w:val="bullet"/>
      <w:lvlText w:val=""/>
      <w:lvlJc w:val="left"/>
      <w:pPr>
        <w:ind w:left="6480" w:hanging="360"/>
      </w:pPr>
      <w:rPr>
        <w:rFonts w:hint="default" w:ascii="Wingdings" w:hAnsi="Wingdings"/>
      </w:rPr>
    </w:lvl>
  </w:abstractNum>
  <w:abstractNum w:abstractNumId="5" w15:restartNumberingAfterBreak="0">
    <w:nsid w:val="737B1578"/>
    <w:multiLevelType w:val="hybridMultilevel"/>
    <w:tmpl w:val="E84A258E"/>
    <w:lvl w:ilvl="0" w:tplc="C5D8636E">
      <w:numFmt w:val="bullet"/>
      <w:lvlText w:val="•"/>
      <w:lvlJc w:val="left"/>
      <w:pPr>
        <w:ind w:left="1080" w:hanging="720"/>
      </w:pPr>
      <w:rPr>
        <w:rFonts w:hint="default" w:ascii="Calibri" w:hAnsi="Calibri" w:eastAsia="Times New Roman"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3"/>
  </w:num>
  <w:num w:numId="2">
    <w:abstractNumId w:val="1"/>
  </w:num>
  <w:num w:numId="3">
    <w:abstractNumId w:val="5"/>
  </w:num>
  <w:num w:numId="4">
    <w:abstractNumId w:val="0"/>
  </w:num>
  <w:num w:numId="5">
    <w:abstractNumId w:val="4"/>
  </w:num>
  <w:num w:numId="6">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80"/>
  <w:trackRevisions w:val="false"/>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E9F"/>
    <w:rsid w:val="00000DE8"/>
    <w:rsid w:val="00002845"/>
    <w:rsid w:val="00003753"/>
    <w:rsid w:val="0000479A"/>
    <w:rsid w:val="00006567"/>
    <w:rsid w:val="0000788E"/>
    <w:rsid w:val="00020253"/>
    <w:rsid w:val="00026CC7"/>
    <w:rsid w:val="00033246"/>
    <w:rsid w:val="00033AE1"/>
    <w:rsid w:val="00036862"/>
    <w:rsid w:val="00041C74"/>
    <w:rsid w:val="0004241C"/>
    <w:rsid w:val="00046B07"/>
    <w:rsid w:val="000609C8"/>
    <w:rsid w:val="00066C6E"/>
    <w:rsid w:val="00073386"/>
    <w:rsid w:val="0007438F"/>
    <w:rsid w:val="0007719C"/>
    <w:rsid w:val="00080BCA"/>
    <w:rsid w:val="00086663"/>
    <w:rsid w:val="00086691"/>
    <w:rsid w:val="0009108A"/>
    <w:rsid w:val="000A039E"/>
    <w:rsid w:val="000A0E39"/>
    <w:rsid w:val="000A2667"/>
    <w:rsid w:val="000A2BB7"/>
    <w:rsid w:val="000A6919"/>
    <w:rsid w:val="000A78EF"/>
    <w:rsid w:val="000B7EA2"/>
    <w:rsid w:val="000C2684"/>
    <w:rsid w:val="000C5271"/>
    <w:rsid w:val="000C52ED"/>
    <w:rsid w:val="000D029E"/>
    <w:rsid w:val="000D1516"/>
    <w:rsid w:val="000D1D89"/>
    <w:rsid w:val="000D7603"/>
    <w:rsid w:val="000E1B4C"/>
    <w:rsid w:val="000E6C80"/>
    <w:rsid w:val="000E7F79"/>
    <w:rsid w:val="000F42B1"/>
    <w:rsid w:val="00102303"/>
    <w:rsid w:val="00103DF3"/>
    <w:rsid w:val="00111166"/>
    <w:rsid w:val="00112BAB"/>
    <w:rsid w:val="00120602"/>
    <w:rsid w:val="00126288"/>
    <w:rsid w:val="001304D4"/>
    <w:rsid w:val="00133597"/>
    <w:rsid w:val="00133D29"/>
    <w:rsid w:val="00134300"/>
    <w:rsid w:val="00147EBD"/>
    <w:rsid w:val="0015155E"/>
    <w:rsid w:val="001545DE"/>
    <w:rsid w:val="001550C6"/>
    <w:rsid w:val="001612FF"/>
    <w:rsid w:val="001657EC"/>
    <w:rsid w:val="001660F6"/>
    <w:rsid w:val="0016684F"/>
    <w:rsid w:val="001669B0"/>
    <w:rsid w:val="00176FF0"/>
    <w:rsid w:val="00177DA3"/>
    <w:rsid w:val="0017E694"/>
    <w:rsid w:val="001846B2"/>
    <w:rsid w:val="00192992"/>
    <w:rsid w:val="00192D69"/>
    <w:rsid w:val="00196BDC"/>
    <w:rsid w:val="001A046E"/>
    <w:rsid w:val="001A2B35"/>
    <w:rsid w:val="001A35C8"/>
    <w:rsid w:val="001A5FB8"/>
    <w:rsid w:val="001B1294"/>
    <w:rsid w:val="001B24E7"/>
    <w:rsid w:val="001B3BB5"/>
    <w:rsid w:val="001B4F8C"/>
    <w:rsid w:val="001C3387"/>
    <w:rsid w:val="001C6667"/>
    <w:rsid w:val="001C6F12"/>
    <w:rsid w:val="001D4A61"/>
    <w:rsid w:val="001E20A0"/>
    <w:rsid w:val="001E3985"/>
    <w:rsid w:val="001E3A96"/>
    <w:rsid w:val="001E3B9B"/>
    <w:rsid w:val="001E575F"/>
    <w:rsid w:val="001E6704"/>
    <w:rsid w:val="001E6AAD"/>
    <w:rsid w:val="001E70EA"/>
    <w:rsid w:val="001F1576"/>
    <w:rsid w:val="001F2907"/>
    <w:rsid w:val="001F36AB"/>
    <w:rsid w:val="001F7DD5"/>
    <w:rsid w:val="0020407E"/>
    <w:rsid w:val="00204C18"/>
    <w:rsid w:val="00205E3F"/>
    <w:rsid w:val="00213E6D"/>
    <w:rsid w:val="00214072"/>
    <w:rsid w:val="00216FBC"/>
    <w:rsid w:val="002334A4"/>
    <w:rsid w:val="00234779"/>
    <w:rsid w:val="00235A24"/>
    <w:rsid w:val="00237E09"/>
    <w:rsid w:val="00241B21"/>
    <w:rsid w:val="00247BD8"/>
    <w:rsid w:val="00250B27"/>
    <w:rsid w:val="00252478"/>
    <w:rsid w:val="00254B6E"/>
    <w:rsid w:val="00257D45"/>
    <w:rsid w:val="00260AEB"/>
    <w:rsid w:val="0026190E"/>
    <w:rsid w:val="00262B6C"/>
    <w:rsid w:val="00280E22"/>
    <w:rsid w:val="00285C08"/>
    <w:rsid w:val="00287864"/>
    <w:rsid w:val="00290701"/>
    <w:rsid w:val="00292EC6"/>
    <w:rsid w:val="00294182"/>
    <w:rsid w:val="0029658E"/>
    <w:rsid w:val="00297610"/>
    <w:rsid w:val="002A17E4"/>
    <w:rsid w:val="002B3E20"/>
    <w:rsid w:val="002B49C3"/>
    <w:rsid w:val="002B5A67"/>
    <w:rsid w:val="002C03DA"/>
    <w:rsid w:val="002C0657"/>
    <w:rsid w:val="002C4936"/>
    <w:rsid w:val="002C59B2"/>
    <w:rsid w:val="002C5A41"/>
    <w:rsid w:val="002C5C37"/>
    <w:rsid w:val="002D08C8"/>
    <w:rsid w:val="002F38FF"/>
    <w:rsid w:val="0030120C"/>
    <w:rsid w:val="0030410F"/>
    <w:rsid w:val="00304BCF"/>
    <w:rsid w:val="003051B9"/>
    <w:rsid w:val="00305F00"/>
    <w:rsid w:val="003122F7"/>
    <w:rsid w:val="0031307A"/>
    <w:rsid w:val="00322CB1"/>
    <w:rsid w:val="00324D06"/>
    <w:rsid w:val="00325E53"/>
    <w:rsid w:val="00327309"/>
    <w:rsid w:val="003349D4"/>
    <w:rsid w:val="00334A84"/>
    <w:rsid w:val="00334D76"/>
    <w:rsid w:val="003375ED"/>
    <w:rsid w:val="00344A2E"/>
    <w:rsid w:val="0035239E"/>
    <w:rsid w:val="00362925"/>
    <w:rsid w:val="00372561"/>
    <w:rsid w:val="00374214"/>
    <w:rsid w:val="00376315"/>
    <w:rsid w:val="00382A54"/>
    <w:rsid w:val="003847B5"/>
    <w:rsid w:val="00384E47"/>
    <w:rsid w:val="00386E72"/>
    <w:rsid w:val="00393E02"/>
    <w:rsid w:val="003A16F0"/>
    <w:rsid w:val="003A67DE"/>
    <w:rsid w:val="003B1E41"/>
    <w:rsid w:val="003B5833"/>
    <w:rsid w:val="003B7A6D"/>
    <w:rsid w:val="003C0A36"/>
    <w:rsid w:val="003C3C17"/>
    <w:rsid w:val="003C6322"/>
    <w:rsid w:val="003D2807"/>
    <w:rsid w:val="003D2C49"/>
    <w:rsid w:val="003D59A1"/>
    <w:rsid w:val="003D6CDC"/>
    <w:rsid w:val="003E0505"/>
    <w:rsid w:val="003E2A8E"/>
    <w:rsid w:val="003E3742"/>
    <w:rsid w:val="003E50C5"/>
    <w:rsid w:val="003E5589"/>
    <w:rsid w:val="003E7066"/>
    <w:rsid w:val="003F0C5C"/>
    <w:rsid w:val="003F1D6E"/>
    <w:rsid w:val="003F23DC"/>
    <w:rsid w:val="003F4D0B"/>
    <w:rsid w:val="003F546B"/>
    <w:rsid w:val="003F7691"/>
    <w:rsid w:val="004007CC"/>
    <w:rsid w:val="00401D15"/>
    <w:rsid w:val="00404EA4"/>
    <w:rsid w:val="0040704C"/>
    <w:rsid w:val="00410703"/>
    <w:rsid w:val="004139A3"/>
    <w:rsid w:val="00415FE9"/>
    <w:rsid w:val="00416487"/>
    <w:rsid w:val="00421C8A"/>
    <w:rsid w:val="004254C4"/>
    <w:rsid w:val="004275F2"/>
    <w:rsid w:val="004277F2"/>
    <w:rsid w:val="00432FFA"/>
    <w:rsid w:val="0043383F"/>
    <w:rsid w:val="00434ECC"/>
    <w:rsid w:val="00435664"/>
    <w:rsid w:val="004425D8"/>
    <w:rsid w:val="00447A53"/>
    <w:rsid w:val="00451EF1"/>
    <w:rsid w:val="0045618C"/>
    <w:rsid w:val="00456AA5"/>
    <w:rsid w:val="00462201"/>
    <w:rsid w:val="00466804"/>
    <w:rsid w:val="0046694E"/>
    <w:rsid w:val="00471DE6"/>
    <w:rsid w:val="0047362C"/>
    <w:rsid w:val="0049044F"/>
    <w:rsid w:val="004923D1"/>
    <w:rsid w:val="00495CB2"/>
    <w:rsid w:val="004A015E"/>
    <w:rsid w:val="004A281D"/>
    <w:rsid w:val="004A2D73"/>
    <w:rsid w:val="004A46C9"/>
    <w:rsid w:val="004A6624"/>
    <w:rsid w:val="004B3350"/>
    <w:rsid w:val="004B7C54"/>
    <w:rsid w:val="004C6C49"/>
    <w:rsid w:val="004C6E76"/>
    <w:rsid w:val="004D0491"/>
    <w:rsid w:val="004D16AF"/>
    <w:rsid w:val="004D288B"/>
    <w:rsid w:val="004D33F7"/>
    <w:rsid w:val="004D3B51"/>
    <w:rsid w:val="004E0F75"/>
    <w:rsid w:val="004E7BA5"/>
    <w:rsid w:val="004F2938"/>
    <w:rsid w:val="004F4C11"/>
    <w:rsid w:val="004F5328"/>
    <w:rsid w:val="004F6239"/>
    <w:rsid w:val="004F625B"/>
    <w:rsid w:val="004F648F"/>
    <w:rsid w:val="00505DF4"/>
    <w:rsid w:val="005129D8"/>
    <w:rsid w:val="005136C4"/>
    <w:rsid w:val="005150CD"/>
    <w:rsid w:val="00517588"/>
    <w:rsid w:val="00532121"/>
    <w:rsid w:val="00534B0D"/>
    <w:rsid w:val="00537609"/>
    <w:rsid w:val="00542A0B"/>
    <w:rsid w:val="0055017E"/>
    <w:rsid w:val="005514F8"/>
    <w:rsid w:val="00554148"/>
    <w:rsid w:val="00555278"/>
    <w:rsid w:val="00555631"/>
    <w:rsid w:val="005564DD"/>
    <w:rsid w:val="00562F8D"/>
    <w:rsid w:val="005644A5"/>
    <w:rsid w:val="005648FB"/>
    <w:rsid w:val="0056545F"/>
    <w:rsid w:val="0056561D"/>
    <w:rsid w:val="00572959"/>
    <w:rsid w:val="00575DB7"/>
    <w:rsid w:val="00577A6F"/>
    <w:rsid w:val="005813BE"/>
    <w:rsid w:val="005A14B1"/>
    <w:rsid w:val="005B2980"/>
    <w:rsid w:val="005B5FE2"/>
    <w:rsid w:val="005B6C56"/>
    <w:rsid w:val="005C3823"/>
    <w:rsid w:val="005D0CBC"/>
    <w:rsid w:val="005D65BF"/>
    <w:rsid w:val="005D710F"/>
    <w:rsid w:val="005E46E1"/>
    <w:rsid w:val="005E4D20"/>
    <w:rsid w:val="005E516D"/>
    <w:rsid w:val="005E6478"/>
    <w:rsid w:val="005E6D3C"/>
    <w:rsid w:val="005F1345"/>
    <w:rsid w:val="005F5F88"/>
    <w:rsid w:val="00600591"/>
    <w:rsid w:val="00611CD4"/>
    <w:rsid w:val="006147E3"/>
    <w:rsid w:val="00623DA3"/>
    <w:rsid w:val="00633640"/>
    <w:rsid w:val="00633BC3"/>
    <w:rsid w:val="00636DCA"/>
    <w:rsid w:val="00637356"/>
    <w:rsid w:val="006408AF"/>
    <w:rsid w:val="00641A19"/>
    <w:rsid w:val="00644B06"/>
    <w:rsid w:val="0064575D"/>
    <w:rsid w:val="00646ADB"/>
    <w:rsid w:val="006475C8"/>
    <w:rsid w:val="00650B1D"/>
    <w:rsid w:val="0065340C"/>
    <w:rsid w:val="00653C77"/>
    <w:rsid w:val="0065558B"/>
    <w:rsid w:val="00657A43"/>
    <w:rsid w:val="0066209D"/>
    <w:rsid w:val="00664F5C"/>
    <w:rsid w:val="0067755B"/>
    <w:rsid w:val="006778C7"/>
    <w:rsid w:val="00681A63"/>
    <w:rsid w:val="00687E8F"/>
    <w:rsid w:val="00696B95"/>
    <w:rsid w:val="006A2C92"/>
    <w:rsid w:val="006A61C5"/>
    <w:rsid w:val="006B41CC"/>
    <w:rsid w:val="006B44D4"/>
    <w:rsid w:val="006B7A28"/>
    <w:rsid w:val="006C1B7A"/>
    <w:rsid w:val="006C4F4C"/>
    <w:rsid w:val="006C5916"/>
    <w:rsid w:val="006D430A"/>
    <w:rsid w:val="006D7592"/>
    <w:rsid w:val="006E06AD"/>
    <w:rsid w:val="006E1D5B"/>
    <w:rsid w:val="006E2113"/>
    <w:rsid w:val="006E50FA"/>
    <w:rsid w:val="006E77DD"/>
    <w:rsid w:val="006E7916"/>
    <w:rsid w:val="006F09FF"/>
    <w:rsid w:val="006F7C6C"/>
    <w:rsid w:val="00702053"/>
    <w:rsid w:val="00702464"/>
    <w:rsid w:val="007043C1"/>
    <w:rsid w:val="007043F5"/>
    <w:rsid w:val="007050C1"/>
    <w:rsid w:val="00706DB6"/>
    <w:rsid w:val="007118D1"/>
    <w:rsid w:val="007200B7"/>
    <w:rsid w:val="00724699"/>
    <w:rsid w:val="00724D81"/>
    <w:rsid w:val="00734A43"/>
    <w:rsid w:val="00741177"/>
    <w:rsid w:val="007469D2"/>
    <w:rsid w:val="00750625"/>
    <w:rsid w:val="00751A2A"/>
    <w:rsid w:val="00753CE4"/>
    <w:rsid w:val="00754BE6"/>
    <w:rsid w:val="007609F7"/>
    <w:rsid w:val="007630BB"/>
    <w:rsid w:val="00766FA4"/>
    <w:rsid w:val="007772F2"/>
    <w:rsid w:val="00782931"/>
    <w:rsid w:val="0078367E"/>
    <w:rsid w:val="00784C61"/>
    <w:rsid w:val="007A0430"/>
    <w:rsid w:val="007A12C5"/>
    <w:rsid w:val="007A1E1E"/>
    <w:rsid w:val="007A2816"/>
    <w:rsid w:val="007A2F45"/>
    <w:rsid w:val="007A7395"/>
    <w:rsid w:val="007B2F5D"/>
    <w:rsid w:val="007B36FE"/>
    <w:rsid w:val="007B549A"/>
    <w:rsid w:val="007B7051"/>
    <w:rsid w:val="007B783E"/>
    <w:rsid w:val="007C25EF"/>
    <w:rsid w:val="007C4CB7"/>
    <w:rsid w:val="007C5DA4"/>
    <w:rsid w:val="007C62CA"/>
    <w:rsid w:val="007C69F0"/>
    <w:rsid w:val="007C78D1"/>
    <w:rsid w:val="007C7C05"/>
    <w:rsid w:val="007D0B39"/>
    <w:rsid w:val="007D2ABD"/>
    <w:rsid w:val="007D35DD"/>
    <w:rsid w:val="007D4064"/>
    <w:rsid w:val="007D5C4A"/>
    <w:rsid w:val="007D60B9"/>
    <w:rsid w:val="007E1338"/>
    <w:rsid w:val="007E1773"/>
    <w:rsid w:val="007E2202"/>
    <w:rsid w:val="007E3FF8"/>
    <w:rsid w:val="007E456B"/>
    <w:rsid w:val="007E5ECD"/>
    <w:rsid w:val="007F3DF9"/>
    <w:rsid w:val="007F572E"/>
    <w:rsid w:val="007F7A60"/>
    <w:rsid w:val="00800490"/>
    <w:rsid w:val="0080097A"/>
    <w:rsid w:val="0080561B"/>
    <w:rsid w:val="00812CD5"/>
    <w:rsid w:val="00821A97"/>
    <w:rsid w:val="008263AD"/>
    <w:rsid w:val="008324F3"/>
    <w:rsid w:val="00833ADA"/>
    <w:rsid w:val="00834F2F"/>
    <w:rsid w:val="00837D00"/>
    <w:rsid w:val="00846278"/>
    <w:rsid w:val="00846CB9"/>
    <w:rsid w:val="00847E77"/>
    <w:rsid w:val="00854DF6"/>
    <w:rsid w:val="008557B9"/>
    <w:rsid w:val="00856346"/>
    <w:rsid w:val="008572D7"/>
    <w:rsid w:val="008615D5"/>
    <w:rsid w:val="00862D95"/>
    <w:rsid w:val="00866273"/>
    <w:rsid w:val="008663D9"/>
    <w:rsid w:val="00871A52"/>
    <w:rsid w:val="00871B88"/>
    <w:rsid w:val="0087591C"/>
    <w:rsid w:val="00876F98"/>
    <w:rsid w:val="00877824"/>
    <w:rsid w:val="008779B0"/>
    <w:rsid w:val="00877BB4"/>
    <w:rsid w:val="00880574"/>
    <w:rsid w:val="00883BC2"/>
    <w:rsid w:val="008854A3"/>
    <w:rsid w:val="00885F33"/>
    <w:rsid w:val="008871F4"/>
    <w:rsid w:val="008914C1"/>
    <w:rsid w:val="008927FE"/>
    <w:rsid w:val="0089338A"/>
    <w:rsid w:val="00893E67"/>
    <w:rsid w:val="0089567B"/>
    <w:rsid w:val="00895AD5"/>
    <w:rsid w:val="00896680"/>
    <w:rsid w:val="008A0466"/>
    <w:rsid w:val="008A114D"/>
    <w:rsid w:val="008A1225"/>
    <w:rsid w:val="008A1443"/>
    <w:rsid w:val="008A22B1"/>
    <w:rsid w:val="008A3165"/>
    <w:rsid w:val="008A3FE9"/>
    <w:rsid w:val="008B0B24"/>
    <w:rsid w:val="008B12E3"/>
    <w:rsid w:val="008B2FF4"/>
    <w:rsid w:val="008C18AB"/>
    <w:rsid w:val="008C3869"/>
    <w:rsid w:val="008C3EB5"/>
    <w:rsid w:val="008C5C91"/>
    <w:rsid w:val="008C7B21"/>
    <w:rsid w:val="008D1A63"/>
    <w:rsid w:val="008D430B"/>
    <w:rsid w:val="008D4DE2"/>
    <w:rsid w:val="008D66AA"/>
    <w:rsid w:val="008E0EEC"/>
    <w:rsid w:val="008E28DD"/>
    <w:rsid w:val="008E7382"/>
    <w:rsid w:val="008E7EE0"/>
    <w:rsid w:val="008F02BC"/>
    <w:rsid w:val="008F1F75"/>
    <w:rsid w:val="008F485E"/>
    <w:rsid w:val="00904A37"/>
    <w:rsid w:val="00907E49"/>
    <w:rsid w:val="009111AE"/>
    <w:rsid w:val="00913970"/>
    <w:rsid w:val="00914DBE"/>
    <w:rsid w:val="009215FA"/>
    <w:rsid w:val="00921DDB"/>
    <w:rsid w:val="009220CA"/>
    <w:rsid w:val="00926CA4"/>
    <w:rsid w:val="00930AF1"/>
    <w:rsid w:val="009327BD"/>
    <w:rsid w:val="00934037"/>
    <w:rsid w:val="00935D29"/>
    <w:rsid w:val="00936D54"/>
    <w:rsid w:val="009409A7"/>
    <w:rsid w:val="00940E88"/>
    <w:rsid w:val="0094526B"/>
    <w:rsid w:val="00947B3E"/>
    <w:rsid w:val="00954403"/>
    <w:rsid w:val="00956BA7"/>
    <w:rsid w:val="0096335A"/>
    <w:rsid w:val="00965A21"/>
    <w:rsid w:val="0097382C"/>
    <w:rsid w:val="00983706"/>
    <w:rsid w:val="00987362"/>
    <w:rsid w:val="0099286D"/>
    <w:rsid w:val="009A19A4"/>
    <w:rsid w:val="009A3590"/>
    <w:rsid w:val="009A3B02"/>
    <w:rsid w:val="009B0F23"/>
    <w:rsid w:val="009B62FD"/>
    <w:rsid w:val="009B770C"/>
    <w:rsid w:val="009C0A21"/>
    <w:rsid w:val="009C683D"/>
    <w:rsid w:val="009C6848"/>
    <w:rsid w:val="009D6D6E"/>
    <w:rsid w:val="009E4F32"/>
    <w:rsid w:val="009E6986"/>
    <w:rsid w:val="009F0EA9"/>
    <w:rsid w:val="009F2AE7"/>
    <w:rsid w:val="009F2CD5"/>
    <w:rsid w:val="009F503E"/>
    <w:rsid w:val="009F6017"/>
    <w:rsid w:val="009F7ABA"/>
    <w:rsid w:val="00A0051D"/>
    <w:rsid w:val="00A1254C"/>
    <w:rsid w:val="00A23FA5"/>
    <w:rsid w:val="00A27989"/>
    <w:rsid w:val="00A321D0"/>
    <w:rsid w:val="00A3658A"/>
    <w:rsid w:val="00A3729A"/>
    <w:rsid w:val="00A40369"/>
    <w:rsid w:val="00A464F0"/>
    <w:rsid w:val="00A47EE8"/>
    <w:rsid w:val="00A61B97"/>
    <w:rsid w:val="00A63269"/>
    <w:rsid w:val="00A67EF3"/>
    <w:rsid w:val="00A70AD7"/>
    <w:rsid w:val="00A717E1"/>
    <w:rsid w:val="00A722D9"/>
    <w:rsid w:val="00A76E65"/>
    <w:rsid w:val="00A829AD"/>
    <w:rsid w:val="00A83508"/>
    <w:rsid w:val="00A8575A"/>
    <w:rsid w:val="00A85F17"/>
    <w:rsid w:val="00A8745D"/>
    <w:rsid w:val="00A91DF4"/>
    <w:rsid w:val="00A92012"/>
    <w:rsid w:val="00A92ECC"/>
    <w:rsid w:val="00A934BC"/>
    <w:rsid w:val="00AA012F"/>
    <w:rsid w:val="00AA0DE2"/>
    <w:rsid w:val="00AA51C1"/>
    <w:rsid w:val="00AA6093"/>
    <w:rsid w:val="00AA63EF"/>
    <w:rsid w:val="00AB1D54"/>
    <w:rsid w:val="00AB486C"/>
    <w:rsid w:val="00AB7349"/>
    <w:rsid w:val="00AC239B"/>
    <w:rsid w:val="00AC3FBE"/>
    <w:rsid w:val="00AC45FF"/>
    <w:rsid w:val="00AC64AF"/>
    <w:rsid w:val="00AD54F1"/>
    <w:rsid w:val="00AD5AB6"/>
    <w:rsid w:val="00AD6E1E"/>
    <w:rsid w:val="00AE01D3"/>
    <w:rsid w:val="00AE1F2D"/>
    <w:rsid w:val="00AE6096"/>
    <w:rsid w:val="00AF16E9"/>
    <w:rsid w:val="00AF1C3C"/>
    <w:rsid w:val="00B0531C"/>
    <w:rsid w:val="00B0692E"/>
    <w:rsid w:val="00B06BE9"/>
    <w:rsid w:val="00B16BCE"/>
    <w:rsid w:val="00B16C2A"/>
    <w:rsid w:val="00B3071E"/>
    <w:rsid w:val="00B30D7E"/>
    <w:rsid w:val="00B35D0F"/>
    <w:rsid w:val="00B35DD1"/>
    <w:rsid w:val="00B42282"/>
    <w:rsid w:val="00B51EC3"/>
    <w:rsid w:val="00B53DE7"/>
    <w:rsid w:val="00B5644B"/>
    <w:rsid w:val="00B62449"/>
    <w:rsid w:val="00B62E9F"/>
    <w:rsid w:val="00B65A3F"/>
    <w:rsid w:val="00B6653D"/>
    <w:rsid w:val="00B737AF"/>
    <w:rsid w:val="00B76068"/>
    <w:rsid w:val="00B77521"/>
    <w:rsid w:val="00B8170D"/>
    <w:rsid w:val="00B82964"/>
    <w:rsid w:val="00B82DF7"/>
    <w:rsid w:val="00B85FE1"/>
    <w:rsid w:val="00B9633F"/>
    <w:rsid w:val="00BB136B"/>
    <w:rsid w:val="00BB4A41"/>
    <w:rsid w:val="00BB4A4F"/>
    <w:rsid w:val="00BB63F6"/>
    <w:rsid w:val="00BC117C"/>
    <w:rsid w:val="00BD09EB"/>
    <w:rsid w:val="00BD697D"/>
    <w:rsid w:val="00BE0043"/>
    <w:rsid w:val="00BE180D"/>
    <w:rsid w:val="00BE1E0E"/>
    <w:rsid w:val="00BE1F5D"/>
    <w:rsid w:val="00BE5C2B"/>
    <w:rsid w:val="00BE5C31"/>
    <w:rsid w:val="00BE6A00"/>
    <w:rsid w:val="00C0633A"/>
    <w:rsid w:val="00C15F7C"/>
    <w:rsid w:val="00C20E1F"/>
    <w:rsid w:val="00C22B03"/>
    <w:rsid w:val="00C22D1D"/>
    <w:rsid w:val="00C272C0"/>
    <w:rsid w:val="00C32552"/>
    <w:rsid w:val="00C401C4"/>
    <w:rsid w:val="00C42FF1"/>
    <w:rsid w:val="00C465F2"/>
    <w:rsid w:val="00C52543"/>
    <w:rsid w:val="00C535ED"/>
    <w:rsid w:val="00C55A30"/>
    <w:rsid w:val="00C55FB1"/>
    <w:rsid w:val="00C647D9"/>
    <w:rsid w:val="00C708F1"/>
    <w:rsid w:val="00C715E7"/>
    <w:rsid w:val="00C71E50"/>
    <w:rsid w:val="00C73C00"/>
    <w:rsid w:val="00C759B4"/>
    <w:rsid w:val="00C8258C"/>
    <w:rsid w:val="00C83CE7"/>
    <w:rsid w:val="00C84432"/>
    <w:rsid w:val="00C84AC5"/>
    <w:rsid w:val="00C85BFD"/>
    <w:rsid w:val="00C8696D"/>
    <w:rsid w:val="00C9338B"/>
    <w:rsid w:val="00C97B41"/>
    <w:rsid w:val="00CA078E"/>
    <w:rsid w:val="00CA0E95"/>
    <w:rsid w:val="00CA2A7B"/>
    <w:rsid w:val="00CA5D6E"/>
    <w:rsid w:val="00CB479C"/>
    <w:rsid w:val="00CB5E44"/>
    <w:rsid w:val="00CB5F7A"/>
    <w:rsid w:val="00CB6337"/>
    <w:rsid w:val="00CC10CA"/>
    <w:rsid w:val="00CE0577"/>
    <w:rsid w:val="00CE0CEE"/>
    <w:rsid w:val="00CE5854"/>
    <w:rsid w:val="00CE587E"/>
    <w:rsid w:val="00CE5BAF"/>
    <w:rsid w:val="00CE6043"/>
    <w:rsid w:val="00CE6BB7"/>
    <w:rsid w:val="00CF05EB"/>
    <w:rsid w:val="00CF1060"/>
    <w:rsid w:val="00CF37AB"/>
    <w:rsid w:val="00CF45A3"/>
    <w:rsid w:val="00CF54B2"/>
    <w:rsid w:val="00D069CC"/>
    <w:rsid w:val="00D245D2"/>
    <w:rsid w:val="00D2591B"/>
    <w:rsid w:val="00D273EB"/>
    <w:rsid w:val="00D30DBC"/>
    <w:rsid w:val="00D314C8"/>
    <w:rsid w:val="00D33EF6"/>
    <w:rsid w:val="00D37850"/>
    <w:rsid w:val="00D379E2"/>
    <w:rsid w:val="00D40FC1"/>
    <w:rsid w:val="00D414B4"/>
    <w:rsid w:val="00D46B44"/>
    <w:rsid w:val="00D50447"/>
    <w:rsid w:val="00D52863"/>
    <w:rsid w:val="00D57F6B"/>
    <w:rsid w:val="00D637FA"/>
    <w:rsid w:val="00D64781"/>
    <w:rsid w:val="00D677DC"/>
    <w:rsid w:val="00D82C7C"/>
    <w:rsid w:val="00D833C7"/>
    <w:rsid w:val="00D83F18"/>
    <w:rsid w:val="00D85F54"/>
    <w:rsid w:val="00D87258"/>
    <w:rsid w:val="00D90467"/>
    <w:rsid w:val="00D90838"/>
    <w:rsid w:val="00D90CC4"/>
    <w:rsid w:val="00D91228"/>
    <w:rsid w:val="00D94DD9"/>
    <w:rsid w:val="00DA0CFF"/>
    <w:rsid w:val="00DA5BF1"/>
    <w:rsid w:val="00DB017A"/>
    <w:rsid w:val="00DB3A8C"/>
    <w:rsid w:val="00DB593F"/>
    <w:rsid w:val="00DB60C1"/>
    <w:rsid w:val="00DC47D2"/>
    <w:rsid w:val="00DD04C3"/>
    <w:rsid w:val="00DD166F"/>
    <w:rsid w:val="00DD279A"/>
    <w:rsid w:val="00DD4B1F"/>
    <w:rsid w:val="00DD5E37"/>
    <w:rsid w:val="00DE43CD"/>
    <w:rsid w:val="00DE7A82"/>
    <w:rsid w:val="00E137D8"/>
    <w:rsid w:val="00E152D3"/>
    <w:rsid w:val="00E201BD"/>
    <w:rsid w:val="00E202D5"/>
    <w:rsid w:val="00E252E3"/>
    <w:rsid w:val="00E31C52"/>
    <w:rsid w:val="00E34812"/>
    <w:rsid w:val="00E43A93"/>
    <w:rsid w:val="00E43D66"/>
    <w:rsid w:val="00E44EEB"/>
    <w:rsid w:val="00E46235"/>
    <w:rsid w:val="00E51DA3"/>
    <w:rsid w:val="00E5264D"/>
    <w:rsid w:val="00E554C9"/>
    <w:rsid w:val="00E64868"/>
    <w:rsid w:val="00E676B0"/>
    <w:rsid w:val="00E703B9"/>
    <w:rsid w:val="00E7295B"/>
    <w:rsid w:val="00E77FCB"/>
    <w:rsid w:val="00E8076D"/>
    <w:rsid w:val="00E80C2B"/>
    <w:rsid w:val="00E81403"/>
    <w:rsid w:val="00E83ECB"/>
    <w:rsid w:val="00E84278"/>
    <w:rsid w:val="00E84DA4"/>
    <w:rsid w:val="00E8627E"/>
    <w:rsid w:val="00E873FF"/>
    <w:rsid w:val="00E913E4"/>
    <w:rsid w:val="00E97A76"/>
    <w:rsid w:val="00EA2478"/>
    <w:rsid w:val="00EB0815"/>
    <w:rsid w:val="00EB4457"/>
    <w:rsid w:val="00EC11AF"/>
    <w:rsid w:val="00EC2B1F"/>
    <w:rsid w:val="00EC2F9B"/>
    <w:rsid w:val="00EC3D73"/>
    <w:rsid w:val="00EC40A6"/>
    <w:rsid w:val="00EC7342"/>
    <w:rsid w:val="00ED2F63"/>
    <w:rsid w:val="00ED72A1"/>
    <w:rsid w:val="00ED76BA"/>
    <w:rsid w:val="00ED7F25"/>
    <w:rsid w:val="00EE1056"/>
    <w:rsid w:val="00EF1977"/>
    <w:rsid w:val="00EF4F9F"/>
    <w:rsid w:val="00EF681E"/>
    <w:rsid w:val="00EF6EB0"/>
    <w:rsid w:val="00F04263"/>
    <w:rsid w:val="00F074EB"/>
    <w:rsid w:val="00F10E53"/>
    <w:rsid w:val="00F128D8"/>
    <w:rsid w:val="00F14846"/>
    <w:rsid w:val="00F16D24"/>
    <w:rsid w:val="00F17FEF"/>
    <w:rsid w:val="00F26810"/>
    <w:rsid w:val="00F2745B"/>
    <w:rsid w:val="00F27C38"/>
    <w:rsid w:val="00F309DF"/>
    <w:rsid w:val="00F3192A"/>
    <w:rsid w:val="00F358C4"/>
    <w:rsid w:val="00F36D5C"/>
    <w:rsid w:val="00F42123"/>
    <w:rsid w:val="00F507AD"/>
    <w:rsid w:val="00F51913"/>
    <w:rsid w:val="00F52F56"/>
    <w:rsid w:val="00F56981"/>
    <w:rsid w:val="00F64E1B"/>
    <w:rsid w:val="00F7123B"/>
    <w:rsid w:val="00F73103"/>
    <w:rsid w:val="00F7688C"/>
    <w:rsid w:val="00F7715A"/>
    <w:rsid w:val="00F81426"/>
    <w:rsid w:val="00F81B6E"/>
    <w:rsid w:val="00F8425F"/>
    <w:rsid w:val="00F958D5"/>
    <w:rsid w:val="00FA1F94"/>
    <w:rsid w:val="00FB0741"/>
    <w:rsid w:val="00FB1B4D"/>
    <w:rsid w:val="00FB1ED1"/>
    <w:rsid w:val="00FB7041"/>
    <w:rsid w:val="00FB7583"/>
    <w:rsid w:val="00FB7ACB"/>
    <w:rsid w:val="00FB7DAD"/>
    <w:rsid w:val="00FC5AF3"/>
    <w:rsid w:val="00FD52FD"/>
    <w:rsid w:val="00FD6FE1"/>
    <w:rsid w:val="00FE25D5"/>
    <w:rsid w:val="00FE2BDF"/>
    <w:rsid w:val="00FE4D95"/>
    <w:rsid w:val="00FF1448"/>
    <w:rsid w:val="00FF668A"/>
    <w:rsid w:val="01BA4FB0"/>
    <w:rsid w:val="01D23C27"/>
    <w:rsid w:val="027A884C"/>
    <w:rsid w:val="028DB06B"/>
    <w:rsid w:val="0320909B"/>
    <w:rsid w:val="05232362"/>
    <w:rsid w:val="06C0F523"/>
    <w:rsid w:val="06CB8041"/>
    <w:rsid w:val="07981446"/>
    <w:rsid w:val="07ADD147"/>
    <w:rsid w:val="07E45A7E"/>
    <w:rsid w:val="0965F133"/>
    <w:rsid w:val="0A2E2202"/>
    <w:rsid w:val="0AE679A4"/>
    <w:rsid w:val="0AF8D967"/>
    <w:rsid w:val="0B081E2B"/>
    <w:rsid w:val="0B7F39F8"/>
    <w:rsid w:val="0BF5CA00"/>
    <w:rsid w:val="0C107C1A"/>
    <w:rsid w:val="0F6829DD"/>
    <w:rsid w:val="1150B879"/>
    <w:rsid w:val="11AF84F2"/>
    <w:rsid w:val="13BA58E1"/>
    <w:rsid w:val="13CF1B8E"/>
    <w:rsid w:val="148AFE21"/>
    <w:rsid w:val="14C1D6CF"/>
    <w:rsid w:val="15C46F2D"/>
    <w:rsid w:val="15CFBDD0"/>
    <w:rsid w:val="162A3BDB"/>
    <w:rsid w:val="1655926C"/>
    <w:rsid w:val="19C75476"/>
    <w:rsid w:val="1A438716"/>
    <w:rsid w:val="1C3AE612"/>
    <w:rsid w:val="1CA4FCB0"/>
    <w:rsid w:val="1CEAAE35"/>
    <w:rsid w:val="1DC6F167"/>
    <w:rsid w:val="1DD3297E"/>
    <w:rsid w:val="1E8E394B"/>
    <w:rsid w:val="20207DF7"/>
    <w:rsid w:val="21492F9F"/>
    <w:rsid w:val="21F24017"/>
    <w:rsid w:val="222AAC5C"/>
    <w:rsid w:val="23008C0D"/>
    <w:rsid w:val="23712CCE"/>
    <w:rsid w:val="2542FE9E"/>
    <w:rsid w:val="25714BE7"/>
    <w:rsid w:val="267C5995"/>
    <w:rsid w:val="277D163E"/>
    <w:rsid w:val="286C58E6"/>
    <w:rsid w:val="295D63EA"/>
    <w:rsid w:val="2A24E811"/>
    <w:rsid w:val="2AFFE74E"/>
    <w:rsid w:val="2B39F1C2"/>
    <w:rsid w:val="2C9A56E9"/>
    <w:rsid w:val="2CF53F22"/>
    <w:rsid w:val="2D499A7C"/>
    <w:rsid w:val="2E99CB8F"/>
    <w:rsid w:val="2F3B2FAC"/>
    <w:rsid w:val="31328410"/>
    <w:rsid w:val="315BEB25"/>
    <w:rsid w:val="31A5E4DA"/>
    <w:rsid w:val="3218CAD2"/>
    <w:rsid w:val="3325D021"/>
    <w:rsid w:val="337CB7EE"/>
    <w:rsid w:val="3468F5E2"/>
    <w:rsid w:val="35FBA030"/>
    <w:rsid w:val="3670E1BB"/>
    <w:rsid w:val="385F6F8A"/>
    <w:rsid w:val="3B2507F2"/>
    <w:rsid w:val="3D4BB367"/>
    <w:rsid w:val="3DA506F4"/>
    <w:rsid w:val="3F0FFDA5"/>
    <w:rsid w:val="42B48FF0"/>
    <w:rsid w:val="43199519"/>
    <w:rsid w:val="43A3B5C8"/>
    <w:rsid w:val="43C7322D"/>
    <w:rsid w:val="44BBF13F"/>
    <w:rsid w:val="450664E6"/>
    <w:rsid w:val="4520D9B9"/>
    <w:rsid w:val="452809EC"/>
    <w:rsid w:val="463B0E69"/>
    <w:rsid w:val="46588BE9"/>
    <w:rsid w:val="46B5C19D"/>
    <w:rsid w:val="48081DFC"/>
    <w:rsid w:val="48F5CD44"/>
    <w:rsid w:val="498E6643"/>
    <w:rsid w:val="4B1BFBBD"/>
    <w:rsid w:val="4B423011"/>
    <w:rsid w:val="4BE65C8B"/>
    <w:rsid w:val="4BF29A44"/>
    <w:rsid w:val="4C544FFD"/>
    <w:rsid w:val="4E06DC3F"/>
    <w:rsid w:val="4EBE8203"/>
    <w:rsid w:val="4EC5EAFF"/>
    <w:rsid w:val="4EF44947"/>
    <w:rsid w:val="4FC06B8D"/>
    <w:rsid w:val="5064E28E"/>
    <w:rsid w:val="5280F872"/>
    <w:rsid w:val="52F2556B"/>
    <w:rsid w:val="53474DA9"/>
    <w:rsid w:val="5382EA4F"/>
    <w:rsid w:val="53A3BB84"/>
    <w:rsid w:val="55F1B941"/>
    <w:rsid w:val="59A591BF"/>
    <w:rsid w:val="5A737972"/>
    <w:rsid w:val="5AB5258D"/>
    <w:rsid w:val="5B403330"/>
    <w:rsid w:val="5BB281B0"/>
    <w:rsid w:val="5BBE575C"/>
    <w:rsid w:val="5DCF60E2"/>
    <w:rsid w:val="5E11BB73"/>
    <w:rsid w:val="5F2D2028"/>
    <w:rsid w:val="5F7B3E25"/>
    <w:rsid w:val="5FB97DE4"/>
    <w:rsid w:val="60D96212"/>
    <w:rsid w:val="62C59966"/>
    <w:rsid w:val="65ADA816"/>
    <w:rsid w:val="667A93AA"/>
    <w:rsid w:val="66B3BA42"/>
    <w:rsid w:val="66F7CEA5"/>
    <w:rsid w:val="6846BB8C"/>
    <w:rsid w:val="69BAE52D"/>
    <w:rsid w:val="6CB91B92"/>
    <w:rsid w:val="6D0DE05E"/>
    <w:rsid w:val="6DBE70DF"/>
    <w:rsid w:val="6F0E1426"/>
    <w:rsid w:val="6F89A73A"/>
    <w:rsid w:val="6FA2EE7F"/>
    <w:rsid w:val="70389A7C"/>
    <w:rsid w:val="71E2E428"/>
    <w:rsid w:val="72465F4E"/>
    <w:rsid w:val="725B8D13"/>
    <w:rsid w:val="726102C7"/>
    <w:rsid w:val="72D8454A"/>
    <w:rsid w:val="72ED495F"/>
    <w:rsid w:val="7340168E"/>
    <w:rsid w:val="74BB6B0E"/>
    <w:rsid w:val="74FB0E31"/>
    <w:rsid w:val="75A043E8"/>
    <w:rsid w:val="75D00E89"/>
    <w:rsid w:val="7688B383"/>
    <w:rsid w:val="76C5A27C"/>
    <w:rsid w:val="776D4B43"/>
    <w:rsid w:val="7AD3D72D"/>
    <w:rsid w:val="7B5D2D93"/>
    <w:rsid w:val="7BEBADFD"/>
    <w:rsid w:val="7CE0DD49"/>
    <w:rsid w:val="7DC5E988"/>
    <w:rsid w:val="7E4F72BF"/>
    <w:rsid w:val="7E673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831650"/>
  <w15:chartTrackingRefBased/>
  <w15:docId w15:val="{6074F0AF-3403-4794-A984-719D3425C4E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62E9F"/>
    <w:rPr>
      <w:rFonts w:ascii="Calibri" w:hAnsi="Calibri" w:eastAsia="Calibri" w:cs="Times New Roman"/>
      <w:kern w:val="0"/>
      <w:lang w:val="en-GB"/>
      <w14:ligatures w14:val="none"/>
    </w:rPr>
  </w:style>
  <w:style w:type="paragraph" w:styleId="Heading1">
    <w:name w:val="heading 1"/>
    <w:basedOn w:val="Normal"/>
    <w:next w:val="Normal"/>
    <w:link w:val="Heading1Char"/>
    <w:uiPriority w:val="9"/>
    <w:qFormat/>
    <w:rsid w:val="00B62E9F"/>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2E9F"/>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2E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2E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2E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2E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2E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2E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2E9F"/>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62E9F"/>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B62E9F"/>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B62E9F"/>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B62E9F"/>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B62E9F"/>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B62E9F"/>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B62E9F"/>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B62E9F"/>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B62E9F"/>
    <w:rPr>
      <w:rFonts w:eastAsiaTheme="majorEastAsia" w:cstheme="majorBidi"/>
      <w:color w:val="272727" w:themeColor="text1" w:themeTint="D8"/>
    </w:rPr>
  </w:style>
  <w:style w:type="paragraph" w:styleId="Title">
    <w:name w:val="Title"/>
    <w:basedOn w:val="Normal"/>
    <w:next w:val="Normal"/>
    <w:link w:val="TitleChar"/>
    <w:uiPriority w:val="10"/>
    <w:qFormat/>
    <w:rsid w:val="00B62E9F"/>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B62E9F"/>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B62E9F"/>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B62E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2E9F"/>
    <w:pPr>
      <w:spacing w:before="160"/>
      <w:jc w:val="center"/>
    </w:pPr>
    <w:rPr>
      <w:i/>
      <w:iCs/>
      <w:color w:val="404040" w:themeColor="text1" w:themeTint="BF"/>
    </w:rPr>
  </w:style>
  <w:style w:type="character" w:styleId="QuoteChar" w:customStyle="1">
    <w:name w:val="Quote Char"/>
    <w:basedOn w:val="DefaultParagraphFont"/>
    <w:link w:val="Quote"/>
    <w:uiPriority w:val="29"/>
    <w:rsid w:val="00B62E9F"/>
    <w:rPr>
      <w:i/>
      <w:iCs/>
      <w:color w:val="404040" w:themeColor="text1" w:themeTint="BF"/>
    </w:rPr>
  </w:style>
  <w:style w:type="paragraph" w:styleId="ListParagraph">
    <w:name w:val="List Paragraph"/>
    <w:basedOn w:val="Normal"/>
    <w:uiPriority w:val="34"/>
    <w:qFormat/>
    <w:rsid w:val="00B62E9F"/>
    <w:pPr>
      <w:ind w:left="720"/>
      <w:contextualSpacing/>
    </w:pPr>
  </w:style>
  <w:style w:type="character" w:styleId="IntenseEmphasis">
    <w:name w:val="Intense Emphasis"/>
    <w:basedOn w:val="DefaultParagraphFont"/>
    <w:uiPriority w:val="21"/>
    <w:qFormat/>
    <w:rsid w:val="00B62E9F"/>
    <w:rPr>
      <w:i/>
      <w:iCs/>
      <w:color w:val="0F4761" w:themeColor="accent1" w:themeShade="BF"/>
    </w:rPr>
  </w:style>
  <w:style w:type="paragraph" w:styleId="IntenseQuote">
    <w:name w:val="Intense Quote"/>
    <w:basedOn w:val="Normal"/>
    <w:next w:val="Normal"/>
    <w:link w:val="IntenseQuoteChar"/>
    <w:uiPriority w:val="30"/>
    <w:qFormat/>
    <w:rsid w:val="00B62E9F"/>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B62E9F"/>
    <w:rPr>
      <w:i/>
      <w:iCs/>
      <w:color w:val="0F4761" w:themeColor="accent1" w:themeShade="BF"/>
    </w:rPr>
  </w:style>
  <w:style w:type="character" w:styleId="IntenseReference">
    <w:name w:val="Intense Reference"/>
    <w:basedOn w:val="DefaultParagraphFont"/>
    <w:uiPriority w:val="32"/>
    <w:qFormat/>
    <w:rsid w:val="00B62E9F"/>
    <w:rPr>
      <w:b/>
      <w:bCs/>
      <w:smallCaps/>
      <w:color w:val="0F4761" w:themeColor="accent1" w:themeShade="BF"/>
      <w:spacing w:val="5"/>
    </w:rPr>
  </w:style>
  <w:style w:type="paragraph" w:styleId="paragraph" w:customStyle="1">
    <w:name w:val="paragraph"/>
    <w:basedOn w:val="Normal"/>
    <w:rsid w:val="00B62E9F"/>
    <w:pPr>
      <w:spacing w:before="100" w:beforeAutospacing="1" w:after="100" w:afterAutospacing="1" w:line="240" w:lineRule="auto"/>
    </w:pPr>
    <w:rPr>
      <w:rFonts w:ascii="Times New Roman" w:hAnsi="Times New Roman" w:eastAsia="Times New Roman"/>
      <w:sz w:val="24"/>
      <w:szCs w:val="24"/>
      <w:lang w:eastAsia="en-GB"/>
    </w:rPr>
  </w:style>
  <w:style w:type="character" w:styleId="normaltextrun" w:customStyle="1">
    <w:name w:val="normaltextrun"/>
    <w:basedOn w:val="DefaultParagraphFont"/>
    <w:rsid w:val="00B62E9F"/>
  </w:style>
  <w:style w:type="paragraph" w:styleId="Header">
    <w:name w:val="header"/>
    <w:basedOn w:val="Normal"/>
    <w:link w:val="HeaderChar"/>
    <w:uiPriority w:val="99"/>
    <w:unhideWhenUsed/>
    <w:rsid w:val="00B62E9F"/>
    <w:pPr>
      <w:tabs>
        <w:tab w:val="center" w:pos="4513"/>
        <w:tab w:val="right" w:pos="9026"/>
      </w:tabs>
      <w:spacing w:after="0" w:line="240" w:lineRule="auto"/>
    </w:pPr>
  </w:style>
  <w:style w:type="character" w:styleId="HeaderChar" w:customStyle="1">
    <w:name w:val="Header Char"/>
    <w:basedOn w:val="DefaultParagraphFont"/>
    <w:link w:val="Header"/>
    <w:uiPriority w:val="99"/>
    <w:rsid w:val="00B62E9F"/>
    <w:rPr>
      <w:rFonts w:ascii="Calibri" w:hAnsi="Calibri" w:eastAsia="Calibri" w:cs="Times New Roman"/>
      <w:kern w:val="0"/>
      <w:lang w:val="en-GB"/>
      <w14:ligatures w14:val="none"/>
    </w:rPr>
  </w:style>
  <w:style w:type="character" w:styleId="c9dxtc" w:customStyle="1">
    <w:name w:val="c9dxtc"/>
    <w:basedOn w:val="DefaultParagraphFont"/>
    <w:rsid w:val="00B62E9F"/>
  </w:style>
  <w:style w:type="paragraph" w:styleId="Footer">
    <w:name w:val="footer"/>
    <w:basedOn w:val="Normal"/>
    <w:link w:val="FooterChar"/>
    <w:uiPriority w:val="99"/>
    <w:unhideWhenUsed/>
    <w:rsid w:val="00B62E9F"/>
    <w:pPr>
      <w:tabs>
        <w:tab w:val="center" w:pos="4680"/>
        <w:tab w:val="right" w:pos="9360"/>
      </w:tabs>
      <w:spacing w:after="0" w:line="240" w:lineRule="auto"/>
    </w:pPr>
  </w:style>
  <w:style w:type="character" w:styleId="FooterChar" w:customStyle="1">
    <w:name w:val="Footer Char"/>
    <w:basedOn w:val="DefaultParagraphFont"/>
    <w:link w:val="Footer"/>
    <w:uiPriority w:val="99"/>
    <w:rsid w:val="00B62E9F"/>
    <w:rPr>
      <w:rFonts w:ascii="Calibri" w:hAnsi="Calibri" w:eastAsia="Calibri" w:cs="Times New Roman"/>
      <w:kern w:val="0"/>
      <w:lang w:val="en-GB"/>
      <w14:ligatures w14:val="none"/>
    </w:rPr>
  </w:style>
  <w:style w:type="paragraph" w:styleId="zfr3q" w:customStyle="1">
    <w:name w:val="zfr3q"/>
    <w:basedOn w:val="Normal"/>
    <w:rsid w:val="00B62E9F"/>
    <w:pPr>
      <w:spacing w:before="100" w:beforeAutospacing="1" w:after="100" w:afterAutospacing="1" w:line="240" w:lineRule="auto"/>
    </w:pPr>
    <w:rPr>
      <w:rFonts w:ascii="Times New Roman" w:hAnsi="Times New Roman" w:eastAsia="Times New Roman"/>
      <w:sz w:val="24"/>
      <w:szCs w:val="24"/>
      <w:lang w:eastAsia="en-GB"/>
    </w:rPr>
  </w:style>
  <w:style w:type="table" w:styleId="TableGrid">
    <w:name w:val="Table Grid"/>
    <w:basedOn w:val="TableNormal"/>
    <w:uiPriority w:val="59"/>
    <w:rsid w:val="005B2980"/>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eop" w:customStyle="1">
    <w:name w:val="eop"/>
    <w:basedOn w:val="DefaultParagraphFont"/>
    <w:rsid w:val="003051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867020">
      <w:bodyDiv w:val="1"/>
      <w:marLeft w:val="0"/>
      <w:marRight w:val="0"/>
      <w:marTop w:val="0"/>
      <w:marBottom w:val="0"/>
      <w:divBdr>
        <w:top w:val="none" w:sz="0" w:space="0" w:color="auto"/>
        <w:left w:val="none" w:sz="0" w:space="0" w:color="auto"/>
        <w:bottom w:val="none" w:sz="0" w:space="0" w:color="auto"/>
        <w:right w:val="none" w:sz="0" w:space="0" w:color="auto"/>
      </w:divBdr>
      <w:divsChild>
        <w:div w:id="229000326">
          <w:marLeft w:val="0"/>
          <w:marRight w:val="0"/>
          <w:marTop w:val="0"/>
          <w:marBottom w:val="0"/>
          <w:divBdr>
            <w:top w:val="none" w:sz="0" w:space="0" w:color="auto"/>
            <w:left w:val="none" w:sz="0" w:space="0" w:color="auto"/>
            <w:bottom w:val="none" w:sz="0" w:space="0" w:color="auto"/>
            <w:right w:val="none" w:sz="0" w:space="0" w:color="auto"/>
          </w:divBdr>
        </w:div>
        <w:div w:id="1629970074">
          <w:marLeft w:val="0"/>
          <w:marRight w:val="0"/>
          <w:marTop w:val="0"/>
          <w:marBottom w:val="0"/>
          <w:divBdr>
            <w:top w:val="none" w:sz="0" w:space="0" w:color="auto"/>
            <w:left w:val="none" w:sz="0" w:space="0" w:color="auto"/>
            <w:bottom w:val="none" w:sz="0" w:space="0" w:color="auto"/>
            <w:right w:val="none" w:sz="0" w:space="0" w:color="auto"/>
          </w:divBdr>
        </w:div>
        <w:div w:id="1543708347">
          <w:marLeft w:val="0"/>
          <w:marRight w:val="0"/>
          <w:marTop w:val="0"/>
          <w:marBottom w:val="0"/>
          <w:divBdr>
            <w:top w:val="none" w:sz="0" w:space="0" w:color="auto"/>
            <w:left w:val="none" w:sz="0" w:space="0" w:color="auto"/>
            <w:bottom w:val="none" w:sz="0" w:space="0" w:color="auto"/>
            <w:right w:val="none" w:sz="0" w:space="0" w:color="auto"/>
          </w:divBdr>
        </w:div>
      </w:divsChild>
    </w:div>
    <w:div w:id="2100179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9.png"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openxmlformats.org/officeDocument/2006/relationships/image" Target="media/image8.png" Id="rId17" /><Relationship Type="http://schemas.openxmlformats.org/officeDocument/2006/relationships/customXml" Target="../customXml/item2.xml" Id="rId2"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header" Target="header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a.png" Id="R0273fd11e1b54a43" /><Relationship Type="http://schemas.openxmlformats.org/officeDocument/2006/relationships/image" Target="/media/imageb.png" Id="Rc16afd7884a94e8e" /><Relationship Type="http://schemas.openxmlformats.org/officeDocument/2006/relationships/image" Target="/media/imagec.png" Id="R4e06f5dd59d04801" /><Relationship Type="http://schemas.openxmlformats.org/officeDocument/2006/relationships/image" Target="/media/image8.png" Id="Rc29a2be2d2d440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6C9F6B2358404899F0EFCFFB783F2E" ma:contentTypeVersion="15" ma:contentTypeDescription="Create a new document." ma:contentTypeScope="" ma:versionID="4b50827984635a4130c271a6f4c0992f">
  <xsd:schema xmlns:xsd="http://www.w3.org/2001/XMLSchema" xmlns:xs="http://www.w3.org/2001/XMLSchema" xmlns:p="http://schemas.microsoft.com/office/2006/metadata/properties" xmlns:ns2="47d49a36-86d6-4082-a7bd-cb325e2ba71d" xmlns:ns3="275b7b94-02df-46a7-8e2f-27decc1ac253" targetNamespace="http://schemas.microsoft.com/office/2006/metadata/properties" ma:root="true" ma:fieldsID="4e5efc509f143b8c30d34481c64978bc" ns2:_="" ns3:_="">
    <xsd:import namespace="47d49a36-86d6-4082-a7bd-cb325e2ba71d"/>
    <xsd:import namespace="275b7b94-02df-46a7-8e2f-27decc1ac25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d49a36-86d6-4082-a7bd-cb325e2ba7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5b7b94-02df-46a7-8e2f-27decc1ac2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9637bd9-ce00-4e4e-a6a5-fd8b52b633f7}" ma:internalName="TaxCatchAll" ma:showField="CatchAllData" ma:web="275b7b94-02df-46a7-8e2f-27decc1ac2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7d49a36-86d6-4082-a7bd-cb325e2ba71d">
      <Terms xmlns="http://schemas.microsoft.com/office/infopath/2007/PartnerControls"/>
    </lcf76f155ced4ddcb4097134ff3c332f>
    <TaxCatchAll xmlns="275b7b94-02df-46a7-8e2f-27decc1ac25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94ABBF-AE71-4C34-B971-BFB888C53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d49a36-86d6-4082-a7bd-cb325e2ba71d"/>
    <ds:schemaRef ds:uri="275b7b94-02df-46a7-8e2f-27decc1ac2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AA2437-0370-4382-BA69-80D12ACD98F0}">
  <ds:schemaRefs>
    <ds:schemaRef ds:uri="http://schemas.microsoft.com/office/2006/documentManagement/types"/>
    <ds:schemaRef ds:uri="47d49a36-86d6-4082-a7bd-cb325e2ba71d"/>
    <ds:schemaRef ds:uri="http://schemas.microsoft.com/office/2006/metadata/properties"/>
    <ds:schemaRef ds:uri="http://purl.org/dc/terms/"/>
    <ds:schemaRef ds:uri="http://schemas.openxmlformats.org/package/2006/metadata/core-properties"/>
    <ds:schemaRef ds:uri="275b7b94-02df-46a7-8e2f-27decc1ac253"/>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082C0DBE-690E-48E6-AE6A-DC9554B93A8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The White Horse Federation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Lisa Davies</dc:creator>
  <keywords/>
  <dc:description/>
  <lastModifiedBy>Jess Wells</lastModifiedBy>
  <revision>15</revision>
  <dcterms:created xsi:type="dcterms:W3CDTF">2024-04-25T13:23:00.0000000Z</dcterms:created>
  <dcterms:modified xsi:type="dcterms:W3CDTF">2024-12-16T13:42:28.1479986Z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0x010100BD6C9F6B2358404899F0EFCFFB783F2E</vt:lpwstr>
  </property>
  <property fmtid="{D5CDD505-2E9C-101B-9397-08002B2CF9AE}" pid="3" name="MediaServiceImageTags">
    <vt:lpwstr/>
  </property>
</Properties>
</file>