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139A" w14:textId="77777777" w:rsidR="009E0A9A" w:rsidRDefault="00780405">
      <w:pPr>
        <w:pBdr>
          <w:top w:val="nil"/>
          <w:left w:val="nil"/>
          <w:bottom w:val="nil"/>
          <w:right w:val="nil"/>
          <w:between w:val="nil"/>
        </w:pBdr>
        <w:tabs>
          <w:tab w:val="center" w:pos="4513"/>
          <w:tab w:val="right" w:pos="9026"/>
        </w:tabs>
        <w:spacing w:after="0" w:line="240" w:lineRule="auto"/>
        <w:jc w:val="center"/>
        <w:rPr>
          <w:color w:val="000000"/>
        </w:rPr>
      </w:pPr>
      <w:r>
        <w:rPr>
          <w:noProof/>
        </w:rPr>
        <w:drawing>
          <wp:anchor distT="0" distB="0" distL="114300" distR="114300" simplePos="0" relativeHeight="251658240" behindDoc="0" locked="0" layoutInCell="1" hidden="0" allowOverlap="1" wp14:anchorId="5CDFC0E3" wp14:editId="0EF79EE8">
            <wp:simplePos x="0" y="0"/>
            <wp:positionH relativeFrom="column">
              <wp:posOffset>4396740</wp:posOffset>
            </wp:positionH>
            <wp:positionV relativeFrom="paragraph">
              <wp:posOffset>0</wp:posOffset>
            </wp:positionV>
            <wp:extent cx="739140" cy="892810"/>
            <wp:effectExtent l="0" t="0" r="0" b="0"/>
            <wp:wrapSquare wrapText="bothSides" distT="0" distB="0" distL="114300" distR="114300"/>
            <wp:docPr id="937898826" name="image1.png" descr="A logo with colorful hands on a tre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colorful hands on a tree&#10;&#10;Description automatically generated"/>
                    <pic:cNvPicPr preferRelativeResize="0"/>
                  </pic:nvPicPr>
                  <pic:blipFill>
                    <a:blip r:embed="rId8"/>
                    <a:srcRect l="7201" t="6559" r="11301"/>
                    <a:stretch>
                      <a:fillRect/>
                    </a:stretch>
                  </pic:blipFill>
                  <pic:spPr>
                    <a:xfrm>
                      <a:off x="0" y="0"/>
                      <a:ext cx="739140" cy="892810"/>
                    </a:xfrm>
                    <a:prstGeom prst="rect">
                      <a:avLst/>
                    </a:prstGeom>
                    <a:ln/>
                  </pic:spPr>
                </pic:pic>
              </a:graphicData>
            </a:graphic>
          </wp:anchor>
        </w:drawing>
      </w:r>
    </w:p>
    <w:p w14:paraId="0CD1E2A6" w14:textId="77777777" w:rsidR="009E0A9A" w:rsidRDefault="009E0A9A">
      <w:pPr>
        <w:pBdr>
          <w:top w:val="nil"/>
          <w:left w:val="nil"/>
          <w:bottom w:val="nil"/>
          <w:right w:val="nil"/>
          <w:between w:val="nil"/>
        </w:pBdr>
        <w:tabs>
          <w:tab w:val="center" w:pos="4513"/>
          <w:tab w:val="right" w:pos="9026"/>
        </w:tabs>
        <w:spacing w:after="0" w:line="240" w:lineRule="auto"/>
        <w:jc w:val="center"/>
        <w:rPr>
          <w:color w:val="000000"/>
        </w:rPr>
      </w:pPr>
    </w:p>
    <w:p w14:paraId="6AF0BCC4" w14:textId="77777777" w:rsidR="009E0A9A" w:rsidRDefault="009E0A9A">
      <w:pPr>
        <w:pBdr>
          <w:top w:val="nil"/>
          <w:left w:val="nil"/>
          <w:bottom w:val="nil"/>
          <w:right w:val="nil"/>
          <w:between w:val="nil"/>
        </w:pBdr>
        <w:tabs>
          <w:tab w:val="center" w:pos="4513"/>
          <w:tab w:val="right" w:pos="9026"/>
        </w:tabs>
        <w:spacing w:after="0" w:line="240" w:lineRule="auto"/>
        <w:jc w:val="center"/>
        <w:rPr>
          <w:color w:val="000000"/>
        </w:rPr>
      </w:pPr>
    </w:p>
    <w:p w14:paraId="30868977" w14:textId="77777777" w:rsidR="009E0A9A" w:rsidRDefault="009E0A9A">
      <w:pPr>
        <w:pBdr>
          <w:top w:val="nil"/>
          <w:left w:val="nil"/>
          <w:bottom w:val="nil"/>
          <w:right w:val="nil"/>
          <w:between w:val="nil"/>
        </w:pBdr>
        <w:tabs>
          <w:tab w:val="center" w:pos="4513"/>
          <w:tab w:val="right" w:pos="9026"/>
        </w:tabs>
        <w:spacing w:after="0" w:line="240" w:lineRule="auto"/>
        <w:jc w:val="center"/>
        <w:rPr>
          <w:color w:val="000000"/>
        </w:rPr>
      </w:pPr>
    </w:p>
    <w:p w14:paraId="34546130" w14:textId="77777777" w:rsidR="009E0A9A" w:rsidRDefault="009E0A9A">
      <w:pPr>
        <w:pBdr>
          <w:top w:val="nil"/>
          <w:left w:val="nil"/>
          <w:bottom w:val="nil"/>
          <w:right w:val="nil"/>
          <w:between w:val="nil"/>
        </w:pBdr>
        <w:tabs>
          <w:tab w:val="center" w:pos="4513"/>
          <w:tab w:val="right" w:pos="9026"/>
        </w:tabs>
        <w:spacing w:after="0" w:line="240" w:lineRule="auto"/>
        <w:rPr>
          <w:color w:val="000000"/>
        </w:rPr>
      </w:pPr>
    </w:p>
    <w:p w14:paraId="242148CE" w14:textId="77777777" w:rsidR="009E0A9A" w:rsidRDefault="00780405">
      <w:pPr>
        <w:pBdr>
          <w:top w:val="nil"/>
          <w:left w:val="nil"/>
          <w:bottom w:val="nil"/>
          <w:right w:val="nil"/>
          <w:between w:val="nil"/>
        </w:pBdr>
        <w:tabs>
          <w:tab w:val="center" w:pos="4513"/>
          <w:tab w:val="right" w:pos="9026"/>
        </w:tabs>
        <w:spacing w:after="0" w:line="240" w:lineRule="auto"/>
        <w:jc w:val="center"/>
        <w:rPr>
          <w:sz w:val="28"/>
          <w:szCs w:val="28"/>
        </w:rPr>
      </w:pPr>
      <w:r>
        <w:rPr>
          <w:sz w:val="28"/>
          <w:szCs w:val="28"/>
        </w:rPr>
        <w:t xml:space="preserve">                                                               </w:t>
      </w:r>
    </w:p>
    <w:p w14:paraId="2BF2BC90" w14:textId="77777777" w:rsidR="009E0A9A" w:rsidRDefault="00780405">
      <w:pPr>
        <w:pBdr>
          <w:top w:val="nil"/>
          <w:left w:val="nil"/>
          <w:bottom w:val="nil"/>
          <w:right w:val="nil"/>
          <w:between w:val="nil"/>
        </w:pBdr>
        <w:tabs>
          <w:tab w:val="center" w:pos="4513"/>
          <w:tab w:val="right" w:pos="9026"/>
        </w:tabs>
        <w:spacing w:after="0" w:line="240" w:lineRule="auto"/>
        <w:jc w:val="center"/>
        <w:rPr>
          <w:color w:val="000000"/>
          <w:sz w:val="28"/>
          <w:szCs w:val="28"/>
        </w:rPr>
      </w:pPr>
      <w:r>
        <w:rPr>
          <w:color w:val="000000"/>
          <w:sz w:val="28"/>
          <w:szCs w:val="28"/>
        </w:rPr>
        <w:t>Thornhill Primary School</w:t>
      </w:r>
    </w:p>
    <w:p w14:paraId="1A389CDB" w14:textId="77777777" w:rsidR="009E0A9A" w:rsidRPr="00265AF1" w:rsidRDefault="00780405">
      <w:pPr>
        <w:pBdr>
          <w:top w:val="nil"/>
          <w:left w:val="nil"/>
          <w:bottom w:val="nil"/>
          <w:right w:val="nil"/>
          <w:between w:val="nil"/>
        </w:pBdr>
        <w:tabs>
          <w:tab w:val="center" w:pos="4513"/>
          <w:tab w:val="right" w:pos="9026"/>
        </w:tabs>
        <w:spacing w:after="0" w:line="240" w:lineRule="auto"/>
        <w:jc w:val="center"/>
        <w:rPr>
          <w:rFonts w:asciiTheme="minorHAnsi" w:hAnsiTheme="minorHAnsi"/>
          <w:b/>
          <w:color w:val="000000"/>
          <w:sz w:val="28"/>
          <w:szCs w:val="28"/>
        </w:rPr>
      </w:pPr>
      <w:r w:rsidRPr="00265AF1">
        <w:rPr>
          <w:rFonts w:asciiTheme="minorHAnsi" w:hAnsiTheme="minorHAnsi"/>
          <w:b/>
          <w:color w:val="000000"/>
          <w:sz w:val="28"/>
          <w:szCs w:val="28"/>
        </w:rPr>
        <w:t>S</w:t>
      </w:r>
      <w:r w:rsidRPr="00265AF1">
        <w:rPr>
          <w:rFonts w:asciiTheme="minorHAnsi" w:hAnsiTheme="minorHAnsi"/>
          <w:b/>
          <w:sz w:val="28"/>
          <w:szCs w:val="28"/>
        </w:rPr>
        <w:t>cience</w:t>
      </w:r>
      <w:r w:rsidRPr="00265AF1">
        <w:rPr>
          <w:rFonts w:asciiTheme="minorHAnsi" w:hAnsiTheme="minorHAnsi"/>
          <w:b/>
          <w:color w:val="000000"/>
          <w:sz w:val="28"/>
          <w:szCs w:val="28"/>
        </w:rPr>
        <w:t xml:space="preserve"> Progression of Knowledge</w:t>
      </w:r>
    </w:p>
    <w:p w14:paraId="08E64E69" w14:textId="77777777" w:rsidR="009E0A9A" w:rsidRPr="00265AF1" w:rsidRDefault="00780405">
      <w:pPr>
        <w:pBdr>
          <w:top w:val="nil"/>
          <w:left w:val="nil"/>
          <w:bottom w:val="nil"/>
          <w:right w:val="nil"/>
          <w:between w:val="nil"/>
        </w:pBdr>
        <w:tabs>
          <w:tab w:val="center" w:pos="4513"/>
          <w:tab w:val="right" w:pos="9026"/>
        </w:tabs>
        <w:spacing w:after="0" w:line="240" w:lineRule="auto"/>
        <w:jc w:val="center"/>
        <w:rPr>
          <w:rFonts w:asciiTheme="minorHAnsi" w:hAnsiTheme="minorHAnsi"/>
          <w:b/>
          <w:color w:val="000000"/>
          <w:sz w:val="32"/>
          <w:szCs w:val="32"/>
        </w:rPr>
      </w:pPr>
      <w:r w:rsidRPr="00265AF1">
        <w:rPr>
          <w:rFonts w:asciiTheme="minorHAnsi" w:hAnsiTheme="minorHAnsi"/>
          <w:noProof/>
        </w:rPr>
        <w:drawing>
          <wp:inline distT="114300" distB="114300" distL="114300" distR="114300" wp14:anchorId="4C97E6F9" wp14:editId="7A84BD3D">
            <wp:extent cx="511875" cy="511875"/>
            <wp:effectExtent l="0" t="0" r="0" b="0"/>
            <wp:docPr id="9378988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11875" cy="511875"/>
                    </a:xfrm>
                    <a:prstGeom prst="rect">
                      <a:avLst/>
                    </a:prstGeom>
                    <a:ln/>
                  </pic:spPr>
                </pic:pic>
              </a:graphicData>
            </a:graphic>
          </wp:inline>
        </w:drawing>
      </w:r>
    </w:p>
    <w:p w14:paraId="065AC540" w14:textId="1C5B18DE" w:rsidR="009E0A9A" w:rsidRPr="00265AF1" w:rsidRDefault="00780405">
      <w:pPr>
        <w:pBdr>
          <w:top w:val="nil"/>
          <w:left w:val="nil"/>
          <w:bottom w:val="nil"/>
          <w:right w:val="nil"/>
          <w:between w:val="nil"/>
        </w:pBdr>
        <w:tabs>
          <w:tab w:val="center" w:pos="4513"/>
          <w:tab w:val="right" w:pos="9026"/>
        </w:tabs>
        <w:spacing w:after="0" w:line="240" w:lineRule="auto"/>
        <w:jc w:val="center"/>
        <w:rPr>
          <w:rFonts w:asciiTheme="minorHAnsi" w:hAnsiTheme="minorHAnsi"/>
          <w:i/>
          <w:color w:val="000000"/>
          <w:sz w:val="16"/>
          <w:szCs w:val="16"/>
        </w:rPr>
      </w:pPr>
      <w:r w:rsidRPr="00265AF1">
        <w:rPr>
          <w:rFonts w:asciiTheme="minorHAnsi" w:eastAsia="Arial" w:hAnsiTheme="minorHAnsi" w:cs="Arial"/>
          <w:i/>
          <w:color w:val="0B0C0C"/>
          <w:sz w:val="21"/>
          <w:szCs w:val="21"/>
          <w:highlight w:val="white"/>
        </w:rPr>
        <w:t>‘Science is the process that takes us from confusion to understanding</w:t>
      </w:r>
      <w:r w:rsidR="00265AF1" w:rsidRPr="00265AF1">
        <w:rPr>
          <w:rFonts w:asciiTheme="minorHAnsi" w:eastAsia="Arial" w:hAnsiTheme="minorHAnsi" w:cs="Arial"/>
          <w:i/>
          <w:color w:val="0B0C0C"/>
          <w:sz w:val="21"/>
          <w:szCs w:val="21"/>
          <w:highlight w:val="white"/>
        </w:rPr>
        <w:t>’</w:t>
      </w:r>
      <w:r w:rsidRPr="00265AF1">
        <w:rPr>
          <w:rFonts w:asciiTheme="minorHAnsi" w:eastAsia="Arial" w:hAnsiTheme="minorHAnsi" w:cs="Arial"/>
          <w:i/>
          <w:color w:val="0B0C0C"/>
          <w:sz w:val="21"/>
          <w:szCs w:val="21"/>
          <w:highlight w:val="white"/>
        </w:rPr>
        <w:t xml:space="preserve"> - Brian Greene</w:t>
      </w:r>
    </w:p>
    <w:p w14:paraId="634DD714" w14:textId="77777777" w:rsidR="009E0A9A" w:rsidRDefault="00780405">
      <w:pPr>
        <w:rPr>
          <w:rFonts w:asciiTheme="minorHAnsi" w:hAnsiTheme="minorHAnsi"/>
          <w:b/>
          <w:sz w:val="22"/>
          <w:szCs w:val="22"/>
          <w:u w:val="single"/>
        </w:rPr>
      </w:pPr>
      <w:r w:rsidRPr="00265AF1">
        <w:rPr>
          <w:rFonts w:asciiTheme="minorHAnsi" w:hAnsiTheme="minorHAnsi"/>
          <w:b/>
          <w:sz w:val="22"/>
          <w:szCs w:val="22"/>
          <w:u w:val="single"/>
        </w:rPr>
        <w:t>Intent</w:t>
      </w:r>
    </w:p>
    <w:p w14:paraId="526A0BE6" w14:textId="5E100271" w:rsidR="00F70E11" w:rsidRPr="00F70E11" w:rsidRDefault="00F70E11" w:rsidP="00F70E11">
      <w:pPr>
        <w:rPr>
          <w:rFonts w:asciiTheme="minorHAnsi" w:hAnsiTheme="minorHAnsi"/>
          <w:bCs/>
          <w:sz w:val="22"/>
          <w:szCs w:val="22"/>
        </w:rPr>
      </w:pPr>
      <w:r w:rsidRPr="00F70E11">
        <w:rPr>
          <w:rFonts w:asciiTheme="minorHAnsi" w:hAnsiTheme="minorHAnsi"/>
          <w:bCs/>
          <w:sz w:val="22"/>
          <w:szCs w:val="22"/>
        </w:rPr>
        <w:t>At Thornhill Primary School, we want our children to be naturally curious about the world around them and to develop a deeper understanding of how science shapes and changes the world in which we live. We strive to nurture a sense of wonder about natural phenomena whilst developing children into confident, enquiry-based learners with a lifelong love of science.</w:t>
      </w:r>
      <w:r>
        <w:rPr>
          <w:rFonts w:asciiTheme="minorHAnsi" w:hAnsiTheme="minorHAnsi"/>
          <w:bCs/>
          <w:sz w:val="22"/>
          <w:szCs w:val="22"/>
        </w:rPr>
        <w:t xml:space="preserve"> </w:t>
      </w:r>
      <w:proofErr w:type="gramStart"/>
      <w:r w:rsidRPr="00F70E11">
        <w:rPr>
          <w:rFonts w:asciiTheme="minorHAnsi" w:hAnsiTheme="minorHAnsi"/>
          <w:bCs/>
          <w:sz w:val="22"/>
          <w:szCs w:val="22"/>
        </w:rPr>
        <w:t>Through</w:t>
      </w:r>
      <w:proofErr w:type="gramEnd"/>
      <w:r w:rsidRPr="00F70E11">
        <w:rPr>
          <w:rFonts w:asciiTheme="minorHAnsi" w:hAnsiTheme="minorHAnsi"/>
          <w:bCs/>
          <w:sz w:val="22"/>
          <w:szCs w:val="22"/>
        </w:rPr>
        <w:t xml:space="preserve"> our science curriculum, supported by the Developing Experts programme, children are encouraged to ask questions, think critically and explore scientific concepts through investigation and discovery. We aim to develop scientifically literate pupils who understand key scientific knowledge and vocabulary and can apply this understanding to explain the world around them.</w:t>
      </w:r>
      <w:r>
        <w:rPr>
          <w:rFonts w:asciiTheme="minorHAnsi" w:hAnsiTheme="minorHAnsi"/>
          <w:bCs/>
          <w:sz w:val="22"/>
          <w:szCs w:val="22"/>
        </w:rPr>
        <w:t xml:space="preserve"> </w:t>
      </w:r>
      <w:proofErr w:type="gramStart"/>
      <w:r w:rsidRPr="00F70E11">
        <w:rPr>
          <w:rFonts w:asciiTheme="minorHAnsi" w:hAnsiTheme="minorHAnsi"/>
          <w:bCs/>
          <w:sz w:val="22"/>
          <w:szCs w:val="22"/>
        </w:rPr>
        <w:t>Our</w:t>
      </w:r>
      <w:proofErr w:type="gramEnd"/>
      <w:r w:rsidRPr="00F70E11">
        <w:rPr>
          <w:rFonts w:asciiTheme="minorHAnsi" w:hAnsiTheme="minorHAnsi"/>
          <w:bCs/>
          <w:sz w:val="22"/>
          <w:szCs w:val="22"/>
        </w:rPr>
        <w:t xml:space="preserve"> curriculum is carefully sequenced to ensure that substantive and disciplinary knowledge is built progressively throughout a child's time at Thornhill. Key concepts, such as the human body, are revisited and developed across year groups, enabling children to build upon prior learning and embed knowledge into their long-term memory.</w:t>
      </w:r>
      <w:r>
        <w:rPr>
          <w:rFonts w:asciiTheme="minorHAnsi" w:hAnsiTheme="minorHAnsi"/>
          <w:bCs/>
          <w:sz w:val="22"/>
          <w:szCs w:val="22"/>
        </w:rPr>
        <w:t xml:space="preserve"> </w:t>
      </w:r>
      <w:proofErr w:type="gramStart"/>
      <w:r w:rsidRPr="00F70E11">
        <w:rPr>
          <w:rFonts w:asciiTheme="minorHAnsi" w:hAnsiTheme="minorHAnsi"/>
          <w:bCs/>
          <w:sz w:val="22"/>
          <w:szCs w:val="22"/>
        </w:rPr>
        <w:t>We</w:t>
      </w:r>
      <w:proofErr w:type="gramEnd"/>
      <w:r w:rsidRPr="00F70E11">
        <w:rPr>
          <w:rFonts w:asciiTheme="minorHAnsi" w:hAnsiTheme="minorHAnsi"/>
          <w:bCs/>
          <w:sz w:val="22"/>
          <w:szCs w:val="22"/>
        </w:rPr>
        <w:t xml:space="preserve"> are committed to ensuring that all children see themselves as scientists. By introducing children to a diverse range of scientists and scientific achievements, we inspire pupils to recognise their own potential as future innovators, problem-solvers and changemakers.</w:t>
      </w:r>
      <w:r>
        <w:rPr>
          <w:rFonts w:asciiTheme="minorHAnsi" w:hAnsiTheme="minorHAnsi"/>
          <w:bCs/>
          <w:sz w:val="22"/>
          <w:szCs w:val="22"/>
        </w:rPr>
        <w:t xml:space="preserve"> </w:t>
      </w:r>
      <w:proofErr w:type="gramStart"/>
      <w:r w:rsidRPr="00F70E11">
        <w:rPr>
          <w:rFonts w:asciiTheme="minorHAnsi" w:hAnsiTheme="minorHAnsi"/>
          <w:bCs/>
          <w:sz w:val="22"/>
          <w:szCs w:val="22"/>
        </w:rPr>
        <w:t>By</w:t>
      </w:r>
      <w:proofErr w:type="gramEnd"/>
      <w:r w:rsidRPr="00F70E11">
        <w:rPr>
          <w:rFonts w:asciiTheme="minorHAnsi" w:hAnsiTheme="minorHAnsi"/>
          <w:bCs/>
          <w:sz w:val="22"/>
          <w:szCs w:val="22"/>
        </w:rPr>
        <w:t xml:space="preserve"> the time children leave Thornhill Primary School, we intend for them to have the confidence, resilience and scientific understanding needed to independently question, investigate and make sense of the world around them.</w:t>
      </w:r>
    </w:p>
    <w:p w14:paraId="5ACE3ABB" w14:textId="77777777" w:rsidR="00F70E11" w:rsidRPr="00265AF1" w:rsidRDefault="00F70E11">
      <w:pPr>
        <w:rPr>
          <w:rFonts w:asciiTheme="minorHAnsi" w:hAnsiTheme="minorHAnsi"/>
          <w:b/>
          <w:sz w:val="22"/>
          <w:szCs w:val="22"/>
          <w:u w:val="single"/>
        </w:rPr>
      </w:pPr>
    </w:p>
    <w:p w14:paraId="319013D6" w14:textId="77777777" w:rsidR="009E0A9A" w:rsidRPr="00265AF1" w:rsidRDefault="00780405">
      <w:pPr>
        <w:rPr>
          <w:rFonts w:asciiTheme="minorHAnsi" w:hAnsiTheme="minorHAnsi"/>
          <w:b/>
          <w:sz w:val="22"/>
          <w:szCs w:val="22"/>
          <w:u w:val="single"/>
        </w:rPr>
      </w:pPr>
      <w:r w:rsidRPr="00265AF1">
        <w:rPr>
          <w:rFonts w:asciiTheme="minorHAnsi" w:hAnsiTheme="minorHAnsi"/>
          <w:b/>
          <w:sz w:val="22"/>
          <w:szCs w:val="22"/>
          <w:u w:val="single"/>
        </w:rPr>
        <w:t xml:space="preserve">Implementation </w:t>
      </w:r>
    </w:p>
    <w:p w14:paraId="1E8FDBE7" w14:textId="6F5298E9" w:rsidR="00F70E11" w:rsidRPr="00F70E11" w:rsidRDefault="00F70E11" w:rsidP="00F70E11">
      <w:pPr>
        <w:rPr>
          <w:bCs/>
        </w:rPr>
      </w:pPr>
      <w:r w:rsidRPr="00F70E11">
        <w:rPr>
          <w:bCs/>
        </w:rPr>
        <w:t>Progression of both substantive and disciplinary knowledge is carefully planned across the school to ensure children develop a secure understanding of scientific concepts and enquiry skills over time. New vocabulary and key concepts are explicitly taught through direct instruction, modelling and purposeful discussion, enabling children to use scientific language accurately and confidently.</w:t>
      </w:r>
      <w:r>
        <w:rPr>
          <w:bCs/>
        </w:rPr>
        <w:t xml:space="preserve"> </w:t>
      </w:r>
      <w:proofErr w:type="gramStart"/>
      <w:r w:rsidRPr="00F70E11">
        <w:rPr>
          <w:bCs/>
        </w:rPr>
        <w:t>Learning</w:t>
      </w:r>
      <w:proofErr w:type="gramEnd"/>
      <w:r w:rsidRPr="00F70E11">
        <w:rPr>
          <w:bCs/>
        </w:rPr>
        <w:t xml:space="preserve"> opportunities are designed to develop children's ability to work collaboratively whilst applying their reading, writing and speaking skills across the curriculum. Practical investigations and enquiry-based activities allow children to select and use scientific equipment, gather and interpret data, draw evidence-based conclusions and communicate their findings effectively.</w:t>
      </w:r>
      <w:r>
        <w:rPr>
          <w:bCs/>
        </w:rPr>
        <w:t xml:space="preserve"> </w:t>
      </w:r>
      <w:r w:rsidRPr="00F70E11">
        <w:rPr>
          <w:bCs/>
        </w:rPr>
        <w:t xml:space="preserve">Assessment is ongoing throughout each unit. At the end of every topic, children complete a Unit Review, </w:t>
      </w:r>
      <w:r w:rsidRPr="00F70E11">
        <w:rPr>
          <w:bCs/>
        </w:rPr>
        <w:lastRenderedPageBreak/>
        <w:t>providing opportunities to demonstrate and celebrate their learning through a variety of formats, including concept maps, fact files, infographics, presentations and quizzes. These reviews enable teachers to identify the knowledge and understanding that pupils have secured and any areas requiring further support.</w:t>
      </w:r>
    </w:p>
    <w:p w14:paraId="0FF3FD2B" w14:textId="77777777" w:rsidR="00F70E11" w:rsidRPr="00F70E11" w:rsidRDefault="00F70E11" w:rsidP="00F70E11">
      <w:pPr>
        <w:rPr>
          <w:bCs/>
        </w:rPr>
      </w:pPr>
      <w:r w:rsidRPr="00F70E11">
        <w:rPr>
          <w:bCs/>
        </w:rPr>
        <w:t>Through a rich and engaging curriculum, children continually develop their scientific knowledge, enquiry skills and confidence, preparing them to become independent learners who can question, investigate and understand the world around them.</w:t>
      </w:r>
    </w:p>
    <w:p w14:paraId="546DFFF4" w14:textId="77777777" w:rsidR="009E0A9A" w:rsidRDefault="009E0A9A">
      <w:pPr>
        <w:rPr>
          <w:b/>
          <w:u w:val="single"/>
        </w:rPr>
      </w:pPr>
    </w:p>
    <w:p w14:paraId="1B010D8F" w14:textId="77777777" w:rsidR="009E0A9A" w:rsidRDefault="00780405">
      <w:pPr>
        <w:rPr>
          <w:b/>
          <w:u w:val="single"/>
        </w:rPr>
      </w:pPr>
      <w:r>
        <w:rPr>
          <w:b/>
          <w:u w:val="single"/>
        </w:rPr>
        <w:t>Year Plan</w:t>
      </w:r>
    </w:p>
    <w:tbl>
      <w:tblPr>
        <w:tblStyle w:val="a0"/>
        <w:tblW w:w="14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5"/>
        <w:gridCol w:w="2243"/>
        <w:gridCol w:w="2244"/>
        <w:gridCol w:w="2244"/>
        <w:gridCol w:w="2243"/>
        <w:gridCol w:w="2244"/>
        <w:gridCol w:w="2306"/>
      </w:tblGrid>
      <w:tr w:rsidR="009E0A9A" w14:paraId="7A33EC93" w14:textId="77777777" w:rsidTr="00D9320F">
        <w:trPr>
          <w:trHeight w:val="227"/>
        </w:trPr>
        <w:tc>
          <w:tcPr>
            <w:tcW w:w="1335" w:type="dxa"/>
            <w:shd w:val="clear" w:color="auto" w:fill="92D050"/>
          </w:tcPr>
          <w:p w14:paraId="1271D93B" w14:textId="77777777" w:rsidR="009E0A9A" w:rsidRDefault="009E0A9A">
            <w:pPr>
              <w:rPr>
                <w:sz w:val="20"/>
                <w:szCs w:val="20"/>
                <w:u w:val="single"/>
              </w:rPr>
            </w:pPr>
          </w:p>
        </w:tc>
        <w:tc>
          <w:tcPr>
            <w:tcW w:w="2243" w:type="dxa"/>
            <w:shd w:val="clear" w:color="auto" w:fill="92D050"/>
          </w:tcPr>
          <w:p w14:paraId="34A75B57" w14:textId="77777777" w:rsidR="009E0A9A" w:rsidRDefault="00780405" w:rsidP="00590A75">
            <w:pPr>
              <w:jc w:val="center"/>
              <w:rPr>
                <w:b/>
                <w:sz w:val="20"/>
                <w:szCs w:val="20"/>
              </w:rPr>
            </w:pPr>
            <w:r>
              <w:rPr>
                <w:b/>
                <w:sz w:val="20"/>
                <w:szCs w:val="20"/>
              </w:rPr>
              <w:t>Autumn 1</w:t>
            </w:r>
          </w:p>
        </w:tc>
        <w:tc>
          <w:tcPr>
            <w:tcW w:w="2244" w:type="dxa"/>
            <w:shd w:val="clear" w:color="auto" w:fill="92D050"/>
          </w:tcPr>
          <w:p w14:paraId="1367E735" w14:textId="77777777" w:rsidR="009E0A9A" w:rsidRDefault="00780405" w:rsidP="00590A75">
            <w:pPr>
              <w:jc w:val="center"/>
              <w:rPr>
                <w:b/>
                <w:sz w:val="20"/>
                <w:szCs w:val="20"/>
              </w:rPr>
            </w:pPr>
            <w:r>
              <w:rPr>
                <w:b/>
                <w:sz w:val="20"/>
                <w:szCs w:val="20"/>
              </w:rPr>
              <w:t>Autumn 2</w:t>
            </w:r>
          </w:p>
        </w:tc>
        <w:tc>
          <w:tcPr>
            <w:tcW w:w="2244" w:type="dxa"/>
            <w:shd w:val="clear" w:color="auto" w:fill="92D050"/>
          </w:tcPr>
          <w:p w14:paraId="141DA47D" w14:textId="77777777" w:rsidR="009E0A9A" w:rsidRDefault="00780405" w:rsidP="00590A75">
            <w:pPr>
              <w:jc w:val="center"/>
              <w:rPr>
                <w:b/>
                <w:sz w:val="20"/>
                <w:szCs w:val="20"/>
              </w:rPr>
            </w:pPr>
            <w:r>
              <w:rPr>
                <w:b/>
                <w:sz w:val="20"/>
                <w:szCs w:val="20"/>
              </w:rPr>
              <w:t>Spring 1</w:t>
            </w:r>
          </w:p>
        </w:tc>
        <w:tc>
          <w:tcPr>
            <w:tcW w:w="2243" w:type="dxa"/>
            <w:shd w:val="clear" w:color="auto" w:fill="92D050"/>
          </w:tcPr>
          <w:p w14:paraId="503C06C8" w14:textId="77777777" w:rsidR="009E0A9A" w:rsidRDefault="00780405" w:rsidP="00590A75">
            <w:pPr>
              <w:ind w:firstLine="720"/>
              <w:jc w:val="center"/>
              <w:rPr>
                <w:b/>
                <w:sz w:val="20"/>
                <w:szCs w:val="20"/>
              </w:rPr>
            </w:pPr>
            <w:r>
              <w:rPr>
                <w:b/>
                <w:sz w:val="20"/>
                <w:szCs w:val="20"/>
              </w:rPr>
              <w:t>Spring 2</w:t>
            </w:r>
          </w:p>
        </w:tc>
        <w:tc>
          <w:tcPr>
            <w:tcW w:w="2244" w:type="dxa"/>
            <w:shd w:val="clear" w:color="auto" w:fill="92D050"/>
          </w:tcPr>
          <w:p w14:paraId="29DD096A" w14:textId="77777777" w:rsidR="009E0A9A" w:rsidRDefault="00780405" w:rsidP="00590A75">
            <w:pPr>
              <w:jc w:val="center"/>
              <w:rPr>
                <w:b/>
                <w:sz w:val="20"/>
                <w:szCs w:val="20"/>
              </w:rPr>
            </w:pPr>
            <w:r>
              <w:rPr>
                <w:b/>
                <w:sz w:val="20"/>
                <w:szCs w:val="20"/>
              </w:rPr>
              <w:t>Summer 1</w:t>
            </w:r>
          </w:p>
        </w:tc>
        <w:tc>
          <w:tcPr>
            <w:tcW w:w="2306" w:type="dxa"/>
            <w:shd w:val="clear" w:color="auto" w:fill="92D050"/>
          </w:tcPr>
          <w:p w14:paraId="1FBEEA6C" w14:textId="77777777" w:rsidR="009E0A9A" w:rsidRDefault="00780405" w:rsidP="00590A75">
            <w:pPr>
              <w:jc w:val="center"/>
              <w:rPr>
                <w:b/>
                <w:sz w:val="20"/>
                <w:szCs w:val="20"/>
              </w:rPr>
            </w:pPr>
            <w:r>
              <w:rPr>
                <w:b/>
                <w:sz w:val="20"/>
                <w:szCs w:val="20"/>
              </w:rPr>
              <w:t>Summer 2</w:t>
            </w:r>
          </w:p>
        </w:tc>
      </w:tr>
      <w:tr w:rsidR="009E0A9A" w14:paraId="03B5501C" w14:textId="77777777" w:rsidTr="00D9320F">
        <w:trPr>
          <w:trHeight w:val="487"/>
        </w:trPr>
        <w:tc>
          <w:tcPr>
            <w:tcW w:w="1335" w:type="dxa"/>
            <w:shd w:val="clear" w:color="auto" w:fill="92D050"/>
          </w:tcPr>
          <w:p w14:paraId="3507BE36" w14:textId="77777777" w:rsidR="009E0A9A" w:rsidRDefault="009E0A9A">
            <w:pPr>
              <w:jc w:val="center"/>
              <w:rPr>
                <w:sz w:val="20"/>
                <w:szCs w:val="20"/>
              </w:rPr>
            </w:pPr>
          </w:p>
          <w:p w14:paraId="0518EC5F" w14:textId="77777777" w:rsidR="009E0A9A" w:rsidRDefault="00780405">
            <w:pPr>
              <w:jc w:val="center"/>
              <w:rPr>
                <w:sz w:val="20"/>
                <w:szCs w:val="20"/>
              </w:rPr>
            </w:pPr>
            <w:r>
              <w:rPr>
                <w:sz w:val="20"/>
                <w:szCs w:val="20"/>
              </w:rPr>
              <w:t>Early Years</w:t>
            </w:r>
          </w:p>
          <w:p w14:paraId="2830A851" w14:textId="77777777" w:rsidR="009E0A9A" w:rsidRDefault="009E0A9A">
            <w:pPr>
              <w:jc w:val="center"/>
              <w:rPr>
                <w:sz w:val="20"/>
                <w:szCs w:val="20"/>
              </w:rPr>
            </w:pPr>
          </w:p>
        </w:tc>
        <w:tc>
          <w:tcPr>
            <w:tcW w:w="2243" w:type="dxa"/>
            <w:tcBorders>
              <w:top w:val="single" w:sz="5" w:space="0" w:color="000000"/>
              <w:left w:val="single" w:sz="14" w:space="0" w:color="000000"/>
              <w:bottom w:val="single" w:sz="5" w:space="0" w:color="000000"/>
              <w:right w:val="single" w:sz="5" w:space="0" w:color="000000"/>
            </w:tcBorders>
            <w:tcMar>
              <w:top w:w="0" w:type="dxa"/>
              <w:left w:w="40" w:type="dxa"/>
              <w:bottom w:w="0" w:type="dxa"/>
              <w:right w:w="40" w:type="dxa"/>
            </w:tcMar>
          </w:tcPr>
          <w:p w14:paraId="6DB600EB"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Exploring the local environment</w:t>
            </w:r>
          </w:p>
          <w:p w14:paraId="7A4E1ADF"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And learn about minibeasts and woodland creatures</w:t>
            </w:r>
          </w:p>
          <w:p w14:paraId="2169E59C" w14:textId="77777777" w:rsidR="009E0A9A" w:rsidRPr="00F70E11" w:rsidRDefault="00780405" w:rsidP="00590A75">
            <w:pPr>
              <w:jc w:val="center"/>
              <w:rPr>
                <w:rFonts w:ascii="Arial" w:eastAsia="Arial" w:hAnsi="Arial" w:cs="Arial"/>
                <w:sz w:val="20"/>
                <w:szCs w:val="20"/>
              </w:rPr>
            </w:pPr>
            <w:r w:rsidRPr="00F70E11">
              <w:rPr>
                <w:rFonts w:ascii="Calibri" w:eastAsia="Calibri" w:hAnsi="Calibri" w:cs="Calibri"/>
                <w:sz w:val="22"/>
                <w:szCs w:val="22"/>
              </w:rPr>
              <w:t>Autumn Walk</w:t>
            </w:r>
          </w:p>
        </w:tc>
        <w:tc>
          <w:tcPr>
            <w:tcW w:w="2244" w:type="dxa"/>
          </w:tcPr>
          <w:p w14:paraId="769A4A3D"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Exploring the local environment</w:t>
            </w:r>
          </w:p>
          <w:p w14:paraId="181F0BAF"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And learn about minibeasts and woodland creatures</w:t>
            </w:r>
          </w:p>
          <w:p w14:paraId="7A10066C"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Autumn Walk</w:t>
            </w:r>
          </w:p>
          <w:p w14:paraId="53D352DF" w14:textId="77777777" w:rsidR="009E0A9A" w:rsidRPr="00F70E11" w:rsidRDefault="009E0A9A" w:rsidP="00590A75">
            <w:pPr>
              <w:jc w:val="center"/>
              <w:rPr>
                <w:rFonts w:ascii="Calibri" w:eastAsia="Calibri" w:hAnsi="Calibri" w:cs="Calibri"/>
                <w:sz w:val="22"/>
                <w:szCs w:val="22"/>
              </w:rPr>
            </w:pPr>
          </w:p>
          <w:p w14:paraId="6D1F15BE" w14:textId="77777777" w:rsidR="009E0A9A" w:rsidRPr="00F70E11" w:rsidRDefault="009E0A9A" w:rsidP="00590A75">
            <w:pPr>
              <w:jc w:val="center"/>
              <w:rPr>
                <w:sz w:val="20"/>
                <w:szCs w:val="20"/>
              </w:rPr>
            </w:pPr>
          </w:p>
        </w:tc>
        <w:tc>
          <w:tcPr>
            <w:tcW w:w="2244" w:type="dxa"/>
          </w:tcPr>
          <w:p w14:paraId="5C9206F8"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Long time ago</w:t>
            </w:r>
          </w:p>
          <w:p w14:paraId="69223620"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Fossil hunting</w:t>
            </w:r>
          </w:p>
          <w:p w14:paraId="60836841" w14:textId="77777777" w:rsidR="009E0A9A" w:rsidRPr="00F70E11" w:rsidRDefault="009E0A9A" w:rsidP="00590A75">
            <w:pPr>
              <w:jc w:val="center"/>
              <w:rPr>
                <w:rFonts w:ascii="Calibri" w:eastAsia="Calibri" w:hAnsi="Calibri" w:cs="Calibri"/>
                <w:sz w:val="22"/>
                <w:szCs w:val="22"/>
              </w:rPr>
            </w:pPr>
          </w:p>
          <w:p w14:paraId="2C435E68"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Lunar New Year – (10th February)</w:t>
            </w:r>
          </w:p>
          <w:p w14:paraId="2F8978A0" w14:textId="77777777" w:rsidR="009E0A9A" w:rsidRPr="00F70E11" w:rsidRDefault="009E0A9A" w:rsidP="00590A75">
            <w:pPr>
              <w:jc w:val="center"/>
              <w:rPr>
                <w:rFonts w:ascii="Calibri" w:eastAsia="Calibri" w:hAnsi="Calibri" w:cs="Calibri"/>
                <w:sz w:val="22"/>
                <w:szCs w:val="22"/>
              </w:rPr>
            </w:pPr>
          </w:p>
          <w:p w14:paraId="47E5587C" w14:textId="77777777" w:rsidR="009E0A9A" w:rsidRPr="00F70E11" w:rsidRDefault="00780405" w:rsidP="00590A75">
            <w:pPr>
              <w:jc w:val="center"/>
              <w:rPr>
                <w:sz w:val="20"/>
                <w:szCs w:val="20"/>
              </w:rPr>
            </w:pPr>
            <w:r w:rsidRPr="00F70E11">
              <w:rPr>
                <w:rFonts w:ascii="Calibri" w:eastAsia="Calibri" w:hAnsi="Calibri" w:cs="Calibri"/>
                <w:sz w:val="22"/>
                <w:szCs w:val="22"/>
              </w:rPr>
              <w:t>Winter Walk</w:t>
            </w:r>
          </w:p>
        </w:tc>
        <w:tc>
          <w:tcPr>
            <w:tcW w:w="2243" w:type="dxa"/>
          </w:tcPr>
          <w:p w14:paraId="44805607"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Growing – Jack and the Beanstalk</w:t>
            </w:r>
          </w:p>
          <w:p w14:paraId="0A71213D" w14:textId="77777777" w:rsidR="009E0A9A" w:rsidRPr="00F70E11" w:rsidRDefault="009E0A9A" w:rsidP="00590A75">
            <w:pPr>
              <w:jc w:val="center"/>
              <w:rPr>
                <w:rFonts w:ascii="Calibri" w:eastAsia="Calibri" w:hAnsi="Calibri" w:cs="Calibri"/>
                <w:sz w:val="22"/>
                <w:szCs w:val="22"/>
              </w:rPr>
            </w:pPr>
          </w:p>
          <w:p w14:paraId="3114DAB5" w14:textId="77777777" w:rsidR="009E0A9A" w:rsidRPr="00F70E11" w:rsidRDefault="00780405" w:rsidP="00590A75">
            <w:pPr>
              <w:jc w:val="center"/>
              <w:rPr>
                <w:sz w:val="20"/>
                <w:szCs w:val="20"/>
              </w:rPr>
            </w:pPr>
            <w:r w:rsidRPr="00F70E11">
              <w:rPr>
                <w:rFonts w:ascii="Calibri" w:eastAsia="Calibri" w:hAnsi="Calibri" w:cs="Calibri"/>
                <w:sz w:val="22"/>
                <w:szCs w:val="22"/>
              </w:rPr>
              <w:t>Spring Walk</w:t>
            </w:r>
          </w:p>
        </w:tc>
        <w:tc>
          <w:tcPr>
            <w:tcW w:w="2244" w:type="dxa"/>
          </w:tcPr>
          <w:p w14:paraId="0817186A"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Name the animals and baby animals.</w:t>
            </w:r>
          </w:p>
          <w:p w14:paraId="791058FF"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Describe what they see, hear and feel whilst outside.</w:t>
            </w:r>
          </w:p>
          <w:p w14:paraId="03331B36" w14:textId="77777777" w:rsidR="009E0A9A" w:rsidRPr="00F70E11" w:rsidRDefault="00780405" w:rsidP="00590A75">
            <w:pPr>
              <w:jc w:val="center"/>
              <w:rPr>
                <w:sz w:val="20"/>
                <w:szCs w:val="20"/>
              </w:rPr>
            </w:pPr>
            <w:r w:rsidRPr="00F70E11">
              <w:rPr>
                <w:rFonts w:ascii="Calibri" w:eastAsia="Calibri" w:hAnsi="Calibri" w:cs="Calibri"/>
                <w:sz w:val="22"/>
                <w:szCs w:val="22"/>
              </w:rPr>
              <w:t>Explore the natural world around them.</w:t>
            </w:r>
          </w:p>
        </w:tc>
        <w:tc>
          <w:tcPr>
            <w:tcW w:w="2306" w:type="dxa"/>
          </w:tcPr>
          <w:p w14:paraId="5AA7A1BC"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Name the animals and baby animals.</w:t>
            </w:r>
          </w:p>
          <w:p w14:paraId="6BF48F33"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Describe what they see, hear and feel whilst outside.</w:t>
            </w:r>
          </w:p>
          <w:p w14:paraId="20268992" w14:textId="77777777" w:rsidR="009E0A9A" w:rsidRPr="00F70E11" w:rsidRDefault="00780405" w:rsidP="00590A75">
            <w:pPr>
              <w:jc w:val="center"/>
              <w:rPr>
                <w:rFonts w:ascii="Calibri" w:eastAsia="Calibri" w:hAnsi="Calibri" w:cs="Calibri"/>
                <w:sz w:val="22"/>
                <w:szCs w:val="22"/>
              </w:rPr>
            </w:pPr>
            <w:r w:rsidRPr="00F70E11">
              <w:rPr>
                <w:rFonts w:ascii="Calibri" w:eastAsia="Calibri" w:hAnsi="Calibri" w:cs="Calibri"/>
                <w:sz w:val="22"/>
                <w:szCs w:val="22"/>
              </w:rPr>
              <w:t>Explore the natural world around them.</w:t>
            </w:r>
          </w:p>
          <w:p w14:paraId="01786B34" w14:textId="77777777" w:rsidR="009E0A9A" w:rsidRPr="00F70E11" w:rsidRDefault="009E0A9A" w:rsidP="00590A75">
            <w:pPr>
              <w:jc w:val="center"/>
              <w:rPr>
                <w:sz w:val="20"/>
                <w:szCs w:val="20"/>
              </w:rPr>
            </w:pPr>
          </w:p>
        </w:tc>
      </w:tr>
      <w:tr w:rsidR="00F70E11" w14:paraId="0A9927F3" w14:textId="77777777" w:rsidTr="00D9320F">
        <w:trPr>
          <w:trHeight w:val="855"/>
        </w:trPr>
        <w:tc>
          <w:tcPr>
            <w:tcW w:w="1335" w:type="dxa"/>
            <w:shd w:val="clear" w:color="auto" w:fill="92D050"/>
          </w:tcPr>
          <w:p w14:paraId="5DCEE7B6" w14:textId="77777777" w:rsidR="00F70E11" w:rsidRDefault="00F70E11" w:rsidP="00F70E11">
            <w:pPr>
              <w:jc w:val="center"/>
              <w:rPr>
                <w:sz w:val="20"/>
                <w:szCs w:val="20"/>
              </w:rPr>
            </w:pPr>
          </w:p>
          <w:p w14:paraId="659C1687" w14:textId="77777777" w:rsidR="00F70E11" w:rsidRDefault="00F70E11" w:rsidP="00F70E11">
            <w:pPr>
              <w:jc w:val="center"/>
              <w:rPr>
                <w:sz w:val="20"/>
                <w:szCs w:val="20"/>
              </w:rPr>
            </w:pPr>
            <w:r>
              <w:rPr>
                <w:sz w:val="20"/>
                <w:szCs w:val="20"/>
              </w:rPr>
              <w:t>Year 1</w:t>
            </w:r>
          </w:p>
          <w:p w14:paraId="301918BA" w14:textId="77777777" w:rsidR="00F70E11" w:rsidRDefault="00F70E11" w:rsidP="00F70E11">
            <w:pPr>
              <w:jc w:val="center"/>
              <w:rPr>
                <w:sz w:val="20"/>
                <w:szCs w:val="20"/>
              </w:rPr>
            </w:pPr>
          </w:p>
        </w:tc>
        <w:tc>
          <w:tcPr>
            <w:tcW w:w="2243" w:type="dxa"/>
            <w:shd w:val="clear" w:color="auto" w:fill="E8E8E8"/>
          </w:tcPr>
          <w:p w14:paraId="4DD66FAF" w14:textId="1F23AA45" w:rsidR="00F70E11" w:rsidRPr="00F70E11" w:rsidRDefault="00F70E11" w:rsidP="00F70E11">
            <w:pPr>
              <w:jc w:val="center"/>
              <w:rPr>
                <w:u w:val="single"/>
              </w:rPr>
            </w:pPr>
            <w:r w:rsidRPr="00F70E11">
              <w:rPr>
                <w:rFonts w:asciiTheme="minorHAnsi" w:hAnsiTheme="minorHAnsi" w:cstheme="minorHAnsi"/>
              </w:rPr>
              <w:t>Exploring everyday materials 1</w:t>
            </w:r>
          </w:p>
        </w:tc>
        <w:tc>
          <w:tcPr>
            <w:tcW w:w="2244" w:type="dxa"/>
            <w:shd w:val="clear" w:color="auto" w:fill="E8E8E8"/>
          </w:tcPr>
          <w:p w14:paraId="36877DCB" w14:textId="3647DA7B" w:rsidR="00F70E11" w:rsidRPr="00F70E11" w:rsidRDefault="00F70E11" w:rsidP="00F70E11">
            <w:pPr>
              <w:jc w:val="center"/>
              <w:rPr>
                <w:u w:val="single"/>
              </w:rPr>
            </w:pPr>
            <w:r w:rsidRPr="00F70E11">
              <w:rPr>
                <w:rFonts w:asciiTheme="minorHAnsi" w:hAnsiTheme="minorHAnsi" w:cstheme="minorHAnsi"/>
              </w:rPr>
              <w:t>Exploring everyday Materials 2</w:t>
            </w:r>
          </w:p>
        </w:tc>
        <w:tc>
          <w:tcPr>
            <w:tcW w:w="2244" w:type="dxa"/>
            <w:shd w:val="clear" w:color="auto" w:fill="E8E8E8"/>
          </w:tcPr>
          <w:p w14:paraId="06F199D5" w14:textId="7D956A1C" w:rsidR="00F70E11" w:rsidRPr="00F70E11" w:rsidRDefault="00F70E11" w:rsidP="00F70E11">
            <w:pPr>
              <w:jc w:val="center"/>
              <w:rPr>
                <w:u w:val="single"/>
              </w:rPr>
            </w:pPr>
            <w:r w:rsidRPr="00F70E11">
              <w:rPr>
                <w:rFonts w:asciiTheme="minorHAnsi" w:hAnsiTheme="minorHAnsi" w:cstheme="minorHAnsi"/>
              </w:rPr>
              <w:t>Seasonal Changes</w:t>
            </w:r>
          </w:p>
        </w:tc>
        <w:tc>
          <w:tcPr>
            <w:tcW w:w="2243" w:type="dxa"/>
            <w:shd w:val="clear" w:color="auto" w:fill="E8E8E8"/>
          </w:tcPr>
          <w:p w14:paraId="7DA745FC" w14:textId="6814B4AC" w:rsidR="00F70E11" w:rsidRPr="00F70E11" w:rsidRDefault="00F70E11" w:rsidP="00F70E11">
            <w:pPr>
              <w:jc w:val="center"/>
              <w:rPr>
                <w:u w:val="single"/>
              </w:rPr>
            </w:pPr>
            <w:r w:rsidRPr="00F70E11">
              <w:rPr>
                <w:rFonts w:asciiTheme="minorHAnsi" w:hAnsiTheme="minorHAnsi" w:cstheme="minorHAnsi"/>
                <w:iCs/>
              </w:rPr>
              <w:t>Plants</w:t>
            </w:r>
          </w:p>
        </w:tc>
        <w:tc>
          <w:tcPr>
            <w:tcW w:w="2244" w:type="dxa"/>
            <w:shd w:val="clear" w:color="auto" w:fill="E8E8E8"/>
          </w:tcPr>
          <w:p w14:paraId="1534CAF0" w14:textId="7D64181A" w:rsidR="00F70E11" w:rsidRPr="00F70E11" w:rsidRDefault="00F70E11" w:rsidP="00F70E11">
            <w:pPr>
              <w:jc w:val="center"/>
              <w:rPr>
                <w:u w:val="single"/>
              </w:rPr>
            </w:pPr>
            <w:r w:rsidRPr="00F70E11">
              <w:rPr>
                <w:rFonts w:asciiTheme="minorHAnsi" w:hAnsiTheme="minorHAnsi" w:cstheme="minorHAnsi"/>
              </w:rPr>
              <w:t xml:space="preserve">Animal </w:t>
            </w:r>
            <w:proofErr w:type="gramStart"/>
            <w:r w:rsidRPr="00F70E11">
              <w:rPr>
                <w:rFonts w:asciiTheme="minorHAnsi" w:hAnsiTheme="minorHAnsi" w:cstheme="minorHAnsi"/>
              </w:rPr>
              <w:t>including  humans</w:t>
            </w:r>
            <w:proofErr w:type="gramEnd"/>
            <w:r w:rsidRPr="00F70E11">
              <w:rPr>
                <w:rFonts w:asciiTheme="minorHAnsi" w:hAnsiTheme="minorHAnsi" w:cstheme="minorHAnsi"/>
              </w:rPr>
              <w:t xml:space="preserve"> – All about me</w:t>
            </w:r>
          </w:p>
        </w:tc>
        <w:tc>
          <w:tcPr>
            <w:tcW w:w="2306" w:type="dxa"/>
            <w:shd w:val="clear" w:color="auto" w:fill="E8E8E8"/>
          </w:tcPr>
          <w:p w14:paraId="255A0C5E" w14:textId="03FD93B0" w:rsidR="00F70E11" w:rsidRPr="00F70E11" w:rsidRDefault="00F70E11" w:rsidP="00F70E11">
            <w:pPr>
              <w:jc w:val="center"/>
              <w:rPr>
                <w:u w:val="single"/>
              </w:rPr>
            </w:pPr>
            <w:r w:rsidRPr="00F70E11">
              <w:rPr>
                <w:rFonts w:asciiTheme="minorHAnsi" w:hAnsiTheme="minorHAnsi" w:cstheme="minorHAnsi"/>
              </w:rPr>
              <w:t>Animals including humans – All about animals</w:t>
            </w:r>
          </w:p>
        </w:tc>
      </w:tr>
      <w:tr w:rsidR="00F70E11" w14:paraId="0A6277A9" w14:textId="77777777" w:rsidTr="00D9320F">
        <w:trPr>
          <w:trHeight w:val="780"/>
        </w:trPr>
        <w:tc>
          <w:tcPr>
            <w:tcW w:w="1335" w:type="dxa"/>
            <w:shd w:val="clear" w:color="auto" w:fill="92D050"/>
          </w:tcPr>
          <w:p w14:paraId="309E58CA" w14:textId="77777777" w:rsidR="00F70E11" w:rsidRDefault="00F70E11" w:rsidP="00F70E11">
            <w:pPr>
              <w:jc w:val="center"/>
              <w:rPr>
                <w:b/>
                <w:sz w:val="20"/>
                <w:szCs w:val="20"/>
                <w:u w:val="single"/>
              </w:rPr>
            </w:pPr>
          </w:p>
          <w:p w14:paraId="45C10A1C" w14:textId="77777777" w:rsidR="00F70E11" w:rsidRDefault="00F70E11" w:rsidP="00F70E11">
            <w:pPr>
              <w:jc w:val="center"/>
              <w:rPr>
                <w:sz w:val="20"/>
                <w:szCs w:val="20"/>
              </w:rPr>
            </w:pPr>
            <w:r>
              <w:rPr>
                <w:sz w:val="20"/>
                <w:szCs w:val="20"/>
              </w:rPr>
              <w:t>Year 2</w:t>
            </w:r>
          </w:p>
          <w:p w14:paraId="19ADAE03" w14:textId="77777777" w:rsidR="00F70E11" w:rsidRDefault="00F70E11" w:rsidP="00F70E11">
            <w:pPr>
              <w:jc w:val="center"/>
              <w:rPr>
                <w:sz w:val="20"/>
                <w:szCs w:val="20"/>
              </w:rPr>
            </w:pPr>
          </w:p>
        </w:tc>
        <w:tc>
          <w:tcPr>
            <w:tcW w:w="2243" w:type="dxa"/>
          </w:tcPr>
          <w:p w14:paraId="36F97AC3" w14:textId="47A39E7E" w:rsidR="00F70E11" w:rsidRPr="00F70E11" w:rsidRDefault="00F70E11" w:rsidP="00F70E11">
            <w:pPr>
              <w:jc w:val="center"/>
              <w:rPr>
                <w:u w:val="single"/>
              </w:rPr>
            </w:pPr>
            <w:r w:rsidRPr="00F70E11">
              <w:rPr>
                <w:rFonts w:asciiTheme="minorHAnsi" w:hAnsiTheme="minorHAnsi" w:cstheme="minorHAnsi"/>
              </w:rPr>
              <w:t>Plants</w:t>
            </w:r>
          </w:p>
        </w:tc>
        <w:tc>
          <w:tcPr>
            <w:tcW w:w="2244" w:type="dxa"/>
          </w:tcPr>
          <w:p w14:paraId="1BE7643B" w14:textId="1998898E" w:rsidR="00F70E11" w:rsidRPr="00F70E11" w:rsidRDefault="00F70E11" w:rsidP="00F70E11">
            <w:pPr>
              <w:jc w:val="center"/>
              <w:rPr>
                <w:u w:val="single"/>
              </w:rPr>
            </w:pPr>
            <w:r w:rsidRPr="00F70E11">
              <w:rPr>
                <w:rFonts w:asciiTheme="minorHAnsi" w:hAnsiTheme="minorHAnsi" w:cstheme="minorHAnsi"/>
              </w:rPr>
              <w:t>Everyday materials</w:t>
            </w:r>
          </w:p>
        </w:tc>
        <w:tc>
          <w:tcPr>
            <w:tcW w:w="2244" w:type="dxa"/>
          </w:tcPr>
          <w:p w14:paraId="16FCF9A9" w14:textId="6DF0FEB9" w:rsidR="00F70E11" w:rsidRPr="00F70E11" w:rsidRDefault="00F70E11" w:rsidP="00F70E11">
            <w:pPr>
              <w:jc w:val="center"/>
              <w:rPr>
                <w:u w:val="single"/>
              </w:rPr>
            </w:pPr>
            <w:r w:rsidRPr="00F70E11">
              <w:rPr>
                <w:rFonts w:asciiTheme="minorHAnsi" w:hAnsiTheme="minorHAnsi" w:cstheme="minorHAnsi"/>
              </w:rPr>
              <w:t>Animals including humans - Growth</w:t>
            </w:r>
          </w:p>
        </w:tc>
        <w:tc>
          <w:tcPr>
            <w:tcW w:w="2243" w:type="dxa"/>
          </w:tcPr>
          <w:p w14:paraId="02029427" w14:textId="4420F0A2" w:rsidR="00F70E11" w:rsidRPr="00F70E11" w:rsidRDefault="00F70E11" w:rsidP="00F70E11">
            <w:pPr>
              <w:jc w:val="center"/>
              <w:rPr>
                <w:u w:val="single"/>
              </w:rPr>
            </w:pPr>
            <w:r w:rsidRPr="00F70E11">
              <w:rPr>
                <w:rFonts w:asciiTheme="minorHAnsi" w:hAnsiTheme="minorHAnsi" w:cstheme="minorHAnsi"/>
              </w:rPr>
              <w:t>Animals including humans – Life Cycles</w:t>
            </w:r>
          </w:p>
        </w:tc>
        <w:tc>
          <w:tcPr>
            <w:tcW w:w="2244" w:type="dxa"/>
          </w:tcPr>
          <w:p w14:paraId="37FA41C8" w14:textId="592E4AF2" w:rsidR="00F70E11" w:rsidRPr="00F70E11" w:rsidRDefault="00F70E11" w:rsidP="00F70E11">
            <w:pPr>
              <w:jc w:val="center"/>
              <w:rPr>
                <w:u w:val="single"/>
              </w:rPr>
            </w:pPr>
            <w:r w:rsidRPr="00F70E11">
              <w:rPr>
                <w:rFonts w:asciiTheme="minorHAnsi" w:hAnsiTheme="minorHAnsi" w:cstheme="minorHAnsi"/>
              </w:rPr>
              <w:t>Living things and their habitats</w:t>
            </w:r>
          </w:p>
        </w:tc>
        <w:tc>
          <w:tcPr>
            <w:tcW w:w="2306" w:type="dxa"/>
          </w:tcPr>
          <w:p w14:paraId="16BA768B" w14:textId="30ECE265" w:rsidR="00F70E11" w:rsidRPr="00F70E11" w:rsidRDefault="00F70E11" w:rsidP="00F70E11">
            <w:pPr>
              <w:jc w:val="center"/>
              <w:rPr>
                <w:u w:val="single"/>
              </w:rPr>
            </w:pPr>
            <w:r w:rsidRPr="00F70E11">
              <w:rPr>
                <w:rFonts w:asciiTheme="minorHAnsi" w:hAnsiTheme="minorHAnsi" w:cstheme="minorHAnsi"/>
              </w:rPr>
              <w:t>Living things and their habitats – Habitats around the world</w:t>
            </w:r>
          </w:p>
        </w:tc>
      </w:tr>
      <w:tr w:rsidR="00F70E11" w14:paraId="09134C0B" w14:textId="77777777" w:rsidTr="00D9320F">
        <w:trPr>
          <w:trHeight w:val="772"/>
        </w:trPr>
        <w:tc>
          <w:tcPr>
            <w:tcW w:w="1335" w:type="dxa"/>
            <w:shd w:val="clear" w:color="auto" w:fill="92D050"/>
          </w:tcPr>
          <w:p w14:paraId="7E95349B" w14:textId="77777777" w:rsidR="00F70E11" w:rsidRDefault="00F70E11" w:rsidP="00F70E11">
            <w:pPr>
              <w:jc w:val="center"/>
              <w:rPr>
                <w:sz w:val="20"/>
                <w:szCs w:val="20"/>
              </w:rPr>
            </w:pPr>
          </w:p>
          <w:p w14:paraId="3D101093" w14:textId="77777777" w:rsidR="00F70E11" w:rsidRDefault="00F70E11" w:rsidP="00F70E11">
            <w:pPr>
              <w:jc w:val="center"/>
              <w:rPr>
                <w:sz w:val="20"/>
                <w:szCs w:val="20"/>
              </w:rPr>
            </w:pPr>
            <w:r>
              <w:rPr>
                <w:sz w:val="20"/>
                <w:szCs w:val="20"/>
              </w:rPr>
              <w:t>Year 3</w:t>
            </w:r>
          </w:p>
          <w:p w14:paraId="2C58B165" w14:textId="77777777" w:rsidR="00F70E11" w:rsidRDefault="00F70E11" w:rsidP="00F70E11">
            <w:pPr>
              <w:jc w:val="center"/>
              <w:rPr>
                <w:sz w:val="20"/>
                <w:szCs w:val="20"/>
              </w:rPr>
            </w:pPr>
          </w:p>
        </w:tc>
        <w:tc>
          <w:tcPr>
            <w:tcW w:w="2243" w:type="dxa"/>
            <w:shd w:val="clear" w:color="auto" w:fill="E8E8E8"/>
          </w:tcPr>
          <w:p w14:paraId="619A28EF" w14:textId="0512A206" w:rsidR="00F70E11" w:rsidRPr="00F70E11" w:rsidRDefault="00F70E11" w:rsidP="00F70E11">
            <w:pPr>
              <w:jc w:val="center"/>
              <w:rPr>
                <w:u w:val="single"/>
              </w:rPr>
            </w:pPr>
            <w:r w:rsidRPr="00F70E11">
              <w:rPr>
                <w:rFonts w:asciiTheme="minorHAnsi" w:hAnsiTheme="minorHAnsi" w:cstheme="minorHAnsi"/>
              </w:rPr>
              <w:t>Rocks</w:t>
            </w:r>
          </w:p>
        </w:tc>
        <w:tc>
          <w:tcPr>
            <w:tcW w:w="2244" w:type="dxa"/>
            <w:shd w:val="clear" w:color="auto" w:fill="E8E8E8"/>
          </w:tcPr>
          <w:p w14:paraId="72215055" w14:textId="0F60E1B3" w:rsidR="00F70E11" w:rsidRPr="00F70E11" w:rsidRDefault="00F70E11" w:rsidP="00F70E11">
            <w:pPr>
              <w:jc w:val="center"/>
              <w:rPr>
                <w:u w:val="single"/>
              </w:rPr>
            </w:pPr>
            <w:r w:rsidRPr="00F70E11">
              <w:rPr>
                <w:rFonts w:asciiTheme="minorHAnsi" w:hAnsiTheme="minorHAnsi" w:cstheme="minorHAnsi"/>
              </w:rPr>
              <w:t>Animals including humans</w:t>
            </w:r>
          </w:p>
        </w:tc>
        <w:tc>
          <w:tcPr>
            <w:tcW w:w="2244" w:type="dxa"/>
            <w:shd w:val="clear" w:color="auto" w:fill="E8E8E8"/>
          </w:tcPr>
          <w:p w14:paraId="0313C238" w14:textId="4C96742B" w:rsidR="00F70E11" w:rsidRPr="00F70E11" w:rsidRDefault="00F70E11" w:rsidP="00F70E11">
            <w:pPr>
              <w:jc w:val="center"/>
              <w:rPr>
                <w:u w:val="single"/>
              </w:rPr>
            </w:pPr>
            <w:r w:rsidRPr="00F70E11">
              <w:rPr>
                <w:rFonts w:asciiTheme="minorHAnsi" w:hAnsiTheme="minorHAnsi" w:cstheme="minorHAnsi"/>
              </w:rPr>
              <w:t>Forces and Magnets</w:t>
            </w:r>
          </w:p>
        </w:tc>
        <w:tc>
          <w:tcPr>
            <w:tcW w:w="2243" w:type="dxa"/>
            <w:shd w:val="clear" w:color="auto" w:fill="E8E8E8"/>
          </w:tcPr>
          <w:p w14:paraId="280EA334" w14:textId="0ECE81A4" w:rsidR="00F70E11" w:rsidRPr="00F70E11" w:rsidRDefault="00F70E11" w:rsidP="00F70E11">
            <w:pPr>
              <w:jc w:val="center"/>
              <w:rPr>
                <w:u w:val="single"/>
              </w:rPr>
            </w:pPr>
            <w:r w:rsidRPr="00F70E11">
              <w:rPr>
                <w:rFonts w:asciiTheme="minorHAnsi" w:hAnsiTheme="minorHAnsi" w:cstheme="minorHAnsi"/>
              </w:rPr>
              <w:t>Plants</w:t>
            </w:r>
          </w:p>
        </w:tc>
        <w:tc>
          <w:tcPr>
            <w:tcW w:w="2244" w:type="dxa"/>
            <w:shd w:val="clear" w:color="auto" w:fill="E8E8E8"/>
          </w:tcPr>
          <w:p w14:paraId="5497D8F5" w14:textId="52C672CD" w:rsidR="00F70E11" w:rsidRPr="00F70E11" w:rsidRDefault="00F70E11" w:rsidP="00F70E11">
            <w:pPr>
              <w:jc w:val="center"/>
              <w:rPr>
                <w:u w:val="single"/>
              </w:rPr>
            </w:pPr>
            <w:r w:rsidRPr="00F70E11">
              <w:rPr>
                <w:rFonts w:asciiTheme="minorHAnsi" w:hAnsiTheme="minorHAnsi" w:cstheme="minorHAnsi"/>
              </w:rPr>
              <w:t>Light</w:t>
            </w:r>
          </w:p>
        </w:tc>
        <w:tc>
          <w:tcPr>
            <w:tcW w:w="2306" w:type="dxa"/>
            <w:shd w:val="clear" w:color="auto" w:fill="E8E8E8"/>
          </w:tcPr>
          <w:p w14:paraId="606B2264" w14:textId="033E5073" w:rsidR="00F70E11" w:rsidRPr="00F70E11" w:rsidRDefault="00F70E11" w:rsidP="00F70E11">
            <w:pPr>
              <w:jc w:val="center"/>
              <w:rPr>
                <w:u w:val="single"/>
              </w:rPr>
            </w:pPr>
            <w:r w:rsidRPr="00F70E11">
              <w:rPr>
                <w:rFonts w:asciiTheme="minorHAnsi" w:hAnsiTheme="minorHAnsi" w:cstheme="minorHAnsi"/>
              </w:rPr>
              <w:t>Scientific Enquiry</w:t>
            </w:r>
          </w:p>
        </w:tc>
      </w:tr>
      <w:tr w:rsidR="00F70E11" w14:paraId="196033C3" w14:textId="77777777" w:rsidTr="00D9320F">
        <w:trPr>
          <w:trHeight w:val="1067"/>
        </w:trPr>
        <w:tc>
          <w:tcPr>
            <w:tcW w:w="1335" w:type="dxa"/>
            <w:shd w:val="clear" w:color="auto" w:fill="92D050"/>
          </w:tcPr>
          <w:p w14:paraId="4459032F" w14:textId="77777777" w:rsidR="00F70E11" w:rsidRDefault="00F70E11" w:rsidP="00F70E11">
            <w:pPr>
              <w:jc w:val="center"/>
              <w:rPr>
                <w:sz w:val="20"/>
                <w:szCs w:val="20"/>
              </w:rPr>
            </w:pPr>
          </w:p>
          <w:p w14:paraId="25DBFCF7" w14:textId="77777777" w:rsidR="00F70E11" w:rsidRDefault="00F70E11" w:rsidP="00F70E11">
            <w:pPr>
              <w:jc w:val="center"/>
              <w:rPr>
                <w:sz w:val="20"/>
                <w:szCs w:val="20"/>
              </w:rPr>
            </w:pPr>
            <w:r>
              <w:rPr>
                <w:sz w:val="20"/>
                <w:szCs w:val="20"/>
              </w:rPr>
              <w:t>Year 4</w:t>
            </w:r>
          </w:p>
          <w:p w14:paraId="03844FE0" w14:textId="77777777" w:rsidR="00F70E11" w:rsidRDefault="00F70E11" w:rsidP="00F70E11">
            <w:pPr>
              <w:jc w:val="center"/>
              <w:rPr>
                <w:sz w:val="20"/>
                <w:szCs w:val="20"/>
              </w:rPr>
            </w:pPr>
          </w:p>
        </w:tc>
        <w:tc>
          <w:tcPr>
            <w:tcW w:w="2243" w:type="dxa"/>
          </w:tcPr>
          <w:p w14:paraId="05F8E413" w14:textId="22A11B79" w:rsidR="00F70E11" w:rsidRPr="00F70E11" w:rsidRDefault="00F70E11" w:rsidP="00F70E11">
            <w:pPr>
              <w:jc w:val="center"/>
              <w:rPr>
                <w:u w:val="single"/>
              </w:rPr>
            </w:pPr>
            <w:r w:rsidRPr="00F70E11">
              <w:rPr>
                <w:rFonts w:asciiTheme="minorHAnsi" w:hAnsiTheme="minorHAnsi" w:cstheme="minorHAnsi"/>
              </w:rPr>
              <w:t>States of Matter</w:t>
            </w:r>
          </w:p>
        </w:tc>
        <w:tc>
          <w:tcPr>
            <w:tcW w:w="2244" w:type="dxa"/>
          </w:tcPr>
          <w:p w14:paraId="38525A03" w14:textId="5097DDCC" w:rsidR="00F70E11" w:rsidRPr="00F70E11" w:rsidRDefault="00F70E11" w:rsidP="00F70E11">
            <w:pPr>
              <w:jc w:val="center"/>
              <w:rPr>
                <w:u w:val="single"/>
              </w:rPr>
            </w:pPr>
            <w:r w:rsidRPr="00F70E11">
              <w:rPr>
                <w:rFonts w:asciiTheme="minorHAnsi" w:hAnsiTheme="minorHAnsi" w:cstheme="minorHAnsi"/>
              </w:rPr>
              <w:t>Sound</w:t>
            </w:r>
          </w:p>
        </w:tc>
        <w:tc>
          <w:tcPr>
            <w:tcW w:w="2244" w:type="dxa"/>
          </w:tcPr>
          <w:p w14:paraId="4A53E5E7" w14:textId="3290E33F" w:rsidR="00F70E11" w:rsidRPr="00F70E11" w:rsidRDefault="00F70E11" w:rsidP="00F70E11">
            <w:pPr>
              <w:jc w:val="center"/>
              <w:rPr>
                <w:u w:val="single"/>
              </w:rPr>
            </w:pPr>
            <w:r w:rsidRPr="00F70E11">
              <w:rPr>
                <w:rFonts w:asciiTheme="minorHAnsi" w:hAnsiTheme="minorHAnsi" w:cstheme="minorHAnsi"/>
              </w:rPr>
              <w:t>Animals including Humans</w:t>
            </w:r>
          </w:p>
        </w:tc>
        <w:tc>
          <w:tcPr>
            <w:tcW w:w="2243" w:type="dxa"/>
          </w:tcPr>
          <w:p w14:paraId="0FA7AD55" w14:textId="495D50D4" w:rsidR="00F70E11" w:rsidRPr="00F70E11" w:rsidRDefault="00F70E11" w:rsidP="00F70E11">
            <w:pPr>
              <w:jc w:val="center"/>
              <w:rPr>
                <w:u w:val="single"/>
              </w:rPr>
            </w:pPr>
            <w:r w:rsidRPr="00F70E11">
              <w:rPr>
                <w:rFonts w:asciiTheme="minorHAnsi" w:hAnsiTheme="minorHAnsi" w:cstheme="minorHAnsi"/>
              </w:rPr>
              <w:t>Electricity</w:t>
            </w:r>
          </w:p>
        </w:tc>
        <w:tc>
          <w:tcPr>
            <w:tcW w:w="2244" w:type="dxa"/>
          </w:tcPr>
          <w:p w14:paraId="2EB14443" w14:textId="48F9CFEB" w:rsidR="00F70E11" w:rsidRPr="00F70E11" w:rsidRDefault="00F70E11" w:rsidP="00F70E11">
            <w:pPr>
              <w:jc w:val="center"/>
              <w:rPr>
                <w:u w:val="single"/>
              </w:rPr>
            </w:pPr>
            <w:r w:rsidRPr="00F70E11">
              <w:rPr>
                <w:rFonts w:asciiTheme="minorHAnsi" w:hAnsiTheme="minorHAnsi" w:cstheme="minorHAnsi"/>
              </w:rPr>
              <w:t>Living things and their habitats</w:t>
            </w:r>
          </w:p>
        </w:tc>
        <w:tc>
          <w:tcPr>
            <w:tcW w:w="2306" w:type="dxa"/>
          </w:tcPr>
          <w:p w14:paraId="61948286" w14:textId="4A7D4C7A" w:rsidR="00F70E11" w:rsidRPr="00F70E11" w:rsidRDefault="00F70E11" w:rsidP="00F70E11">
            <w:pPr>
              <w:jc w:val="center"/>
              <w:rPr>
                <w:u w:val="single"/>
              </w:rPr>
            </w:pPr>
            <w:r w:rsidRPr="00F70E11">
              <w:rPr>
                <w:rFonts w:asciiTheme="minorHAnsi" w:hAnsiTheme="minorHAnsi" w:cstheme="minorHAnsi"/>
              </w:rPr>
              <w:t>Living things and their habitats - conservation</w:t>
            </w:r>
          </w:p>
        </w:tc>
      </w:tr>
      <w:tr w:rsidR="00F70E11" w14:paraId="0225233E" w14:textId="77777777" w:rsidTr="00D9320F">
        <w:trPr>
          <w:trHeight w:val="975"/>
        </w:trPr>
        <w:tc>
          <w:tcPr>
            <w:tcW w:w="1335" w:type="dxa"/>
            <w:shd w:val="clear" w:color="auto" w:fill="92D050"/>
          </w:tcPr>
          <w:p w14:paraId="1AAE7498" w14:textId="77777777" w:rsidR="00F70E11" w:rsidRDefault="00F70E11" w:rsidP="00F70E11">
            <w:pPr>
              <w:jc w:val="center"/>
              <w:rPr>
                <w:sz w:val="20"/>
                <w:szCs w:val="20"/>
              </w:rPr>
            </w:pPr>
          </w:p>
          <w:p w14:paraId="31BB99E6" w14:textId="77777777" w:rsidR="00F70E11" w:rsidRDefault="00F70E11" w:rsidP="00F70E11">
            <w:pPr>
              <w:jc w:val="center"/>
              <w:rPr>
                <w:sz w:val="20"/>
                <w:szCs w:val="20"/>
              </w:rPr>
            </w:pPr>
            <w:r>
              <w:rPr>
                <w:sz w:val="20"/>
                <w:szCs w:val="20"/>
              </w:rPr>
              <w:t xml:space="preserve">Year 5 </w:t>
            </w:r>
          </w:p>
          <w:p w14:paraId="050BEC9E" w14:textId="77777777" w:rsidR="00F70E11" w:rsidRDefault="00F70E11" w:rsidP="00F70E11">
            <w:pPr>
              <w:jc w:val="center"/>
              <w:rPr>
                <w:sz w:val="20"/>
                <w:szCs w:val="20"/>
              </w:rPr>
            </w:pPr>
          </w:p>
        </w:tc>
        <w:tc>
          <w:tcPr>
            <w:tcW w:w="2243" w:type="dxa"/>
            <w:shd w:val="clear" w:color="auto" w:fill="E8E8E8"/>
          </w:tcPr>
          <w:p w14:paraId="358117A1" w14:textId="460D7B04" w:rsidR="00F70E11" w:rsidRPr="00F70E11" w:rsidRDefault="00F70E11" w:rsidP="00F70E11">
            <w:pPr>
              <w:jc w:val="center"/>
              <w:rPr>
                <w:u w:val="single"/>
              </w:rPr>
            </w:pPr>
            <w:r w:rsidRPr="00F70E11">
              <w:rPr>
                <w:rFonts w:asciiTheme="minorHAnsi" w:hAnsiTheme="minorHAnsi" w:cstheme="minorHAnsi"/>
              </w:rPr>
              <w:t>Earth and Space</w:t>
            </w:r>
          </w:p>
        </w:tc>
        <w:tc>
          <w:tcPr>
            <w:tcW w:w="2244" w:type="dxa"/>
            <w:shd w:val="clear" w:color="auto" w:fill="E8E8E8"/>
          </w:tcPr>
          <w:p w14:paraId="3474581A" w14:textId="25B6BCD6" w:rsidR="00F70E11" w:rsidRPr="00F70E11" w:rsidRDefault="00F70E11" w:rsidP="00F70E11">
            <w:pPr>
              <w:jc w:val="center"/>
              <w:rPr>
                <w:u w:val="single"/>
              </w:rPr>
            </w:pPr>
            <w:r w:rsidRPr="00F70E11">
              <w:rPr>
                <w:rFonts w:asciiTheme="minorHAnsi" w:hAnsiTheme="minorHAnsi" w:cstheme="minorHAnsi"/>
              </w:rPr>
              <w:t>Forces</w:t>
            </w:r>
          </w:p>
        </w:tc>
        <w:tc>
          <w:tcPr>
            <w:tcW w:w="2244" w:type="dxa"/>
            <w:shd w:val="clear" w:color="auto" w:fill="E8E8E8"/>
          </w:tcPr>
          <w:p w14:paraId="6E64A466" w14:textId="6BEA3FD6" w:rsidR="00F70E11" w:rsidRPr="00F70E11" w:rsidRDefault="00F70E11" w:rsidP="00F70E11">
            <w:pPr>
              <w:jc w:val="center"/>
              <w:rPr>
                <w:u w:val="single"/>
              </w:rPr>
            </w:pPr>
            <w:r w:rsidRPr="00F70E11">
              <w:rPr>
                <w:rFonts w:asciiTheme="minorHAnsi" w:hAnsiTheme="minorHAnsi" w:cstheme="minorHAnsi"/>
              </w:rPr>
              <w:t>Properties of Materials</w:t>
            </w:r>
          </w:p>
        </w:tc>
        <w:tc>
          <w:tcPr>
            <w:tcW w:w="2243" w:type="dxa"/>
            <w:shd w:val="clear" w:color="auto" w:fill="E8E8E8"/>
          </w:tcPr>
          <w:p w14:paraId="2603DDC9" w14:textId="563748A9" w:rsidR="00F70E11" w:rsidRPr="00F70E11" w:rsidRDefault="00F70E11" w:rsidP="00F70E11">
            <w:pPr>
              <w:jc w:val="center"/>
              <w:rPr>
                <w:u w:val="single"/>
              </w:rPr>
            </w:pPr>
            <w:r w:rsidRPr="00F70E11">
              <w:rPr>
                <w:rFonts w:asciiTheme="minorHAnsi" w:hAnsiTheme="minorHAnsi" w:cstheme="minorHAnsi"/>
              </w:rPr>
              <w:t>Changes of Materials</w:t>
            </w:r>
          </w:p>
        </w:tc>
        <w:tc>
          <w:tcPr>
            <w:tcW w:w="2244" w:type="dxa"/>
            <w:shd w:val="clear" w:color="auto" w:fill="E8E8E8"/>
          </w:tcPr>
          <w:p w14:paraId="7D601DE4" w14:textId="5FD226B2" w:rsidR="00F70E11" w:rsidRPr="00F70E11" w:rsidRDefault="00F70E11" w:rsidP="00F70E11">
            <w:pPr>
              <w:jc w:val="center"/>
              <w:rPr>
                <w:u w:val="single"/>
              </w:rPr>
            </w:pPr>
            <w:r w:rsidRPr="00F70E11">
              <w:rPr>
                <w:rFonts w:asciiTheme="minorHAnsi" w:hAnsiTheme="minorHAnsi" w:cstheme="minorHAnsi"/>
              </w:rPr>
              <w:t>Living Things</w:t>
            </w:r>
          </w:p>
        </w:tc>
        <w:tc>
          <w:tcPr>
            <w:tcW w:w="2306" w:type="dxa"/>
            <w:shd w:val="clear" w:color="auto" w:fill="E8E8E8"/>
          </w:tcPr>
          <w:p w14:paraId="6B67A4AB" w14:textId="1419F745" w:rsidR="00F70E11" w:rsidRPr="00F70E11" w:rsidRDefault="00F70E11" w:rsidP="00F70E11">
            <w:pPr>
              <w:jc w:val="center"/>
              <w:rPr>
                <w:u w:val="single"/>
              </w:rPr>
            </w:pPr>
            <w:r w:rsidRPr="00F70E11">
              <w:rPr>
                <w:rFonts w:asciiTheme="minorHAnsi" w:hAnsiTheme="minorHAnsi" w:cstheme="minorHAnsi"/>
              </w:rPr>
              <w:t>Animals including humans</w:t>
            </w:r>
          </w:p>
        </w:tc>
      </w:tr>
      <w:tr w:rsidR="00F70E11" w14:paraId="01CF6A7F" w14:textId="77777777" w:rsidTr="00D9320F">
        <w:trPr>
          <w:trHeight w:val="872"/>
        </w:trPr>
        <w:tc>
          <w:tcPr>
            <w:tcW w:w="1335" w:type="dxa"/>
            <w:shd w:val="clear" w:color="auto" w:fill="92D050"/>
          </w:tcPr>
          <w:p w14:paraId="65C5C362" w14:textId="77777777" w:rsidR="00F70E11" w:rsidRDefault="00F70E11" w:rsidP="00F70E11">
            <w:pPr>
              <w:jc w:val="center"/>
              <w:rPr>
                <w:sz w:val="20"/>
                <w:szCs w:val="20"/>
              </w:rPr>
            </w:pPr>
          </w:p>
          <w:p w14:paraId="6EE579D7" w14:textId="77777777" w:rsidR="00F70E11" w:rsidRDefault="00F70E11" w:rsidP="00F70E11">
            <w:pPr>
              <w:jc w:val="center"/>
              <w:rPr>
                <w:sz w:val="20"/>
                <w:szCs w:val="20"/>
              </w:rPr>
            </w:pPr>
            <w:r>
              <w:rPr>
                <w:sz w:val="20"/>
                <w:szCs w:val="20"/>
              </w:rPr>
              <w:t xml:space="preserve">Year 6 </w:t>
            </w:r>
          </w:p>
          <w:p w14:paraId="74802BE2" w14:textId="77777777" w:rsidR="00F70E11" w:rsidRDefault="00F70E11" w:rsidP="00F70E11">
            <w:pPr>
              <w:jc w:val="center"/>
              <w:rPr>
                <w:sz w:val="20"/>
                <w:szCs w:val="20"/>
              </w:rPr>
            </w:pPr>
          </w:p>
        </w:tc>
        <w:tc>
          <w:tcPr>
            <w:tcW w:w="2243" w:type="dxa"/>
          </w:tcPr>
          <w:p w14:paraId="742063D3" w14:textId="1AA05856" w:rsidR="00F70E11" w:rsidRPr="00F70E11" w:rsidRDefault="00F70E11" w:rsidP="00F70E11">
            <w:pPr>
              <w:jc w:val="center"/>
              <w:rPr>
                <w:u w:val="single"/>
              </w:rPr>
            </w:pPr>
            <w:r w:rsidRPr="00F70E11">
              <w:rPr>
                <w:rFonts w:asciiTheme="minorHAnsi" w:hAnsiTheme="minorHAnsi" w:cstheme="minorHAnsi"/>
              </w:rPr>
              <w:t>Light</w:t>
            </w:r>
          </w:p>
        </w:tc>
        <w:tc>
          <w:tcPr>
            <w:tcW w:w="2244" w:type="dxa"/>
          </w:tcPr>
          <w:p w14:paraId="19A2970E" w14:textId="3052DD7E" w:rsidR="00F70E11" w:rsidRPr="00F70E11" w:rsidRDefault="00F70E11" w:rsidP="00F70E11">
            <w:pPr>
              <w:jc w:val="center"/>
              <w:rPr>
                <w:u w:val="single"/>
              </w:rPr>
            </w:pPr>
            <w:r w:rsidRPr="00F70E11">
              <w:rPr>
                <w:rFonts w:asciiTheme="minorHAnsi" w:hAnsiTheme="minorHAnsi" w:cstheme="minorHAnsi"/>
              </w:rPr>
              <w:t>Animals including Humans</w:t>
            </w:r>
          </w:p>
        </w:tc>
        <w:tc>
          <w:tcPr>
            <w:tcW w:w="2244" w:type="dxa"/>
          </w:tcPr>
          <w:p w14:paraId="0D89C23D" w14:textId="29899088" w:rsidR="00F70E11" w:rsidRPr="00F70E11" w:rsidRDefault="00F70E11" w:rsidP="00F70E11">
            <w:pPr>
              <w:jc w:val="center"/>
              <w:rPr>
                <w:u w:val="single"/>
              </w:rPr>
            </w:pPr>
            <w:r w:rsidRPr="00F70E11">
              <w:rPr>
                <w:rFonts w:asciiTheme="minorHAnsi" w:hAnsiTheme="minorHAnsi" w:cstheme="minorHAnsi"/>
              </w:rPr>
              <w:t>Evolution and inheritance</w:t>
            </w:r>
          </w:p>
        </w:tc>
        <w:tc>
          <w:tcPr>
            <w:tcW w:w="2243" w:type="dxa"/>
          </w:tcPr>
          <w:p w14:paraId="78ED62F1" w14:textId="7FC7125E" w:rsidR="00F70E11" w:rsidRPr="00F70E11" w:rsidRDefault="00F70E11" w:rsidP="00F70E11">
            <w:pPr>
              <w:jc w:val="center"/>
              <w:rPr>
                <w:u w:val="single"/>
              </w:rPr>
            </w:pPr>
            <w:r w:rsidRPr="00F70E11">
              <w:rPr>
                <w:rFonts w:asciiTheme="minorHAnsi" w:hAnsiTheme="minorHAnsi" w:cstheme="minorHAnsi"/>
              </w:rPr>
              <w:t>Looking after our environment</w:t>
            </w:r>
          </w:p>
        </w:tc>
        <w:tc>
          <w:tcPr>
            <w:tcW w:w="2244" w:type="dxa"/>
          </w:tcPr>
          <w:p w14:paraId="45F9AE03" w14:textId="3287718C" w:rsidR="00F70E11" w:rsidRPr="00F70E11" w:rsidRDefault="00F70E11" w:rsidP="00F70E11">
            <w:pPr>
              <w:jc w:val="center"/>
              <w:rPr>
                <w:u w:val="single"/>
              </w:rPr>
            </w:pPr>
            <w:r w:rsidRPr="00F70E11">
              <w:rPr>
                <w:rFonts w:asciiTheme="minorHAnsi" w:hAnsiTheme="minorHAnsi" w:cstheme="minorHAnsi"/>
              </w:rPr>
              <w:t>Living things and their habitats</w:t>
            </w:r>
          </w:p>
        </w:tc>
        <w:tc>
          <w:tcPr>
            <w:tcW w:w="2306" w:type="dxa"/>
          </w:tcPr>
          <w:p w14:paraId="169589AD" w14:textId="743B9261" w:rsidR="00F70E11" w:rsidRPr="00F70E11" w:rsidRDefault="00F70E11" w:rsidP="00F70E11">
            <w:pPr>
              <w:jc w:val="center"/>
              <w:rPr>
                <w:u w:val="single"/>
              </w:rPr>
            </w:pPr>
            <w:r w:rsidRPr="00F70E11">
              <w:rPr>
                <w:rFonts w:asciiTheme="minorHAnsi" w:hAnsiTheme="minorHAnsi" w:cstheme="minorHAnsi"/>
              </w:rPr>
              <w:t>Electricity</w:t>
            </w:r>
          </w:p>
        </w:tc>
      </w:tr>
    </w:tbl>
    <w:p w14:paraId="45BA376B" w14:textId="77777777" w:rsidR="009E0A9A" w:rsidRDefault="009E0A9A">
      <w:pPr>
        <w:rPr>
          <w:b/>
          <w:u w:val="single"/>
        </w:rPr>
      </w:pPr>
    </w:p>
    <w:sectPr w:rsidR="009E0A9A">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A534C00-9F88-4211-92B2-F995C95DAE9D}"/>
    <w:embedBold r:id="rId2" w:fontKey="{8D889CCB-C97F-4062-A752-DA40C0C15CF7}"/>
    <w:embedItalic r:id="rId3" w:fontKey="{37443941-37FA-4CBB-ABD8-CFCBA7B4C3FD}"/>
  </w:font>
  <w:font w:name="Aptos Display">
    <w:charset w:val="00"/>
    <w:family w:val="swiss"/>
    <w:pitch w:val="variable"/>
    <w:sig w:usb0="20000287" w:usb1="00000003" w:usb2="00000000" w:usb3="00000000" w:csb0="0000019F" w:csb1="00000000"/>
    <w:embedRegular r:id="rId4" w:fontKey="{49E60D18-02AC-41B0-938A-9A1745457A44}"/>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EF800F96-FA78-46AE-8EA5-84E71AEFD47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A9A"/>
    <w:rsid w:val="000B1A47"/>
    <w:rsid w:val="00265AF1"/>
    <w:rsid w:val="0027458E"/>
    <w:rsid w:val="003872E5"/>
    <w:rsid w:val="00590A75"/>
    <w:rsid w:val="006D2C99"/>
    <w:rsid w:val="007334F1"/>
    <w:rsid w:val="00780405"/>
    <w:rsid w:val="0086793E"/>
    <w:rsid w:val="008B200E"/>
    <w:rsid w:val="009E0A9A"/>
    <w:rsid w:val="00D61CD6"/>
    <w:rsid w:val="00D9320F"/>
    <w:rsid w:val="00D93C2A"/>
    <w:rsid w:val="00F70E11"/>
    <w:rsid w:val="00F87020"/>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E278"/>
  <w15:docId w15:val="{6E79F760-826C-47EE-90D0-1FAA50E01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5wrRbz9m8JNT6lgF04kSIQhW7w==">CgMxLjAaHgoBMBIZChcICVITChF0YWJsZS5pem1wdGl1NTYxczgAciExdDQ1Q3YxRGxwY1VtdVVJdV83YURqa3dPeG1CNXotN3Y=</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2163E6-B4F9-4C68-8B09-414D44198DF0}">
  <ds:schemaRefs>
    <ds:schemaRef ds:uri="http://schemas.microsoft.com/sharepoint/v3/contenttype/forms"/>
  </ds:schemaRefs>
</ds:datastoreItem>
</file>

<file path=customXml/itemProps2.xml><?xml version="1.0" encoding="utf-8"?>
<ds:datastoreItem xmlns:ds="http://schemas.openxmlformats.org/officeDocument/2006/customXml" ds:itemID="{306098D8-CA27-4F7E-8984-98EF25E3F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55F37D1-ACA8-4ED4-915B-182B379C465A}">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A Lawrence</dc:creator>
  <cp:lastModifiedBy>Miss C Thompson-Morgan</cp:lastModifiedBy>
  <cp:revision>2</cp:revision>
  <dcterms:created xsi:type="dcterms:W3CDTF">2026-07-20T07:36:00Z</dcterms:created>
  <dcterms:modified xsi:type="dcterms:W3CDTF">2026-07-20T07:36:00Z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MediaServiceImageTags</vt:lpwstr>
  </property>
</Properties>
</file>