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F3DE" w14:textId="356647E4" w:rsidR="007C685E" w:rsidRDefault="00FF4D51" w:rsidP="009A59EE">
      <w:pPr>
        <w:jc w:val="center"/>
        <w:rPr>
          <w:rFonts w:eastAsiaTheme="majorEastAsia" w:cs="Arial"/>
          <w:b/>
          <w:color w:val="FF6900"/>
          <w:sz w:val="72"/>
          <w:szCs w:val="72"/>
          <w:u w:val="single" w:color="FFD006"/>
          <w:lang w:eastAsia="ja-JP"/>
        </w:rPr>
      </w:pPr>
      <w:r w:rsidRPr="00FF4D51">
        <w:rPr>
          <w:rFonts w:eastAsiaTheme="majorEastAsia" w:cs="Arial"/>
          <w:bCs/>
          <w:noProof/>
          <w:color w:val="FF6900"/>
          <w:sz w:val="72"/>
          <w:szCs w:val="72"/>
          <w:lang w:eastAsia="ja-JP"/>
        </w:rPr>
        <w:drawing>
          <wp:inline distT="0" distB="0" distL="0" distR="0" wp14:anchorId="2FE0C913" wp14:editId="2A9AB67E">
            <wp:extent cx="5731510" cy="1845310"/>
            <wp:effectExtent l="0" t="0" r="0" b="0"/>
            <wp:docPr id="1042191554" name="Picture 1" descr="A logo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91554" name="Picture 1" descr="A logo with blue and re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3D2113AE" w14:textId="77777777" w:rsidR="00A23725" w:rsidRDefault="00A23725" w:rsidP="009A59EE">
      <w:pPr>
        <w:jc w:val="center"/>
        <w:rPr>
          <w:rFonts w:eastAsiaTheme="majorEastAsia" w:cs="Arial"/>
          <w:color w:val="000000" w:themeColor="text1"/>
          <w:sz w:val="72"/>
          <w:szCs w:val="72"/>
          <w:lang w:eastAsia="ja-JP"/>
        </w:rPr>
      </w:pPr>
    </w:p>
    <w:p w14:paraId="55C48F61" w14:textId="00D9F43F" w:rsidR="00A23725" w:rsidRDefault="003F45BD" w:rsidP="009A59EE">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Flexi-</w:t>
      </w:r>
      <w:r w:rsidR="00FF4D51">
        <w:rPr>
          <w:rFonts w:eastAsiaTheme="majorEastAsia" w:cs="Arial"/>
          <w:color w:val="000000" w:themeColor="text1"/>
          <w:sz w:val="72"/>
          <w:szCs w:val="80"/>
          <w:lang w:val="en-US" w:eastAsia="ja-JP"/>
        </w:rPr>
        <w:t>S</w:t>
      </w:r>
      <w:r>
        <w:rPr>
          <w:rFonts w:eastAsiaTheme="majorEastAsia" w:cs="Arial"/>
          <w:color w:val="000000" w:themeColor="text1"/>
          <w:sz w:val="72"/>
          <w:szCs w:val="80"/>
          <w:lang w:val="en-US" w:eastAsia="ja-JP"/>
        </w:rPr>
        <w:t xml:space="preserve">chooling </w:t>
      </w:r>
      <w:r w:rsidR="00E348E5">
        <w:rPr>
          <w:rFonts w:eastAsiaTheme="majorEastAsia" w:cs="Arial"/>
          <w:color w:val="000000" w:themeColor="text1"/>
          <w:sz w:val="72"/>
          <w:szCs w:val="80"/>
          <w:lang w:val="en-US" w:eastAsia="ja-JP"/>
        </w:rPr>
        <w:t>Policy</w:t>
      </w:r>
    </w:p>
    <w:p w14:paraId="5969A47C" w14:textId="546E0EAE" w:rsidR="00FF4D51" w:rsidRDefault="00FF4D51" w:rsidP="009A59EE">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#CU8</w:t>
      </w:r>
    </w:p>
    <w:p w14:paraId="64730BD0" w14:textId="2C990980" w:rsidR="00824FDF" w:rsidRDefault="00824FDF" w:rsidP="009A59EE">
      <w:pPr>
        <w:jc w:val="center"/>
        <w:rPr>
          <w:rFonts w:eastAsiaTheme="majorEastAsia" w:cs="Arial"/>
          <w:color w:val="000000" w:themeColor="text1"/>
          <w:sz w:val="72"/>
          <w:szCs w:val="80"/>
          <w:lang w:val="en-US" w:eastAsia="ja-JP"/>
        </w:rPr>
      </w:pPr>
    </w:p>
    <w:p w14:paraId="060E2C4D" w14:textId="68C62D4F" w:rsidR="00824FDF" w:rsidRDefault="00824FDF" w:rsidP="009A59EE">
      <w:pPr>
        <w:rPr>
          <w:lang w:val="en-US" w:eastAsia="ja-JP"/>
        </w:rPr>
      </w:pPr>
    </w:p>
    <w:p w14:paraId="15C51767" w14:textId="77777777" w:rsidR="00824FDF" w:rsidRDefault="00824FDF" w:rsidP="009A59EE">
      <w:pPr>
        <w:jc w:val="center"/>
        <w:rPr>
          <w:rFonts w:eastAsiaTheme="majorEastAsia" w:cs="Arial"/>
          <w:color w:val="848484" w:themeColor="accent1" w:themeShade="BF"/>
          <w:sz w:val="80"/>
          <w:szCs w:val="80"/>
          <w:lang w:val="en-US" w:eastAsia="ja-JP"/>
        </w:rPr>
      </w:pPr>
    </w:p>
    <w:p w14:paraId="3A413A89" w14:textId="3BBE1FCB" w:rsidR="00A23725" w:rsidRDefault="00A23725" w:rsidP="009A59EE">
      <w:pPr>
        <w:rPr>
          <w:rFonts w:eastAsiaTheme="majorEastAsia" w:cs="Arial"/>
          <w:sz w:val="80"/>
          <w:szCs w:val="80"/>
          <w:lang w:val="en-US" w:eastAsia="ja-JP"/>
        </w:rPr>
      </w:pPr>
    </w:p>
    <w:p w14:paraId="1B4217CF" w14:textId="6D0D3009" w:rsidR="0023472F" w:rsidRDefault="00FF4D51" w:rsidP="009A59EE">
      <w:pPr>
        <w:spacing w:before="0"/>
        <w:jc w:val="left"/>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2DF8C128" wp14:editId="5F1C5548">
                <wp:simplePos x="0" y="0"/>
                <wp:positionH relativeFrom="margin">
                  <wp:posOffset>-236220</wp:posOffset>
                </wp:positionH>
                <wp:positionV relativeFrom="paragraph">
                  <wp:posOffset>1061720</wp:posOffset>
                </wp:positionV>
                <wp:extent cx="2179320" cy="78486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784860"/>
                        </a:xfrm>
                        <a:prstGeom prst="rect">
                          <a:avLst/>
                        </a:prstGeom>
                        <a:solidFill>
                          <a:srgbClr val="FFFFFF"/>
                        </a:solidFill>
                        <a:ln w="9525">
                          <a:noFill/>
                          <a:miter lim="800000"/>
                          <a:headEnd/>
                          <a:tailEnd/>
                        </a:ln>
                      </wps:spPr>
                      <wps:txbx>
                        <w:txbxContent>
                          <w:p w14:paraId="7666363C" w14:textId="0AD4ABFB" w:rsidR="00FF4D51" w:rsidRDefault="00FF4D51" w:rsidP="00FF4D5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Pr>
                                <w:rFonts w:cs="Arial"/>
                                <w:sz w:val="20"/>
                              </w:rPr>
                              <w:t>0</w:t>
                            </w:r>
                            <w:r w:rsidR="002851BE">
                              <w:rPr>
                                <w:rFonts w:cs="Arial"/>
                                <w:sz w:val="20"/>
                              </w:rPr>
                              <w:t>4</w:t>
                            </w:r>
                            <w:r>
                              <w:rPr>
                                <w:rFonts w:cs="Arial"/>
                                <w:sz w:val="20"/>
                              </w:rPr>
                              <w:t xml:space="preserve"> </w:t>
                            </w:r>
                            <w:r w:rsidR="002851BE">
                              <w:rPr>
                                <w:rFonts w:cs="Arial"/>
                                <w:sz w:val="20"/>
                              </w:rPr>
                              <w:t>December</w:t>
                            </w:r>
                            <w:r>
                              <w:rPr>
                                <w:rFonts w:cs="Arial"/>
                                <w:sz w:val="20"/>
                              </w:rPr>
                              <w:t xml:space="preserve"> 2024</w:t>
                            </w:r>
                          </w:p>
                          <w:p w14:paraId="4A3BA3F1" w14:textId="77777777" w:rsidR="00FF4D51" w:rsidRPr="00000162" w:rsidRDefault="00FF4D51" w:rsidP="00FF4D51">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8C128" id="_x0000_t202" coordsize="21600,21600" o:spt="202" path="m,l,21600r21600,l21600,xe">
                <v:stroke joinstyle="miter"/>
                <v:path gradientshapeok="t" o:connecttype="rect"/>
              </v:shapetype>
              <v:shape id="Text Box 2" o:spid="_x0000_s1026" type="#_x0000_t202" style="position:absolute;margin-left:-18.6pt;margin-top:83.6pt;width:171.6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BuDQIAAPYDAAAOAAAAZHJzL2Uyb0RvYy54bWysU9tu2zAMfR+wfxD0vjjJkiYx4hRdugwD&#10;ugvQ7QNkWY6FyaJGKbGzry8lp2nQvQ3Tg0CK1BF5eLS+7VvDjgq9BlvwyWjMmbISKm33Bf/5Y/du&#10;yZkPwlbCgFUFPynPbzdv36w7l6spNGAqhYxArM87V/AmBJdnmZeNaoUfgVOWgjVgKwK5uM8qFB2h&#10;tyabjsc3WQdYOQSpvKfT+yHINwm/rpUM3+raq8BMwam2kHZMexn3bLMW+R6Fa7Q8lyH+oYpWaEuP&#10;XqDuRRDsgPovqFZLBA91GEloM6hrLVXqgbqZjF9189gIp1IvRI53F5r8/4OVX4+P7juy0H+AngaY&#10;mvDuAeQvzyxsG2H36g4RukaJih6eRMqyzvn8fDVS7XMfQcruC1Q0ZHEIkID6GtvICvXJCJ0GcLqQ&#10;rvrAJB1OJ4vV+ymFJMUWy9nyJk0lE/nzbYc+fFLQsmgUHGmoCV0cH3yI1Yj8OSU+5sHoaqeNSQ7u&#10;y61BdhQkgF1aqYFXacayruCr+XSekC3E+0kbrQ4kUKPbgi/HcQ2SiWx8tFVKCUKbwaZKjD3TExkZ&#10;uAl92VNipKmE6kREIQxCpI9DRgP4h7OORFhw//sgUHFmPlsiezWZzaJqkzObLyJNeB0pryPCSoIq&#10;eOBsMLchKT3yYOGOhlLrxNdLJedaSVyJxvNHiOq99lPWy3fdPAEAAP//AwBQSwMEFAAGAAgAAAAh&#10;AEwp62PfAAAACwEAAA8AAABkcnMvZG93bnJldi54bWxMj8FOwzAQRO9I/IO1SFxQa5NC0oY4FSCB&#10;uLb0Azaxm0TE6yh2m/Tv2Z7gtqN5mp0ptrPrxdmOofOk4XGpQFiqvemo0XD4/lisQYSIZLD3ZDVc&#10;bIBteXtTYG78RDt73sdGcAiFHDW0MQ65lKFurcOw9IMl9o5+dBhZjo00I04c7nqZKJVKhx3xhxYH&#10;+97a+md/chqOX9PD82aqPuMh2z2lb9hllb9ofX83v76AiHaOfzBc63N1KLlT5U9kgug1LFZZwigb&#10;6fVgYqVSXldpSDZqDbIs5P8N5S8AAAD//wMAUEsBAi0AFAAGAAgAAAAhALaDOJL+AAAA4QEAABMA&#10;AAAAAAAAAAAAAAAAAAAAAFtDb250ZW50X1R5cGVzXS54bWxQSwECLQAUAAYACAAAACEAOP0h/9YA&#10;AACUAQAACwAAAAAAAAAAAAAAAAAvAQAAX3JlbHMvLnJlbHNQSwECLQAUAAYACAAAACEA4jogbg0C&#10;AAD2AwAADgAAAAAAAAAAAAAAAAAuAgAAZHJzL2Uyb0RvYy54bWxQSwECLQAUAAYACAAAACEATCnr&#10;Y98AAAALAQAADwAAAAAAAAAAAAAAAABnBAAAZHJzL2Rvd25yZXYueG1sUEsFBgAAAAAEAAQA8wAA&#10;AHMFAAAAAA==&#10;" stroked="f">
                <v:textbox>
                  <w:txbxContent>
                    <w:p w14:paraId="7666363C" w14:textId="0AD4ABFB" w:rsidR="00FF4D51" w:rsidRDefault="00FF4D51" w:rsidP="00FF4D51">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Pr>
                          <w:rFonts w:cs="Arial"/>
                          <w:sz w:val="20"/>
                        </w:rPr>
                        <w:t>0</w:t>
                      </w:r>
                      <w:r w:rsidR="002851BE">
                        <w:rPr>
                          <w:rFonts w:cs="Arial"/>
                          <w:sz w:val="20"/>
                        </w:rPr>
                        <w:t>4</w:t>
                      </w:r>
                      <w:r>
                        <w:rPr>
                          <w:rFonts w:cs="Arial"/>
                          <w:sz w:val="20"/>
                        </w:rPr>
                        <w:t xml:space="preserve"> </w:t>
                      </w:r>
                      <w:r w:rsidR="002851BE">
                        <w:rPr>
                          <w:rFonts w:cs="Arial"/>
                          <w:sz w:val="20"/>
                        </w:rPr>
                        <w:t>December</w:t>
                      </w:r>
                      <w:r>
                        <w:rPr>
                          <w:rFonts w:cs="Arial"/>
                          <w:sz w:val="20"/>
                        </w:rPr>
                        <w:t xml:space="preserve"> 2024</w:t>
                      </w:r>
                    </w:p>
                    <w:p w14:paraId="4A3BA3F1" w14:textId="77777777" w:rsidR="00FF4D51" w:rsidRPr="00000162" w:rsidRDefault="00FF4D51" w:rsidP="00FF4D51">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2026</w:t>
                      </w:r>
                    </w:p>
                  </w:txbxContent>
                </v:textbox>
                <w10:wrap type="square" anchorx="margin"/>
              </v:shape>
            </w:pict>
          </mc:Fallback>
        </mc:AlternateContent>
      </w:r>
      <w:r w:rsidR="0023472F">
        <w:rPr>
          <w:b/>
          <w:bCs/>
          <w:sz w:val="32"/>
          <w:szCs w:val="32"/>
        </w:rPr>
        <w:br w:type="page"/>
      </w:r>
    </w:p>
    <w:p w14:paraId="15BB98F5" w14:textId="0F8FD098" w:rsidR="00A23725" w:rsidRPr="00F3505B" w:rsidRDefault="00A23725" w:rsidP="009A59EE">
      <w:pPr>
        <w:rPr>
          <w:b/>
          <w:bCs/>
          <w:sz w:val="32"/>
          <w:szCs w:val="32"/>
        </w:rPr>
      </w:pPr>
      <w:r w:rsidRPr="00F3505B">
        <w:rPr>
          <w:b/>
          <w:bCs/>
          <w:sz w:val="32"/>
          <w:szCs w:val="32"/>
        </w:rPr>
        <w:lastRenderedPageBreak/>
        <w:t>Contents:</w:t>
      </w:r>
    </w:p>
    <w:p w14:paraId="4D282E20" w14:textId="26904031" w:rsidR="00A23725" w:rsidRPr="00FF4D51" w:rsidRDefault="00A23725" w:rsidP="009A59EE">
      <w:pPr>
        <w:rPr>
          <w:rFonts w:cs="Arial"/>
          <w:sz w:val="14"/>
        </w:rPr>
      </w:pPr>
      <w:r w:rsidRPr="00FF4D51">
        <w:rPr>
          <w:rFonts w:cs="Arial"/>
        </w:rPr>
        <w:t>Statement of intent</w:t>
      </w:r>
    </w:p>
    <w:p w14:paraId="53B2E12B" w14:textId="060513C4" w:rsidR="003F45BD" w:rsidRDefault="00586921" w:rsidP="009A59EE">
      <w:pPr>
        <w:pStyle w:val="ListParagraph"/>
        <w:numPr>
          <w:ilvl w:val="0"/>
          <w:numId w:val="1"/>
        </w:numPr>
        <w:ind w:left="426"/>
        <w:contextualSpacing w:val="0"/>
        <w:rPr>
          <w:rFonts w:ascii="Arial" w:hAnsi="Arial" w:cs="Arial"/>
        </w:rPr>
      </w:pPr>
      <w:r w:rsidRPr="00FF4D51">
        <w:rPr>
          <w:rFonts w:ascii="Arial" w:hAnsi="Arial" w:cs="Arial"/>
        </w:rPr>
        <w:t>Legal framework</w:t>
      </w:r>
      <w:r w:rsidR="00A23725">
        <w:rPr>
          <w:rFonts w:ascii="Arial" w:hAnsi="Arial" w:cs="Arial"/>
        </w:rPr>
        <w:t xml:space="preserve"> </w:t>
      </w:r>
    </w:p>
    <w:p w14:paraId="5AEF8DC0" w14:textId="0B6D32B2" w:rsidR="003F45BD" w:rsidRPr="003F45BD" w:rsidRDefault="003F45BD" w:rsidP="009A59EE">
      <w:pPr>
        <w:pStyle w:val="ListParagraph"/>
        <w:numPr>
          <w:ilvl w:val="0"/>
          <w:numId w:val="1"/>
        </w:numPr>
        <w:ind w:left="426"/>
        <w:contextualSpacing w:val="0"/>
        <w:rPr>
          <w:rStyle w:val="Hyperlink"/>
          <w:rFonts w:ascii="Arial" w:hAnsi="Arial" w:cs="Arial"/>
          <w:color w:val="auto"/>
          <w:u w:val="none"/>
        </w:rPr>
      </w:pPr>
      <w:r w:rsidRPr="00FF4D51">
        <w:t>Roles and responsibilities</w:t>
      </w:r>
    </w:p>
    <w:p w14:paraId="4544D587" w14:textId="34587370" w:rsidR="003F45BD" w:rsidRPr="003F45BD" w:rsidRDefault="003F45BD" w:rsidP="009A59EE">
      <w:pPr>
        <w:pStyle w:val="ListParagraph"/>
        <w:numPr>
          <w:ilvl w:val="0"/>
          <w:numId w:val="1"/>
        </w:numPr>
        <w:ind w:left="426"/>
        <w:contextualSpacing w:val="0"/>
        <w:rPr>
          <w:rStyle w:val="Hyperlink"/>
          <w:rFonts w:ascii="Arial" w:hAnsi="Arial" w:cs="Arial"/>
        </w:rPr>
      </w:pPr>
      <w:r w:rsidRPr="00FF4D51">
        <w:t>Definitions</w:t>
      </w:r>
    </w:p>
    <w:p w14:paraId="1AA471F4" w14:textId="3776DF88" w:rsidR="003F45BD" w:rsidRPr="003F45BD" w:rsidRDefault="00FE38D6" w:rsidP="009A59EE">
      <w:pPr>
        <w:pStyle w:val="ListParagraph"/>
        <w:numPr>
          <w:ilvl w:val="0"/>
          <w:numId w:val="1"/>
        </w:numPr>
        <w:ind w:left="426"/>
        <w:contextualSpacing w:val="0"/>
        <w:rPr>
          <w:rStyle w:val="Hyperlink"/>
          <w:rFonts w:ascii="Arial" w:hAnsi="Arial" w:cs="Arial"/>
        </w:rPr>
      </w:pPr>
      <w:r w:rsidRPr="00FF4D51">
        <w:t>Requesting flexi-schooling arrangements</w:t>
      </w:r>
    </w:p>
    <w:p w14:paraId="255449A5" w14:textId="152205B7" w:rsidR="003F45BD" w:rsidRPr="003F45BD" w:rsidRDefault="00FE38D6" w:rsidP="009A59EE">
      <w:pPr>
        <w:pStyle w:val="ListParagraph"/>
        <w:numPr>
          <w:ilvl w:val="0"/>
          <w:numId w:val="1"/>
        </w:numPr>
        <w:ind w:left="426"/>
        <w:contextualSpacing w:val="0"/>
        <w:rPr>
          <w:rStyle w:val="Hyperlink"/>
          <w:color w:val="auto"/>
          <w:u w:val="none"/>
        </w:rPr>
      </w:pPr>
      <w:r w:rsidRPr="00FF4D51">
        <w:t>Attendance and educational performance</w:t>
      </w:r>
    </w:p>
    <w:p w14:paraId="506EC02F" w14:textId="615D8F4A" w:rsidR="002C0EDA" w:rsidRPr="00CD3338" w:rsidRDefault="00FE38D6" w:rsidP="009A59EE">
      <w:pPr>
        <w:pStyle w:val="ListParagraph"/>
        <w:numPr>
          <w:ilvl w:val="0"/>
          <w:numId w:val="1"/>
        </w:numPr>
        <w:ind w:left="426"/>
        <w:contextualSpacing w:val="0"/>
      </w:pPr>
      <w:r w:rsidRPr="00FF4D51">
        <w:rPr>
          <w:shd w:val="clear" w:color="auto" w:fill="FFFFFF" w:themeFill="background1"/>
        </w:rPr>
        <w:t>The school's role in flexi-schooling</w:t>
      </w:r>
    </w:p>
    <w:p w14:paraId="69B10507" w14:textId="33B595E2" w:rsidR="003F45BD" w:rsidRPr="003F45BD" w:rsidRDefault="003F45BD" w:rsidP="009A59EE">
      <w:pPr>
        <w:pStyle w:val="ListParagraph"/>
        <w:numPr>
          <w:ilvl w:val="0"/>
          <w:numId w:val="1"/>
        </w:numPr>
        <w:ind w:left="426"/>
        <w:contextualSpacing w:val="0"/>
        <w:rPr>
          <w:rStyle w:val="Hyperlink"/>
          <w:color w:val="auto"/>
          <w:u w:val="none"/>
        </w:rPr>
      </w:pPr>
      <w:r w:rsidRPr="00FF4D51">
        <w:t>Termination of a flexi-schooling agreement</w:t>
      </w:r>
    </w:p>
    <w:p w14:paraId="7BBA3098" w14:textId="3A099945" w:rsidR="003F45BD" w:rsidRPr="003F45BD" w:rsidRDefault="003F45BD" w:rsidP="009A59EE">
      <w:pPr>
        <w:pStyle w:val="ListParagraph"/>
        <w:numPr>
          <w:ilvl w:val="0"/>
          <w:numId w:val="1"/>
        </w:numPr>
        <w:ind w:left="426"/>
        <w:contextualSpacing w:val="0"/>
        <w:rPr>
          <w:rStyle w:val="Hyperlink"/>
          <w:color w:val="auto"/>
          <w:u w:val="none"/>
        </w:rPr>
      </w:pPr>
      <w:r w:rsidRPr="00FF4D51">
        <w:t>Monitoring and review</w:t>
      </w:r>
    </w:p>
    <w:p w14:paraId="165BC2D9" w14:textId="2E5382C8" w:rsidR="003F45BD" w:rsidRPr="003F45BD" w:rsidRDefault="003F45BD" w:rsidP="009A59EE">
      <w:pPr>
        <w:ind w:left="66"/>
        <w:rPr>
          <w:rFonts w:cs="Arial"/>
        </w:rPr>
      </w:pPr>
    </w:p>
    <w:p w14:paraId="1B62E2A3" w14:textId="0070E08D" w:rsidR="00A23725" w:rsidRPr="00F165AD" w:rsidRDefault="00A23725" w:rsidP="009A59EE">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9A59EE">
      <w:pPr>
        <w:rPr>
          <w:b/>
          <w:bCs/>
          <w:sz w:val="28"/>
          <w:szCs w:val="28"/>
        </w:rPr>
      </w:pPr>
      <w:bookmarkStart w:id="1" w:name="_Statement_of_intent_1"/>
      <w:bookmarkEnd w:id="1"/>
      <w:r w:rsidRPr="00BF3F57">
        <w:rPr>
          <w:b/>
          <w:bCs/>
          <w:sz w:val="28"/>
          <w:szCs w:val="28"/>
        </w:rPr>
        <w:lastRenderedPageBreak/>
        <w:t>Statement of intent</w:t>
      </w:r>
    </w:p>
    <w:p w14:paraId="24D4299B" w14:textId="45D5735A" w:rsidR="003F45BD" w:rsidRDefault="0041789C" w:rsidP="009A59EE">
      <w:pPr>
        <w:pStyle w:val="NoSpacing"/>
      </w:pPr>
      <w:r>
        <w:t>Three Counties Academy Trust (TCAT) u</w:t>
      </w:r>
      <w:r w:rsidR="003F45BD">
        <w:t xml:space="preserve">nderstands that, under some circumstances, parents may wish for their child to receive some of their education in school, and some of their education at home. </w:t>
      </w:r>
    </w:p>
    <w:p w14:paraId="7A4CE450" w14:textId="4CC7A04B" w:rsidR="003F45BD" w:rsidRDefault="003F45BD" w:rsidP="009A59EE">
      <w:pPr>
        <w:pStyle w:val="NoSpacing"/>
      </w:pPr>
      <w:r>
        <w:t xml:space="preserve">While there is no automatic right for a pupil to receive flexi-schooling, </w:t>
      </w:r>
      <w:r w:rsidR="0041789C">
        <w:t>TCAT and our schools</w:t>
      </w:r>
      <w:r>
        <w:t xml:space="preserve"> aim to work with parents where this may be necessary, in order to reach an arrangement that is mindful of the pupil’s best </w:t>
      </w:r>
      <w:proofErr w:type="gramStart"/>
      <w:r>
        <w:t>interests, and</w:t>
      </w:r>
      <w:proofErr w:type="gramEnd"/>
      <w:r>
        <w:t xml:space="preserve"> allows the pupil to receive part of their education within </w:t>
      </w:r>
      <w:r w:rsidR="0041789C">
        <w:t>a TCAT</w:t>
      </w:r>
      <w:r>
        <w:t xml:space="preserve"> school, and the other part of their education at home. </w:t>
      </w:r>
    </w:p>
    <w:p w14:paraId="72DFDC6D" w14:textId="2FED5CDC" w:rsidR="003F45BD" w:rsidRDefault="003F45BD" w:rsidP="009A59EE">
      <w:pPr>
        <w:pStyle w:val="NoSpacing"/>
      </w:pPr>
      <w:r>
        <w:t>When a pupil is flexi-schooled, there is always a risk that the child may not receive the broad and balanced education that they should and are entitled to receive. T</w:t>
      </w:r>
      <w:r w:rsidR="0041789C">
        <w:t>CAT schools</w:t>
      </w:r>
      <w:r>
        <w:t xml:space="preserve"> adhere to the measures outlined within this </w:t>
      </w:r>
      <w:proofErr w:type="gramStart"/>
      <w:r>
        <w:t>policy, and</w:t>
      </w:r>
      <w:proofErr w:type="gramEnd"/>
      <w:r>
        <w:t xml:space="preserve"> expects parents of flexi-schooled pupils to do so as well, in order to ensure that every pupil, whether flexi-schooled or not, receives a broad and balanced education.  </w:t>
      </w:r>
    </w:p>
    <w:p w14:paraId="0F1C4E70" w14:textId="77777777" w:rsidR="00A23725" w:rsidRDefault="00A23725" w:rsidP="009A59EE"/>
    <w:p w14:paraId="4BF9CE7E" w14:textId="77777777" w:rsidR="00A23725" w:rsidRDefault="00A23725" w:rsidP="009A59EE">
      <w:pPr>
        <w:sectPr w:rsidR="00A23725" w:rsidSect="001D7EF4">
          <w:headerReference w:type="first" r:id="rId9"/>
          <w:pgSz w:w="11906" w:h="16838"/>
          <w:pgMar w:top="1440" w:right="1440" w:bottom="1440"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docGrid w:linePitch="360"/>
        </w:sectPr>
      </w:pPr>
    </w:p>
    <w:p w14:paraId="49738D44" w14:textId="3E360F7B" w:rsidR="00A23725" w:rsidRPr="00223A05" w:rsidRDefault="00A23725" w:rsidP="001A3854">
      <w:pPr>
        <w:pStyle w:val="Heading10"/>
      </w:pPr>
      <w:bookmarkStart w:id="2" w:name="_Legal_framework_1"/>
      <w:bookmarkEnd w:id="2"/>
      <w:r w:rsidRPr="00292795">
        <w:lastRenderedPageBreak/>
        <w:t>Legal fr</w:t>
      </w:r>
      <w:r w:rsidRPr="00223A05">
        <w:t>ame</w:t>
      </w:r>
      <w:r w:rsidR="00B352B6">
        <w:t>work</w:t>
      </w:r>
    </w:p>
    <w:p w14:paraId="6059A803" w14:textId="0DC8ADC9" w:rsidR="006B0BB9" w:rsidRDefault="006B0BB9" w:rsidP="009A59EE">
      <w:r>
        <w:t>This policy has due regard to all relevant legislation and statutory guidance including, but not limited to, the following:</w:t>
      </w:r>
      <w:r w:rsidRPr="00EC7305">
        <w:t xml:space="preserve"> </w:t>
      </w:r>
    </w:p>
    <w:p w14:paraId="6A8F6509" w14:textId="77777777" w:rsidR="006B0BB9" w:rsidRDefault="006B0BB9" w:rsidP="009A59EE">
      <w:pPr>
        <w:pStyle w:val="ListParagraph"/>
        <w:numPr>
          <w:ilvl w:val="0"/>
          <w:numId w:val="17"/>
        </w:numPr>
        <w:spacing w:before="0"/>
        <w:jc w:val="left"/>
      </w:pPr>
      <w:r>
        <w:t>The Education (Pupil Registration) (England) Regulations 2006 (as amended)</w:t>
      </w:r>
    </w:p>
    <w:p w14:paraId="1A240455" w14:textId="77777777" w:rsidR="006B0BB9" w:rsidRDefault="006B0BB9" w:rsidP="009A59EE">
      <w:pPr>
        <w:pStyle w:val="ListParagraph"/>
        <w:numPr>
          <w:ilvl w:val="0"/>
          <w:numId w:val="17"/>
        </w:numPr>
        <w:spacing w:before="0"/>
        <w:jc w:val="left"/>
      </w:pPr>
      <w:r>
        <w:t>The Education Act 1996</w:t>
      </w:r>
    </w:p>
    <w:p w14:paraId="72C6E03B" w14:textId="5A7222F1" w:rsidR="006B0BB9" w:rsidRDefault="006B0BB9" w:rsidP="009A59EE">
      <w:pPr>
        <w:pStyle w:val="ListParagraph"/>
        <w:numPr>
          <w:ilvl w:val="0"/>
          <w:numId w:val="17"/>
        </w:numPr>
        <w:spacing w:before="0"/>
        <w:jc w:val="left"/>
      </w:pPr>
      <w:r>
        <w:t>DfE (20</w:t>
      </w:r>
      <w:r w:rsidR="00C14D54">
        <w:t>19</w:t>
      </w:r>
      <w:r>
        <w:t>) ‘Elective home education’</w:t>
      </w:r>
    </w:p>
    <w:p w14:paraId="52952FD8" w14:textId="68BB932A" w:rsidR="006B0BB9" w:rsidRDefault="006B0BB9" w:rsidP="009A59EE">
      <w:pPr>
        <w:pStyle w:val="ListParagraph"/>
        <w:numPr>
          <w:ilvl w:val="0"/>
          <w:numId w:val="17"/>
        </w:numPr>
        <w:spacing w:before="0"/>
        <w:jc w:val="left"/>
      </w:pPr>
      <w:r>
        <w:t>DfE (20</w:t>
      </w:r>
      <w:r w:rsidR="00A97D52">
        <w:t>22</w:t>
      </w:r>
      <w:r>
        <w:t>) ‘</w:t>
      </w:r>
      <w:r w:rsidR="002A2901">
        <w:t>Working together to improve school attendance</w:t>
      </w:r>
      <w:r>
        <w:t>’</w:t>
      </w:r>
    </w:p>
    <w:p w14:paraId="464AEDD0" w14:textId="46433FBA" w:rsidR="002C0EDA" w:rsidRDefault="002C0EDA" w:rsidP="009A59EE">
      <w:pPr>
        <w:pStyle w:val="ListParagraph"/>
        <w:numPr>
          <w:ilvl w:val="0"/>
          <w:numId w:val="17"/>
        </w:numPr>
        <w:spacing w:before="0"/>
        <w:jc w:val="left"/>
      </w:pPr>
      <w:r>
        <w:rPr>
          <w:shd w:val="clear" w:color="auto" w:fill="FFFFFF" w:themeFill="background1"/>
        </w:rPr>
        <w:t>DfE (202</w:t>
      </w:r>
      <w:r w:rsidR="002851BE">
        <w:rPr>
          <w:shd w:val="clear" w:color="auto" w:fill="FFFFFF" w:themeFill="background1"/>
        </w:rPr>
        <w:t>4</w:t>
      </w:r>
      <w:r>
        <w:rPr>
          <w:shd w:val="clear" w:color="auto" w:fill="FFFFFF" w:themeFill="background1"/>
        </w:rPr>
        <w:t>) ‘Keeping children safe in education 202</w:t>
      </w:r>
      <w:r w:rsidR="002851BE">
        <w:rPr>
          <w:shd w:val="clear" w:color="auto" w:fill="FFFFFF" w:themeFill="background1"/>
        </w:rPr>
        <w:t>4</w:t>
      </w:r>
      <w:r>
        <w:rPr>
          <w:shd w:val="clear" w:color="auto" w:fill="FFFFFF" w:themeFill="background1"/>
        </w:rPr>
        <w:t>’</w:t>
      </w:r>
    </w:p>
    <w:p w14:paraId="40594769" w14:textId="16996A3E" w:rsidR="006B0BB9" w:rsidRDefault="006B0BB9" w:rsidP="009A59EE">
      <w:r>
        <w:t xml:space="preserve">This policy operates in conjunction with the following </w:t>
      </w:r>
      <w:r w:rsidR="00D31BAA">
        <w:t>TCAT and school</w:t>
      </w:r>
      <w:r>
        <w:t xml:space="preserve"> policies:</w:t>
      </w:r>
    </w:p>
    <w:p w14:paraId="3C156E19" w14:textId="65E045CE" w:rsidR="006B0BB9" w:rsidRPr="00CD3338" w:rsidRDefault="002851BE" w:rsidP="009A59EE">
      <w:pPr>
        <w:pStyle w:val="ListParagraph"/>
        <w:numPr>
          <w:ilvl w:val="0"/>
          <w:numId w:val="18"/>
        </w:numPr>
        <w:spacing w:before="0"/>
        <w:jc w:val="left"/>
        <w:rPr>
          <w:bCs/>
        </w:rPr>
      </w:pPr>
      <w:r>
        <w:rPr>
          <w:bCs/>
        </w:rPr>
        <w:t>Special Education</w:t>
      </w:r>
      <w:r w:rsidR="00CB622D">
        <w:rPr>
          <w:bCs/>
        </w:rPr>
        <w:t xml:space="preserve"> Needs and Disabilities (</w:t>
      </w:r>
      <w:r w:rsidR="006B0BB9" w:rsidRPr="00CD3338">
        <w:rPr>
          <w:bCs/>
        </w:rPr>
        <w:t>SEND</w:t>
      </w:r>
      <w:r w:rsidR="00CB622D">
        <w:rPr>
          <w:bCs/>
        </w:rPr>
        <w:t>)</w:t>
      </w:r>
      <w:r w:rsidR="006B0BB9" w:rsidRPr="00CD3338">
        <w:rPr>
          <w:bCs/>
        </w:rPr>
        <w:t xml:space="preserve"> Policy</w:t>
      </w:r>
    </w:p>
    <w:p w14:paraId="755E2199" w14:textId="2A05CE0C" w:rsidR="006B0BB9" w:rsidRPr="00CD3338" w:rsidRDefault="00A97D52" w:rsidP="009A59EE">
      <w:pPr>
        <w:pStyle w:val="ListParagraph"/>
        <w:numPr>
          <w:ilvl w:val="0"/>
          <w:numId w:val="18"/>
        </w:numPr>
        <w:spacing w:before="0"/>
        <w:jc w:val="left"/>
        <w:rPr>
          <w:bCs/>
        </w:rPr>
      </w:pPr>
      <w:r w:rsidRPr="00CD3338">
        <w:rPr>
          <w:bCs/>
        </w:rPr>
        <w:t xml:space="preserve">Parental </w:t>
      </w:r>
      <w:r w:rsidR="006B0BB9" w:rsidRPr="00CD3338">
        <w:rPr>
          <w:bCs/>
        </w:rPr>
        <w:t>Attendance Agreement</w:t>
      </w:r>
    </w:p>
    <w:p w14:paraId="373BD402" w14:textId="029F0CC0" w:rsidR="006B0BB9" w:rsidRPr="00CD3338" w:rsidRDefault="006B0BB9" w:rsidP="009A59EE">
      <w:pPr>
        <w:pStyle w:val="ListParagraph"/>
        <w:numPr>
          <w:ilvl w:val="0"/>
          <w:numId w:val="18"/>
        </w:numPr>
        <w:spacing w:before="0"/>
        <w:jc w:val="left"/>
        <w:rPr>
          <w:bCs/>
        </w:rPr>
      </w:pPr>
      <w:r w:rsidRPr="00CD3338">
        <w:rPr>
          <w:bCs/>
        </w:rPr>
        <w:t>Attendance Policy</w:t>
      </w:r>
    </w:p>
    <w:p w14:paraId="0D411A16" w14:textId="0373EAD6" w:rsidR="006B0BB9" w:rsidRPr="00CD3338" w:rsidRDefault="006B0BB9" w:rsidP="009A59EE">
      <w:pPr>
        <w:pStyle w:val="ListParagraph"/>
        <w:numPr>
          <w:ilvl w:val="0"/>
          <w:numId w:val="18"/>
        </w:numPr>
        <w:spacing w:before="0"/>
        <w:jc w:val="left"/>
        <w:rPr>
          <w:bCs/>
        </w:rPr>
      </w:pPr>
      <w:r w:rsidRPr="00CD3338">
        <w:rPr>
          <w:bCs/>
        </w:rPr>
        <w:t>Child Protection and Safeguarding Policy</w:t>
      </w:r>
      <w:r w:rsidR="00CB622D">
        <w:rPr>
          <w:bCs/>
        </w:rPr>
        <w:t xml:space="preserve"> and Procedures</w:t>
      </w:r>
    </w:p>
    <w:p w14:paraId="15926ACD" w14:textId="26662D14" w:rsidR="006B0BB9" w:rsidRDefault="006B0BB9" w:rsidP="001A3854">
      <w:pPr>
        <w:pStyle w:val="Heading10"/>
      </w:pPr>
      <w:bookmarkStart w:id="3" w:name="_[New]_Roles_and"/>
      <w:bookmarkStart w:id="4" w:name="Subsection2"/>
      <w:bookmarkEnd w:id="3"/>
      <w:r>
        <w:t>Roles and responsibilities</w:t>
      </w:r>
    </w:p>
    <w:p w14:paraId="2D1805C7" w14:textId="2AFCE6F5" w:rsidR="006B0BB9" w:rsidRDefault="006B0BB9" w:rsidP="009A59EE">
      <w:r>
        <w:t xml:space="preserve">The </w:t>
      </w:r>
      <w:r w:rsidR="00D31BAA">
        <w:rPr>
          <w:bCs/>
        </w:rPr>
        <w:t>Trust B</w:t>
      </w:r>
      <w:r w:rsidRPr="006B0BB9">
        <w:rPr>
          <w:bCs/>
        </w:rPr>
        <w:t>oard</w:t>
      </w:r>
      <w:r w:rsidR="00D31BAA">
        <w:rPr>
          <w:bCs/>
        </w:rPr>
        <w:t xml:space="preserve"> and Local Governing Bodies</w:t>
      </w:r>
      <w:r w:rsidRPr="006B0BB9">
        <w:t xml:space="preserve"> </w:t>
      </w:r>
      <w:r w:rsidR="00D31BAA">
        <w:t>are</w:t>
      </w:r>
      <w:r>
        <w:t xml:space="preserve"> responsible for:</w:t>
      </w:r>
    </w:p>
    <w:p w14:paraId="2B0F50E6" w14:textId="433509CA" w:rsidR="006B0BB9" w:rsidRDefault="006B0BB9" w:rsidP="00CD3338">
      <w:pPr>
        <w:pStyle w:val="PolicyBullets"/>
        <w:spacing w:before="0"/>
        <w:ind w:left="993"/>
      </w:pPr>
      <w:r>
        <w:t xml:space="preserve">Ensuring the </w:t>
      </w:r>
      <w:r w:rsidR="00D31BAA">
        <w:t xml:space="preserve">each TCAT </w:t>
      </w:r>
      <w:r>
        <w:t>school has robust procedures in place for monitoring pupil attendance, attainment and progress</w:t>
      </w:r>
    </w:p>
    <w:p w14:paraId="059F59D4" w14:textId="2E74A7D0" w:rsidR="006B0BB9" w:rsidRDefault="006B0BB9" w:rsidP="00CD3338">
      <w:pPr>
        <w:pStyle w:val="PolicyBullets"/>
        <w:spacing w:before="0"/>
        <w:ind w:left="993"/>
      </w:pPr>
      <w:r>
        <w:t xml:space="preserve">Working with the </w:t>
      </w:r>
      <w:r w:rsidR="00D31BAA">
        <w:rPr>
          <w:bCs/>
        </w:rPr>
        <w:t>H</w:t>
      </w:r>
      <w:r w:rsidRPr="006B0BB9">
        <w:rPr>
          <w:bCs/>
        </w:rPr>
        <w:t>eadteacher</w:t>
      </w:r>
      <w:r w:rsidR="00D31BAA">
        <w:rPr>
          <w:bCs/>
        </w:rPr>
        <w:t>/Head of School</w:t>
      </w:r>
      <w:r w:rsidRPr="006B0BB9">
        <w:t xml:space="preserve"> </w:t>
      </w:r>
      <w:r>
        <w:t>to establish efficient flexi-schooling procedures, ensuring agreements are approved before flexi-schooling begins</w:t>
      </w:r>
    </w:p>
    <w:p w14:paraId="261E6273" w14:textId="3EDC295D" w:rsidR="002A2901" w:rsidRDefault="006B0BB9" w:rsidP="002A2901">
      <w:pPr>
        <w:pStyle w:val="PolicyBullets"/>
        <w:spacing w:before="0"/>
        <w:ind w:left="993"/>
      </w:pPr>
      <w:r>
        <w:t>Approving this policy on a</w:t>
      </w:r>
      <w:r w:rsidR="00D31BAA">
        <w:t xml:space="preserve"> regular </w:t>
      </w:r>
      <w:r>
        <w:t xml:space="preserve">basis, ensuring that is remains adequate and appropriate for the needs of </w:t>
      </w:r>
      <w:r w:rsidR="00D31BAA">
        <w:t>TCAT and our</w:t>
      </w:r>
      <w:r>
        <w:t xml:space="preserve"> school</w:t>
      </w:r>
      <w:r w:rsidR="00D31BAA">
        <w:t>s</w:t>
      </w:r>
      <w:r w:rsidR="002A2901" w:rsidRPr="002A2901">
        <w:t xml:space="preserve"> </w:t>
      </w:r>
    </w:p>
    <w:p w14:paraId="06F171C3" w14:textId="2C908559" w:rsidR="002A2901" w:rsidRDefault="002A2901" w:rsidP="002A2901">
      <w:pPr>
        <w:pStyle w:val="PolicyBullets"/>
        <w:spacing w:before="0"/>
        <w:ind w:left="993"/>
      </w:pPr>
      <w:r>
        <w:t>Putting arrangements in place for when the provider of the alternative activity</w:t>
      </w:r>
      <w:r w:rsidR="00F76BBB">
        <w:t xml:space="preserve"> or parents</w:t>
      </w:r>
      <w:r>
        <w:t xml:space="preserve"> as part of flexi-schooling notifies </w:t>
      </w:r>
      <w:r w:rsidR="00F76BBB">
        <w:t xml:space="preserve">TCAT or </w:t>
      </w:r>
      <w:r>
        <w:t>the school of any absences of individual pupils</w:t>
      </w:r>
    </w:p>
    <w:p w14:paraId="0C72CF39" w14:textId="1F818640" w:rsidR="006B0BB9" w:rsidRDefault="006B0BB9" w:rsidP="009A59EE">
      <w:r>
        <w:t xml:space="preserve">The </w:t>
      </w:r>
      <w:r w:rsidR="00F76BBB">
        <w:rPr>
          <w:bCs/>
        </w:rPr>
        <w:t>H</w:t>
      </w:r>
      <w:r w:rsidRPr="006B0BB9">
        <w:rPr>
          <w:bCs/>
        </w:rPr>
        <w:t>eadteacher</w:t>
      </w:r>
      <w:r w:rsidR="00F76BBB">
        <w:rPr>
          <w:bCs/>
        </w:rPr>
        <w:t>/Head of School</w:t>
      </w:r>
      <w:r w:rsidRPr="006B0BB9">
        <w:t xml:space="preserve"> </w:t>
      </w:r>
      <w:r>
        <w:t>is responsible for:</w:t>
      </w:r>
    </w:p>
    <w:p w14:paraId="2B846618" w14:textId="62E1DFD4" w:rsidR="006B0BB9" w:rsidRDefault="006B0BB9" w:rsidP="00CD3338">
      <w:pPr>
        <w:pStyle w:val="PolicyBullets"/>
        <w:spacing w:before="0"/>
        <w:ind w:left="993"/>
      </w:pPr>
      <w:r>
        <w:t xml:space="preserve">Working with the </w:t>
      </w:r>
      <w:r w:rsidR="00F76BBB">
        <w:rPr>
          <w:bCs/>
        </w:rPr>
        <w:t>Local G</w:t>
      </w:r>
      <w:r w:rsidRPr="006B0BB9">
        <w:rPr>
          <w:bCs/>
        </w:rPr>
        <w:t xml:space="preserve">overning </w:t>
      </w:r>
      <w:r w:rsidR="00F76BBB">
        <w:rPr>
          <w:bCs/>
        </w:rPr>
        <w:t>Body</w:t>
      </w:r>
      <w:r w:rsidRPr="006B0BB9">
        <w:t xml:space="preserve"> </w:t>
      </w:r>
      <w:r>
        <w:t>to establish efficient flexi-schooling procedures, ensuring agreements have been approved before flexi-schooling begins</w:t>
      </w:r>
    </w:p>
    <w:p w14:paraId="114D7CE4" w14:textId="0E54C3BA" w:rsidR="006B0BB9" w:rsidRDefault="006B0BB9" w:rsidP="00CD3338">
      <w:pPr>
        <w:pStyle w:val="PolicyBullets"/>
        <w:spacing w:before="0"/>
        <w:ind w:left="993"/>
      </w:pPr>
      <w:r>
        <w:t>Granting requests for flexi-schooling where they are satisfied the parents are committed to providing adequate support for their child while they are being educated off-site</w:t>
      </w:r>
    </w:p>
    <w:p w14:paraId="64BCE5F5" w14:textId="64E565C6" w:rsidR="006B0BB9" w:rsidRDefault="006B0BB9" w:rsidP="00CD3338">
      <w:pPr>
        <w:pStyle w:val="PolicyBullets"/>
        <w:spacing w:before="0"/>
        <w:ind w:left="993"/>
      </w:pPr>
      <w:r>
        <w:t>Signing the relevant contracts before flexi-schooling begins</w:t>
      </w:r>
    </w:p>
    <w:p w14:paraId="3DCECB82" w14:textId="4F7E4767" w:rsidR="006B0BB9" w:rsidRDefault="006B0BB9" w:rsidP="00CD3338">
      <w:pPr>
        <w:pStyle w:val="PolicyBullets"/>
        <w:spacing w:before="0"/>
        <w:ind w:left="993"/>
      </w:pPr>
      <w:r>
        <w:t>Ensuring the pupil’s progress, attendance, behaviour and the effectiveness of any intervention programmes are monitored</w:t>
      </w:r>
    </w:p>
    <w:p w14:paraId="41621C75" w14:textId="37A1346E" w:rsidR="006B0BB9" w:rsidRDefault="006B0BB9" w:rsidP="00CD3338">
      <w:pPr>
        <w:pStyle w:val="PolicyBullets"/>
        <w:spacing w:before="0"/>
        <w:ind w:left="993"/>
      </w:pPr>
      <w:r>
        <w:t>Ensuring parents receive</w:t>
      </w:r>
      <w:r w:rsidR="00F76BBB">
        <w:t xml:space="preserve"> regular </w:t>
      </w:r>
      <w:r>
        <w:t>updates on their child’s attendance and progress, e.g. through progress reports</w:t>
      </w:r>
    </w:p>
    <w:p w14:paraId="6BEA935C" w14:textId="3E653AB3" w:rsidR="006B0BB9" w:rsidRDefault="006B0BB9" w:rsidP="00CD3338">
      <w:pPr>
        <w:pStyle w:val="PolicyBullets"/>
        <w:spacing w:before="0"/>
        <w:ind w:left="993"/>
      </w:pPr>
      <w:r>
        <w:t>Collating evidence from parents to inform pupil assessments</w:t>
      </w:r>
    </w:p>
    <w:p w14:paraId="21242EFA" w14:textId="00A5AFB6" w:rsidR="006B0BB9" w:rsidRDefault="006B0BB9" w:rsidP="00CD3338">
      <w:pPr>
        <w:pStyle w:val="PolicyBullets"/>
        <w:spacing w:before="0"/>
        <w:ind w:left="993"/>
      </w:pPr>
      <w:r>
        <w:t>Providing parents with copies of planning to ensure they can plan flexi-day activities for pupils</w:t>
      </w:r>
    </w:p>
    <w:p w14:paraId="042AFEB9" w14:textId="6F527BF5" w:rsidR="006B0BB9" w:rsidRDefault="006B0BB9" w:rsidP="00CD3338">
      <w:pPr>
        <w:pStyle w:val="PolicyBullets"/>
        <w:spacing w:before="0"/>
        <w:ind w:left="993"/>
      </w:pPr>
      <w:r>
        <w:lastRenderedPageBreak/>
        <w:t xml:space="preserve">Withdrawing </w:t>
      </w:r>
      <w:r w:rsidR="001E3BC9">
        <w:t xml:space="preserve">a flexi-schooling </w:t>
      </w:r>
      <w:r w:rsidR="001E3BC9" w:rsidRPr="00CD3338">
        <w:t>a</w:t>
      </w:r>
      <w:r w:rsidR="001E3BC9">
        <w:t>greement</w:t>
      </w:r>
      <w:r w:rsidRPr="00FC2978">
        <w:t xml:space="preserve"> </w:t>
      </w:r>
      <w:r>
        <w:t>if it is felt that any of the required conditions are not being met at home</w:t>
      </w:r>
    </w:p>
    <w:p w14:paraId="007AA0C7" w14:textId="65553D03" w:rsidR="006B0BB9" w:rsidRDefault="00F76BBB" w:rsidP="00CD3338">
      <w:pPr>
        <w:pStyle w:val="PolicyBullets"/>
        <w:spacing w:before="0"/>
        <w:ind w:left="993"/>
      </w:pPr>
      <w:r>
        <w:t>In collaboration with the Executive Leadership, r</w:t>
      </w:r>
      <w:r w:rsidR="006B0BB9">
        <w:t>eviewing this policy on a</w:t>
      </w:r>
      <w:r>
        <w:t xml:space="preserve"> regular </w:t>
      </w:r>
      <w:r w:rsidR="006B0BB9">
        <w:t xml:space="preserve">basis, ensuring it remains adequate and appropriate for the needs of </w:t>
      </w:r>
      <w:r>
        <w:t xml:space="preserve">TCAT and </w:t>
      </w:r>
      <w:r w:rsidR="006B0BB9">
        <w:t>the school</w:t>
      </w:r>
    </w:p>
    <w:p w14:paraId="7B76B427" w14:textId="77777777" w:rsidR="006B0BB9" w:rsidRDefault="006B0BB9" w:rsidP="009A59EE">
      <w:r>
        <w:t>Parents are responsible for:</w:t>
      </w:r>
    </w:p>
    <w:p w14:paraId="13EA2F69" w14:textId="12129793" w:rsidR="006B0BB9" w:rsidRDefault="006B0BB9" w:rsidP="00CD3338">
      <w:pPr>
        <w:pStyle w:val="PolicyBullets"/>
        <w:spacing w:before="0"/>
        <w:ind w:left="993"/>
      </w:pPr>
      <w:r>
        <w:t>Keeping clear records or diaries of the activities and learning experiences that happen on flexi-schooling days</w:t>
      </w:r>
    </w:p>
    <w:p w14:paraId="1A299C19" w14:textId="6506AF06" w:rsidR="006B0BB9" w:rsidRDefault="006B0BB9" w:rsidP="00CD3338">
      <w:pPr>
        <w:pStyle w:val="PolicyBullets"/>
        <w:spacing w:before="0"/>
        <w:ind w:left="993"/>
      </w:pPr>
      <w:r>
        <w:t xml:space="preserve">Providing copies of records or diaries, pupil’s work, evidence and activities to the </w:t>
      </w:r>
      <w:r w:rsidR="00F76BBB">
        <w:rPr>
          <w:bCs/>
        </w:rPr>
        <w:t>H</w:t>
      </w:r>
      <w:r w:rsidRPr="006B0BB9">
        <w:rPr>
          <w:bCs/>
        </w:rPr>
        <w:t>eadteacher</w:t>
      </w:r>
      <w:r w:rsidR="00F76BBB">
        <w:rPr>
          <w:bCs/>
        </w:rPr>
        <w:t>/Head of School</w:t>
      </w:r>
    </w:p>
    <w:p w14:paraId="0B01218B" w14:textId="1498AEBF" w:rsidR="006B0BB9" w:rsidRDefault="006B0BB9" w:rsidP="001A3854">
      <w:pPr>
        <w:pStyle w:val="Heading10"/>
      </w:pPr>
      <w:bookmarkStart w:id="5" w:name="_Definitions"/>
      <w:bookmarkStart w:id="6" w:name="_[Updated]_Definitions"/>
      <w:bookmarkEnd w:id="4"/>
      <w:bookmarkEnd w:id="5"/>
      <w:bookmarkEnd w:id="6"/>
      <w:r>
        <w:t>Definitions</w:t>
      </w:r>
    </w:p>
    <w:p w14:paraId="3438BA68" w14:textId="6E55B967" w:rsidR="002A5EE9" w:rsidRPr="00CD3338" w:rsidRDefault="006B0BB9" w:rsidP="009A59EE">
      <w:pPr>
        <w:rPr>
          <w:b/>
          <w:bCs/>
        </w:rPr>
      </w:pPr>
      <w:r>
        <w:t xml:space="preserve">Flexi-schooling is providing a full-time education by means of a mixture of provision. </w:t>
      </w:r>
    </w:p>
    <w:p w14:paraId="6F558F2D" w14:textId="65F18C88" w:rsidR="002A5EE9" w:rsidRDefault="002A5EE9" w:rsidP="009A59EE">
      <w:r>
        <w:t>This means that parents may make a request for their child to receive part of their education a</w:t>
      </w:r>
      <w:r w:rsidR="00F76BBB">
        <w:t>t</w:t>
      </w:r>
      <w:r>
        <w:t xml:space="preserve"> school and part of their education at home</w:t>
      </w:r>
      <w:r w:rsidR="00183356">
        <w:t xml:space="preserve"> or in other settings. Pupils receiving </w:t>
      </w:r>
      <w:r w:rsidR="00AA4EC4">
        <w:t>part of their</w:t>
      </w:r>
      <w:r w:rsidR="00183356">
        <w:t xml:space="preserve"> education at school </w:t>
      </w:r>
      <w:r w:rsidR="00AA4EC4">
        <w:t xml:space="preserve">through a flexi-schooling arrangement </w:t>
      </w:r>
      <w:r w:rsidR="00183356">
        <w:t xml:space="preserve">must still receive full-time education overall, and it is parents’ responsibility to ensure that this duty is met. </w:t>
      </w:r>
    </w:p>
    <w:p w14:paraId="60998264" w14:textId="2A7BFC20" w:rsidR="006B0BB9" w:rsidRPr="005F7C32" w:rsidRDefault="00AA4EC4" w:rsidP="00CD3338">
      <w:r>
        <w:t xml:space="preserve">While parents are </w:t>
      </w:r>
      <w:r w:rsidR="00F91845">
        <w:t>free</w:t>
      </w:r>
      <w:r>
        <w:t xml:space="preserve"> to request flexi-schooling arrangements, there is no legal entitlement for requests for flexi-schooling to be accepted</w:t>
      </w:r>
      <w:r w:rsidR="00F76BBB">
        <w:t xml:space="preserve"> by TCAT or any of our schools</w:t>
      </w:r>
      <w:r w:rsidR="00F91845">
        <w:t>.</w:t>
      </w:r>
    </w:p>
    <w:p w14:paraId="246A2501" w14:textId="2A006A39" w:rsidR="00F864FA" w:rsidRDefault="00F864FA" w:rsidP="001A3854">
      <w:pPr>
        <w:pStyle w:val="Heading10"/>
      </w:pPr>
      <w:bookmarkStart w:id="7" w:name="_The_role_of"/>
      <w:bookmarkStart w:id="8" w:name="_[Updated]_Requesting_flexi-schoolin"/>
      <w:bookmarkStart w:id="9" w:name="Subsection4"/>
      <w:bookmarkEnd w:id="7"/>
      <w:bookmarkEnd w:id="8"/>
      <w:r>
        <w:t>Requesting flexi-schooling arrangements</w:t>
      </w:r>
      <w:r w:rsidRPr="00F864FA">
        <w:t xml:space="preserve"> </w:t>
      </w:r>
    </w:p>
    <w:p w14:paraId="7962C9AC" w14:textId="7392FFF7" w:rsidR="00AA4EC4" w:rsidRDefault="00AA4EC4" w:rsidP="009A59EE">
      <w:r>
        <w:t xml:space="preserve">Flexi-schooling arrangements will only be considered upon the official request of someone who has parental responsibility for a child – flexi-schooling arrangements will never be initiated by </w:t>
      </w:r>
      <w:r w:rsidR="00F76BBB">
        <w:t>TCAT or one of our</w:t>
      </w:r>
      <w:r>
        <w:t xml:space="preserve"> school</w:t>
      </w:r>
      <w:r w:rsidR="00F76BBB">
        <w:t>s</w:t>
      </w:r>
      <w:r>
        <w:t xml:space="preserve">. </w:t>
      </w:r>
    </w:p>
    <w:p w14:paraId="0F0D9977" w14:textId="17DF0A4E" w:rsidR="00FE2B1A" w:rsidRDefault="00F864FA" w:rsidP="009A59EE">
      <w:r w:rsidRPr="0032010D">
        <w:t xml:space="preserve">If a parent wishes </w:t>
      </w:r>
      <w:r>
        <w:t>for their child to receive</w:t>
      </w:r>
      <w:r w:rsidRPr="0032010D">
        <w:t xml:space="preserve"> flexi-school</w:t>
      </w:r>
      <w:r>
        <w:t xml:space="preserve">ing with part of their education delivered at </w:t>
      </w:r>
      <w:r w:rsidR="00F76BBB">
        <w:t>a TCAT</w:t>
      </w:r>
      <w:r>
        <w:t xml:space="preserve"> school</w:t>
      </w:r>
      <w:r w:rsidRPr="0032010D">
        <w:t>,</w:t>
      </w:r>
      <w:r>
        <w:t xml:space="preserve"> this request will be required to be made in writing to the </w:t>
      </w:r>
      <w:r w:rsidR="00F76BBB">
        <w:t>H</w:t>
      </w:r>
      <w:r>
        <w:t>eadteacher</w:t>
      </w:r>
      <w:r w:rsidR="00F76BBB">
        <w:t>/Head of School</w:t>
      </w:r>
      <w:r>
        <w:t xml:space="preserve">. </w:t>
      </w:r>
      <w:r w:rsidR="00FE2B1A">
        <w:t xml:space="preserve">The </w:t>
      </w:r>
      <w:r w:rsidR="00F76BBB">
        <w:t>H</w:t>
      </w:r>
      <w:r w:rsidR="00FE2B1A">
        <w:t>eadteacher</w:t>
      </w:r>
      <w:r w:rsidR="00F76BBB">
        <w:t>/Head of School</w:t>
      </w:r>
      <w:r w:rsidR="00FE2B1A">
        <w:t xml:space="preserve"> will then arrange an in-person meeting with the parent of the child to discuss the proposed flexi-schooling arrangement further. </w:t>
      </w:r>
    </w:p>
    <w:p w14:paraId="6E607A04" w14:textId="109E704F" w:rsidR="00AA4EC4" w:rsidRDefault="00AA4EC4" w:rsidP="009A59EE">
      <w:r>
        <w:t>The decision to allow a flexi-schooling</w:t>
      </w:r>
      <w:r w:rsidR="00F864FA" w:rsidRPr="0032010D">
        <w:t xml:space="preserve"> </w:t>
      </w:r>
      <w:r w:rsidR="00F91845">
        <w:t xml:space="preserve">arrangement to take place is solely at the discretion of the </w:t>
      </w:r>
      <w:r w:rsidR="00F76BBB">
        <w:t>H</w:t>
      </w:r>
      <w:r w:rsidR="00F91845">
        <w:t>eadteacher</w:t>
      </w:r>
      <w:r w:rsidR="00F76BBB">
        <w:t>/Head of School in consultation with the Executive Leadership</w:t>
      </w:r>
      <w:r w:rsidR="00F91845">
        <w:t xml:space="preserve">, and there is no right of appeal against the </w:t>
      </w:r>
      <w:r w:rsidR="00F76BBB">
        <w:t>H</w:t>
      </w:r>
      <w:r w:rsidR="00F91845">
        <w:t>eadteacher</w:t>
      </w:r>
      <w:r w:rsidR="00F76BBB">
        <w:t>/Head of School</w:t>
      </w:r>
      <w:r w:rsidR="00F91845">
        <w:t xml:space="preserve">’s decision. </w:t>
      </w:r>
    </w:p>
    <w:p w14:paraId="2EBACF65" w14:textId="41A99063" w:rsidR="00F91845" w:rsidRDefault="00F91845" w:rsidP="009A59EE">
      <w:r>
        <w:t>Flexi-schooling arrangements will</w:t>
      </w:r>
      <w:r w:rsidR="00F864FA" w:rsidRPr="0032010D">
        <w:t xml:space="preserve"> only be given if the </w:t>
      </w:r>
      <w:r w:rsidR="00F76BBB">
        <w:rPr>
          <w:bCs/>
        </w:rPr>
        <w:t>H</w:t>
      </w:r>
      <w:r w:rsidR="00F864FA" w:rsidRPr="006B0BB9">
        <w:rPr>
          <w:bCs/>
        </w:rPr>
        <w:t>eadteacher</w:t>
      </w:r>
      <w:r w:rsidR="00F76BBB">
        <w:rPr>
          <w:bCs/>
        </w:rPr>
        <w:t>/Head of School</w:t>
      </w:r>
      <w:r w:rsidR="00F864FA" w:rsidRPr="006B0BB9">
        <w:t xml:space="preserve"> </w:t>
      </w:r>
      <w:r w:rsidR="00F864FA" w:rsidRPr="0032010D">
        <w:t xml:space="preserve">is satisfied </w:t>
      </w:r>
      <w:r>
        <w:t>of the following:</w:t>
      </w:r>
    </w:p>
    <w:p w14:paraId="2BDE6AE9" w14:textId="131169AC" w:rsidR="00F864FA" w:rsidRDefault="00F91845" w:rsidP="009A59EE">
      <w:pPr>
        <w:pStyle w:val="ListParagraph"/>
        <w:numPr>
          <w:ilvl w:val="0"/>
          <w:numId w:val="20"/>
        </w:numPr>
      </w:pPr>
      <w:r>
        <w:t>T</w:t>
      </w:r>
      <w:r w:rsidR="00F864FA" w:rsidRPr="0032010D">
        <w:t xml:space="preserve">he parent </w:t>
      </w:r>
      <w:r w:rsidR="00F864FA">
        <w:t>is</w:t>
      </w:r>
      <w:r w:rsidR="00F864FA" w:rsidRPr="0032010D">
        <w:t xml:space="preserve"> committed to providing </w:t>
      </w:r>
      <w:r w:rsidR="00427B58">
        <w:t xml:space="preserve">suitable </w:t>
      </w:r>
      <w:r>
        <w:t>education</w:t>
      </w:r>
      <w:r w:rsidR="00F864FA" w:rsidRPr="0032010D">
        <w:t xml:space="preserve"> for their child </w:t>
      </w:r>
      <w:r>
        <w:t xml:space="preserve">overall and is aware of their legal duty to ensure their child is educated full-time </w:t>
      </w:r>
    </w:p>
    <w:p w14:paraId="2259D58B" w14:textId="57637FC6" w:rsidR="00FE2B1A" w:rsidRPr="00CD3338" w:rsidRDefault="00FE2B1A" w:rsidP="009A59EE">
      <w:pPr>
        <w:pStyle w:val="ListParagraph"/>
        <w:numPr>
          <w:ilvl w:val="0"/>
          <w:numId w:val="20"/>
        </w:numPr>
      </w:pPr>
      <w:r>
        <w:rPr>
          <w:shd w:val="clear" w:color="auto" w:fill="FFFFFF" w:themeFill="background1"/>
        </w:rPr>
        <w:t>The education that the parent proposes to provide off-site will be of good quality, and the child will receive a broad and balanced education overall</w:t>
      </w:r>
    </w:p>
    <w:p w14:paraId="1F9D6FF6" w14:textId="1BAF8594" w:rsidR="00FE2B1A" w:rsidRPr="00CD3338" w:rsidRDefault="00FE2B1A" w:rsidP="009A59EE">
      <w:pPr>
        <w:pStyle w:val="ListParagraph"/>
        <w:numPr>
          <w:ilvl w:val="0"/>
          <w:numId w:val="20"/>
        </w:numPr>
      </w:pPr>
      <w:r w:rsidRPr="00CD3338">
        <w:rPr>
          <w:shd w:val="clear" w:color="auto" w:fill="FFFFFF" w:themeFill="background1"/>
        </w:rPr>
        <w:t>T</w:t>
      </w:r>
      <w:r>
        <w:rPr>
          <w:shd w:val="clear" w:color="auto" w:fill="FFFFFF" w:themeFill="background1"/>
        </w:rPr>
        <w:t>he arrangement will not have a significant adverse impact on the child’s development, e.g. in terms of social interaction</w:t>
      </w:r>
    </w:p>
    <w:p w14:paraId="13BA244E" w14:textId="329B1583" w:rsidR="00FE2B1A" w:rsidRPr="0032010D" w:rsidRDefault="00FE2B1A" w:rsidP="009A59EE">
      <w:pPr>
        <w:pStyle w:val="ListParagraph"/>
        <w:numPr>
          <w:ilvl w:val="0"/>
          <w:numId w:val="20"/>
        </w:numPr>
      </w:pPr>
      <w:r>
        <w:rPr>
          <w:shd w:val="clear" w:color="auto" w:fill="FFFFFF" w:themeFill="background1"/>
        </w:rPr>
        <w:t>The arrangement will be able to work practically in terms of work set for the child</w:t>
      </w:r>
    </w:p>
    <w:p w14:paraId="1F1B4A94" w14:textId="2E3110F8" w:rsidR="00F91845" w:rsidRDefault="00CC471D" w:rsidP="009A59EE">
      <w:pPr>
        <w:pStyle w:val="ListParagraph"/>
        <w:numPr>
          <w:ilvl w:val="0"/>
          <w:numId w:val="20"/>
        </w:numPr>
      </w:pPr>
      <w:r>
        <w:lastRenderedPageBreak/>
        <w:t xml:space="preserve">There are no safeguarding concerns </w:t>
      </w:r>
      <w:r w:rsidR="00427B58">
        <w:t xml:space="preserve">related to the welfare of the child </w:t>
      </w:r>
      <w:r>
        <w:t>surrounding the arrangement</w:t>
      </w:r>
    </w:p>
    <w:p w14:paraId="0EB846B6" w14:textId="39735C73" w:rsidR="00F864FA" w:rsidRPr="0032010D" w:rsidRDefault="00F864FA" w:rsidP="009A59EE">
      <w:r w:rsidRPr="0032010D">
        <w:t xml:space="preserve">If </w:t>
      </w:r>
      <w:r w:rsidR="00F76BBB">
        <w:t>a TCAT</w:t>
      </w:r>
      <w:r w:rsidRPr="0032010D">
        <w:t xml:space="preserve"> school agrees to a flexi-schooling arrangement, a</w:t>
      </w:r>
      <w:r w:rsidR="001E3BC9">
        <w:t>n agreement</w:t>
      </w:r>
      <w:r w:rsidRPr="0032010D">
        <w:t xml:space="preserve"> will be prepared. Th</w:t>
      </w:r>
      <w:r w:rsidR="006D6875">
        <w:t xml:space="preserve">is agreement </w:t>
      </w:r>
      <w:r w:rsidRPr="0032010D">
        <w:t>will contain information on the following:</w:t>
      </w:r>
    </w:p>
    <w:p w14:paraId="4E7D7455" w14:textId="77777777" w:rsidR="00F864FA" w:rsidRPr="0032010D" w:rsidRDefault="00F864FA" w:rsidP="009A59EE">
      <w:pPr>
        <w:pStyle w:val="PolicyBullets"/>
        <w:spacing w:before="0"/>
        <w:ind w:left="993"/>
        <w:rPr>
          <w:lang w:eastAsia="en-GB"/>
        </w:rPr>
      </w:pPr>
      <w:r w:rsidRPr="0032010D">
        <w:rPr>
          <w:lang w:eastAsia="en-GB"/>
        </w:rPr>
        <w:t>Which areas of education each party will provide</w:t>
      </w:r>
    </w:p>
    <w:p w14:paraId="3DE4ADE8" w14:textId="77777777" w:rsidR="00F864FA" w:rsidRPr="0032010D" w:rsidRDefault="00F864FA" w:rsidP="009A59EE">
      <w:pPr>
        <w:pStyle w:val="PolicyBullets"/>
        <w:spacing w:before="0"/>
        <w:ind w:left="993"/>
        <w:rPr>
          <w:lang w:eastAsia="en-GB"/>
        </w:rPr>
      </w:pPr>
      <w:r w:rsidRPr="0032010D">
        <w:rPr>
          <w:lang w:eastAsia="en-GB"/>
        </w:rPr>
        <w:t>The responsible person for overseeing the non-school part of the education</w:t>
      </w:r>
    </w:p>
    <w:p w14:paraId="08F06CA2" w14:textId="77777777" w:rsidR="00F864FA" w:rsidRPr="0032010D" w:rsidRDefault="00F864FA" w:rsidP="009A59EE">
      <w:pPr>
        <w:pStyle w:val="PolicyBullets"/>
        <w:spacing w:before="0"/>
        <w:ind w:left="993"/>
        <w:rPr>
          <w:lang w:eastAsia="en-GB"/>
        </w:rPr>
      </w:pPr>
      <w:r w:rsidRPr="0032010D">
        <w:rPr>
          <w:lang w:eastAsia="en-GB"/>
        </w:rPr>
        <w:t>What flexibility there will be regarding special events at school which fall outside the pupil’s usual attendance, e.g. school trips, assemblies</w:t>
      </w:r>
    </w:p>
    <w:p w14:paraId="0A84440B" w14:textId="77777777" w:rsidR="00F864FA" w:rsidRPr="0032010D" w:rsidRDefault="00F864FA" w:rsidP="009A59EE">
      <w:pPr>
        <w:pStyle w:val="PolicyBullets"/>
        <w:spacing w:before="0"/>
        <w:ind w:left="993"/>
        <w:rPr>
          <w:lang w:eastAsia="en-GB"/>
        </w:rPr>
      </w:pPr>
      <w:r w:rsidRPr="0032010D">
        <w:rPr>
          <w:lang w:eastAsia="en-GB"/>
        </w:rPr>
        <w:t>What flexibility there will be regarding special events at home which fall inside the pupil’s usual attendance, e.g. museum trips</w:t>
      </w:r>
    </w:p>
    <w:p w14:paraId="0F330E86" w14:textId="77777777" w:rsidR="00F864FA" w:rsidRPr="0032010D" w:rsidRDefault="00F864FA" w:rsidP="009A59EE">
      <w:pPr>
        <w:pStyle w:val="PolicyBullets"/>
        <w:spacing w:before="0"/>
        <w:ind w:left="993"/>
        <w:rPr>
          <w:lang w:eastAsia="en-GB"/>
        </w:rPr>
      </w:pPr>
      <w:r w:rsidRPr="0032010D">
        <w:rPr>
          <w:lang w:eastAsia="en-GB"/>
        </w:rPr>
        <w:t>What arrangements will be made for pupil assessment</w:t>
      </w:r>
    </w:p>
    <w:p w14:paraId="34C0EAD2" w14:textId="77777777" w:rsidR="00F864FA" w:rsidRPr="0032010D" w:rsidRDefault="00F864FA" w:rsidP="009A59EE">
      <w:pPr>
        <w:pStyle w:val="PolicyBullets"/>
        <w:spacing w:before="0"/>
        <w:ind w:left="993"/>
        <w:rPr>
          <w:lang w:eastAsia="en-GB"/>
        </w:rPr>
      </w:pPr>
      <w:r w:rsidRPr="0032010D">
        <w:rPr>
          <w:lang w:eastAsia="en-GB"/>
        </w:rPr>
        <w:t>Any SEND and associated provision</w:t>
      </w:r>
    </w:p>
    <w:p w14:paraId="67FD4058" w14:textId="77777777" w:rsidR="00F864FA" w:rsidRPr="0032010D" w:rsidRDefault="00F864FA" w:rsidP="009A59EE">
      <w:pPr>
        <w:pStyle w:val="PolicyBullets"/>
        <w:spacing w:before="0"/>
        <w:ind w:left="993"/>
        <w:rPr>
          <w:lang w:eastAsia="en-GB"/>
        </w:rPr>
      </w:pPr>
      <w:r w:rsidRPr="0032010D">
        <w:rPr>
          <w:lang w:eastAsia="en-GB"/>
        </w:rPr>
        <w:t>To what extent the national curriculum will be followed</w:t>
      </w:r>
    </w:p>
    <w:p w14:paraId="11E8F219" w14:textId="77777777" w:rsidR="006D6875" w:rsidRPr="00CD3338" w:rsidRDefault="00F864FA" w:rsidP="009A59EE">
      <w:pPr>
        <w:pStyle w:val="PolicyBullets"/>
        <w:spacing w:before="0"/>
        <w:ind w:left="993"/>
      </w:pPr>
      <w:r w:rsidRPr="0032010D">
        <w:rPr>
          <w:lang w:eastAsia="en-GB"/>
        </w:rPr>
        <w:t>Anything else the parent and school agree to include</w:t>
      </w:r>
    </w:p>
    <w:p w14:paraId="55919A30" w14:textId="6F94409A" w:rsidR="006D6875" w:rsidRDefault="006D6875" w:rsidP="009A59EE">
      <w:pPr>
        <w:pStyle w:val="PolicyBullets"/>
        <w:spacing w:before="0"/>
        <w:ind w:left="993"/>
      </w:pPr>
      <w:r>
        <w:rPr>
          <w:rFonts w:ascii="Arial" w:hAnsi="Arial" w:cs="Times New Roman"/>
        </w:rPr>
        <w:t xml:space="preserve">Which </w:t>
      </w:r>
      <w:r w:rsidR="00F864FA" w:rsidRPr="0032010D">
        <w:t>school sessions</w:t>
      </w:r>
      <w:r w:rsidR="00F864FA">
        <w:t xml:space="preserve"> or </w:t>
      </w:r>
      <w:r w:rsidR="00F864FA" w:rsidRPr="0032010D">
        <w:t>lessons the pupil will attend</w:t>
      </w:r>
    </w:p>
    <w:p w14:paraId="2F42BE11" w14:textId="524D0B7B" w:rsidR="009D3931" w:rsidRPr="0032010D" w:rsidRDefault="009D3931" w:rsidP="00CD3338">
      <w:pPr>
        <w:rPr>
          <w:lang w:eastAsia="en-GB"/>
        </w:rPr>
      </w:pPr>
      <w:r w:rsidRPr="0032010D">
        <w:rPr>
          <w:lang w:eastAsia="en-GB"/>
        </w:rPr>
        <w:t xml:space="preserve">Both parties will </w:t>
      </w:r>
      <w:r>
        <w:rPr>
          <w:lang w:eastAsia="en-GB"/>
        </w:rPr>
        <w:t xml:space="preserve">also </w:t>
      </w:r>
      <w:r w:rsidRPr="0032010D">
        <w:rPr>
          <w:lang w:eastAsia="en-GB"/>
        </w:rPr>
        <w:t xml:space="preserve">sign </w:t>
      </w:r>
      <w:r w:rsidRPr="00EE132A">
        <w:t>an agreement</w:t>
      </w:r>
      <w:r w:rsidRPr="0032010D">
        <w:rPr>
          <w:lang w:eastAsia="en-GB"/>
        </w:rPr>
        <w:t xml:space="preserve"> stating that they understand </w:t>
      </w:r>
      <w:r>
        <w:rPr>
          <w:lang w:eastAsia="en-GB"/>
        </w:rPr>
        <w:t xml:space="preserve">that </w:t>
      </w:r>
      <w:r w:rsidR="0041151F">
        <w:rPr>
          <w:lang w:eastAsia="en-GB"/>
        </w:rPr>
        <w:t xml:space="preserve">both TCAT and </w:t>
      </w:r>
      <w:r>
        <w:rPr>
          <w:lang w:eastAsia="en-GB"/>
        </w:rPr>
        <w:t>t</w:t>
      </w:r>
      <w:r w:rsidRPr="0032010D">
        <w:rPr>
          <w:lang w:eastAsia="en-GB"/>
        </w:rPr>
        <w:t xml:space="preserve">he school is responsible for the pupil’s welfare while </w:t>
      </w:r>
      <w:r>
        <w:rPr>
          <w:lang w:eastAsia="en-GB"/>
        </w:rPr>
        <w:t>they are</w:t>
      </w:r>
      <w:r w:rsidRPr="0032010D">
        <w:rPr>
          <w:lang w:eastAsia="en-GB"/>
        </w:rPr>
        <w:t xml:space="preserve"> at school, and the parents are responsible at all other times.</w:t>
      </w:r>
    </w:p>
    <w:p w14:paraId="33D9C4A6" w14:textId="236EC845" w:rsidR="00F864FA" w:rsidRDefault="00F864FA" w:rsidP="009A59EE">
      <w:r w:rsidRPr="0032010D">
        <w:t>Flexi-schooling will not begin until these documents have been signed by the parent</w:t>
      </w:r>
      <w:r>
        <w:t>s</w:t>
      </w:r>
      <w:r w:rsidRPr="0032010D">
        <w:t xml:space="preserve"> and the school.</w:t>
      </w:r>
      <w:r w:rsidR="00C50557">
        <w:t xml:space="preserve"> </w:t>
      </w:r>
    </w:p>
    <w:p w14:paraId="6C05B384" w14:textId="54EFCE56" w:rsidR="009D3931" w:rsidRPr="0032010D" w:rsidRDefault="009D3931" w:rsidP="001A3854">
      <w:pPr>
        <w:pStyle w:val="Heading10"/>
      </w:pPr>
      <w:bookmarkStart w:id="10" w:name="_[Updated]_Attendance_and"/>
      <w:bookmarkEnd w:id="10"/>
      <w:r>
        <w:t>Attendance and educational performance</w:t>
      </w:r>
    </w:p>
    <w:p w14:paraId="49C40B18" w14:textId="77768EC2" w:rsidR="00F864FA" w:rsidRPr="0032010D" w:rsidRDefault="0041151F" w:rsidP="009A59EE">
      <w:pPr>
        <w:rPr>
          <w:lang w:eastAsia="en-GB"/>
        </w:rPr>
      </w:pPr>
      <w:r>
        <w:rPr>
          <w:lang w:eastAsia="en-GB"/>
        </w:rPr>
        <w:t>Each TCAT</w:t>
      </w:r>
      <w:r w:rsidR="00F864FA" w:rsidRPr="0032010D">
        <w:rPr>
          <w:lang w:eastAsia="en-GB"/>
        </w:rPr>
        <w:t xml:space="preserve"> school will monitor progress, attendance, behaviour and the effectiveness of any intervention programmes, in line with the existing procedures for full-time equivalent pupils. </w:t>
      </w:r>
    </w:p>
    <w:p w14:paraId="70B41CE4" w14:textId="71AD79A5" w:rsidR="005970E0" w:rsidRDefault="002A2901" w:rsidP="009A59EE">
      <w:pPr>
        <w:rPr>
          <w:lang w:eastAsia="en-GB"/>
        </w:rPr>
      </w:pPr>
      <w:r>
        <w:t xml:space="preserve">Attendance at school will be mandatory for pupils receiving flexi-schooling for all sessions where it has been agreed the pupil will be present. </w:t>
      </w:r>
      <w:r w:rsidR="009D3931">
        <w:t xml:space="preserve">Where pupils are receiving </w:t>
      </w:r>
      <w:r w:rsidR="00645A1C">
        <w:t>the off-site parts of their education</w:t>
      </w:r>
      <w:r w:rsidR="009D3931">
        <w:t>, they will be officially entered onto the school’s admissions and attendance registers. Periods where the pupil is receiving education other than at the school will be marked on attendance registers as authorised absences in line with the Attendance Policy.</w:t>
      </w:r>
      <w:r w:rsidR="00645A1C">
        <w:t xml:space="preserve"> </w:t>
      </w:r>
    </w:p>
    <w:p w14:paraId="7A6AD8EB" w14:textId="2C8728F5" w:rsidR="00F864FA" w:rsidRPr="0032010D" w:rsidRDefault="005970E0" w:rsidP="009A59EE">
      <w:pPr>
        <w:rPr>
          <w:lang w:eastAsia="en-GB"/>
        </w:rPr>
      </w:pPr>
      <w:r>
        <w:rPr>
          <w:lang w:eastAsia="en-GB"/>
        </w:rPr>
        <w:t xml:space="preserve">The </w:t>
      </w:r>
      <w:r w:rsidR="005356B7">
        <w:rPr>
          <w:lang w:eastAsia="en-GB"/>
        </w:rPr>
        <w:t>pupil’s parent will be responsible for informing the school where their child will be absent from on-site provision and where they will not be attending schooling off-site – the school will mark the attendance register in line with the Attendance Policy for absences from either provision.</w:t>
      </w:r>
    </w:p>
    <w:p w14:paraId="7010AFA5" w14:textId="3BEA899F" w:rsidR="00F864FA" w:rsidRDefault="00F864FA" w:rsidP="009A59EE">
      <w:pPr>
        <w:rPr>
          <w:lang w:eastAsia="en-GB"/>
        </w:rPr>
      </w:pPr>
      <w:r w:rsidRPr="0032010D">
        <w:rPr>
          <w:lang w:eastAsia="en-GB"/>
        </w:rPr>
        <w:t xml:space="preserve">The school will update parents on their child’s attendance and progress at school </w:t>
      </w:r>
      <w:r w:rsidR="0041151F">
        <w:rPr>
          <w:lang w:eastAsia="en-GB"/>
        </w:rPr>
        <w:t>regularly through</w:t>
      </w:r>
      <w:r>
        <w:rPr>
          <w:lang w:eastAsia="en-GB"/>
        </w:rPr>
        <w:t>:</w:t>
      </w:r>
      <w:r w:rsidRPr="0032010D">
        <w:rPr>
          <w:lang w:eastAsia="en-GB"/>
        </w:rPr>
        <w:t xml:space="preserve"> </w:t>
      </w:r>
    </w:p>
    <w:p w14:paraId="4B2F4BF2" w14:textId="2FAE7B98" w:rsidR="00F864FA" w:rsidRDefault="00F864FA" w:rsidP="009A59EE">
      <w:pPr>
        <w:pStyle w:val="PolicyBullets"/>
        <w:spacing w:before="0"/>
        <w:ind w:left="993"/>
        <w:rPr>
          <w:lang w:eastAsia="en-GB"/>
        </w:rPr>
      </w:pPr>
      <w:r>
        <w:rPr>
          <w:lang w:eastAsia="en-GB"/>
        </w:rPr>
        <w:t>P</w:t>
      </w:r>
      <w:r w:rsidRPr="0032010D">
        <w:rPr>
          <w:lang w:eastAsia="en-GB"/>
        </w:rPr>
        <w:t>rogress reports</w:t>
      </w:r>
    </w:p>
    <w:p w14:paraId="70815841" w14:textId="53C84019" w:rsidR="00F864FA" w:rsidRDefault="00F864FA" w:rsidP="009A59EE">
      <w:pPr>
        <w:pStyle w:val="PolicyBullets"/>
        <w:spacing w:before="0"/>
        <w:ind w:left="993"/>
        <w:rPr>
          <w:lang w:eastAsia="en-GB"/>
        </w:rPr>
      </w:pPr>
      <w:r>
        <w:rPr>
          <w:lang w:eastAsia="en-GB"/>
        </w:rPr>
        <w:t>F</w:t>
      </w:r>
      <w:r w:rsidRPr="0032010D">
        <w:rPr>
          <w:lang w:eastAsia="en-GB"/>
        </w:rPr>
        <w:t>ormal parent and school meetings</w:t>
      </w:r>
    </w:p>
    <w:p w14:paraId="2D23B18C" w14:textId="46D160F1" w:rsidR="00F864FA" w:rsidRPr="0032010D" w:rsidRDefault="00F864FA" w:rsidP="009A59EE">
      <w:pPr>
        <w:pStyle w:val="PolicyBullets"/>
        <w:spacing w:before="0"/>
        <w:ind w:left="993"/>
        <w:rPr>
          <w:lang w:eastAsia="en-GB"/>
        </w:rPr>
      </w:pPr>
      <w:r>
        <w:rPr>
          <w:lang w:eastAsia="en-GB"/>
        </w:rPr>
        <w:t>I</w:t>
      </w:r>
      <w:r w:rsidRPr="0032010D">
        <w:rPr>
          <w:lang w:eastAsia="en-GB"/>
        </w:rPr>
        <w:t>nformal communications</w:t>
      </w:r>
    </w:p>
    <w:p w14:paraId="4D5F0C1E" w14:textId="7BB4447A" w:rsidR="00F864FA" w:rsidRDefault="00F864FA" w:rsidP="009A59EE">
      <w:pPr>
        <w:rPr>
          <w:lang w:eastAsia="en-GB"/>
        </w:rPr>
      </w:pPr>
      <w:r w:rsidRPr="0032010D">
        <w:rPr>
          <w:lang w:eastAsia="en-GB"/>
        </w:rPr>
        <w:t>The school will expect the parent</w:t>
      </w:r>
      <w:r>
        <w:rPr>
          <w:lang w:eastAsia="en-GB"/>
        </w:rPr>
        <w:t>s</w:t>
      </w:r>
      <w:r w:rsidRPr="0032010D">
        <w:rPr>
          <w:lang w:eastAsia="en-GB"/>
        </w:rPr>
        <w:t xml:space="preserve"> to act on advice provided and work in partnership with the school to ensure that pupils make appropriate academic progress.</w:t>
      </w:r>
    </w:p>
    <w:p w14:paraId="5260C6F2" w14:textId="329F0847" w:rsidR="00F864FA" w:rsidRDefault="0041151F" w:rsidP="009A59EE">
      <w:pPr>
        <w:rPr>
          <w:lang w:eastAsia="en-GB"/>
        </w:rPr>
      </w:pPr>
      <w:r>
        <w:rPr>
          <w:lang w:eastAsia="en-GB"/>
        </w:rPr>
        <w:lastRenderedPageBreak/>
        <w:t>Both TCAT and t</w:t>
      </w:r>
      <w:r w:rsidR="00F864FA" w:rsidRPr="0032010D">
        <w:rPr>
          <w:lang w:eastAsia="en-GB"/>
        </w:rPr>
        <w:t xml:space="preserve">he school retains the right to withdraw </w:t>
      </w:r>
      <w:r w:rsidR="001E3BC9">
        <w:rPr>
          <w:lang w:eastAsia="en-GB"/>
        </w:rPr>
        <w:t>an agreement</w:t>
      </w:r>
      <w:r w:rsidR="00F864FA" w:rsidRPr="0032010D">
        <w:rPr>
          <w:lang w:eastAsia="en-GB"/>
        </w:rPr>
        <w:t xml:space="preserve"> at any time</w:t>
      </w:r>
      <w:r w:rsidR="002A2901">
        <w:rPr>
          <w:lang w:eastAsia="en-GB"/>
        </w:rPr>
        <w:t>, e.g.</w:t>
      </w:r>
      <w:r w:rsidR="00F864FA" w:rsidRPr="0032010D">
        <w:rPr>
          <w:lang w:eastAsia="en-GB"/>
        </w:rPr>
        <w:t xml:space="preserve"> if the school feels that any of the required conditions that underpin the agreement are not being met at home.</w:t>
      </w:r>
    </w:p>
    <w:p w14:paraId="7C2C2E49" w14:textId="344B30DB" w:rsidR="006B0BB9" w:rsidRDefault="005356B7" w:rsidP="001A3854">
      <w:pPr>
        <w:pStyle w:val="Heading10"/>
      </w:pPr>
      <w:bookmarkStart w:id="11" w:name="_[Updated]_The_school’s"/>
      <w:bookmarkEnd w:id="11"/>
      <w:r>
        <w:t>The school’s role in f</w:t>
      </w:r>
      <w:r w:rsidR="00F864FA">
        <w:t>lexi-schooling</w:t>
      </w:r>
    </w:p>
    <w:p w14:paraId="6E0445AE" w14:textId="255CB74E" w:rsidR="006B0BB9" w:rsidRPr="00A35CA0" w:rsidRDefault="005356B7" w:rsidP="00CD3338">
      <w:pPr>
        <w:rPr>
          <w:rFonts w:ascii="Tahoma" w:eastAsia="Times New Roman" w:hAnsi="Tahoma" w:cs="Tahoma"/>
          <w:sz w:val="24"/>
          <w:szCs w:val="24"/>
          <w:lang w:eastAsia="en-GB"/>
        </w:rPr>
      </w:pPr>
      <w:r>
        <w:rPr>
          <w:lang w:eastAsia="en-GB"/>
        </w:rPr>
        <w:t xml:space="preserve">For all flexi-schooling arrangements entered into by </w:t>
      </w:r>
      <w:r w:rsidR="0041151F">
        <w:rPr>
          <w:lang w:eastAsia="en-GB"/>
        </w:rPr>
        <w:t>a TCAT</w:t>
      </w:r>
      <w:r w:rsidR="006B0BB9">
        <w:rPr>
          <w:lang w:eastAsia="en-GB"/>
        </w:rPr>
        <w:t xml:space="preserve"> school</w:t>
      </w:r>
      <w:r>
        <w:rPr>
          <w:lang w:eastAsia="en-GB"/>
        </w:rPr>
        <w:t>, the school will:</w:t>
      </w:r>
    </w:p>
    <w:p w14:paraId="34F215F4" w14:textId="70F0E63A" w:rsidR="006B0BB9" w:rsidRPr="00A35CA0" w:rsidRDefault="005356B7" w:rsidP="00CD3338">
      <w:pPr>
        <w:pStyle w:val="PolicyBullets"/>
        <w:spacing w:before="0"/>
        <w:ind w:left="993"/>
        <w:rPr>
          <w:lang w:eastAsia="en-GB"/>
        </w:rPr>
      </w:pPr>
      <w:r>
        <w:rPr>
          <w:lang w:eastAsia="en-GB"/>
        </w:rPr>
        <w:t>Monitor the a</w:t>
      </w:r>
      <w:r w:rsidRPr="00A35CA0">
        <w:rPr>
          <w:lang w:eastAsia="en-GB"/>
        </w:rPr>
        <w:t xml:space="preserve">ttendance </w:t>
      </w:r>
      <w:r w:rsidR="006B0BB9" w:rsidRPr="00A35CA0">
        <w:rPr>
          <w:lang w:eastAsia="en-GB"/>
        </w:rPr>
        <w:t>levels of pupils</w:t>
      </w:r>
      <w:r w:rsidR="00AF4FBA">
        <w:rPr>
          <w:lang w:eastAsia="en-GB"/>
        </w:rPr>
        <w:t xml:space="preserve"> at school</w:t>
      </w:r>
    </w:p>
    <w:p w14:paraId="4641014A" w14:textId="64BD366E" w:rsidR="006B0BB9" w:rsidRPr="00A35CA0" w:rsidRDefault="005356B7" w:rsidP="00CD3338">
      <w:pPr>
        <w:pStyle w:val="PolicyBullets"/>
        <w:spacing w:before="0"/>
        <w:ind w:left="993"/>
        <w:rPr>
          <w:lang w:eastAsia="en-GB"/>
        </w:rPr>
      </w:pPr>
      <w:r>
        <w:rPr>
          <w:lang w:eastAsia="en-GB"/>
        </w:rPr>
        <w:t>Track and evaluate the a</w:t>
      </w:r>
      <w:r w:rsidR="006B0BB9" w:rsidRPr="00A35CA0">
        <w:rPr>
          <w:lang w:eastAsia="en-GB"/>
        </w:rPr>
        <w:t>ttainment and progress of pupils</w:t>
      </w:r>
      <w:r w:rsidR="00AF4FBA">
        <w:rPr>
          <w:lang w:eastAsia="en-GB"/>
        </w:rPr>
        <w:t xml:space="preserve"> at school</w:t>
      </w:r>
    </w:p>
    <w:p w14:paraId="3810AF66" w14:textId="49DE0170" w:rsidR="00AF4FBA" w:rsidRPr="00A35CA0" w:rsidRDefault="00AF4FBA" w:rsidP="00CD3338">
      <w:pPr>
        <w:pStyle w:val="PolicyBullets"/>
        <w:spacing w:before="0"/>
        <w:ind w:left="993"/>
        <w:rPr>
          <w:lang w:eastAsia="en-GB"/>
        </w:rPr>
      </w:pPr>
      <w:r>
        <w:rPr>
          <w:lang w:eastAsia="en-GB"/>
        </w:rPr>
        <w:t>Use</w:t>
      </w:r>
      <w:r w:rsidR="006B0BB9" w:rsidRPr="00A35CA0">
        <w:rPr>
          <w:lang w:eastAsia="en-GB"/>
        </w:rPr>
        <w:t xml:space="preserve"> any evidence parents collate at home to inform their assessments of pupils – attainment and progress evidence will be shared</w:t>
      </w:r>
      <w:r w:rsidR="006B0BB9">
        <w:rPr>
          <w:lang w:eastAsia="en-GB"/>
        </w:rPr>
        <w:t xml:space="preserve"> between parents and the school</w:t>
      </w:r>
    </w:p>
    <w:p w14:paraId="012A52F2" w14:textId="7E256600" w:rsidR="005356B7" w:rsidRDefault="00AF4FBA" w:rsidP="00CD3338">
      <w:pPr>
        <w:pStyle w:val="PolicyBullets"/>
        <w:spacing w:before="0"/>
        <w:ind w:left="993"/>
        <w:rPr>
          <w:lang w:eastAsia="en-GB"/>
        </w:rPr>
      </w:pPr>
      <w:r>
        <w:rPr>
          <w:lang w:eastAsia="en-GB"/>
        </w:rPr>
        <w:t>Pr</w:t>
      </w:r>
      <w:r w:rsidR="006B0BB9" w:rsidRPr="00A35CA0">
        <w:rPr>
          <w:lang w:eastAsia="en-GB"/>
        </w:rPr>
        <w:t>ovide parents with copies of planning to ensure parents can plan flexi-day activities to support their</w:t>
      </w:r>
      <w:r w:rsidR="006B0BB9">
        <w:rPr>
          <w:lang w:eastAsia="en-GB"/>
        </w:rPr>
        <w:t xml:space="preserve"> child’s</w:t>
      </w:r>
      <w:r w:rsidR="006B0BB9" w:rsidRPr="00A35CA0">
        <w:rPr>
          <w:lang w:eastAsia="en-GB"/>
        </w:rPr>
        <w:t xml:space="preserve"> learning</w:t>
      </w:r>
    </w:p>
    <w:p w14:paraId="64124F58" w14:textId="5433B2CB" w:rsidR="00B8322D" w:rsidRDefault="0041151F" w:rsidP="009A59EE">
      <w:pPr>
        <w:rPr>
          <w:lang w:eastAsia="en-GB"/>
        </w:rPr>
      </w:pPr>
      <w:r>
        <w:rPr>
          <w:lang w:eastAsia="en-GB"/>
        </w:rPr>
        <w:t>Neither TCAT or t</w:t>
      </w:r>
      <w:r w:rsidR="00B8322D">
        <w:rPr>
          <w:lang w:eastAsia="en-GB"/>
        </w:rPr>
        <w:t xml:space="preserve">he school is responsible for the parts of education that are delivered to the pupil when they are off-site, as the quality and suitability of home education is the responsibility of the LA; however, the </w:t>
      </w:r>
      <w:r>
        <w:rPr>
          <w:lang w:eastAsia="en-GB"/>
        </w:rPr>
        <w:t xml:space="preserve">TCAT and the </w:t>
      </w:r>
      <w:r w:rsidR="00B8322D">
        <w:rPr>
          <w:lang w:eastAsia="en-GB"/>
        </w:rPr>
        <w:t xml:space="preserve">school will work with the LA wherever necessary to ensure the pupil’s overall education is suitable and that the proper attendance codes are used. </w:t>
      </w:r>
    </w:p>
    <w:p w14:paraId="66BD1E51" w14:textId="2F1FF89D" w:rsidR="006B0BB9" w:rsidRPr="00A35CA0" w:rsidRDefault="0041151F" w:rsidP="00CD3338">
      <w:pPr>
        <w:rPr>
          <w:lang w:eastAsia="en-GB"/>
        </w:rPr>
      </w:pPr>
      <w:r>
        <w:rPr>
          <w:lang w:eastAsia="en-GB"/>
        </w:rPr>
        <w:t>Neither TCAT or the</w:t>
      </w:r>
      <w:r w:rsidR="00B8322D">
        <w:rPr>
          <w:lang w:eastAsia="en-GB"/>
        </w:rPr>
        <w:t xml:space="preserve"> school will conduct any health</w:t>
      </w:r>
      <w:r w:rsidR="005356B7" w:rsidRPr="0032010D">
        <w:rPr>
          <w:lang w:eastAsia="en-GB"/>
        </w:rPr>
        <w:t xml:space="preserve"> </w:t>
      </w:r>
      <w:r w:rsidR="005356B7">
        <w:rPr>
          <w:lang w:eastAsia="en-GB"/>
        </w:rPr>
        <w:t>and</w:t>
      </w:r>
      <w:r w:rsidR="005356B7" w:rsidRPr="0032010D">
        <w:rPr>
          <w:lang w:eastAsia="en-GB"/>
        </w:rPr>
        <w:t xml:space="preserve"> safety </w:t>
      </w:r>
      <w:r w:rsidR="00B8322D">
        <w:rPr>
          <w:lang w:eastAsia="en-GB"/>
        </w:rPr>
        <w:t xml:space="preserve">risk </w:t>
      </w:r>
      <w:r w:rsidR="005356B7" w:rsidRPr="0032010D">
        <w:rPr>
          <w:lang w:eastAsia="en-GB"/>
        </w:rPr>
        <w:t xml:space="preserve">assessments of the </w:t>
      </w:r>
      <w:r w:rsidR="00B8322D">
        <w:rPr>
          <w:lang w:eastAsia="en-GB"/>
        </w:rPr>
        <w:t xml:space="preserve">pupil’s </w:t>
      </w:r>
      <w:r w:rsidR="005356B7" w:rsidRPr="0032010D">
        <w:rPr>
          <w:lang w:eastAsia="en-GB"/>
        </w:rPr>
        <w:t>home</w:t>
      </w:r>
      <w:r w:rsidR="00B8322D">
        <w:rPr>
          <w:lang w:eastAsia="en-GB"/>
        </w:rPr>
        <w:t>; however, i</w:t>
      </w:r>
      <w:r w:rsidR="005356B7">
        <w:rPr>
          <w:lang w:eastAsia="en-GB"/>
        </w:rPr>
        <w:t xml:space="preserve">f there is evidence that a child is not safe at home, or a concern is raised either by a member of staff or the child themselves, the </w:t>
      </w:r>
      <w:r w:rsidR="005356B7" w:rsidRPr="006B0BB9">
        <w:rPr>
          <w:bCs/>
          <w:lang w:eastAsia="en-GB"/>
        </w:rPr>
        <w:t>DSL</w:t>
      </w:r>
      <w:r w:rsidR="005356B7" w:rsidRPr="006B0BB9">
        <w:rPr>
          <w:lang w:eastAsia="en-GB"/>
        </w:rPr>
        <w:t xml:space="preserve"> </w:t>
      </w:r>
      <w:r w:rsidR="005356B7">
        <w:rPr>
          <w:lang w:eastAsia="en-GB"/>
        </w:rPr>
        <w:t xml:space="preserve">will be informed immediately, and </w:t>
      </w:r>
      <w:r>
        <w:rPr>
          <w:lang w:eastAsia="en-GB"/>
        </w:rPr>
        <w:t>in consultation with the Executive Leader for Safeguarding and Inclusion,</w:t>
      </w:r>
      <w:r w:rsidR="00B8322D">
        <w:rPr>
          <w:lang w:eastAsia="en-GB"/>
        </w:rPr>
        <w:t xml:space="preserve"> will follow the </w:t>
      </w:r>
      <w:r w:rsidR="005356B7">
        <w:rPr>
          <w:lang w:eastAsia="en-GB"/>
        </w:rPr>
        <w:t xml:space="preserve">processes outlined in </w:t>
      </w:r>
      <w:r>
        <w:rPr>
          <w:lang w:eastAsia="en-GB"/>
        </w:rPr>
        <w:t>TCAT’s</w:t>
      </w:r>
      <w:r w:rsidR="005356B7">
        <w:rPr>
          <w:lang w:eastAsia="en-GB"/>
        </w:rPr>
        <w:t xml:space="preserve"> </w:t>
      </w:r>
      <w:r w:rsidR="005356B7" w:rsidRPr="006B0BB9">
        <w:rPr>
          <w:bCs/>
          <w:lang w:eastAsia="en-GB"/>
        </w:rPr>
        <w:t>Child Protection and Safeguarding Policy</w:t>
      </w:r>
      <w:r w:rsidR="00CB622D">
        <w:rPr>
          <w:bCs/>
          <w:lang w:eastAsia="en-GB"/>
        </w:rPr>
        <w:t xml:space="preserve"> and Procedures</w:t>
      </w:r>
      <w:r w:rsidR="00B8322D">
        <w:rPr>
          <w:lang w:eastAsia="en-GB"/>
        </w:rPr>
        <w:t>.</w:t>
      </w:r>
    </w:p>
    <w:p w14:paraId="4E1EE15E" w14:textId="069BBA9C" w:rsidR="006B0BB9" w:rsidRDefault="006B0BB9" w:rsidP="001A3854">
      <w:pPr>
        <w:pStyle w:val="Heading10"/>
        <w:rPr>
          <w:lang w:eastAsia="en-GB"/>
        </w:rPr>
      </w:pPr>
      <w:bookmarkStart w:id="12" w:name="_Arranging_flexi-schooling"/>
      <w:bookmarkStart w:id="13" w:name="_[New]_Termination_of"/>
      <w:bookmarkStart w:id="14" w:name="_Hlk4421082"/>
      <w:bookmarkEnd w:id="12"/>
      <w:bookmarkEnd w:id="13"/>
      <w:r>
        <w:rPr>
          <w:lang w:eastAsia="en-GB"/>
        </w:rPr>
        <w:t>Termination of a flexi-schooling agreement</w:t>
      </w:r>
    </w:p>
    <w:bookmarkEnd w:id="14"/>
    <w:p w14:paraId="468FB57B" w14:textId="7E129926" w:rsidR="00AF4FBA" w:rsidRDefault="00AF4FBA" w:rsidP="009A59EE">
      <w:pPr>
        <w:rPr>
          <w:lang w:eastAsia="en-GB"/>
        </w:rPr>
      </w:pPr>
      <w:r>
        <w:rPr>
          <w:lang w:eastAsia="en-GB"/>
        </w:rPr>
        <w:t>The school will set a formal review for flexi-schooling arrangements where:</w:t>
      </w:r>
    </w:p>
    <w:p w14:paraId="13C72D06" w14:textId="4F75661D" w:rsidR="00AF4FBA" w:rsidRDefault="00AF4FBA" w:rsidP="009A59EE">
      <w:pPr>
        <w:pStyle w:val="ListParagraph"/>
        <w:numPr>
          <w:ilvl w:val="0"/>
          <w:numId w:val="21"/>
        </w:numPr>
      </w:pPr>
      <w:r>
        <w:rPr>
          <w:lang w:eastAsia="en-GB"/>
        </w:rPr>
        <w:t>Pupils’ attendance at school falls below</w:t>
      </w:r>
      <w:r w:rsidRPr="00601AE2">
        <w:rPr>
          <w:lang w:eastAsia="en-GB"/>
        </w:rPr>
        <w:t xml:space="preserve"> 9</w:t>
      </w:r>
      <w:r w:rsidR="00601AE2" w:rsidRPr="00601AE2">
        <w:rPr>
          <w:lang w:eastAsia="en-GB"/>
        </w:rPr>
        <w:t>5</w:t>
      </w:r>
      <w:r w:rsidRPr="00601AE2">
        <w:rPr>
          <w:b/>
          <w:bCs/>
          <w:lang w:eastAsia="en-GB"/>
        </w:rPr>
        <w:t xml:space="preserve"> </w:t>
      </w:r>
      <w:r>
        <w:t>percent</w:t>
      </w:r>
    </w:p>
    <w:p w14:paraId="679FE91F" w14:textId="65DB56ED" w:rsidR="00B8322D" w:rsidRPr="00CD3338" w:rsidRDefault="00B8322D" w:rsidP="00CD3338">
      <w:pPr>
        <w:pStyle w:val="ListParagraph"/>
        <w:numPr>
          <w:ilvl w:val="0"/>
          <w:numId w:val="21"/>
        </w:numPr>
      </w:pPr>
      <w:r>
        <w:t>Pupils’ attainment, performance or progress is falling below the accepted standard in areas of the pupil’s education for which the school has responsibility</w:t>
      </w:r>
    </w:p>
    <w:p w14:paraId="11B8BEC0" w14:textId="21DF31C4" w:rsidR="006B0BB9" w:rsidRPr="00601AE2" w:rsidRDefault="006B0BB9" w:rsidP="009A59EE">
      <w:pPr>
        <w:rPr>
          <w:lang w:eastAsia="en-GB"/>
        </w:rPr>
      </w:pPr>
      <w:r>
        <w:rPr>
          <w:lang w:eastAsia="en-GB"/>
        </w:rPr>
        <w:t xml:space="preserve">Where </w:t>
      </w:r>
      <w:r w:rsidR="00601AE2">
        <w:rPr>
          <w:lang w:eastAsia="en-GB"/>
        </w:rPr>
        <w:t xml:space="preserve">TCAT or </w:t>
      </w:r>
      <w:r>
        <w:rPr>
          <w:lang w:eastAsia="en-GB"/>
        </w:rPr>
        <w:t>the school believes that any of the required conditions that underpin the agreement are not being met, e.g. the pupil is not making the expected progress, the school will withdraw</w:t>
      </w:r>
      <w:r w:rsidRPr="00601AE2">
        <w:rPr>
          <w:lang w:eastAsia="en-GB"/>
        </w:rPr>
        <w:t xml:space="preserve"> the flexi-schooling agreement.</w:t>
      </w:r>
      <w:r w:rsidR="00F2717F" w:rsidRPr="00601AE2">
        <w:rPr>
          <w:lang w:eastAsia="en-GB"/>
        </w:rPr>
        <w:t xml:space="preserve"> </w:t>
      </w:r>
    </w:p>
    <w:p w14:paraId="777A78EE" w14:textId="5A094558" w:rsidR="006B0BB9" w:rsidRDefault="006B0BB9" w:rsidP="009A59EE">
      <w:pPr>
        <w:rPr>
          <w:lang w:eastAsia="en-GB"/>
        </w:rPr>
      </w:pPr>
      <w:r w:rsidRPr="00601AE2">
        <w:rPr>
          <w:lang w:eastAsia="en-GB"/>
        </w:rPr>
        <w:t xml:space="preserve">Two weeks’ </w:t>
      </w:r>
      <w:r>
        <w:rPr>
          <w:lang w:eastAsia="en-GB"/>
        </w:rPr>
        <w:t>notice will be given to parents following a decision to terminate the agreement.</w:t>
      </w:r>
    </w:p>
    <w:p w14:paraId="307E309B" w14:textId="5103DA51" w:rsidR="006B0BB9" w:rsidRPr="006B0BB9" w:rsidRDefault="006B0BB9" w:rsidP="009A59EE">
      <w:pPr>
        <w:rPr>
          <w:lang w:eastAsia="en-GB"/>
        </w:rPr>
      </w:pPr>
      <w:r w:rsidRPr="006B0BB9">
        <w:rPr>
          <w:lang w:eastAsia="en-GB"/>
        </w:rPr>
        <w:t xml:space="preserve">If parents do not agree with </w:t>
      </w:r>
      <w:r w:rsidR="00BC524D">
        <w:rPr>
          <w:lang w:eastAsia="en-GB"/>
        </w:rPr>
        <w:t xml:space="preserve">TCAT’s or </w:t>
      </w:r>
      <w:r w:rsidRPr="006B0BB9">
        <w:rPr>
          <w:lang w:eastAsia="en-GB"/>
        </w:rPr>
        <w:t xml:space="preserve">the school’s decision, they will be asked to attend a meeting with the </w:t>
      </w:r>
      <w:r w:rsidR="00BC524D">
        <w:rPr>
          <w:lang w:eastAsia="en-GB"/>
        </w:rPr>
        <w:t>H</w:t>
      </w:r>
      <w:r w:rsidRPr="006B0BB9">
        <w:rPr>
          <w:lang w:eastAsia="en-GB"/>
        </w:rPr>
        <w:t>eadteacher</w:t>
      </w:r>
      <w:r w:rsidR="00BC524D">
        <w:rPr>
          <w:lang w:eastAsia="en-GB"/>
        </w:rPr>
        <w:t>/Head of School</w:t>
      </w:r>
      <w:r w:rsidRPr="006B0BB9">
        <w:rPr>
          <w:lang w:eastAsia="en-GB"/>
        </w:rPr>
        <w:t xml:space="preserve"> to discuss the reasons behind the decision.</w:t>
      </w:r>
    </w:p>
    <w:p w14:paraId="741B84BF" w14:textId="61068E3C" w:rsidR="006B0BB9" w:rsidRPr="000101EA" w:rsidRDefault="006B0BB9" w:rsidP="009A59EE">
      <w:pPr>
        <w:rPr>
          <w:lang w:eastAsia="en-GB"/>
        </w:rPr>
      </w:pPr>
      <w:r w:rsidRPr="006B0BB9">
        <w:rPr>
          <w:lang w:eastAsia="en-GB"/>
        </w:rPr>
        <w:t xml:space="preserve">If they still disagree following the meeting, parents will be offered the opportunity to make a complaint regarding the decision. All complaints will be handled in accordance with </w:t>
      </w:r>
      <w:r w:rsidR="00BC524D">
        <w:rPr>
          <w:lang w:eastAsia="en-GB"/>
        </w:rPr>
        <w:t>TCAT’s</w:t>
      </w:r>
      <w:r w:rsidRPr="006B0BB9">
        <w:rPr>
          <w:lang w:eastAsia="en-GB"/>
        </w:rPr>
        <w:t xml:space="preserve"> Complaints Policy</w:t>
      </w:r>
      <w:r w:rsidR="00CB622D">
        <w:rPr>
          <w:lang w:eastAsia="en-GB"/>
        </w:rPr>
        <w:t xml:space="preserve"> and Procedure</w:t>
      </w:r>
      <w:r>
        <w:rPr>
          <w:lang w:eastAsia="en-GB"/>
        </w:rPr>
        <w:t>.</w:t>
      </w:r>
    </w:p>
    <w:p w14:paraId="5EC07671" w14:textId="4EA7B9DE" w:rsidR="006B0BB9" w:rsidRPr="00F3408E" w:rsidRDefault="006B0BB9" w:rsidP="001A3854">
      <w:pPr>
        <w:pStyle w:val="Heading10"/>
      </w:pPr>
      <w:bookmarkStart w:id="15" w:name="_[New]_Monitoring_and"/>
      <w:bookmarkStart w:id="16" w:name="Subsection5"/>
      <w:bookmarkEnd w:id="9"/>
      <w:bookmarkEnd w:id="15"/>
      <w:r>
        <w:t>Monitoring and review</w:t>
      </w:r>
    </w:p>
    <w:p w14:paraId="7EF789E1" w14:textId="2674482C" w:rsidR="00FF4D51" w:rsidRDefault="00FF4D51" w:rsidP="00FF4D51">
      <w:bookmarkStart w:id="17" w:name="_Definition"/>
      <w:bookmarkStart w:id="18" w:name="_Flexi-schooling_Contract"/>
      <w:bookmarkStart w:id="19" w:name="_Flexi-schooling_Contract_Agreement"/>
      <w:bookmarkStart w:id="20" w:name="_Flexi-schooling_Contract_"/>
      <w:bookmarkStart w:id="21" w:name="_Flexi-schooling_Attendance_Agreemen"/>
      <w:bookmarkEnd w:id="16"/>
      <w:bookmarkEnd w:id="17"/>
      <w:bookmarkEnd w:id="18"/>
      <w:bookmarkEnd w:id="19"/>
      <w:bookmarkEnd w:id="20"/>
      <w:bookmarkEnd w:id="21"/>
      <w:r>
        <w:t xml:space="preserve">This policy will be reviewed in line with the published schedule at the front of this document and at any point material changes require it by the Executive Headteacher/CEO and the </w:t>
      </w:r>
      <w:r>
        <w:lastRenderedPageBreak/>
        <w:t xml:space="preserve">Executive Leader for Safeguarding and Inclusion in conjunction with the Trust Board, Headteachers/Heads of School and the Trust </w:t>
      </w:r>
      <w:r w:rsidR="00CB622D">
        <w:t>Education Welfare Officer (</w:t>
      </w:r>
      <w:r>
        <w:t>EWO</w:t>
      </w:r>
      <w:r w:rsidR="00CB622D">
        <w:t>)</w:t>
      </w:r>
      <w:r>
        <w:t>. Any changes made to the policy will be amended by the Executive Headteacher/CEO and will be communicated to all members of staff. All staff are required to familiarise themselves with this policy as part of their induction programme.</w:t>
      </w:r>
    </w:p>
    <w:p w14:paraId="797176CB" w14:textId="77777777" w:rsidR="00FF4D51" w:rsidRDefault="00FF4D51" w:rsidP="00FF4D51">
      <w:r>
        <w:t>The next scheduled review date for this policy is 31</w:t>
      </w:r>
      <w:r w:rsidRPr="005E59B9">
        <w:rPr>
          <w:vertAlign w:val="superscript"/>
        </w:rPr>
        <w:t>st</w:t>
      </w:r>
      <w:r>
        <w:t xml:space="preserve"> August 2026. </w:t>
      </w:r>
    </w:p>
    <w:p w14:paraId="10E745E8" w14:textId="77777777" w:rsidR="00FF4D51" w:rsidRDefault="00FF4D51" w:rsidP="00FF4D51"/>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FF4D51" w14:paraId="057B8D72" w14:textId="77777777" w:rsidTr="001E1467">
        <w:trPr>
          <w:trHeight w:val="389"/>
        </w:trPr>
        <w:tc>
          <w:tcPr>
            <w:tcW w:w="9026" w:type="dxa"/>
            <w:gridSpan w:val="4"/>
            <w:vAlign w:val="center"/>
          </w:tcPr>
          <w:p w14:paraId="13718803" w14:textId="77777777" w:rsidR="00FF4D51" w:rsidRDefault="00FF4D51" w:rsidP="001E1467">
            <w:pPr>
              <w:spacing w:after="200" w:line="276" w:lineRule="auto"/>
            </w:pPr>
            <w:r>
              <w:t>Signed by:</w:t>
            </w:r>
          </w:p>
        </w:tc>
      </w:tr>
      <w:tr w:rsidR="00FF4D51" w14:paraId="038E556F" w14:textId="77777777" w:rsidTr="001E1467">
        <w:trPr>
          <w:trHeight w:val="624"/>
        </w:trPr>
        <w:tc>
          <w:tcPr>
            <w:tcW w:w="2813" w:type="dxa"/>
            <w:tcBorders>
              <w:bottom w:val="single" w:sz="2" w:space="0" w:color="auto"/>
            </w:tcBorders>
          </w:tcPr>
          <w:p w14:paraId="6FEE0449" w14:textId="77777777" w:rsidR="00FF4D51" w:rsidRPr="007271AF" w:rsidRDefault="00FF4D51" w:rsidP="001E1467">
            <w:pPr>
              <w:spacing w:line="276" w:lineRule="auto"/>
            </w:pPr>
          </w:p>
        </w:tc>
        <w:tc>
          <w:tcPr>
            <w:tcW w:w="2149" w:type="dxa"/>
            <w:vAlign w:val="bottom"/>
          </w:tcPr>
          <w:p w14:paraId="1927555D" w14:textId="77777777" w:rsidR="00FF4D51" w:rsidRPr="0064371A" w:rsidRDefault="00FF4D51" w:rsidP="001E1467">
            <w:pPr>
              <w:spacing w:line="276" w:lineRule="auto"/>
            </w:pPr>
            <w:r>
              <w:t>Executive Headteacher/CEO</w:t>
            </w:r>
          </w:p>
        </w:tc>
        <w:tc>
          <w:tcPr>
            <w:tcW w:w="846" w:type="dxa"/>
            <w:vAlign w:val="bottom"/>
          </w:tcPr>
          <w:p w14:paraId="1502998B" w14:textId="77777777" w:rsidR="00FF4D51" w:rsidRDefault="00FF4D51" w:rsidP="001E1467">
            <w:pPr>
              <w:spacing w:line="276" w:lineRule="auto"/>
              <w:jc w:val="right"/>
            </w:pPr>
            <w:r w:rsidRPr="007271AF">
              <w:t>Date:</w:t>
            </w:r>
          </w:p>
        </w:tc>
        <w:tc>
          <w:tcPr>
            <w:tcW w:w="3218" w:type="dxa"/>
            <w:tcBorders>
              <w:bottom w:val="single" w:sz="2" w:space="0" w:color="auto"/>
            </w:tcBorders>
          </w:tcPr>
          <w:p w14:paraId="1FC92B49" w14:textId="77777777" w:rsidR="00FF4D51" w:rsidRDefault="00FF4D51" w:rsidP="001E1467">
            <w:pPr>
              <w:spacing w:line="276" w:lineRule="auto"/>
            </w:pPr>
          </w:p>
        </w:tc>
      </w:tr>
      <w:tr w:rsidR="00FF4D51" w14:paraId="7BD98A0F" w14:textId="77777777" w:rsidTr="001E1467">
        <w:trPr>
          <w:trHeight w:val="624"/>
        </w:trPr>
        <w:tc>
          <w:tcPr>
            <w:tcW w:w="2813" w:type="dxa"/>
            <w:tcBorders>
              <w:top w:val="single" w:sz="2" w:space="0" w:color="auto"/>
              <w:bottom w:val="single" w:sz="4" w:space="0" w:color="auto"/>
            </w:tcBorders>
          </w:tcPr>
          <w:p w14:paraId="06702280" w14:textId="77777777" w:rsidR="00FF4D51" w:rsidRPr="007271AF" w:rsidRDefault="00FF4D51" w:rsidP="001E1467">
            <w:pPr>
              <w:spacing w:line="276" w:lineRule="auto"/>
            </w:pPr>
          </w:p>
        </w:tc>
        <w:tc>
          <w:tcPr>
            <w:tcW w:w="2149" w:type="dxa"/>
            <w:vAlign w:val="bottom"/>
          </w:tcPr>
          <w:p w14:paraId="16E82B32" w14:textId="77777777" w:rsidR="00FF4D51" w:rsidRPr="0064371A" w:rsidRDefault="00FF4D51" w:rsidP="001E1467">
            <w:pPr>
              <w:spacing w:line="276" w:lineRule="auto"/>
              <w:rPr>
                <w:highlight w:val="lightGray"/>
              </w:rPr>
            </w:pPr>
            <w:r w:rsidRPr="0064371A">
              <w:t xml:space="preserve">Chair of </w:t>
            </w:r>
            <w:r>
              <w:t>Trust Board</w:t>
            </w:r>
          </w:p>
        </w:tc>
        <w:tc>
          <w:tcPr>
            <w:tcW w:w="846" w:type="dxa"/>
            <w:vAlign w:val="bottom"/>
          </w:tcPr>
          <w:p w14:paraId="63CDD476" w14:textId="77777777" w:rsidR="00FF4D51" w:rsidRDefault="00FF4D51" w:rsidP="001E1467">
            <w:pPr>
              <w:spacing w:line="276" w:lineRule="auto"/>
              <w:jc w:val="right"/>
            </w:pPr>
            <w:r w:rsidRPr="007271AF">
              <w:t>Date:</w:t>
            </w:r>
          </w:p>
        </w:tc>
        <w:tc>
          <w:tcPr>
            <w:tcW w:w="3218" w:type="dxa"/>
            <w:tcBorders>
              <w:top w:val="single" w:sz="2" w:space="0" w:color="auto"/>
              <w:bottom w:val="single" w:sz="4" w:space="0" w:color="auto"/>
            </w:tcBorders>
          </w:tcPr>
          <w:p w14:paraId="6A5C8EA7" w14:textId="77777777" w:rsidR="00FF4D51" w:rsidRDefault="00FF4D51" w:rsidP="001E1467">
            <w:pPr>
              <w:spacing w:line="276" w:lineRule="auto"/>
            </w:pPr>
          </w:p>
        </w:tc>
      </w:tr>
    </w:tbl>
    <w:p w14:paraId="127AD736" w14:textId="39AB62BC" w:rsidR="00020DFD" w:rsidRPr="00A12919" w:rsidRDefault="00020DFD" w:rsidP="00FF4D51"/>
    <w:sectPr w:rsidR="00020DFD" w:rsidRPr="00A12919" w:rsidSect="001D7EF4">
      <w:headerReference w:type="default" r:id="rId10"/>
      <w:headerReference w:type="first" r:id="rId11"/>
      <w:pgSz w:w="11906" w:h="16838"/>
      <w:pgMar w:top="1440" w:right="1440" w:bottom="1440"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9461E" w14:textId="77777777" w:rsidR="001D7EF4" w:rsidRDefault="001D7EF4" w:rsidP="00AD4155">
      <w:r>
        <w:separator/>
      </w:r>
    </w:p>
  </w:endnote>
  <w:endnote w:type="continuationSeparator" w:id="0">
    <w:p w14:paraId="02356624" w14:textId="77777777" w:rsidR="001D7EF4" w:rsidRDefault="001D7EF4"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5DC19D3D-AF95-4148-A008-CC5A521C549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1B33E" w14:textId="77777777" w:rsidR="001D7EF4" w:rsidRDefault="001D7EF4" w:rsidP="00AD4155">
      <w:r>
        <w:separator/>
      </w:r>
    </w:p>
  </w:footnote>
  <w:footnote w:type="continuationSeparator" w:id="0">
    <w:p w14:paraId="137E2EB0" w14:textId="77777777" w:rsidR="001D7EF4" w:rsidRDefault="001D7EF4"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A529A"/>
    <w:multiLevelType w:val="hybridMultilevel"/>
    <w:tmpl w:val="6BA8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B0AF7"/>
    <w:multiLevelType w:val="hybridMultilevel"/>
    <w:tmpl w:val="CFF449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4BA70DF"/>
    <w:multiLevelType w:val="hybridMultilevel"/>
    <w:tmpl w:val="489E3F8C"/>
    <w:lvl w:ilvl="0" w:tplc="375400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C22A1"/>
    <w:multiLevelType w:val="multilevel"/>
    <w:tmpl w:val="7C621AEA"/>
    <w:numStyleLink w:val="Style1"/>
  </w:abstractNum>
  <w:abstractNum w:abstractNumId="7" w15:restartNumberingAfterBreak="0">
    <w:nsid w:val="43FC4EDD"/>
    <w:multiLevelType w:val="hybridMultilevel"/>
    <w:tmpl w:val="7914818A"/>
    <w:lvl w:ilvl="0" w:tplc="EF7C0AD4">
      <w:start w:val="1"/>
      <w:numFmt w:val="decimal"/>
      <w:pStyle w:val="Heading1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6B71A4"/>
    <w:multiLevelType w:val="hybridMultilevel"/>
    <w:tmpl w:val="01A0C9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DC71753"/>
    <w:multiLevelType w:val="hybridMultilevel"/>
    <w:tmpl w:val="F71C71AA"/>
    <w:lvl w:ilvl="0" w:tplc="2146044C">
      <w:start w:val="1"/>
      <w:numFmt w:val="bullet"/>
      <w:lvlText w:val=""/>
      <w:lvlJc w:val="left"/>
      <w:pPr>
        <w:ind w:left="1080" w:hanging="360"/>
      </w:pPr>
      <w:rPr>
        <w:rFonts w:ascii="Symbol" w:hAnsi="Symbol"/>
      </w:rPr>
    </w:lvl>
    <w:lvl w:ilvl="1" w:tplc="5B3ED282">
      <w:start w:val="1"/>
      <w:numFmt w:val="bullet"/>
      <w:lvlText w:val=""/>
      <w:lvlJc w:val="left"/>
      <w:pPr>
        <w:ind w:left="1080" w:hanging="360"/>
      </w:pPr>
      <w:rPr>
        <w:rFonts w:ascii="Symbol" w:hAnsi="Symbol"/>
      </w:rPr>
    </w:lvl>
    <w:lvl w:ilvl="2" w:tplc="74984FA4">
      <w:start w:val="1"/>
      <w:numFmt w:val="bullet"/>
      <w:lvlText w:val=""/>
      <w:lvlJc w:val="left"/>
      <w:pPr>
        <w:ind w:left="1080" w:hanging="360"/>
      </w:pPr>
      <w:rPr>
        <w:rFonts w:ascii="Symbol" w:hAnsi="Symbol"/>
      </w:rPr>
    </w:lvl>
    <w:lvl w:ilvl="3" w:tplc="E02230D0">
      <w:start w:val="1"/>
      <w:numFmt w:val="bullet"/>
      <w:lvlText w:val=""/>
      <w:lvlJc w:val="left"/>
      <w:pPr>
        <w:ind w:left="1080" w:hanging="360"/>
      </w:pPr>
      <w:rPr>
        <w:rFonts w:ascii="Symbol" w:hAnsi="Symbol"/>
      </w:rPr>
    </w:lvl>
    <w:lvl w:ilvl="4" w:tplc="28BCF97A">
      <w:start w:val="1"/>
      <w:numFmt w:val="bullet"/>
      <w:lvlText w:val=""/>
      <w:lvlJc w:val="left"/>
      <w:pPr>
        <w:ind w:left="1080" w:hanging="360"/>
      </w:pPr>
      <w:rPr>
        <w:rFonts w:ascii="Symbol" w:hAnsi="Symbol"/>
      </w:rPr>
    </w:lvl>
    <w:lvl w:ilvl="5" w:tplc="446A2C1C">
      <w:start w:val="1"/>
      <w:numFmt w:val="bullet"/>
      <w:lvlText w:val=""/>
      <w:lvlJc w:val="left"/>
      <w:pPr>
        <w:ind w:left="1080" w:hanging="360"/>
      </w:pPr>
      <w:rPr>
        <w:rFonts w:ascii="Symbol" w:hAnsi="Symbol"/>
      </w:rPr>
    </w:lvl>
    <w:lvl w:ilvl="6" w:tplc="A3487AAA">
      <w:start w:val="1"/>
      <w:numFmt w:val="bullet"/>
      <w:lvlText w:val=""/>
      <w:lvlJc w:val="left"/>
      <w:pPr>
        <w:ind w:left="1080" w:hanging="360"/>
      </w:pPr>
      <w:rPr>
        <w:rFonts w:ascii="Symbol" w:hAnsi="Symbol"/>
      </w:rPr>
    </w:lvl>
    <w:lvl w:ilvl="7" w:tplc="40B6D41A">
      <w:start w:val="1"/>
      <w:numFmt w:val="bullet"/>
      <w:lvlText w:val=""/>
      <w:lvlJc w:val="left"/>
      <w:pPr>
        <w:ind w:left="1080" w:hanging="360"/>
      </w:pPr>
      <w:rPr>
        <w:rFonts w:ascii="Symbol" w:hAnsi="Symbol"/>
      </w:rPr>
    </w:lvl>
    <w:lvl w:ilvl="8" w:tplc="717E7D3A">
      <w:start w:val="1"/>
      <w:numFmt w:val="bullet"/>
      <w:lvlText w:val=""/>
      <w:lvlJc w:val="left"/>
      <w:pPr>
        <w:ind w:left="1080" w:hanging="360"/>
      </w:pPr>
      <w:rPr>
        <w:rFonts w:ascii="Symbol" w:hAnsi="Symbol"/>
      </w:rPr>
    </w:lvl>
  </w:abstractNum>
  <w:abstractNum w:abstractNumId="1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E33AE5"/>
    <w:multiLevelType w:val="hybridMultilevel"/>
    <w:tmpl w:val="D068D0C0"/>
    <w:lvl w:ilvl="0" w:tplc="FFFFFFFF">
      <w:start w:val="1"/>
      <w:numFmt w:val="decimal"/>
      <w:lvlText w:val="%1."/>
      <w:lvlJc w:val="left"/>
      <w:pPr>
        <w:ind w:left="1080" w:hanging="360"/>
      </w:pPr>
      <w:rPr>
        <w:color w:val="auto"/>
        <w:sz w:val="22"/>
        <w:szCs w:val="22"/>
      </w:rPr>
    </w:lvl>
    <w:lvl w:ilvl="1" w:tplc="FFFFFFFF">
      <w:start w:val="1"/>
      <w:numFmt w:val="lowerLetter"/>
      <w:lvlText w:val="%2)"/>
      <w:lvlJc w:val="left"/>
      <w:pPr>
        <w:ind w:left="1800" w:hanging="360"/>
      </w:pPr>
    </w:lvl>
    <w:lvl w:ilvl="2" w:tplc="FFFFFFFF">
      <w:start w:val="3"/>
      <w:numFmt w:val="bullet"/>
      <w:lvlText w:val="-"/>
      <w:lvlJc w:val="left"/>
      <w:pPr>
        <w:ind w:left="2700" w:hanging="360"/>
      </w:pPr>
      <w:rPr>
        <w:rFonts w:ascii="Arial" w:eastAsia="Times New Roman" w:hAnsi="Arial" w:cs="Aria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73139531">
    <w:abstractNumId w:val="17"/>
  </w:num>
  <w:num w:numId="2" w16cid:durableId="46035816">
    <w:abstractNumId w:val="18"/>
  </w:num>
  <w:num w:numId="3" w16cid:durableId="327172534">
    <w:abstractNumId w:val="10"/>
  </w:num>
  <w:num w:numId="4" w16cid:durableId="1657688171">
    <w:abstractNumId w:val="0"/>
  </w:num>
  <w:num w:numId="5" w16cid:durableId="1894536564">
    <w:abstractNumId w:val="12"/>
  </w:num>
  <w:num w:numId="6" w16cid:durableId="1134248584">
    <w:abstractNumId w:val="16"/>
  </w:num>
  <w:num w:numId="7" w16cid:durableId="1915241160">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979190806">
    <w:abstractNumId w:val="11"/>
  </w:num>
  <w:num w:numId="9" w16cid:durableId="1400440720">
    <w:abstractNumId w:val="14"/>
  </w:num>
  <w:num w:numId="10" w16cid:durableId="2132437324">
    <w:abstractNumId w:val="1"/>
  </w:num>
  <w:num w:numId="11" w16cid:durableId="1933511447">
    <w:abstractNumId w:val="2"/>
  </w:num>
  <w:num w:numId="12" w16cid:durableId="479615886">
    <w:abstractNumId w:val="15"/>
  </w:num>
  <w:num w:numId="13" w16cid:durableId="1008676914">
    <w:abstractNumId w:val="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064765519">
    <w:abstractNumId w:val="6"/>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19497223">
    <w:abstractNumId w:val="13"/>
  </w:num>
  <w:num w:numId="16" w16cid:durableId="775830302">
    <w:abstractNumId w:val="6"/>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1264538151">
    <w:abstractNumId w:val="3"/>
  </w:num>
  <w:num w:numId="18" w16cid:durableId="1865748831">
    <w:abstractNumId w:val="5"/>
  </w:num>
  <w:num w:numId="19" w16cid:durableId="1246261232">
    <w:abstractNumId w:val="7"/>
  </w:num>
  <w:num w:numId="20" w16cid:durableId="358511018">
    <w:abstractNumId w:val="8"/>
  </w:num>
  <w:num w:numId="21" w16cid:durableId="1765107506">
    <w:abstractNumId w:val="4"/>
  </w:num>
  <w:num w:numId="22" w16cid:durableId="133884687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077E2"/>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087E"/>
    <w:rsid w:val="000B1080"/>
    <w:rsid w:val="000B11F3"/>
    <w:rsid w:val="000B16CC"/>
    <w:rsid w:val="000B1AFB"/>
    <w:rsid w:val="000B1B83"/>
    <w:rsid w:val="000B213E"/>
    <w:rsid w:val="000B44E5"/>
    <w:rsid w:val="000B4624"/>
    <w:rsid w:val="000B46CC"/>
    <w:rsid w:val="000B4CAC"/>
    <w:rsid w:val="000B7B80"/>
    <w:rsid w:val="000C05A5"/>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A2D"/>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356"/>
    <w:rsid w:val="00186497"/>
    <w:rsid w:val="00191960"/>
    <w:rsid w:val="00191CCB"/>
    <w:rsid w:val="001920EE"/>
    <w:rsid w:val="00193E92"/>
    <w:rsid w:val="00194662"/>
    <w:rsid w:val="00196AEB"/>
    <w:rsid w:val="0019777A"/>
    <w:rsid w:val="001977AF"/>
    <w:rsid w:val="001A0771"/>
    <w:rsid w:val="001A18B6"/>
    <w:rsid w:val="001A1AF6"/>
    <w:rsid w:val="001A3854"/>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5D3B"/>
    <w:rsid w:val="001D601A"/>
    <w:rsid w:val="001D609E"/>
    <w:rsid w:val="001D6688"/>
    <w:rsid w:val="001D6AFF"/>
    <w:rsid w:val="001D6EFA"/>
    <w:rsid w:val="001D7EF4"/>
    <w:rsid w:val="001E1528"/>
    <w:rsid w:val="001E1D88"/>
    <w:rsid w:val="001E227A"/>
    <w:rsid w:val="001E3BC9"/>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2661"/>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1BE"/>
    <w:rsid w:val="00285505"/>
    <w:rsid w:val="0029265C"/>
    <w:rsid w:val="00292795"/>
    <w:rsid w:val="00296326"/>
    <w:rsid w:val="002A0C00"/>
    <w:rsid w:val="002A2040"/>
    <w:rsid w:val="002A2901"/>
    <w:rsid w:val="002A3C43"/>
    <w:rsid w:val="002A43B2"/>
    <w:rsid w:val="002A5EE9"/>
    <w:rsid w:val="002B016F"/>
    <w:rsid w:val="002B0F16"/>
    <w:rsid w:val="002B6711"/>
    <w:rsid w:val="002B7AD5"/>
    <w:rsid w:val="002C0EDA"/>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37C4"/>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5BD"/>
    <w:rsid w:val="003F5934"/>
    <w:rsid w:val="003F5C52"/>
    <w:rsid w:val="003F60CE"/>
    <w:rsid w:val="00400640"/>
    <w:rsid w:val="004010C8"/>
    <w:rsid w:val="0040129D"/>
    <w:rsid w:val="00402A3D"/>
    <w:rsid w:val="00402FF6"/>
    <w:rsid w:val="0040475D"/>
    <w:rsid w:val="0041151F"/>
    <w:rsid w:val="00411BEB"/>
    <w:rsid w:val="00411E4D"/>
    <w:rsid w:val="00413263"/>
    <w:rsid w:val="00413367"/>
    <w:rsid w:val="00415353"/>
    <w:rsid w:val="0041677E"/>
    <w:rsid w:val="00416A63"/>
    <w:rsid w:val="0041789C"/>
    <w:rsid w:val="00417980"/>
    <w:rsid w:val="00417DAB"/>
    <w:rsid w:val="0042535E"/>
    <w:rsid w:val="00426016"/>
    <w:rsid w:val="0042692E"/>
    <w:rsid w:val="00426A96"/>
    <w:rsid w:val="00426B6A"/>
    <w:rsid w:val="00427B58"/>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0BAB"/>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56B7"/>
    <w:rsid w:val="00537C1D"/>
    <w:rsid w:val="00537FAA"/>
    <w:rsid w:val="00540DFC"/>
    <w:rsid w:val="00544074"/>
    <w:rsid w:val="00544310"/>
    <w:rsid w:val="0055140F"/>
    <w:rsid w:val="00551A23"/>
    <w:rsid w:val="0055592F"/>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0"/>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1AE2"/>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5A1C"/>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3B9"/>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0BB9"/>
    <w:rsid w:val="006B2F2F"/>
    <w:rsid w:val="006B455C"/>
    <w:rsid w:val="006B6650"/>
    <w:rsid w:val="006B77D1"/>
    <w:rsid w:val="006C0962"/>
    <w:rsid w:val="006C12C0"/>
    <w:rsid w:val="006C2636"/>
    <w:rsid w:val="006C3085"/>
    <w:rsid w:val="006C4405"/>
    <w:rsid w:val="006C4F29"/>
    <w:rsid w:val="006C5F00"/>
    <w:rsid w:val="006C77FF"/>
    <w:rsid w:val="006D0168"/>
    <w:rsid w:val="006D2731"/>
    <w:rsid w:val="006D2B20"/>
    <w:rsid w:val="006D312A"/>
    <w:rsid w:val="006D5A96"/>
    <w:rsid w:val="006D6875"/>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45C"/>
    <w:rsid w:val="007846B9"/>
    <w:rsid w:val="007861D3"/>
    <w:rsid w:val="0078679F"/>
    <w:rsid w:val="00790EAD"/>
    <w:rsid w:val="00794E61"/>
    <w:rsid w:val="007A14BB"/>
    <w:rsid w:val="007A17AE"/>
    <w:rsid w:val="007A1F20"/>
    <w:rsid w:val="007A23C7"/>
    <w:rsid w:val="007A5E50"/>
    <w:rsid w:val="007B0DCB"/>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006E"/>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9EE"/>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3931"/>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2A4"/>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7D52"/>
    <w:rsid w:val="00AA24A8"/>
    <w:rsid w:val="00AA491D"/>
    <w:rsid w:val="00AA4EC4"/>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4FBA"/>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4FAD"/>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6C28"/>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322D"/>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524D"/>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4D54"/>
    <w:rsid w:val="00C204FB"/>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476F5"/>
    <w:rsid w:val="00C50557"/>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BAC"/>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B622D"/>
    <w:rsid w:val="00CC0F01"/>
    <w:rsid w:val="00CC1340"/>
    <w:rsid w:val="00CC2056"/>
    <w:rsid w:val="00CC471D"/>
    <w:rsid w:val="00CC5483"/>
    <w:rsid w:val="00CC7A35"/>
    <w:rsid w:val="00CD0982"/>
    <w:rsid w:val="00CD1CD7"/>
    <w:rsid w:val="00CD20CB"/>
    <w:rsid w:val="00CD2975"/>
    <w:rsid w:val="00CD3338"/>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27DB9"/>
    <w:rsid w:val="00D31BAA"/>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2CEF"/>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5B23"/>
    <w:rsid w:val="00F17B92"/>
    <w:rsid w:val="00F21E78"/>
    <w:rsid w:val="00F22AFA"/>
    <w:rsid w:val="00F2328D"/>
    <w:rsid w:val="00F241CD"/>
    <w:rsid w:val="00F252B1"/>
    <w:rsid w:val="00F26F6A"/>
    <w:rsid w:val="00F2717F"/>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6BBB"/>
    <w:rsid w:val="00F77170"/>
    <w:rsid w:val="00F77BCB"/>
    <w:rsid w:val="00F84274"/>
    <w:rsid w:val="00F847EB"/>
    <w:rsid w:val="00F864FA"/>
    <w:rsid w:val="00F86A72"/>
    <w:rsid w:val="00F87577"/>
    <w:rsid w:val="00F8771F"/>
    <w:rsid w:val="00F878D7"/>
    <w:rsid w:val="00F901F7"/>
    <w:rsid w:val="00F91845"/>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2B1A"/>
    <w:rsid w:val="00FE379A"/>
    <w:rsid w:val="00FE38D6"/>
    <w:rsid w:val="00FE601F"/>
    <w:rsid w:val="00FE606D"/>
    <w:rsid w:val="00FE79EC"/>
    <w:rsid w:val="00FF07B6"/>
    <w:rsid w:val="00FF1F46"/>
    <w:rsid w:val="00FF384E"/>
    <w:rsid w:val="00FF4D51"/>
    <w:rsid w:val="00FF517C"/>
    <w:rsid w:val="00FF5992"/>
    <w:rsid w:val="00FF6527"/>
    <w:rsid w:val="00FF6767"/>
    <w:rsid w:val="00FF68E4"/>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1A3854"/>
    <w:pPr>
      <w:numPr>
        <w:numId w:val="19"/>
      </w:numPr>
      <w:ind w:left="284"/>
      <w:contextualSpacing w:val="0"/>
      <w:jc w:val="left"/>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A3854"/>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2</cp:revision>
  <cp:lastPrinted>2024-12-04T09:57:00Z</cp:lastPrinted>
  <dcterms:created xsi:type="dcterms:W3CDTF">2024-12-04T09:59:00Z</dcterms:created>
  <dcterms:modified xsi:type="dcterms:W3CDTF">2024-12-04T09:59:00Z</dcterms:modified>
</cp:coreProperties>
</file>