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367CC" w14:textId="0C997DFC" w:rsidR="00490DFF" w:rsidRPr="00A426F7" w:rsidRDefault="00291C51" w:rsidP="0004528E">
      <w:pPr>
        <w:rPr>
          <w:rFonts w:eastAsiaTheme="minorEastAsia"/>
          <w:b/>
          <w:sz w:val="32"/>
          <w:lang w:val="en-US" w:eastAsia="ja-JP"/>
        </w:rPr>
      </w:pPr>
      <w:r>
        <w:rPr>
          <w:rFonts w:eastAsiaTheme="minorEastAsia"/>
          <w:b/>
          <w:noProof/>
          <w:sz w:val="32"/>
          <w:lang w:val="en-US" w:eastAsia="ja-JP"/>
        </w:rPr>
        <w:drawing>
          <wp:inline distT="0" distB="0" distL="0" distR="0" wp14:anchorId="2DCF02BB" wp14:editId="73577DF9">
            <wp:extent cx="5707380" cy="183753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450" cy="1843997"/>
                    </a:xfrm>
                    <a:prstGeom prst="rect">
                      <a:avLst/>
                    </a:prstGeom>
                  </pic:spPr>
                </pic:pic>
              </a:graphicData>
            </a:graphic>
          </wp:inline>
        </w:drawing>
      </w:r>
      <w:bookmarkStart w:id="0" w:name="_Peafowl_and_the"/>
      <w:bookmarkStart w:id="1" w:name="_Section_1"/>
      <w:bookmarkStart w:id="2" w:name="_Legislative_framework"/>
      <w:bookmarkStart w:id="3" w:name="_Legal_framework"/>
      <w:bookmarkEnd w:id="0"/>
      <w:bookmarkEnd w:id="1"/>
      <w:bookmarkEnd w:id="2"/>
      <w:bookmarkEnd w:id="3"/>
    </w:p>
    <w:p w14:paraId="3CB17B45" w14:textId="77777777" w:rsidR="0004528E" w:rsidRPr="00490DFF" w:rsidRDefault="0004528E" w:rsidP="0004528E">
      <w:pPr>
        <w:rPr>
          <w:rFonts w:eastAsiaTheme="majorEastAsia" w:cs="Arial"/>
          <w:b/>
          <w:bCs/>
          <w:color w:val="000000" w:themeColor="text1"/>
          <w:sz w:val="72"/>
          <w:szCs w:val="72"/>
          <w:u w:val="single"/>
          <w:lang w:eastAsia="ja-JP"/>
        </w:rPr>
      </w:pPr>
    </w:p>
    <w:p w14:paraId="55C48F61" w14:textId="56AFABEE" w:rsidR="00A23725" w:rsidRDefault="000B177C" w:rsidP="005C4CE7">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Equality Objectives </w:t>
      </w:r>
      <w:r w:rsidR="004B18BA">
        <w:rPr>
          <w:rFonts w:eastAsiaTheme="majorEastAsia" w:cs="Arial"/>
          <w:color w:val="000000" w:themeColor="text1"/>
          <w:sz w:val="72"/>
          <w:szCs w:val="80"/>
          <w:lang w:val="en-US" w:eastAsia="ja-JP"/>
        </w:rPr>
        <w:t>Statement</w:t>
      </w:r>
    </w:p>
    <w:p w14:paraId="393475FC" w14:textId="5F0D5137" w:rsidR="00795611" w:rsidRDefault="00795611" w:rsidP="005C4CE7">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w:t>
      </w:r>
      <w:r w:rsidR="007A51F8">
        <w:rPr>
          <w:rFonts w:eastAsiaTheme="majorEastAsia" w:cs="Arial"/>
          <w:color w:val="000000" w:themeColor="text1"/>
          <w:sz w:val="72"/>
          <w:szCs w:val="80"/>
          <w:lang w:val="en-US" w:eastAsia="ja-JP"/>
        </w:rPr>
        <w:t>GN7</w:t>
      </w:r>
      <w:r w:rsidR="004B18BA">
        <w:rPr>
          <w:rFonts w:eastAsiaTheme="majorEastAsia" w:cs="Arial"/>
          <w:color w:val="000000" w:themeColor="text1"/>
          <w:sz w:val="72"/>
          <w:szCs w:val="80"/>
          <w:lang w:val="en-US" w:eastAsia="ja-JP"/>
        </w:rPr>
        <w:t>(A)</w:t>
      </w:r>
    </w:p>
    <w:p w14:paraId="060E2C4D" w14:textId="68C62D4F" w:rsidR="00824FDF" w:rsidRDefault="00824FDF" w:rsidP="005C4CE7">
      <w:pPr>
        <w:rPr>
          <w:lang w:val="en-US" w:eastAsia="ja-JP"/>
        </w:rPr>
      </w:pPr>
    </w:p>
    <w:p w14:paraId="15C51767" w14:textId="77777777" w:rsidR="00824FDF" w:rsidRDefault="00824FDF" w:rsidP="005C4CE7">
      <w:pPr>
        <w:jc w:val="center"/>
        <w:rPr>
          <w:rFonts w:eastAsiaTheme="majorEastAsia" w:cs="Arial"/>
          <w:color w:val="00313C" w:themeColor="accent1" w:themeShade="BF"/>
          <w:sz w:val="80"/>
          <w:szCs w:val="80"/>
          <w:lang w:val="en-US" w:eastAsia="ja-JP"/>
        </w:rPr>
      </w:pPr>
    </w:p>
    <w:p w14:paraId="3A413A89" w14:textId="1947E5F1" w:rsidR="00A23725" w:rsidRDefault="00A23725" w:rsidP="005C4CE7">
      <w:pPr>
        <w:rPr>
          <w:rFonts w:eastAsiaTheme="majorEastAsia" w:cs="Arial"/>
          <w:sz w:val="80"/>
          <w:szCs w:val="80"/>
          <w:lang w:val="en-US" w:eastAsia="ja-JP"/>
        </w:rPr>
      </w:pPr>
    </w:p>
    <w:p w14:paraId="1667087C" w14:textId="09BD388B" w:rsidR="00CB731B" w:rsidRDefault="00CB731B" w:rsidP="005C4CE7">
      <w:pPr>
        <w:rPr>
          <w:rFonts w:cs="Arial"/>
          <w:szCs w:val="24"/>
        </w:rPr>
      </w:pPr>
    </w:p>
    <w:p w14:paraId="3B2EE884" w14:textId="0ABB914F" w:rsidR="00CB731B" w:rsidRDefault="00CB731B" w:rsidP="005C4CE7">
      <w:pPr>
        <w:rPr>
          <w:rFonts w:eastAsiaTheme="majorEastAsia" w:cs="Arial"/>
          <w:sz w:val="80"/>
          <w:szCs w:val="80"/>
          <w:lang w:val="en-US" w:eastAsia="ja-JP"/>
        </w:rPr>
      </w:pPr>
    </w:p>
    <w:p w14:paraId="2F0F9C2E" w14:textId="782FFD11" w:rsidR="00795611" w:rsidRDefault="00795611" w:rsidP="005C4CE7">
      <w:pPr>
        <w:pStyle w:val="ListParagraph"/>
        <w:spacing w:before="120" w:after="120"/>
        <w:ind w:left="-142"/>
        <w:rPr>
          <w:rFonts w:ascii="Arial" w:hAnsi="Arial" w:cs="Arial"/>
          <w:b/>
          <w:sz w:val="32"/>
        </w:rPr>
      </w:pPr>
    </w:p>
    <w:p w14:paraId="37FD5953" w14:textId="359F0D7E" w:rsidR="00A426F7" w:rsidRDefault="00A426F7" w:rsidP="005C4CE7">
      <w:pPr>
        <w:pStyle w:val="ListParagraph"/>
        <w:spacing w:before="120" w:after="120"/>
        <w:ind w:left="-142"/>
        <w:rPr>
          <w:rFonts w:ascii="Arial" w:hAnsi="Arial" w:cs="Arial"/>
          <w:b/>
          <w:sz w:val="32"/>
        </w:rPr>
      </w:pPr>
    </w:p>
    <w:p w14:paraId="1826927F" w14:textId="58C2366D" w:rsidR="00A426F7" w:rsidRDefault="00A426F7" w:rsidP="005C4CE7">
      <w:pPr>
        <w:pStyle w:val="ListParagraph"/>
        <w:spacing w:before="120" w:after="120"/>
        <w:ind w:left="-142"/>
        <w:rPr>
          <w:rFonts w:ascii="Arial" w:hAnsi="Arial" w:cs="Arial"/>
          <w:b/>
          <w:sz w:val="32"/>
        </w:rPr>
      </w:pPr>
      <w:r w:rsidRPr="00000162">
        <w:rPr>
          <w:rFonts w:cs="Arial"/>
          <w:b/>
          <w:noProof/>
          <w:sz w:val="28"/>
          <w:szCs w:val="28"/>
          <w:lang w:eastAsia="en-GB"/>
        </w:rPr>
        <mc:AlternateContent>
          <mc:Choice Requires="wps">
            <w:drawing>
              <wp:anchor distT="45720" distB="45720" distL="114300" distR="114300" simplePos="0" relativeHeight="251659264" behindDoc="0" locked="0" layoutInCell="1" allowOverlap="1" wp14:anchorId="0CA3D510" wp14:editId="7A6D11F7">
                <wp:simplePos x="0" y="0"/>
                <wp:positionH relativeFrom="margin">
                  <wp:posOffset>-228600</wp:posOffset>
                </wp:positionH>
                <wp:positionV relativeFrom="paragraph">
                  <wp:posOffset>-280670</wp:posOffset>
                </wp:positionV>
                <wp:extent cx="2133600" cy="78486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84860"/>
                        </a:xfrm>
                        <a:prstGeom prst="rect">
                          <a:avLst/>
                        </a:prstGeom>
                        <a:solidFill>
                          <a:srgbClr val="FFFFFF"/>
                        </a:solidFill>
                        <a:ln w="9525">
                          <a:noFill/>
                          <a:miter lim="800000"/>
                          <a:headEnd/>
                          <a:tailEnd/>
                        </a:ln>
                      </wps:spPr>
                      <wps:txbx>
                        <w:txbxContent>
                          <w:p w14:paraId="7D1E1D57" w14:textId="432CB7E1" w:rsidR="00CB731B" w:rsidRDefault="00CB731B" w:rsidP="00CB731B">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481168">
                              <w:rPr>
                                <w:rFonts w:cs="Arial"/>
                                <w:sz w:val="20"/>
                              </w:rPr>
                              <w:t>04</w:t>
                            </w:r>
                            <w:r>
                              <w:rPr>
                                <w:rFonts w:cs="Arial"/>
                                <w:sz w:val="20"/>
                              </w:rPr>
                              <w:t xml:space="preserve"> </w:t>
                            </w:r>
                            <w:r w:rsidR="00481168">
                              <w:rPr>
                                <w:rFonts w:cs="Arial"/>
                                <w:sz w:val="20"/>
                              </w:rPr>
                              <w:t>March</w:t>
                            </w:r>
                            <w:r>
                              <w:rPr>
                                <w:rFonts w:cs="Arial"/>
                                <w:sz w:val="20"/>
                              </w:rPr>
                              <w:t xml:space="preserve"> 202</w:t>
                            </w:r>
                            <w:r w:rsidR="009D5EE6">
                              <w:rPr>
                                <w:rFonts w:cs="Arial"/>
                                <w:sz w:val="20"/>
                              </w:rPr>
                              <w:t>5</w:t>
                            </w:r>
                          </w:p>
                          <w:p w14:paraId="075885D9" w14:textId="7B54FB9B" w:rsidR="00CB731B" w:rsidRPr="00000162" w:rsidRDefault="00CB731B" w:rsidP="00CB731B">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w:t>
                            </w:r>
                            <w:r w:rsidR="001A2F9E">
                              <w:rPr>
                                <w:rFonts w:cs="Arial"/>
                                <w:sz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3D510" id="_x0000_t202" coordsize="21600,21600" o:spt="202" path="m,l,21600r21600,l21600,xe">
                <v:stroke joinstyle="miter"/>
                <v:path gradientshapeok="t" o:connecttype="rect"/>
              </v:shapetype>
              <v:shape id="Text Box 2" o:spid="_x0000_s1026" type="#_x0000_t202" style="position:absolute;left:0;text-align:left;margin-left:-18pt;margin-top:-22.1pt;width:168pt;height:61.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" stroked="f">
                <v:textbox>
                  <w:txbxContent>
                    <w:p w14:paraId="7D1E1D57" w14:textId="432CB7E1" w:rsidR="00CB731B" w:rsidRDefault="00CB731B" w:rsidP="00CB731B">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481168">
                        <w:rPr>
                          <w:rFonts w:cs="Arial"/>
                          <w:sz w:val="20"/>
                        </w:rPr>
                        <w:t>04</w:t>
                      </w:r>
                      <w:r>
                        <w:rPr>
                          <w:rFonts w:cs="Arial"/>
                          <w:sz w:val="20"/>
                        </w:rPr>
                        <w:t xml:space="preserve"> </w:t>
                      </w:r>
                      <w:r w:rsidR="00481168">
                        <w:rPr>
                          <w:rFonts w:cs="Arial"/>
                          <w:sz w:val="20"/>
                        </w:rPr>
                        <w:t>March</w:t>
                      </w:r>
                      <w:r>
                        <w:rPr>
                          <w:rFonts w:cs="Arial"/>
                          <w:sz w:val="20"/>
                        </w:rPr>
                        <w:t xml:space="preserve"> 202</w:t>
                      </w:r>
                      <w:r w:rsidR="009D5EE6">
                        <w:rPr>
                          <w:rFonts w:cs="Arial"/>
                          <w:sz w:val="20"/>
                        </w:rPr>
                        <w:t>5</w:t>
                      </w:r>
                    </w:p>
                    <w:p w14:paraId="075885D9" w14:textId="7B54FB9B" w:rsidR="00CB731B" w:rsidRPr="00000162" w:rsidRDefault="00CB731B" w:rsidP="00CB731B">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w:t>
                      </w:r>
                      <w:r w:rsidR="001A2F9E">
                        <w:rPr>
                          <w:rFonts w:cs="Arial"/>
                          <w:sz w:val="20"/>
                        </w:rPr>
                        <w:t>8</w:t>
                      </w:r>
                    </w:p>
                  </w:txbxContent>
                </v:textbox>
                <w10:wrap type="square" anchorx="margin"/>
              </v:shape>
            </w:pict>
          </mc:Fallback>
        </mc:AlternateContent>
      </w:r>
    </w:p>
    <w:p w14:paraId="0B65B3DB" w14:textId="77777777" w:rsidR="00A426F7" w:rsidRDefault="00A426F7" w:rsidP="005C4CE7">
      <w:pPr>
        <w:pStyle w:val="ListParagraph"/>
        <w:spacing w:before="120" w:after="120"/>
        <w:ind w:left="-142"/>
        <w:rPr>
          <w:rFonts w:ascii="Arial" w:hAnsi="Arial" w:cs="Arial"/>
          <w:b/>
          <w:sz w:val="32"/>
        </w:rPr>
      </w:pPr>
    </w:p>
    <w:p w14:paraId="0C66200A" w14:textId="5F1A5C88" w:rsidR="000B177C" w:rsidRDefault="000B177C" w:rsidP="004B18BA">
      <w:pPr>
        <w:pStyle w:val="Heading10"/>
        <w:numPr>
          <w:ilvl w:val="0"/>
          <w:numId w:val="0"/>
        </w:numPr>
        <w:spacing w:before="0"/>
        <w:ind w:left="360" w:hanging="360"/>
      </w:pPr>
      <w:bookmarkStart w:id="4" w:name="_Statement_of_intent_1"/>
      <w:bookmarkStart w:id="5" w:name="_Equality_objectives"/>
      <w:bookmarkStart w:id="6" w:name="Subsection4"/>
      <w:bookmarkEnd w:id="4"/>
      <w:bookmarkEnd w:id="5"/>
      <w:r>
        <w:lastRenderedPageBreak/>
        <w:t>Equality objectives</w:t>
      </w:r>
    </w:p>
    <w:p w14:paraId="6A9DE962" w14:textId="376B63DC" w:rsidR="00091BB2" w:rsidRDefault="00906E3E" w:rsidP="005C4CE7">
      <w:pPr>
        <w:jc w:val="both"/>
      </w:pPr>
      <w:r>
        <w:rPr>
          <w:rFonts w:eastAsia="Calibri" w:cs="Arial"/>
        </w:rPr>
        <w:t>T</w:t>
      </w:r>
      <w:r w:rsidR="00643EBF">
        <w:rPr>
          <w:rFonts w:eastAsia="Calibri" w:cs="Arial"/>
        </w:rPr>
        <w:t>CAT</w:t>
      </w:r>
      <w:r w:rsidR="00DA5DA0">
        <w:rPr>
          <w:rFonts w:eastAsia="Calibri" w:cs="Arial"/>
        </w:rPr>
        <w:t xml:space="preserve"> </w:t>
      </w:r>
      <w:r w:rsidR="000B177C" w:rsidRPr="004A4DEE">
        <w:t xml:space="preserve">is committed to promoting the welfare and equality of all its staff, </w:t>
      </w:r>
      <w:r w:rsidR="00FC781B" w:rsidRPr="004A4DEE">
        <w:t>pupils,</w:t>
      </w:r>
      <w:r w:rsidR="000B177C" w:rsidRPr="004A4DEE">
        <w:t xml:space="preserve"> and other members of the </w:t>
      </w:r>
      <w:r w:rsidR="005037D2">
        <w:t>T</w:t>
      </w:r>
      <w:r w:rsidR="00643EBF">
        <w:t>CAT</w:t>
      </w:r>
      <w:r w:rsidR="000B177C" w:rsidRPr="004A4DEE">
        <w:t xml:space="preserve"> community. </w:t>
      </w:r>
    </w:p>
    <w:p w14:paraId="667CCEBB" w14:textId="1FF66F5D" w:rsidR="00C55900" w:rsidRPr="00457A2B" w:rsidRDefault="00C55900" w:rsidP="00C55900">
      <w:pPr>
        <w:pStyle w:val="TNCBodyText"/>
      </w:pPr>
      <w:r w:rsidRPr="00457A2B">
        <w:t>T</w:t>
      </w:r>
      <w:r>
        <w:t>CAT</w:t>
      </w:r>
      <w:r w:rsidRPr="00457A2B">
        <w:t xml:space="preserve"> sees all members of </w:t>
      </w:r>
      <w:r>
        <w:t>our</w:t>
      </w:r>
      <w:r w:rsidRPr="00457A2B">
        <w:t xml:space="preserve"> community as of equal value, regardless of any protected characteristic. T</w:t>
      </w:r>
      <w:r>
        <w:t>CAT</w:t>
      </w:r>
      <w:r w:rsidRPr="00457A2B">
        <w:t>’s policies, procedures and activities will not discriminate but must nevertheless take account of differences in life experience, outlook and background, and in the kinds of barriers and disadvantages which people may face in relation to any protected characteristic.</w:t>
      </w:r>
    </w:p>
    <w:p w14:paraId="5D13C2A9" w14:textId="1A22C3A2" w:rsidR="00C55900" w:rsidRPr="00457A2B" w:rsidRDefault="00C55900" w:rsidP="00C55900">
      <w:pPr>
        <w:pStyle w:val="TNCBodyText"/>
      </w:pPr>
      <w:r w:rsidRPr="00457A2B">
        <w:t>T</w:t>
      </w:r>
      <w:r>
        <w:t>CAT</w:t>
      </w:r>
      <w:r w:rsidRPr="00457A2B">
        <w:t xml:space="preserve">’s </w:t>
      </w:r>
      <w:r w:rsidR="00481168">
        <w:t xml:space="preserve">Equality Objectives Statement </w:t>
      </w:r>
      <w:r w:rsidRPr="00457A2B">
        <w:t xml:space="preserve">sets out how </w:t>
      </w:r>
      <w:r>
        <w:t>TCAT and our schools</w:t>
      </w:r>
      <w:r w:rsidRPr="00457A2B">
        <w:t xml:space="preserve"> </w:t>
      </w:r>
      <w:r>
        <w:t>are</w:t>
      </w:r>
      <w:r w:rsidRPr="00457A2B">
        <w:t xml:space="preserve"> meeting the PSED and outlines how equality of opportunity is ensured for all members of the </w:t>
      </w:r>
      <w:r>
        <w:t>TCAT</w:t>
      </w:r>
      <w:r w:rsidRPr="00457A2B">
        <w:t xml:space="preserve"> community. The </w:t>
      </w:r>
      <w:r w:rsidR="00481168">
        <w:t xml:space="preserve">Equality Objectives Statement </w:t>
      </w:r>
      <w:r w:rsidRPr="00457A2B">
        <w:t xml:space="preserve">is reviewed at least every four years and is published on the </w:t>
      </w:r>
      <w:r>
        <w:t>TCAT</w:t>
      </w:r>
      <w:r w:rsidRPr="00457A2B">
        <w:t xml:space="preserve"> website annually. </w:t>
      </w:r>
    </w:p>
    <w:p w14:paraId="158FD9A5" w14:textId="5D709548" w:rsidR="00C55900" w:rsidRDefault="00C55900" w:rsidP="00C55900">
      <w:pPr>
        <w:pStyle w:val="TNCBodyText"/>
      </w:pPr>
      <w:r w:rsidRPr="00457A2B">
        <w:t>T</w:t>
      </w:r>
      <w:r>
        <w:t>CAT</w:t>
      </w:r>
      <w:r w:rsidRPr="00457A2B">
        <w:t xml:space="preserve"> will consult with stakeholders to establish equality objectives and draw up a plan based on information collected on protected groups and accessibility planning.</w:t>
      </w:r>
    </w:p>
    <w:p w14:paraId="44E7CCAA" w14:textId="0760B086" w:rsidR="000B177C" w:rsidRPr="004A4DEE" w:rsidRDefault="000B177C" w:rsidP="005C4CE7">
      <w:pPr>
        <w:jc w:val="both"/>
      </w:pPr>
      <w:r>
        <w:t>T</w:t>
      </w:r>
      <w:r w:rsidRPr="004A4DEE">
        <w:t xml:space="preserve">o achieve this, </w:t>
      </w:r>
      <w:r w:rsidR="00DA5DA0">
        <w:t xml:space="preserve">we </w:t>
      </w:r>
      <w:r w:rsidRPr="004A4DEE">
        <w:t>ha</w:t>
      </w:r>
      <w:r w:rsidR="00DA5DA0">
        <w:t>ve</w:t>
      </w:r>
      <w:r w:rsidRPr="004A4DEE">
        <w:t xml:space="preserve"> established the following objectives:</w:t>
      </w:r>
    </w:p>
    <w:p w14:paraId="7E849EDC" w14:textId="77777777" w:rsidR="00C55900" w:rsidRDefault="00C55900" w:rsidP="00C55900">
      <w:pPr>
        <w:pStyle w:val="ListParagraph"/>
        <w:numPr>
          <w:ilvl w:val="0"/>
          <w:numId w:val="36"/>
        </w:numPr>
        <w:jc w:val="both"/>
      </w:pPr>
      <w:r w:rsidRPr="00C55900">
        <w:t>Promote Inclusive Education and Reduce Attainment Gaps</w:t>
      </w:r>
    </w:p>
    <w:p w14:paraId="73BC8E17" w14:textId="4A2AA493" w:rsidR="00C55900" w:rsidRPr="00C55900" w:rsidRDefault="00C55900" w:rsidP="00C55900">
      <w:pPr>
        <w:pStyle w:val="ListParagraph"/>
        <w:numPr>
          <w:ilvl w:val="0"/>
          <w:numId w:val="37"/>
        </w:numPr>
        <w:jc w:val="both"/>
      </w:pPr>
      <w:r w:rsidRPr="00C55900">
        <w:t>Ensure that all pupils, regardless of gender, ethnicity, socio-economic background, disability, or special educational needs (SEN), achieve their full potential</w:t>
      </w:r>
    </w:p>
    <w:p w14:paraId="23A40410" w14:textId="0FB02929" w:rsidR="00C55900" w:rsidRPr="00C55900" w:rsidRDefault="00C55900" w:rsidP="00C55900">
      <w:pPr>
        <w:pStyle w:val="ListParagraph"/>
        <w:numPr>
          <w:ilvl w:val="0"/>
          <w:numId w:val="37"/>
        </w:numPr>
        <w:jc w:val="both"/>
      </w:pPr>
      <w:r w:rsidRPr="00C55900">
        <w:t>Identify and address attainment gaps by implementing targeted interventions, particularly for disadvantaged pupils (e.g., Pupil Premium students)</w:t>
      </w:r>
    </w:p>
    <w:p w14:paraId="663CAF74" w14:textId="3CC85262" w:rsidR="00C55900" w:rsidRPr="00C55900" w:rsidRDefault="00C55900" w:rsidP="00C55900">
      <w:pPr>
        <w:pStyle w:val="ListParagraph"/>
        <w:numPr>
          <w:ilvl w:val="0"/>
          <w:numId w:val="37"/>
        </w:numPr>
        <w:jc w:val="both"/>
      </w:pPr>
      <w:r w:rsidRPr="00C55900">
        <w:t xml:space="preserve">Monitor progress and adapt teaching strategies to ensure equitable access to learning resources across all schools within </w:t>
      </w:r>
      <w:r w:rsidR="003418FC">
        <w:t>TCAT</w:t>
      </w:r>
    </w:p>
    <w:p w14:paraId="78AAAD5B" w14:textId="77777777" w:rsidR="003418FC" w:rsidRDefault="00C55900" w:rsidP="003418FC">
      <w:pPr>
        <w:ind w:left="360"/>
        <w:jc w:val="both"/>
      </w:pPr>
      <w:r w:rsidRPr="00C55900">
        <w:t>2. Foster a Culture of Respect, Diversity, and Inclusion</w:t>
      </w:r>
    </w:p>
    <w:p w14:paraId="15F964C3" w14:textId="77777777" w:rsidR="003418FC" w:rsidRPr="00C55900" w:rsidRDefault="003418FC" w:rsidP="003418FC">
      <w:pPr>
        <w:pStyle w:val="ListParagraph"/>
        <w:numPr>
          <w:ilvl w:val="0"/>
          <w:numId w:val="37"/>
        </w:numPr>
        <w:jc w:val="both"/>
      </w:pPr>
      <w:r w:rsidRPr="00C55900">
        <w:t>Embed diversity and inclusion across the curriculum, ensuring that teaching materials and school activities reflect a wide range of cultural backgrounds, experiences, and perspectives</w:t>
      </w:r>
    </w:p>
    <w:p w14:paraId="65AE499B" w14:textId="77777777" w:rsidR="003418FC" w:rsidRPr="00C55900" w:rsidRDefault="003418FC" w:rsidP="003418FC">
      <w:pPr>
        <w:pStyle w:val="ListParagraph"/>
        <w:numPr>
          <w:ilvl w:val="0"/>
          <w:numId w:val="37"/>
        </w:numPr>
        <w:jc w:val="both"/>
      </w:pPr>
      <w:r w:rsidRPr="00C55900">
        <w:t>Deliver anti-discrimination training for staff and pupils to tackle racism, sexism, homophobia, ableism, and other forms of prejudice</w:t>
      </w:r>
    </w:p>
    <w:p w14:paraId="3EF32A87" w14:textId="77777777" w:rsidR="003418FC" w:rsidRPr="00C55900" w:rsidRDefault="003418FC" w:rsidP="003418FC">
      <w:pPr>
        <w:pStyle w:val="ListParagraph"/>
        <w:numPr>
          <w:ilvl w:val="0"/>
          <w:numId w:val="37"/>
        </w:numPr>
        <w:jc w:val="both"/>
      </w:pPr>
      <w:r w:rsidRPr="00C55900">
        <w:t>Implement an effective anti-bullying strategy that specifically addresses issues related to protected characteristics</w:t>
      </w:r>
    </w:p>
    <w:p w14:paraId="43A047ED" w14:textId="77777777" w:rsidR="00C55900" w:rsidRPr="00C55900" w:rsidRDefault="00C55900" w:rsidP="00C55900">
      <w:pPr>
        <w:ind w:left="360"/>
        <w:jc w:val="both"/>
      </w:pPr>
      <w:r w:rsidRPr="00C55900">
        <w:t>3. Improve Representation in Leadership and Staffing</w:t>
      </w:r>
    </w:p>
    <w:p w14:paraId="56B53D6E" w14:textId="2A3CC127" w:rsidR="003418FC" w:rsidRPr="00C55900" w:rsidRDefault="003418FC" w:rsidP="003418FC">
      <w:pPr>
        <w:pStyle w:val="ListParagraph"/>
        <w:numPr>
          <w:ilvl w:val="0"/>
          <w:numId w:val="37"/>
        </w:numPr>
        <w:jc w:val="both"/>
      </w:pPr>
      <w:r w:rsidRPr="00C55900">
        <w:t>Ensure recruitment and promotion processes promote diversity and reflect the communities th</w:t>
      </w:r>
      <w:r>
        <w:t>at TCAT</w:t>
      </w:r>
      <w:r w:rsidRPr="00C55900">
        <w:t xml:space="preserve"> serves</w:t>
      </w:r>
    </w:p>
    <w:p w14:paraId="52965318" w14:textId="77777777" w:rsidR="003418FC" w:rsidRPr="00C55900" w:rsidRDefault="003418FC" w:rsidP="003418FC">
      <w:pPr>
        <w:pStyle w:val="ListParagraph"/>
        <w:numPr>
          <w:ilvl w:val="0"/>
          <w:numId w:val="37"/>
        </w:numPr>
        <w:jc w:val="both"/>
      </w:pPr>
      <w:r w:rsidRPr="00C55900">
        <w:t>Provide career development and leadership opportunities for underrepresented groups within the teaching staff, leadership teams, and governance structures</w:t>
      </w:r>
    </w:p>
    <w:p w14:paraId="160243CC" w14:textId="77777777" w:rsidR="003418FC" w:rsidRDefault="003418FC" w:rsidP="003418FC">
      <w:pPr>
        <w:pStyle w:val="ListParagraph"/>
        <w:numPr>
          <w:ilvl w:val="0"/>
          <w:numId w:val="37"/>
        </w:numPr>
        <w:jc w:val="both"/>
      </w:pPr>
      <w:r w:rsidRPr="00C55900">
        <w:t>Establish mentoring and professional development programmes to support staff from diverse backgrounds to progress into leadership roles</w:t>
      </w:r>
    </w:p>
    <w:p w14:paraId="0495F4C5" w14:textId="77777777" w:rsidR="004B18BA" w:rsidRPr="00C55900" w:rsidRDefault="004B18BA" w:rsidP="004B18BA">
      <w:pPr>
        <w:jc w:val="both"/>
      </w:pPr>
    </w:p>
    <w:p w14:paraId="5F815AFA" w14:textId="39CA39C3" w:rsidR="00C55900" w:rsidRPr="00C55900" w:rsidRDefault="00C55900" w:rsidP="00C55900">
      <w:pPr>
        <w:ind w:left="360"/>
        <w:jc w:val="both"/>
      </w:pPr>
      <w:r w:rsidRPr="00C55900">
        <w:lastRenderedPageBreak/>
        <w:t>4. Enhance Support for Pupils with SEN and Disabilities</w:t>
      </w:r>
    </w:p>
    <w:p w14:paraId="3E96D090" w14:textId="60F889C5" w:rsidR="003418FC" w:rsidRPr="00C55900" w:rsidRDefault="003418FC" w:rsidP="003418FC">
      <w:pPr>
        <w:pStyle w:val="ListParagraph"/>
        <w:numPr>
          <w:ilvl w:val="0"/>
          <w:numId w:val="37"/>
        </w:numPr>
        <w:jc w:val="both"/>
      </w:pPr>
      <w:r w:rsidRPr="00C55900">
        <w:t>Ensure equitable access to the curriculum and extra-curricular activities for pupils with SEN or disabilities</w:t>
      </w:r>
    </w:p>
    <w:p w14:paraId="39227F24" w14:textId="77777777" w:rsidR="003418FC" w:rsidRPr="00C55900" w:rsidRDefault="003418FC" w:rsidP="003418FC">
      <w:pPr>
        <w:pStyle w:val="ListParagraph"/>
        <w:numPr>
          <w:ilvl w:val="0"/>
          <w:numId w:val="37"/>
        </w:numPr>
        <w:jc w:val="both"/>
      </w:pPr>
      <w:r w:rsidRPr="00C55900">
        <w:t>Provide training for staff to effectively support pupils with additional needs and promote inclusive teaching strategies</w:t>
      </w:r>
    </w:p>
    <w:p w14:paraId="5D30E265" w14:textId="77777777" w:rsidR="003418FC" w:rsidRPr="00C55900" w:rsidRDefault="003418FC" w:rsidP="003418FC">
      <w:pPr>
        <w:pStyle w:val="ListParagraph"/>
        <w:numPr>
          <w:ilvl w:val="0"/>
          <w:numId w:val="37"/>
        </w:numPr>
        <w:jc w:val="both"/>
      </w:pPr>
      <w:r w:rsidRPr="00C55900">
        <w:t>Improve accessibility across all school sites, ensuring that physical and digital learning environments cater to all pupils' needs</w:t>
      </w:r>
    </w:p>
    <w:p w14:paraId="123A5794" w14:textId="77777777" w:rsidR="00C55900" w:rsidRPr="00C55900" w:rsidRDefault="00C55900" w:rsidP="00C55900">
      <w:pPr>
        <w:ind w:left="360"/>
        <w:jc w:val="both"/>
      </w:pPr>
      <w:r w:rsidRPr="00C55900">
        <w:t>5. Strengthen Community Engagement and Partnerships</w:t>
      </w:r>
    </w:p>
    <w:p w14:paraId="703BA5C2" w14:textId="1E9CC47E" w:rsidR="003418FC" w:rsidRPr="00C55900" w:rsidRDefault="003418FC" w:rsidP="003418FC">
      <w:pPr>
        <w:pStyle w:val="ListParagraph"/>
        <w:numPr>
          <w:ilvl w:val="0"/>
          <w:numId w:val="37"/>
        </w:numPr>
        <w:jc w:val="both"/>
      </w:pPr>
      <w:r w:rsidRPr="00C55900">
        <w:t>Develop stronger links with parents, carers, and community groups, particularly those from underrepresented or marginalised backgrounds</w:t>
      </w:r>
    </w:p>
    <w:p w14:paraId="0BBE14CA" w14:textId="77777777" w:rsidR="003418FC" w:rsidRPr="00C55900" w:rsidRDefault="003418FC" w:rsidP="003418FC">
      <w:pPr>
        <w:pStyle w:val="ListParagraph"/>
        <w:numPr>
          <w:ilvl w:val="0"/>
          <w:numId w:val="37"/>
        </w:numPr>
        <w:jc w:val="both"/>
      </w:pPr>
      <w:r w:rsidRPr="00C55900">
        <w:t>Provide opportunities for parents and carers to engage in their child’s education, with particular attention to hard-to-reach families</w:t>
      </w:r>
    </w:p>
    <w:p w14:paraId="08332880" w14:textId="77777777" w:rsidR="003418FC" w:rsidRPr="00C55900" w:rsidRDefault="003418FC" w:rsidP="003418FC">
      <w:pPr>
        <w:pStyle w:val="ListParagraph"/>
        <w:numPr>
          <w:ilvl w:val="0"/>
          <w:numId w:val="37"/>
        </w:numPr>
        <w:jc w:val="both"/>
      </w:pPr>
      <w:r w:rsidRPr="00C55900">
        <w:t>Work with external organisations to promote diversity, equity, and inclusion in school activities, governance, and decision-making</w:t>
      </w:r>
    </w:p>
    <w:p w14:paraId="4362C352" w14:textId="77777777" w:rsidR="00C55900" w:rsidRPr="00C55900" w:rsidRDefault="00C55900" w:rsidP="00C55900">
      <w:pPr>
        <w:ind w:left="360"/>
        <w:jc w:val="both"/>
      </w:pPr>
      <w:r w:rsidRPr="00C55900">
        <w:t>6. Promote Gender Equality and Challenge Stereotypes</w:t>
      </w:r>
    </w:p>
    <w:p w14:paraId="3E02AD5E" w14:textId="77777777" w:rsidR="003418FC" w:rsidRPr="00C55900" w:rsidRDefault="003418FC" w:rsidP="003418FC">
      <w:pPr>
        <w:pStyle w:val="ListParagraph"/>
        <w:numPr>
          <w:ilvl w:val="0"/>
          <w:numId w:val="37"/>
        </w:numPr>
        <w:jc w:val="both"/>
      </w:pPr>
      <w:r w:rsidRPr="00C55900">
        <w:t>Ensure equal access to all subjects, activities, and leadership opportunities for both boys and girls</w:t>
      </w:r>
    </w:p>
    <w:p w14:paraId="757E7289" w14:textId="77777777" w:rsidR="003418FC" w:rsidRPr="00C55900" w:rsidRDefault="003418FC" w:rsidP="003418FC">
      <w:pPr>
        <w:pStyle w:val="ListParagraph"/>
        <w:numPr>
          <w:ilvl w:val="0"/>
          <w:numId w:val="37"/>
        </w:numPr>
        <w:jc w:val="both"/>
      </w:pPr>
      <w:r w:rsidRPr="00C55900">
        <w:t>Challenge gender stereotypes in subject choices, particularly in STEM (Science, Technology, Engineering, and Maths) and creative arts</w:t>
      </w:r>
    </w:p>
    <w:p w14:paraId="0DED4654" w14:textId="77777777" w:rsidR="003418FC" w:rsidRPr="00C55900" w:rsidRDefault="003418FC" w:rsidP="003418FC">
      <w:pPr>
        <w:pStyle w:val="ListParagraph"/>
        <w:numPr>
          <w:ilvl w:val="0"/>
          <w:numId w:val="37"/>
        </w:numPr>
        <w:jc w:val="both"/>
      </w:pPr>
      <w:r w:rsidRPr="00C55900">
        <w:t>Implement policies and practices to ensure that all pupils feel safe, valued, and respected, regardless of their gender identity or expression</w:t>
      </w:r>
    </w:p>
    <w:p w14:paraId="07FD988C" w14:textId="77777777" w:rsidR="00C55900" w:rsidRPr="00C55900" w:rsidRDefault="00C55900" w:rsidP="00C55900">
      <w:pPr>
        <w:ind w:left="360"/>
        <w:jc w:val="both"/>
      </w:pPr>
      <w:r w:rsidRPr="00C55900">
        <w:t>7. Regularly Monitor, Review, and Report on Progress</w:t>
      </w:r>
    </w:p>
    <w:p w14:paraId="358D2538" w14:textId="77777777" w:rsidR="003418FC" w:rsidRPr="00C55900" w:rsidRDefault="003418FC" w:rsidP="003418FC">
      <w:pPr>
        <w:pStyle w:val="ListParagraph"/>
        <w:numPr>
          <w:ilvl w:val="0"/>
          <w:numId w:val="37"/>
        </w:numPr>
        <w:jc w:val="both"/>
      </w:pPr>
      <w:r w:rsidRPr="00C55900">
        <w:t>Collect and analyse equality data across all schools in the MAT to track progress against objectives</w:t>
      </w:r>
    </w:p>
    <w:p w14:paraId="2BC622F8" w14:textId="77777777" w:rsidR="003418FC" w:rsidRPr="00C55900" w:rsidRDefault="003418FC" w:rsidP="003418FC">
      <w:pPr>
        <w:pStyle w:val="ListParagraph"/>
        <w:numPr>
          <w:ilvl w:val="0"/>
          <w:numId w:val="37"/>
        </w:numPr>
        <w:jc w:val="both"/>
      </w:pPr>
      <w:r w:rsidRPr="00C55900">
        <w:t>Ensure pupil voice and stakeholder feedback shape ongoing equality strategies</w:t>
      </w:r>
    </w:p>
    <w:p w14:paraId="65A052C4" w14:textId="7751FDD2" w:rsidR="00A7126A" w:rsidRPr="003418FC" w:rsidRDefault="003418FC" w:rsidP="00C55900">
      <w:pPr>
        <w:pStyle w:val="ListParagraph"/>
        <w:numPr>
          <w:ilvl w:val="0"/>
          <w:numId w:val="37"/>
        </w:numPr>
        <w:jc w:val="both"/>
      </w:pPr>
      <w:r w:rsidRPr="00C55900">
        <w:t>Publish an annual report on equality progress, identifying key achievements and areas for improvement</w:t>
      </w:r>
    </w:p>
    <w:p w14:paraId="628B92ED" w14:textId="54CA263E" w:rsidR="00020DFD" w:rsidRDefault="00020DFD" w:rsidP="004B18BA">
      <w:pPr>
        <w:jc w:val="both"/>
      </w:pPr>
      <w:bookmarkStart w:id="7" w:name="_Data_protection"/>
      <w:bookmarkStart w:id="8" w:name="_Curriculum"/>
      <w:bookmarkStart w:id="9" w:name="_Monitoring_and_review_1"/>
      <w:bookmarkEnd w:id="6"/>
      <w:bookmarkEnd w:id="7"/>
      <w:bookmarkEnd w:id="8"/>
      <w:bookmarkEnd w:id="9"/>
    </w:p>
    <w:p w14:paraId="1E17446E" w14:textId="77777777" w:rsidR="00A426F7" w:rsidRPr="00A12919" w:rsidRDefault="00A426F7" w:rsidP="005C4CE7"/>
    <w:sectPr w:rsidR="00A426F7" w:rsidRPr="00A12919" w:rsidSect="00490DFF">
      <w:headerReference w:type="default" r:id="rId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F3241" w14:textId="77777777" w:rsidR="00EA7553" w:rsidRDefault="00EA7553" w:rsidP="00AD4155">
      <w:r>
        <w:separator/>
      </w:r>
    </w:p>
  </w:endnote>
  <w:endnote w:type="continuationSeparator" w:id="0">
    <w:p w14:paraId="75B4D02E" w14:textId="77777777" w:rsidR="00EA7553" w:rsidRDefault="00EA755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77CF2A8-1813-4E93-A9E1-5098C925DE0C}"/>
  </w:font>
  <w:font w:name="Calibri">
    <w:panose1 w:val="020F0502020204030204"/>
    <w:charset w:val="00"/>
    <w:family w:val="swiss"/>
    <w:pitch w:val="variable"/>
    <w:sig w:usb0="E4002EFF" w:usb1="C000247B" w:usb2="00000009" w:usb3="00000000" w:csb0="000001FF" w:csb1="00000000"/>
    <w:embedRegular r:id="rId2" w:fontKey="{8E728FD7-CD88-4AF1-BD7B-BF6B8E09AD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DE764" w14:textId="77777777" w:rsidR="00EA7553" w:rsidRDefault="00EA7553" w:rsidP="00AD4155">
      <w:r>
        <w:separator/>
      </w:r>
    </w:p>
  </w:footnote>
  <w:footnote w:type="continuationSeparator" w:id="0">
    <w:p w14:paraId="6961791F" w14:textId="77777777" w:rsidR="00EA7553" w:rsidRDefault="00EA755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B543B7"/>
    <w:multiLevelType w:val="hybridMultilevel"/>
    <w:tmpl w:val="0A548A8C"/>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E35B1"/>
    <w:multiLevelType w:val="hybridMultilevel"/>
    <w:tmpl w:val="014CF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73A2"/>
    <w:multiLevelType w:val="hybridMultilevel"/>
    <w:tmpl w:val="DADE0C84"/>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900C4"/>
    <w:multiLevelType w:val="hybridMultilevel"/>
    <w:tmpl w:val="4176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B1C95"/>
    <w:multiLevelType w:val="hybridMultilevel"/>
    <w:tmpl w:val="9430606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07BE8"/>
    <w:multiLevelType w:val="multilevel"/>
    <w:tmpl w:val="A518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2847C7"/>
    <w:multiLevelType w:val="hybridMultilevel"/>
    <w:tmpl w:val="B87C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CD4DF7"/>
    <w:multiLevelType w:val="hybridMultilevel"/>
    <w:tmpl w:val="F856978C"/>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7E6D37"/>
    <w:multiLevelType w:val="hybridMultilevel"/>
    <w:tmpl w:val="657829FA"/>
    <w:lvl w:ilvl="0" w:tplc="15DC05F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1F4250"/>
    <w:multiLevelType w:val="multilevel"/>
    <w:tmpl w:val="65FE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ED37E8"/>
    <w:multiLevelType w:val="hybridMultilevel"/>
    <w:tmpl w:val="1AC2D82C"/>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BB269D"/>
    <w:multiLevelType w:val="hybridMultilevel"/>
    <w:tmpl w:val="322622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0A24DA"/>
    <w:multiLevelType w:val="hybridMultilevel"/>
    <w:tmpl w:val="D250C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C50C6F"/>
    <w:multiLevelType w:val="hybridMultilevel"/>
    <w:tmpl w:val="6E8C608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374F60"/>
    <w:multiLevelType w:val="hybridMultilevel"/>
    <w:tmpl w:val="964C8C38"/>
    <w:lvl w:ilvl="0" w:tplc="15DC05F2">
      <w:start w:val="1"/>
      <w:numFmt w:val="bullet"/>
      <w:lvlText w:val="-"/>
      <w:lvlJc w:val="left"/>
      <w:pPr>
        <w:ind w:left="1080" w:hanging="360"/>
      </w:pPr>
      <w:rPr>
        <w:rFonts w:ascii="Courier New"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F696031"/>
    <w:multiLevelType w:val="hybridMultilevel"/>
    <w:tmpl w:val="2AB0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055400"/>
    <w:multiLevelType w:val="hybridMultilevel"/>
    <w:tmpl w:val="98BA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614CFA"/>
    <w:multiLevelType w:val="hybridMultilevel"/>
    <w:tmpl w:val="AD6E01B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2363A2"/>
    <w:multiLevelType w:val="hybridMultilevel"/>
    <w:tmpl w:val="03E817D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4" w15:restartNumberingAfterBreak="0">
    <w:nsid w:val="56233D6C"/>
    <w:multiLevelType w:val="hybridMultilevel"/>
    <w:tmpl w:val="2DA0C62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240718"/>
    <w:multiLevelType w:val="hybridMultilevel"/>
    <w:tmpl w:val="ABC8B69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F267050"/>
    <w:multiLevelType w:val="hybridMultilevel"/>
    <w:tmpl w:val="78D062C6"/>
    <w:lvl w:ilvl="0" w:tplc="15DC05F2">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2407888"/>
    <w:multiLevelType w:val="hybridMultilevel"/>
    <w:tmpl w:val="1DF45E24"/>
    <w:lvl w:ilvl="0" w:tplc="083C42A4">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4D509D9"/>
    <w:multiLevelType w:val="hybridMultilevel"/>
    <w:tmpl w:val="E7F664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3659D7"/>
    <w:multiLevelType w:val="multilevel"/>
    <w:tmpl w:val="B3BE0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B0575E5"/>
    <w:multiLevelType w:val="hybridMultilevel"/>
    <w:tmpl w:val="251CF162"/>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057E22"/>
    <w:multiLevelType w:val="hybridMultilevel"/>
    <w:tmpl w:val="D2CC870A"/>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231A1F"/>
    <w:multiLevelType w:val="hybridMultilevel"/>
    <w:tmpl w:val="9F48F46A"/>
    <w:lvl w:ilvl="0" w:tplc="15DC05F2">
      <w:start w:val="1"/>
      <w:numFmt w:val="bullet"/>
      <w:lvlText w:val="-"/>
      <w:lvlJc w:val="left"/>
      <w:pPr>
        <w:ind w:left="1080" w:hanging="360"/>
      </w:pPr>
      <w:rPr>
        <w:rFonts w:ascii="Courier New"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D13ED9"/>
    <w:multiLevelType w:val="multilevel"/>
    <w:tmpl w:val="AD9A7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900081"/>
    <w:multiLevelType w:val="multilevel"/>
    <w:tmpl w:val="1BFC0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ED43F0"/>
    <w:multiLevelType w:val="multilevel"/>
    <w:tmpl w:val="30BE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494555"/>
    <w:multiLevelType w:val="multilevel"/>
    <w:tmpl w:val="31D4E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BC5939"/>
    <w:multiLevelType w:val="hybridMultilevel"/>
    <w:tmpl w:val="50846E0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1034857">
    <w:abstractNumId w:val="32"/>
  </w:num>
  <w:num w:numId="2" w16cid:durableId="1613393409">
    <w:abstractNumId w:val="36"/>
  </w:num>
  <w:num w:numId="3" w16cid:durableId="1819490912">
    <w:abstractNumId w:val="22"/>
  </w:num>
  <w:num w:numId="4" w16cid:durableId="653950313">
    <w:abstractNumId w:val="0"/>
  </w:num>
  <w:num w:numId="5" w16cid:durableId="1189027171">
    <w:abstractNumId w:val="26"/>
  </w:num>
  <w:num w:numId="6" w16cid:durableId="1769348757">
    <w:abstractNumId w:val="23"/>
  </w:num>
  <w:num w:numId="7" w16cid:durableId="1923948037">
    <w:abstractNumId w:val="17"/>
  </w:num>
  <w:num w:numId="8" w16cid:durableId="1791433452">
    <w:abstractNumId w:val="37"/>
  </w:num>
  <w:num w:numId="9" w16cid:durableId="451361213">
    <w:abstractNumId w:val="20"/>
  </w:num>
  <w:num w:numId="10" w16cid:durableId="1678925072">
    <w:abstractNumId w:val="28"/>
  </w:num>
  <w:num w:numId="11" w16cid:durableId="2095279539">
    <w:abstractNumId w:val="18"/>
  </w:num>
  <w:num w:numId="12" w16cid:durableId="1658412405">
    <w:abstractNumId w:val="34"/>
  </w:num>
  <w:num w:numId="13" w16cid:durableId="1687168561">
    <w:abstractNumId w:val="5"/>
  </w:num>
  <w:num w:numId="14" w16cid:durableId="667295197">
    <w:abstractNumId w:val="1"/>
  </w:num>
  <w:num w:numId="15" w16cid:durableId="667825099">
    <w:abstractNumId w:val="24"/>
  </w:num>
  <w:num w:numId="16" w16cid:durableId="450244368">
    <w:abstractNumId w:val="2"/>
  </w:num>
  <w:num w:numId="17" w16cid:durableId="1628271750">
    <w:abstractNumId w:val="8"/>
  </w:num>
  <w:num w:numId="18" w16cid:durableId="1430201408">
    <w:abstractNumId w:val="4"/>
  </w:num>
  <w:num w:numId="19" w16cid:durableId="413167984">
    <w:abstractNumId w:val="7"/>
  </w:num>
  <w:num w:numId="20" w16cid:durableId="679089668">
    <w:abstractNumId w:val="16"/>
  </w:num>
  <w:num w:numId="21" w16cid:durableId="55517454">
    <w:abstractNumId w:val="3"/>
  </w:num>
  <w:num w:numId="22" w16cid:durableId="1212113667">
    <w:abstractNumId w:val="19"/>
  </w:num>
  <w:num w:numId="23" w16cid:durableId="1833132882">
    <w:abstractNumId w:val="42"/>
  </w:num>
  <w:num w:numId="24" w16cid:durableId="1903365325">
    <w:abstractNumId w:val="14"/>
  </w:num>
  <w:num w:numId="25" w16cid:durableId="725877804">
    <w:abstractNumId w:val="11"/>
  </w:num>
  <w:num w:numId="26" w16cid:durableId="2014380052">
    <w:abstractNumId w:val="25"/>
  </w:num>
  <w:num w:numId="27" w16cid:durableId="2051029389">
    <w:abstractNumId w:val="33"/>
  </w:num>
  <w:num w:numId="28" w16cid:durableId="214895486">
    <w:abstractNumId w:val="30"/>
  </w:num>
  <w:num w:numId="29" w16cid:durableId="1644577238">
    <w:abstractNumId w:val="6"/>
  </w:num>
  <w:num w:numId="30" w16cid:durableId="376784559">
    <w:abstractNumId w:val="39"/>
  </w:num>
  <w:num w:numId="31" w16cid:durableId="2117556944">
    <w:abstractNumId w:val="31"/>
  </w:num>
  <w:num w:numId="32" w16cid:durableId="1969968232">
    <w:abstractNumId w:val="10"/>
  </w:num>
  <w:num w:numId="33" w16cid:durableId="1040743268">
    <w:abstractNumId w:val="38"/>
  </w:num>
  <w:num w:numId="34" w16cid:durableId="1302686539">
    <w:abstractNumId w:val="40"/>
  </w:num>
  <w:num w:numId="35" w16cid:durableId="131824371">
    <w:abstractNumId w:val="41"/>
  </w:num>
  <w:num w:numId="36" w16cid:durableId="17313035">
    <w:abstractNumId w:val="12"/>
  </w:num>
  <w:num w:numId="37" w16cid:durableId="1281573484">
    <w:abstractNumId w:val="27"/>
  </w:num>
  <w:num w:numId="38" w16cid:durableId="763570960">
    <w:abstractNumId w:val="15"/>
  </w:num>
  <w:num w:numId="39" w16cid:durableId="137840647">
    <w:abstractNumId w:val="35"/>
  </w:num>
  <w:num w:numId="40" w16cid:durableId="1929996825">
    <w:abstractNumId w:val="9"/>
  </w:num>
  <w:num w:numId="41" w16cid:durableId="2112243205">
    <w:abstractNumId w:val="21"/>
  </w:num>
  <w:num w:numId="42" w16cid:durableId="1274829024">
    <w:abstractNumId w:val="29"/>
  </w:num>
  <w:num w:numId="43" w16cid:durableId="1753355092">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528E"/>
    <w:rsid w:val="00046FC1"/>
    <w:rsid w:val="00047288"/>
    <w:rsid w:val="000510BB"/>
    <w:rsid w:val="00051336"/>
    <w:rsid w:val="00055C65"/>
    <w:rsid w:val="00056533"/>
    <w:rsid w:val="000567E2"/>
    <w:rsid w:val="000606F6"/>
    <w:rsid w:val="000620B0"/>
    <w:rsid w:val="000624B2"/>
    <w:rsid w:val="00065C6B"/>
    <w:rsid w:val="000717B5"/>
    <w:rsid w:val="00074C8C"/>
    <w:rsid w:val="00080091"/>
    <w:rsid w:val="00080783"/>
    <w:rsid w:val="00082668"/>
    <w:rsid w:val="00087B46"/>
    <w:rsid w:val="00087F57"/>
    <w:rsid w:val="00091BB2"/>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77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131"/>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2EA4"/>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2F9E"/>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41E3"/>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11AC"/>
    <w:rsid w:val="00291C51"/>
    <w:rsid w:val="0029265C"/>
    <w:rsid w:val="00296326"/>
    <w:rsid w:val="002A0C00"/>
    <w:rsid w:val="002A2040"/>
    <w:rsid w:val="002A3C43"/>
    <w:rsid w:val="002A43B2"/>
    <w:rsid w:val="002A4D4B"/>
    <w:rsid w:val="002B016F"/>
    <w:rsid w:val="002B0F16"/>
    <w:rsid w:val="002B6711"/>
    <w:rsid w:val="002B7AD5"/>
    <w:rsid w:val="002C20A7"/>
    <w:rsid w:val="002C220B"/>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18FC"/>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50D"/>
    <w:rsid w:val="00375887"/>
    <w:rsid w:val="00375B19"/>
    <w:rsid w:val="00375EB1"/>
    <w:rsid w:val="0037681B"/>
    <w:rsid w:val="00380EDD"/>
    <w:rsid w:val="00382ADF"/>
    <w:rsid w:val="00382B82"/>
    <w:rsid w:val="00383051"/>
    <w:rsid w:val="003836AD"/>
    <w:rsid w:val="00384617"/>
    <w:rsid w:val="00384699"/>
    <w:rsid w:val="003850D8"/>
    <w:rsid w:val="00385976"/>
    <w:rsid w:val="00387404"/>
    <w:rsid w:val="00387BB2"/>
    <w:rsid w:val="0039018A"/>
    <w:rsid w:val="003909B6"/>
    <w:rsid w:val="003911EB"/>
    <w:rsid w:val="003932D7"/>
    <w:rsid w:val="00393B37"/>
    <w:rsid w:val="00394245"/>
    <w:rsid w:val="003954ED"/>
    <w:rsid w:val="00395526"/>
    <w:rsid w:val="0039600B"/>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E89"/>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1168"/>
    <w:rsid w:val="00482C00"/>
    <w:rsid w:val="00483FE0"/>
    <w:rsid w:val="004843E1"/>
    <w:rsid w:val="0048631B"/>
    <w:rsid w:val="00487590"/>
    <w:rsid w:val="00490625"/>
    <w:rsid w:val="00490DFF"/>
    <w:rsid w:val="00491F60"/>
    <w:rsid w:val="004968AB"/>
    <w:rsid w:val="00496A27"/>
    <w:rsid w:val="00497EE2"/>
    <w:rsid w:val="004A2A51"/>
    <w:rsid w:val="004A4661"/>
    <w:rsid w:val="004A4984"/>
    <w:rsid w:val="004A73EB"/>
    <w:rsid w:val="004A75C7"/>
    <w:rsid w:val="004B0546"/>
    <w:rsid w:val="004B18BA"/>
    <w:rsid w:val="004B4D2A"/>
    <w:rsid w:val="004B772B"/>
    <w:rsid w:val="004C0C85"/>
    <w:rsid w:val="004C1698"/>
    <w:rsid w:val="004C1B0D"/>
    <w:rsid w:val="004C44C5"/>
    <w:rsid w:val="004C46AD"/>
    <w:rsid w:val="004C5DDB"/>
    <w:rsid w:val="004C6280"/>
    <w:rsid w:val="004C69B5"/>
    <w:rsid w:val="004C6B7F"/>
    <w:rsid w:val="004D04B1"/>
    <w:rsid w:val="004D18F0"/>
    <w:rsid w:val="004D36A1"/>
    <w:rsid w:val="004D5CF7"/>
    <w:rsid w:val="004D7474"/>
    <w:rsid w:val="004E018D"/>
    <w:rsid w:val="004E1A6F"/>
    <w:rsid w:val="004E22B8"/>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7D2"/>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4B9"/>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1142"/>
    <w:rsid w:val="005621A9"/>
    <w:rsid w:val="00562D6D"/>
    <w:rsid w:val="00563A69"/>
    <w:rsid w:val="005653CE"/>
    <w:rsid w:val="00565FBD"/>
    <w:rsid w:val="00566EA3"/>
    <w:rsid w:val="00567E68"/>
    <w:rsid w:val="00570380"/>
    <w:rsid w:val="00570D08"/>
    <w:rsid w:val="00571CA2"/>
    <w:rsid w:val="005735E7"/>
    <w:rsid w:val="00574008"/>
    <w:rsid w:val="005740A3"/>
    <w:rsid w:val="00575C85"/>
    <w:rsid w:val="00580AC8"/>
    <w:rsid w:val="00583213"/>
    <w:rsid w:val="00583FC6"/>
    <w:rsid w:val="00585773"/>
    <w:rsid w:val="00585F0C"/>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4CE7"/>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3EBF"/>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636F"/>
    <w:rsid w:val="006D7F0C"/>
    <w:rsid w:val="006E203B"/>
    <w:rsid w:val="006E38C2"/>
    <w:rsid w:val="006E4D56"/>
    <w:rsid w:val="006E5714"/>
    <w:rsid w:val="006E6EA7"/>
    <w:rsid w:val="006E770D"/>
    <w:rsid w:val="006F0B36"/>
    <w:rsid w:val="006F4770"/>
    <w:rsid w:val="00700030"/>
    <w:rsid w:val="007013AF"/>
    <w:rsid w:val="00705091"/>
    <w:rsid w:val="0070600A"/>
    <w:rsid w:val="00706B0C"/>
    <w:rsid w:val="00706F04"/>
    <w:rsid w:val="0071279C"/>
    <w:rsid w:val="00713C7B"/>
    <w:rsid w:val="00714C42"/>
    <w:rsid w:val="007151DC"/>
    <w:rsid w:val="00715759"/>
    <w:rsid w:val="007169F5"/>
    <w:rsid w:val="00720933"/>
    <w:rsid w:val="0072109B"/>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95611"/>
    <w:rsid w:val="007A14BB"/>
    <w:rsid w:val="007A17AE"/>
    <w:rsid w:val="007A23C7"/>
    <w:rsid w:val="007A51F8"/>
    <w:rsid w:val="007A5B6C"/>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039"/>
    <w:rsid w:val="00873E0E"/>
    <w:rsid w:val="0087447C"/>
    <w:rsid w:val="00877C91"/>
    <w:rsid w:val="008800F3"/>
    <w:rsid w:val="0088180D"/>
    <w:rsid w:val="00883F81"/>
    <w:rsid w:val="0088440A"/>
    <w:rsid w:val="00890B05"/>
    <w:rsid w:val="0089113B"/>
    <w:rsid w:val="00892056"/>
    <w:rsid w:val="00894151"/>
    <w:rsid w:val="00894E04"/>
    <w:rsid w:val="0089581D"/>
    <w:rsid w:val="008A1B52"/>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06E3E"/>
    <w:rsid w:val="00911CD5"/>
    <w:rsid w:val="00911DDE"/>
    <w:rsid w:val="00912426"/>
    <w:rsid w:val="00914021"/>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2A58"/>
    <w:rsid w:val="00943A32"/>
    <w:rsid w:val="009442B9"/>
    <w:rsid w:val="009456B7"/>
    <w:rsid w:val="00945961"/>
    <w:rsid w:val="00945D10"/>
    <w:rsid w:val="009475B4"/>
    <w:rsid w:val="00947A2A"/>
    <w:rsid w:val="0095175C"/>
    <w:rsid w:val="0095285E"/>
    <w:rsid w:val="00952DFC"/>
    <w:rsid w:val="009530AA"/>
    <w:rsid w:val="00953821"/>
    <w:rsid w:val="009541D2"/>
    <w:rsid w:val="00956989"/>
    <w:rsid w:val="0096000D"/>
    <w:rsid w:val="00960197"/>
    <w:rsid w:val="00963B18"/>
    <w:rsid w:val="00964BB2"/>
    <w:rsid w:val="00965A1D"/>
    <w:rsid w:val="00965E82"/>
    <w:rsid w:val="009703BF"/>
    <w:rsid w:val="00971417"/>
    <w:rsid w:val="00972DC9"/>
    <w:rsid w:val="00977AA4"/>
    <w:rsid w:val="00981ACB"/>
    <w:rsid w:val="0098228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1ACC"/>
    <w:rsid w:val="009C2278"/>
    <w:rsid w:val="009C4014"/>
    <w:rsid w:val="009C711B"/>
    <w:rsid w:val="009C72C0"/>
    <w:rsid w:val="009D0D60"/>
    <w:rsid w:val="009D1421"/>
    <w:rsid w:val="009D1A1B"/>
    <w:rsid w:val="009D3506"/>
    <w:rsid w:val="009D5855"/>
    <w:rsid w:val="009D5B5A"/>
    <w:rsid w:val="009D5EE6"/>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95"/>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26F7"/>
    <w:rsid w:val="00A460CB"/>
    <w:rsid w:val="00A463D8"/>
    <w:rsid w:val="00A47696"/>
    <w:rsid w:val="00A505FC"/>
    <w:rsid w:val="00A50774"/>
    <w:rsid w:val="00A547CF"/>
    <w:rsid w:val="00A54B4B"/>
    <w:rsid w:val="00A57973"/>
    <w:rsid w:val="00A61CB9"/>
    <w:rsid w:val="00A6540D"/>
    <w:rsid w:val="00A666B6"/>
    <w:rsid w:val="00A66BD1"/>
    <w:rsid w:val="00A70E34"/>
    <w:rsid w:val="00A7126A"/>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4717"/>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0D4"/>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1F83"/>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B7E8D"/>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29E5"/>
    <w:rsid w:val="00C2487B"/>
    <w:rsid w:val="00C24AC9"/>
    <w:rsid w:val="00C25C47"/>
    <w:rsid w:val="00C25CDC"/>
    <w:rsid w:val="00C25D1F"/>
    <w:rsid w:val="00C2612C"/>
    <w:rsid w:val="00C26F48"/>
    <w:rsid w:val="00C278D5"/>
    <w:rsid w:val="00C31BBE"/>
    <w:rsid w:val="00C3554B"/>
    <w:rsid w:val="00C403A1"/>
    <w:rsid w:val="00C40B63"/>
    <w:rsid w:val="00C40B7C"/>
    <w:rsid w:val="00C411B8"/>
    <w:rsid w:val="00C42199"/>
    <w:rsid w:val="00C4505C"/>
    <w:rsid w:val="00C50E27"/>
    <w:rsid w:val="00C51A46"/>
    <w:rsid w:val="00C53416"/>
    <w:rsid w:val="00C5369D"/>
    <w:rsid w:val="00C54B21"/>
    <w:rsid w:val="00C552FF"/>
    <w:rsid w:val="00C55900"/>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3136"/>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731B"/>
    <w:rsid w:val="00CC0F01"/>
    <w:rsid w:val="00CC1340"/>
    <w:rsid w:val="00CC5483"/>
    <w:rsid w:val="00CC5B49"/>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30B9"/>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2FF"/>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4218"/>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97B1C"/>
    <w:rsid w:val="00DA1774"/>
    <w:rsid w:val="00DA3947"/>
    <w:rsid w:val="00DA4E5D"/>
    <w:rsid w:val="00DA5D36"/>
    <w:rsid w:val="00DA5DA0"/>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247A"/>
    <w:rsid w:val="00DD37FD"/>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F9F"/>
    <w:rsid w:val="00DF569C"/>
    <w:rsid w:val="00DF61F0"/>
    <w:rsid w:val="00DF73DB"/>
    <w:rsid w:val="00DF7667"/>
    <w:rsid w:val="00E046BE"/>
    <w:rsid w:val="00E0759D"/>
    <w:rsid w:val="00E145A1"/>
    <w:rsid w:val="00E14F08"/>
    <w:rsid w:val="00E15544"/>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611"/>
    <w:rsid w:val="00E9293C"/>
    <w:rsid w:val="00E94BBE"/>
    <w:rsid w:val="00EA0E97"/>
    <w:rsid w:val="00EA1182"/>
    <w:rsid w:val="00EA33C1"/>
    <w:rsid w:val="00EA39E1"/>
    <w:rsid w:val="00EA3A46"/>
    <w:rsid w:val="00EA55C9"/>
    <w:rsid w:val="00EA7499"/>
    <w:rsid w:val="00EA7553"/>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39E7"/>
    <w:rsid w:val="00F0450F"/>
    <w:rsid w:val="00F07361"/>
    <w:rsid w:val="00F07DC1"/>
    <w:rsid w:val="00F12615"/>
    <w:rsid w:val="00F14301"/>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384"/>
    <w:rsid w:val="00F72A70"/>
    <w:rsid w:val="00F73BBC"/>
    <w:rsid w:val="00F73BDF"/>
    <w:rsid w:val="00F75296"/>
    <w:rsid w:val="00F757CD"/>
    <w:rsid w:val="00F761A9"/>
    <w:rsid w:val="00F77170"/>
    <w:rsid w:val="00F77BCB"/>
    <w:rsid w:val="00F84274"/>
    <w:rsid w:val="00F847EB"/>
    <w:rsid w:val="00F857F5"/>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C781B"/>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091BB2"/>
    <w:pPr>
      <w:numPr>
        <w:numId w:val="10"/>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91BB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TNCBodyText">
    <w:name w:val="TNC Body Text"/>
    <w:basedOn w:val="Normal"/>
    <w:link w:val="TNCBodyTextChar"/>
    <w:qFormat/>
    <w:rsid w:val="001F41E3"/>
    <w:pPr>
      <w:spacing w:before="200"/>
      <w:jc w:val="both"/>
    </w:pPr>
    <w:rPr>
      <w:rFonts w:asciiTheme="minorHAnsi" w:hAnsiTheme="minorHAnsi" w:cstheme="minorBidi"/>
    </w:rPr>
  </w:style>
  <w:style w:type="character" w:customStyle="1" w:styleId="TNCBodyTextChar">
    <w:name w:val="TNC Body Text Char"/>
    <w:basedOn w:val="DefaultParagraphFont"/>
    <w:link w:val="TNCBodyText"/>
    <w:rsid w:val="001F4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61652395">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26968704">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72699968">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623</Words>
  <Characters>3553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2</cp:revision>
  <cp:lastPrinted>2025-02-26T10:43:00Z</cp:lastPrinted>
  <dcterms:created xsi:type="dcterms:W3CDTF">2025-03-04T08:27:00Z</dcterms:created>
  <dcterms:modified xsi:type="dcterms:W3CDTF">2025-03-04T08:27:00Z</dcterms:modified>
</cp:coreProperties>
</file>