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21CCFD1E" w:rsidR="007C685E" w:rsidRDefault="00044C61" w:rsidP="006C12C0">
      <w:pPr>
        <w:jc w:val="center"/>
        <w:rPr>
          <w:rFonts w:eastAsiaTheme="majorEastAsia" w:cs="Arial"/>
          <w:b/>
          <w:color w:val="FF6900"/>
          <w:sz w:val="72"/>
          <w:szCs w:val="72"/>
          <w:u w:val="single" w:color="FFD006"/>
          <w:lang w:eastAsia="ja-JP"/>
        </w:rPr>
      </w:pPr>
      <w:r w:rsidRPr="00044C61">
        <w:rPr>
          <w:rFonts w:eastAsiaTheme="majorEastAsia" w:cs="Arial"/>
          <w:bCs/>
          <w:noProof/>
          <w:color w:val="FF6900"/>
          <w:sz w:val="72"/>
          <w:szCs w:val="72"/>
          <w:lang w:eastAsia="ja-JP"/>
        </w:rPr>
        <w:drawing>
          <wp:inline distT="0" distB="0" distL="0" distR="0" wp14:anchorId="50171933" wp14:editId="247EAE99">
            <wp:extent cx="5731510" cy="1845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0EE8E68F" w:rsidR="00A23725" w:rsidRDefault="009E7D2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Staff Financial Wellbeing Policy</w:t>
      </w:r>
    </w:p>
    <w:p w14:paraId="17E1B51F" w14:textId="32BD2934" w:rsidR="001175AD" w:rsidRDefault="001175AD"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1C0540">
        <w:rPr>
          <w:rFonts w:eastAsiaTheme="majorEastAsia" w:cs="Arial"/>
          <w:color w:val="000000" w:themeColor="text1"/>
          <w:sz w:val="72"/>
          <w:szCs w:val="80"/>
          <w:lang w:val="en-US" w:eastAsia="ja-JP"/>
        </w:rPr>
        <w:t>HR</w:t>
      </w:r>
      <w:r w:rsidR="008662CC">
        <w:rPr>
          <w:rFonts w:eastAsiaTheme="majorEastAsia" w:cs="Arial"/>
          <w:color w:val="000000" w:themeColor="text1"/>
          <w:sz w:val="72"/>
          <w:szCs w:val="80"/>
          <w:lang w:val="en-US" w:eastAsia="ja-JP"/>
        </w:rPr>
        <w:t>42</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2AFCE260" w:rsidR="00A23725" w:rsidRDefault="00A23725" w:rsidP="006C12C0">
      <w:pPr>
        <w:rPr>
          <w:rFonts w:eastAsiaTheme="majorEastAsia" w:cs="Arial"/>
          <w:sz w:val="80"/>
          <w:szCs w:val="80"/>
          <w:lang w:val="en-US" w:eastAsia="ja-JP"/>
        </w:rPr>
      </w:pPr>
    </w:p>
    <w:p w14:paraId="1B4217CF" w14:textId="1317AEA4" w:rsidR="0023472F" w:rsidRDefault="00044C61">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0E938DB1" wp14:editId="3333D8FE">
                <wp:simplePos x="0" y="0"/>
                <wp:positionH relativeFrom="margin">
                  <wp:posOffset>-259080</wp:posOffset>
                </wp:positionH>
                <wp:positionV relativeFrom="paragraph">
                  <wp:posOffset>456565</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45440C4A" w14:textId="09AAAB7D" w:rsidR="00044C61" w:rsidRDefault="00044C61" w:rsidP="00044C6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826B7">
                              <w:rPr>
                                <w:rFonts w:cs="Arial"/>
                                <w:sz w:val="20"/>
                              </w:rPr>
                              <w:t>31</w:t>
                            </w:r>
                            <w:r w:rsidR="00652903">
                              <w:rPr>
                                <w:rFonts w:cs="Arial"/>
                                <w:sz w:val="20"/>
                              </w:rPr>
                              <w:t xml:space="preserve"> J</w:t>
                            </w:r>
                            <w:r w:rsidR="005826B7">
                              <w:rPr>
                                <w:rFonts w:cs="Arial"/>
                                <w:sz w:val="20"/>
                              </w:rPr>
                              <w:t>uly</w:t>
                            </w:r>
                            <w:r>
                              <w:rPr>
                                <w:rFonts w:cs="Arial"/>
                                <w:sz w:val="20"/>
                              </w:rPr>
                              <w:t xml:space="preserve"> 202</w:t>
                            </w:r>
                            <w:r w:rsidR="00652903">
                              <w:rPr>
                                <w:rFonts w:cs="Arial"/>
                                <w:sz w:val="20"/>
                              </w:rPr>
                              <w:t>4</w:t>
                            </w:r>
                          </w:p>
                          <w:p w14:paraId="5E984839" w14:textId="7424B2A3" w:rsidR="00044C61" w:rsidRPr="00000162" w:rsidRDefault="00044C61" w:rsidP="00044C6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826B7">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38DB1" id="_x0000_t202" coordsize="21600,21600" o:spt="202" path="m,l,21600r21600,l21600,xe">
                <v:stroke joinstyle="miter"/>
                <v:path gradientshapeok="t" o:connecttype="rect"/>
              </v:shapetype>
              <v:shape id="Text Box 2" o:spid="_x0000_s1026" type="#_x0000_t202" style="position:absolute;margin-left:-20.4pt;margin-top:35.9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" stroked="f">
                <v:textbox>
                  <w:txbxContent>
                    <w:p w14:paraId="45440C4A" w14:textId="09AAAB7D" w:rsidR="00044C61" w:rsidRDefault="00044C61" w:rsidP="00044C6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826B7">
                        <w:rPr>
                          <w:rFonts w:cs="Arial"/>
                          <w:sz w:val="20"/>
                        </w:rPr>
                        <w:t>31</w:t>
                      </w:r>
                      <w:r w:rsidR="00652903">
                        <w:rPr>
                          <w:rFonts w:cs="Arial"/>
                          <w:sz w:val="20"/>
                        </w:rPr>
                        <w:t xml:space="preserve"> J</w:t>
                      </w:r>
                      <w:r w:rsidR="005826B7">
                        <w:rPr>
                          <w:rFonts w:cs="Arial"/>
                          <w:sz w:val="20"/>
                        </w:rPr>
                        <w:t>uly</w:t>
                      </w:r>
                      <w:r>
                        <w:rPr>
                          <w:rFonts w:cs="Arial"/>
                          <w:sz w:val="20"/>
                        </w:rPr>
                        <w:t xml:space="preserve"> 202</w:t>
                      </w:r>
                      <w:r w:rsidR="00652903">
                        <w:rPr>
                          <w:rFonts w:cs="Arial"/>
                          <w:sz w:val="20"/>
                        </w:rPr>
                        <w:t>4</w:t>
                      </w:r>
                    </w:p>
                    <w:p w14:paraId="5E984839" w14:textId="7424B2A3" w:rsidR="00044C61" w:rsidRPr="00000162" w:rsidRDefault="00044C61" w:rsidP="00044C6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826B7">
                        <w:rPr>
                          <w:rFonts w:cs="Arial"/>
                          <w:sz w:val="20"/>
                        </w:rPr>
                        <w:t>7</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5D3D5094" w:rsidR="00A23725" w:rsidRPr="00652903" w:rsidRDefault="00A23725" w:rsidP="003F31D0">
      <w:pPr>
        <w:rPr>
          <w:rFonts w:cs="Arial"/>
          <w:sz w:val="14"/>
        </w:rPr>
      </w:pPr>
      <w:r w:rsidRPr="00652903">
        <w:rPr>
          <w:rFonts w:cs="Arial"/>
        </w:rPr>
        <w:t>Statement of intent</w:t>
      </w:r>
    </w:p>
    <w:p w14:paraId="7A964DEF" w14:textId="53B3C020" w:rsidR="00195B03" w:rsidRPr="00195B03" w:rsidRDefault="00195B03" w:rsidP="00CF79B7">
      <w:pPr>
        <w:pStyle w:val="ListParagraph"/>
        <w:numPr>
          <w:ilvl w:val="0"/>
          <w:numId w:val="1"/>
        </w:numPr>
        <w:spacing w:before="0" w:after="0"/>
        <w:ind w:left="426"/>
        <w:contextualSpacing w:val="0"/>
        <w:rPr>
          <w:rFonts w:ascii="Arial" w:hAnsi="Arial" w:cs="Arial"/>
        </w:rPr>
      </w:pPr>
      <w:r w:rsidRPr="00652903">
        <w:t>Discussing financial concerns</w:t>
      </w:r>
    </w:p>
    <w:p w14:paraId="1D5F9891" w14:textId="35E27D8B" w:rsidR="00195B03" w:rsidRPr="00195B03" w:rsidRDefault="00195B03" w:rsidP="00CF79B7">
      <w:pPr>
        <w:pStyle w:val="ListParagraph"/>
        <w:numPr>
          <w:ilvl w:val="0"/>
          <w:numId w:val="1"/>
        </w:numPr>
        <w:spacing w:before="0" w:after="0"/>
        <w:ind w:left="426"/>
        <w:contextualSpacing w:val="0"/>
        <w:rPr>
          <w:rFonts w:ascii="Arial" w:hAnsi="Arial" w:cs="Arial"/>
        </w:rPr>
      </w:pPr>
      <w:r w:rsidRPr="00652903">
        <w:t>Internal financial support</w:t>
      </w:r>
    </w:p>
    <w:p w14:paraId="4D1013F7" w14:textId="3D996460" w:rsidR="00195B03" w:rsidRPr="00195B03" w:rsidRDefault="00195B03" w:rsidP="00CF79B7">
      <w:pPr>
        <w:pStyle w:val="ListParagraph"/>
        <w:numPr>
          <w:ilvl w:val="0"/>
          <w:numId w:val="1"/>
        </w:numPr>
        <w:spacing w:before="0" w:after="0"/>
        <w:ind w:left="426"/>
        <w:contextualSpacing w:val="0"/>
        <w:rPr>
          <w:rFonts w:ascii="Arial" w:hAnsi="Arial" w:cs="Arial"/>
        </w:rPr>
      </w:pPr>
      <w:r w:rsidRPr="00652903">
        <w:t>External financial support</w:t>
      </w:r>
    </w:p>
    <w:p w14:paraId="713374B7" w14:textId="3CF6BF0C" w:rsidR="00CF79B7" w:rsidRPr="00CF79B7" w:rsidRDefault="00195B03" w:rsidP="00CF79B7">
      <w:pPr>
        <w:pStyle w:val="ListParagraph"/>
        <w:numPr>
          <w:ilvl w:val="0"/>
          <w:numId w:val="1"/>
        </w:numPr>
        <w:spacing w:before="0" w:after="0"/>
        <w:ind w:left="426"/>
        <w:contextualSpacing w:val="0"/>
        <w:rPr>
          <w:rFonts w:cs="Arial"/>
          <w:sz w:val="32"/>
          <w:szCs w:val="32"/>
        </w:rPr>
      </w:pPr>
      <w:r w:rsidRPr="00652903">
        <w:t>Bullying</w:t>
      </w:r>
    </w:p>
    <w:p w14:paraId="60E5D265" w14:textId="233D388F" w:rsidR="00CF79B7" w:rsidRPr="00CF79B7" w:rsidRDefault="00CF79B7" w:rsidP="00CF79B7">
      <w:pPr>
        <w:pStyle w:val="ListParagraph"/>
        <w:numPr>
          <w:ilvl w:val="0"/>
          <w:numId w:val="1"/>
        </w:numPr>
        <w:spacing w:before="0" w:after="0"/>
        <w:ind w:left="426"/>
        <w:contextualSpacing w:val="0"/>
        <w:rPr>
          <w:rFonts w:cs="Arial"/>
          <w:sz w:val="32"/>
          <w:szCs w:val="32"/>
        </w:rPr>
      </w:pPr>
      <w:r w:rsidRPr="00652903">
        <w:t>Monitoring and review</w:t>
      </w:r>
    </w:p>
    <w:p w14:paraId="43603869" w14:textId="469CF503" w:rsidR="00BF3F57" w:rsidRPr="00071D64" w:rsidRDefault="00A23725" w:rsidP="0053036D">
      <w:pPr>
        <w:rPr>
          <w:rFonts w:cs="Arial"/>
          <w:sz w:val="32"/>
          <w:szCs w:val="32"/>
        </w:rPr>
      </w:pPr>
      <w:r w:rsidRPr="00071D64">
        <w:rPr>
          <w:rFonts w:cs="Arial"/>
          <w:sz w:val="32"/>
          <w:szCs w:val="32"/>
        </w:rPr>
        <w:br w:type="page"/>
      </w:r>
      <w:bookmarkStart w:id="0" w:name="_Statement_of_Intent"/>
      <w:bookmarkStart w:id="1" w:name="_Statement_of_intent_1"/>
      <w:bookmarkEnd w:id="0"/>
      <w:bookmarkEnd w:id="1"/>
      <w:r w:rsidRPr="00071D64">
        <w:rPr>
          <w:b/>
          <w:bCs/>
          <w:sz w:val="28"/>
          <w:szCs w:val="28"/>
        </w:rPr>
        <w:lastRenderedPageBreak/>
        <w:t>Statement of intent</w:t>
      </w:r>
    </w:p>
    <w:p w14:paraId="6CF0BDB9" w14:textId="6A5BA8C2" w:rsidR="001302DF" w:rsidRPr="001302DF" w:rsidRDefault="001302DF" w:rsidP="0053036D">
      <w:pPr>
        <w:spacing w:before="0" w:after="150"/>
        <w:rPr>
          <w:rFonts w:eastAsia="Times New Roman" w:cs="Arial"/>
          <w:lang w:eastAsia="en-GB"/>
        </w:rPr>
      </w:pPr>
      <w:r>
        <w:rPr>
          <w:rFonts w:eastAsia="Times New Roman" w:cs="Arial"/>
          <w:lang w:eastAsia="en-GB"/>
        </w:rPr>
        <w:t>A</w:t>
      </w:r>
      <w:r w:rsidR="004470FE">
        <w:rPr>
          <w:rFonts w:eastAsia="Times New Roman" w:cs="Arial"/>
          <w:lang w:eastAsia="en-GB"/>
        </w:rPr>
        <w:t>t Three Counties Academy Trust</w:t>
      </w:r>
      <w:r w:rsidR="00652903">
        <w:rPr>
          <w:rFonts w:eastAsia="Times New Roman" w:cs="Arial"/>
          <w:lang w:eastAsia="en-GB"/>
        </w:rPr>
        <w:t xml:space="preserve"> (TCAT)</w:t>
      </w:r>
      <w:r w:rsidR="004470FE">
        <w:rPr>
          <w:rFonts w:eastAsia="Times New Roman" w:cs="Arial"/>
          <w:lang w:eastAsia="en-GB"/>
        </w:rPr>
        <w:t xml:space="preserve"> w</w:t>
      </w:r>
      <w:r>
        <w:rPr>
          <w:rFonts w:eastAsia="Times New Roman" w:cs="Arial"/>
          <w:lang w:eastAsia="en-GB"/>
        </w:rPr>
        <w:t>e understand</w:t>
      </w:r>
      <w:r w:rsidRPr="001302DF">
        <w:rPr>
          <w:rFonts w:eastAsia="Times New Roman" w:cs="Arial"/>
          <w:lang w:eastAsia="en-GB"/>
        </w:rPr>
        <w:t xml:space="preserve"> that worries and concerns about personal finances can have a significant impact on </w:t>
      </w:r>
      <w:r>
        <w:rPr>
          <w:rFonts w:eastAsia="Times New Roman" w:cs="Arial"/>
          <w:lang w:eastAsia="en-GB"/>
        </w:rPr>
        <w:t>an individual’s</w:t>
      </w:r>
      <w:r w:rsidRPr="001302DF">
        <w:rPr>
          <w:rFonts w:eastAsia="Times New Roman" w:cs="Arial"/>
          <w:lang w:eastAsia="en-GB"/>
        </w:rPr>
        <w:t xml:space="preserve"> physical and mental health</w:t>
      </w:r>
      <w:r>
        <w:rPr>
          <w:rFonts w:eastAsia="Times New Roman" w:cs="Arial"/>
          <w:lang w:eastAsia="en-GB"/>
        </w:rPr>
        <w:t>. We aim to support all employees as much as is reasonably possible to avoid</w:t>
      </w:r>
      <w:r w:rsidR="005D38A1">
        <w:rPr>
          <w:rFonts w:eastAsia="Times New Roman" w:cs="Arial"/>
          <w:lang w:eastAsia="en-GB"/>
        </w:rPr>
        <w:t xml:space="preserve"> and manage</w:t>
      </w:r>
      <w:r>
        <w:rPr>
          <w:rFonts w:eastAsia="Times New Roman" w:cs="Arial"/>
          <w:lang w:eastAsia="en-GB"/>
        </w:rPr>
        <w:t xml:space="preserve"> financial problems</w:t>
      </w:r>
      <w:r w:rsidR="005D38A1">
        <w:rPr>
          <w:rFonts w:eastAsia="Times New Roman" w:cs="Arial"/>
          <w:lang w:eastAsia="en-GB"/>
        </w:rPr>
        <w:t>.</w:t>
      </w:r>
    </w:p>
    <w:p w14:paraId="47EBD5EE" w14:textId="4A55D20E" w:rsidR="001302DF" w:rsidRDefault="001302DF" w:rsidP="0053036D">
      <w:pPr>
        <w:spacing w:before="0" w:after="0"/>
        <w:rPr>
          <w:rFonts w:eastAsia="Times New Roman" w:cs="Arial"/>
          <w:lang w:eastAsia="en-GB"/>
        </w:rPr>
      </w:pPr>
      <w:r w:rsidRPr="001302DF">
        <w:rPr>
          <w:rFonts w:eastAsia="Times New Roman" w:cs="Arial"/>
          <w:lang w:eastAsia="en-GB"/>
        </w:rPr>
        <w:t xml:space="preserve">The purpose of this policy is to </w:t>
      </w:r>
      <w:r w:rsidR="00CB706E">
        <w:rPr>
          <w:rFonts w:eastAsia="Times New Roman" w:cs="Arial"/>
          <w:lang w:eastAsia="en-GB"/>
        </w:rPr>
        <w:t>help establish</w:t>
      </w:r>
      <w:r w:rsidRPr="001302DF">
        <w:rPr>
          <w:rFonts w:eastAsia="Times New Roman" w:cs="Arial"/>
          <w:lang w:eastAsia="en-GB"/>
        </w:rPr>
        <w:t xml:space="preserve"> an open and supportive work</w:t>
      </w:r>
      <w:r w:rsidR="00CB706E">
        <w:rPr>
          <w:rFonts w:eastAsia="Times New Roman" w:cs="Arial"/>
          <w:lang w:eastAsia="en-GB"/>
        </w:rPr>
        <w:t xml:space="preserve"> environment</w:t>
      </w:r>
      <w:r w:rsidRPr="001302DF">
        <w:rPr>
          <w:rFonts w:eastAsia="Times New Roman" w:cs="Arial"/>
          <w:lang w:eastAsia="en-GB"/>
        </w:rPr>
        <w:t xml:space="preserve"> where </w:t>
      </w:r>
      <w:r w:rsidR="00CB706E">
        <w:rPr>
          <w:rFonts w:eastAsia="Times New Roman" w:cs="Arial"/>
          <w:lang w:eastAsia="en-GB"/>
        </w:rPr>
        <w:t>all staff feel comfortable</w:t>
      </w:r>
      <w:r w:rsidRPr="001302DF">
        <w:rPr>
          <w:rFonts w:eastAsia="Times New Roman" w:cs="Arial"/>
          <w:lang w:eastAsia="en-GB"/>
        </w:rPr>
        <w:t xml:space="preserve"> discuss</w:t>
      </w:r>
      <w:r w:rsidR="00CB706E">
        <w:rPr>
          <w:rFonts w:eastAsia="Times New Roman" w:cs="Arial"/>
          <w:lang w:eastAsia="en-GB"/>
        </w:rPr>
        <w:t>ing</w:t>
      </w:r>
      <w:r w:rsidRPr="001302DF">
        <w:rPr>
          <w:rFonts w:eastAsia="Times New Roman" w:cs="Arial"/>
          <w:lang w:eastAsia="en-GB"/>
        </w:rPr>
        <w:t xml:space="preserve"> any issues associated with financial wellbeing</w:t>
      </w:r>
      <w:r w:rsidR="00CB706E">
        <w:rPr>
          <w:rFonts w:eastAsia="Times New Roman" w:cs="Arial"/>
          <w:lang w:eastAsia="en-GB"/>
        </w:rPr>
        <w:t>,</w:t>
      </w:r>
      <w:r w:rsidRPr="001302DF">
        <w:rPr>
          <w:rFonts w:eastAsia="Times New Roman" w:cs="Arial"/>
          <w:lang w:eastAsia="en-GB"/>
        </w:rPr>
        <w:t xml:space="preserve"> and to ensure </w:t>
      </w:r>
      <w:r w:rsidR="00CB706E">
        <w:rPr>
          <w:rFonts w:eastAsia="Times New Roman" w:cs="Arial"/>
          <w:lang w:eastAsia="en-GB"/>
        </w:rPr>
        <w:t>sources of</w:t>
      </w:r>
      <w:r w:rsidR="00D62BFC">
        <w:rPr>
          <w:rFonts w:eastAsia="Times New Roman" w:cs="Arial"/>
          <w:lang w:eastAsia="en-GB"/>
        </w:rPr>
        <w:t xml:space="preserve"> internal and external</w:t>
      </w:r>
      <w:r w:rsidR="00CB706E">
        <w:rPr>
          <w:rFonts w:eastAsia="Times New Roman" w:cs="Arial"/>
          <w:lang w:eastAsia="en-GB"/>
        </w:rPr>
        <w:t xml:space="preserve"> support are</w:t>
      </w:r>
      <w:r w:rsidR="005D38A1">
        <w:rPr>
          <w:rFonts w:eastAsia="Times New Roman" w:cs="Arial"/>
          <w:lang w:eastAsia="en-GB"/>
        </w:rPr>
        <w:t xml:space="preserve"> readily available and</w:t>
      </w:r>
      <w:r w:rsidR="00CB706E">
        <w:rPr>
          <w:rFonts w:eastAsia="Times New Roman" w:cs="Arial"/>
          <w:lang w:eastAsia="en-GB"/>
        </w:rPr>
        <w:t xml:space="preserve"> </w:t>
      </w:r>
      <w:r w:rsidR="00D62BFC">
        <w:rPr>
          <w:rFonts w:eastAsia="Times New Roman" w:cs="Arial"/>
          <w:lang w:eastAsia="en-GB"/>
        </w:rPr>
        <w:t xml:space="preserve">clearly </w:t>
      </w:r>
      <w:r w:rsidR="00CB706E">
        <w:rPr>
          <w:rFonts w:eastAsia="Times New Roman" w:cs="Arial"/>
          <w:lang w:eastAsia="en-GB"/>
        </w:rPr>
        <w:t>signposted to employees.</w:t>
      </w:r>
    </w:p>
    <w:p w14:paraId="4BF9CE7E" w14:textId="72588321" w:rsidR="00CB706E" w:rsidRPr="00F8239D" w:rsidRDefault="00CB706E" w:rsidP="0053036D">
      <w:pPr>
        <w:rPr>
          <w:rFonts w:cs="Arial"/>
        </w:rPr>
        <w:sectPr w:rsidR="00CB706E" w:rsidRPr="00F8239D"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sidRPr="00F8239D">
        <w:rPr>
          <w:rFonts w:cs="Arial"/>
          <w:b/>
          <w:bCs/>
        </w:rPr>
        <w:t>Please note</w:t>
      </w:r>
      <w:r w:rsidRPr="00F8239D">
        <w:rPr>
          <w:rFonts w:cs="Arial"/>
        </w:rPr>
        <w:t xml:space="preserve">: </w:t>
      </w:r>
      <w:r w:rsidR="00652903">
        <w:rPr>
          <w:rFonts w:cs="Arial"/>
          <w:shd w:val="clear" w:color="auto" w:fill="FFFFFF"/>
        </w:rPr>
        <w:t>TCAT</w:t>
      </w:r>
      <w:r w:rsidR="00865F9A">
        <w:rPr>
          <w:rFonts w:cs="Arial"/>
          <w:shd w:val="clear" w:color="auto" w:fill="FFFFFF"/>
        </w:rPr>
        <w:t xml:space="preserve"> </w:t>
      </w:r>
      <w:r w:rsidRPr="00F8239D">
        <w:rPr>
          <w:rFonts w:cs="Arial"/>
          <w:shd w:val="clear" w:color="auto" w:fill="FFFFFF"/>
        </w:rPr>
        <w:t xml:space="preserve">is unable to offer </w:t>
      </w:r>
      <w:r w:rsidR="00F8239D" w:rsidRPr="00F8239D">
        <w:rPr>
          <w:rFonts w:cs="Arial"/>
          <w:shd w:val="clear" w:color="auto" w:fill="FFFFFF"/>
        </w:rPr>
        <w:t xml:space="preserve">specific, personalised </w:t>
      </w:r>
      <w:r w:rsidRPr="00F8239D">
        <w:rPr>
          <w:rFonts w:cs="Arial"/>
          <w:shd w:val="clear" w:color="auto" w:fill="FFFFFF"/>
        </w:rPr>
        <w:t xml:space="preserve">financial advice to employees. Anyone who gives </w:t>
      </w:r>
      <w:r w:rsidR="00F8239D" w:rsidRPr="00F8239D">
        <w:rPr>
          <w:rFonts w:cs="Arial"/>
          <w:shd w:val="clear" w:color="auto" w:fill="FFFFFF"/>
        </w:rPr>
        <w:t>such</w:t>
      </w:r>
      <w:r w:rsidRPr="00F8239D">
        <w:rPr>
          <w:rFonts w:cs="Arial"/>
          <w:shd w:val="clear" w:color="auto" w:fill="FFFFFF"/>
        </w:rPr>
        <w:t xml:space="preserve"> advice is </w:t>
      </w:r>
      <w:r w:rsidR="00F8239D" w:rsidRPr="00F8239D">
        <w:rPr>
          <w:rFonts w:cs="Arial"/>
          <w:shd w:val="clear" w:color="auto" w:fill="FFFFFF"/>
        </w:rPr>
        <w:t xml:space="preserve">legally required </w:t>
      </w:r>
      <w:r w:rsidR="00F8239D">
        <w:rPr>
          <w:rFonts w:cs="Arial"/>
          <w:shd w:val="clear" w:color="auto" w:fill="FFFFFF"/>
        </w:rPr>
        <w:t>to be registered with</w:t>
      </w:r>
      <w:r w:rsidRPr="00F8239D">
        <w:rPr>
          <w:rFonts w:cs="Arial"/>
          <w:shd w:val="clear" w:color="auto" w:fill="FFFFFF"/>
        </w:rPr>
        <w:t xml:space="preserve"> the Financial Conduct Authority</w:t>
      </w:r>
      <w:r w:rsidR="00F8239D" w:rsidRPr="00F8239D">
        <w:rPr>
          <w:rFonts w:cs="Arial"/>
          <w:shd w:val="clear" w:color="auto" w:fill="FFFFFF"/>
        </w:rPr>
        <w:t>.</w:t>
      </w:r>
    </w:p>
    <w:p w14:paraId="49738D44" w14:textId="700DC34E" w:rsidR="00A23725" w:rsidRDefault="00195B03" w:rsidP="005F58F4">
      <w:pPr>
        <w:pStyle w:val="Heading10"/>
      </w:pPr>
      <w:bookmarkStart w:id="2" w:name="_Legal_framework_1"/>
      <w:bookmarkStart w:id="3" w:name="_Discussing_financial_concerns"/>
      <w:bookmarkEnd w:id="2"/>
      <w:bookmarkEnd w:id="3"/>
      <w:r>
        <w:lastRenderedPageBreak/>
        <w:t>Discussing financial concerns</w:t>
      </w:r>
    </w:p>
    <w:p w14:paraId="6F904B7E" w14:textId="50664F20" w:rsidR="00D62BFC" w:rsidRDefault="00D62BFC" w:rsidP="00D62BFC">
      <w:r>
        <w:t>T</w:t>
      </w:r>
      <w:r w:rsidR="00652903">
        <w:t>CAT</w:t>
      </w:r>
      <w:r>
        <w:t xml:space="preserve"> will </w:t>
      </w:r>
      <w:r w:rsidR="009B6041">
        <w:t xml:space="preserve">aim to </w:t>
      </w:r>
      <w:r>
        <w:t xml:space="preserve">ensure that all employees feel comfortable discussing financial problems in the workplace, whether this is with each other or confidentially with a senior member of staff, and that it is not something to be ashamed of or keep hidden. </w:t>
      </w:r>
      <w:r w:rsidR="00444DED">
        <w:t>T</w:t>
      </w:r>
      <w:r w:rsidR="00652903">
        <w:t>CAT</w:t>
      </w:r>
      <w:r w:rsidR="00444DED">
        <w:t xml:space="preserve"> will maintain an awareness that financial difficulties can affect all employees regardless of their income.</w:t>
      </w:r>
    </w:p>
    <w:p w14:paraId="1C93A2F6" w14:textId="77B9F352" w:rsidR="00A21FAF" w:rsidRDefault="00A21FAF" w:rsidP="00D62BFC">
      <w:r>
        <w:t>T</w:t>
      </w:r>
      <w:r w:rsidR="00652903">
        <w:t>CAT</w:t>
      </w:r>
      <w:r>
        <w:t xml:space="preserve"> will promote open dialogue on financial concerns, this </w:t>
      </w:r>
      <w:r w:rsidR="00E94201">
        <w:t>policy,</w:t>
      </w:r>
      <w:r>
        <w:t xml:space="preserve"> and the support available to staff </w:t>
      </w:r>
      <w:r w:rsidRPr="00F91F61">
        <w:t>through staff briefings</w:t>
      </w:r>
      <w:r w:rsidR="00F91F61" w:rsidRPr="00F91F61">
        <w:t xml:space="preserve"> and staff-initiated meetings and conversations</w:t>
      </w:r>
      <w:r w:rsidRPr="00F91F61">
        <w:t>.</w:t>
      </w:r>
      <w:r w:rsidR="00597C69" w:rsidRPr="00F91F61">
        <w:t xml:space="preserve"> </w:t>
      </w:r>
      <w:r w:rsidR="00597C69">
        <w:t xml:space="preserve">All staff will be made aware of </w:t>
      </w:r>
      <w:r w:rsidR="00652903">
        <w:t>TCAT</w:t>
      </w:r>
      <w:r w:rsidR="00597C69">
        <w:t>’s approach to financial wellbeing.</w:t>
      </w:r>
    </w:p>
    <w:p w14:paraId="2EEDD3EA" w14:textId="4E92C88F" w:rsidR="00A21FAF" w:rsidRDefault="009B6041" w:rsidP="00D62BFC">
      <w:r>
        <w:t xml:space="preserve">Where an employee has financial concerns, they will be strongly encouraged to speak to </w:t>
      </w:r>
      <w:r w:rsidR="00F91F61">
        <w:t>a member of the T</w:t>
      </w:r>
      <w:r w:rsidR="00652903">
        <w:t>CAT</w:t>
      </w:r>
      <w:r w:rsidR="00F91F61">
        <w:t xml:space="preserve"> </w:t>
      </w:r>
      <w:r w:rsidR="00611F04">
        <w:t>Executive Leadership</w:t>
      </w:r>
      <w:r w:rsidR="00F91F61">
        <w:t xml:space="preserve"> Team</w:t>
      </w:r>
      <w:r>
        <w:t xml:space="preserve">. All disclosures will be treated confidentially. </w:t>
      </w:r>
      <w:r w:rsidR="00A21FAF">
        <w:t xml:space="preserve">The </w:t>
      </w:r>
      <w:r w:rsidR="00F91F61">
        <w:t>appropriate member of the Central Team</w:t>
      </w:r>
      <w:r w:rsidR="00A21FAF">
        <w:t xml:space="preserve"> will treat their concerns seriously</w:t>
      </w:r>
      <w:r w:rsidR="00BA27B7">
        <w:t xml:space="preserve"> and </w:t>
      </w:r>
      <w:r w:rsidR="00E94201">
        <w:t>sensitively and</w:t>
      </w:r>
      <w:r w:rsidR="00A21FAF">
        <w:t xml:space="preserve"> discuss what support or adjustments they</w:t>
      </w:r>
      <w:r w:rsidR="00BA27B7">
        <w:t xml:space="preserve"> believe would be helpful</w:t>
      </w:r>
      <w:r w:rsidR="00A21FAF">
        <w:t xml:space="preserve">. </w:t>
      </w:r>
    </w:p>
    <w:p w14:paraId="743EBC20" w14:textId="58097FB5" w:rsidR="00D87644" w:rsidRDefault="00E6373C" w:rsidP="00D62BFC">
      <w:r>
        <w:t xml:space="preserve">Members of the </w:t>
      </w:r>
      <w:r w:rsidR="00611F04">
        <w:t xml:space="preserve">TCAT Executive Leadership Team </w:t>
      </w:r>
      <w:r w:rsidR="00D87644">
        <w:t xml:space="preserve">will </w:t>
      </w:r>
      <w:r w:rsidR="00444DED">
        <w:t>ensure they understand</w:t>
      </w:r>
      <w:r w:rsidR="00D87644">
        <w:t xml:space="preserve"> the financial support available inside </w:t>
      </w:r>
      <w:r w:rsidR="00652903">
        <w:t>TCAT</w:t>
      </w:r>
      <w:r w:rsidR="00444DED">
        <w:t xml:space="preserve"> and </w:t>
      </w:r>
      <w:r w:rsidR="00D87644">
        <w:t>key sources of external support</w:t>
      </w:r>
      <w:r w:rsidR="00444DED">
        <w:t xml:space="preserve"> in order to be able to guide employees</w:t>
      </w:r>
      <w:r>
        <w:t>, which may include referrals to Occupational Health, the Mental Health Lead or other sources of advice and guidance appropriate to need.</w:t>
      </w:r>
    </w:p>
    <w:p w14:paraId="1EBF81EF" w14:textId="4A300C64" w:rsidR="009B6041" w:rsidRPr="008A24F3" w:rsidRDefault="00A21FAF" w:rsidP="00D62BFC">
      <w:pPr>
        <w:rPr>
          <w:b/>
          <w:bCs/>
        </w:rPr>
      </w:pPr>
      <w:r>
        <w:t xml:space="preserve">Where an employee does not feel comfortable speaking to </w:t>
      </w:r>
      <w:r w:rsidR="00E6373C">
        <w:t xml:space="preserve">a member of the </w:t>
      </w:r>
      <w:r w:rsidR="00611F04">
        <w:t>TCAT Executive Leadership Team</w:t>
      </w:r>
      <w:r>
        <w:t>, they will be advised to speak to another senior member of staff</w:t>
      </w:r>
      <w:r w:rsidR="00BA27B7">
        <w:t xml:space="preserve"> or</w:t>
      </w:r>
      <w:r>
        <w:t xml:space="preserve"> HR.</w:t>
      </w:r>
      <w:r w:rsidR="00BA27B7">
        <w:t xml:space="preserve"> </w:t>
      </w:r>
    </w:p>
    <w:p w14:paraId="628B92ED" w14:textId="5A072C0B" w:rsidR="00020DFD" w:rsidRDefault="009B6041" w:rsidP="001C7E09">
      <w:pPr>
        <w:rPr>
          <w:szCs w:val="24"/>
        </w:rPr>
      </w:pPr>
      <w:r>
        <w:rPr>
          <w:szCs w:val="24"/>
        </w:rPr>
        <w:t xml:space="preserve">Where </w:t>
      </w:r>
      <w:r w:rsidR="00652903">
        <w:rPr>
          <w:szCs w:val="24"/>
        </w:rPr>
        <w:t>TCAT</w:t>
      </w:r>
      <w:r>
        <w:rPr>
          <w:szCs w:val="24"/>
        </w:rPr>
        <w:t xml:space="preserve"> believes the financial concern is causing or related to a wider mental health or wellbeing issue, </w:t>
      </w:r>
      <w:r w:rsidR="00B11062">
        <w:rPr>
          <w:szCs w:val="24"/>
        </w:rPr>
        <w:t>TCAT</w:t>
      </w:r>
      <w:r>
        <w:rPr>
          <w:szCs w:val="24"/>
        </w:rPr>
        <w:t xml:space="preserve"> will take action in line with the Staff Wellbeing Policy to ensure appropriate support is in place.</w:t>
      </w:r>
    </w:p>
    <w:p w14:paraId="25A67F8F" w14:textId="37676040" w:rsidR="00444DED" w:rsidRDefault="00444DED" w:rsidP="001C7E09">
      <w:pPr>
        <w:rPr>
          <w:szCs w:val="24"/>
        </w:rPr>
      </w:pPr>
      <w:r>
        <w:rPr>
          <w:szCs w:val="24"/>
        </w:rPr>
        <w:t>T</w:t>
      </w:r>
      <w:r w:rsidR="00B11062">
        <w:rPr>
          <w:szCs w:val="24"/>
        </w:rPr>
        <w:t>CAT</w:t>
      </w:r>
      <w:r>
        <w:rPr>
          <w:szCs w:val="24"/>
        </w:rPr>
        <w:t xml:space="preserve"> will seek regular feedback from employees to see how it is meeting their needs and what it could do better</w:t>
      </w:r>
      <w:r w:rsidR="002F3416">
        <w:rPr>
          <w:szCs w:val="24"/>
        </w:rPr>
        <w:t xml:space="preserve"> through</w:t>
      </w:r>
      <w:r w:rsidR="00A259B8">
        <w:rPr>
          <w:szCs w:val="24"/>
        </w:rPr>
        <w:t xml:space="preserve"> for example,</w:t>
      </w:r>
      <w:r w:rsidR="002F3416">
        <w:rPr>
          <w:szCs w:val="24"/>
        </w:rPr>
        <w:t xml:space="preserve"> </w:t>
      </w:r>
      <w:r w:rsidR="002F3416" w:rsidRPr="00931863">
        <w:rPr>
          <w:szCs w:val="24"/>
        </w:rPr>
        <w:t>focus groups, talks with recognised trade union representatives and anonymous staff surveys.</w:t>
      </w:r>
    </w:p>
    <w:p w14:paraId="7EE6CEC8" w14:textId="5D777338" w:rsidR="00BA27B7" w:rsidRPr="00BA27B7" w:rsidRDefault="00BA27B7" w:rsidP="005F58F4">
      <w:pPr>
        <w:pStyle w:val="Heading10"/>
      </w:pPr>
      <w:bookmarkStart w:id="4" w:name="_Internal_financial_support"/>
      <w:bookmarkEnd w:id="4"/>
      <w:r>
        <w:t>Internal financial support</w:t>
      </w:r>
    </w:p>
    <w:p w14:paraId="138BFAD5" w14:textId="5BDC71FA" w:rsidR="00BA27B7" w:rsidRDefault="00BA27B7" w:rsidP="001C7E09">
      <w:pPr>
        <w:rPr>
          <w:szCs w:val="24"/>
        </w:rPr>
      </w:pPr>
      <w:r>
        <w:rPr>
          <w:szCs w:val="24"/>
        </w:rPr>
        <w:t>T</w:t>
      </w:r>
      <w:r w:rsidR="00B11062">
        <w:rPr>
          <w:szCs w:val="24"/>
        </w:rPr>
        <w:t>CAT</w:t>
      </w:r>
      <w:r>
        <w:rPr>
          <w:szCs w:val="24"/>
        </w:rPr>
        <w:t>’s approach to pay is transparent</w:t>
      </w:r>
      <w:r w:rsidR="00195B03">
        <w:rPr>
          <w:szCs w:val="24"/>
        </w:rPr>
        <w:t xml:space="preserve"> with clear criteria for progression and follows government guidelines</w:t>
      </w:r>
      <w:r>
        <w:rPr>
          <w:szCs w:val="24"/>
        </w:rPr>
        <w:t xml:space="preserve">, </w:t>
      </w:r>
      <w:r w:rsidR="00195B03">
        <w:rPr>
          <w:szCs w:val="24"/>
        </w:rPr>
        <w:t xml:space="preserve">as </w:t>
      </w:r>
      <w:r>
        <w:rPr>
          <w:szCs w:val="24"/>
        </w:rPr>
        <w:t xml:space="preserve">outlined in the </w:t>
      </w:r>
      <w:r w:rsidR="00B11062">
        <w:rPr>
          <w:szCs w:val="24"/>
        </w:rPr>
        <w:t xml:space="preserve">TCAT </w:t>
      </w:r>
      <w:r w:rsidR="00195B03">
        <w:rPr>
          <w:szCs w:val="24"/>
        </w:rPr>
        <w:t>Teachers’ Pay Policy and Support Staff Pay Policy.</w:t>
      </w:r>
      <w:r>
        <w:rPr>
          <w:szCs w:val="24"/>
        </w:rPr>
        <w:t xml:space="preserve"> </w:t>
      </w:r>
      <w:r w:rsidR="002F3416">
        <w:rPr>
          <w:szCs w:val="24"/>
        </w:rPr>
        <w:t>Payroll information will be readily available to employees</w:t>
      </w:r>
      <w:r w:rsidR="005F58F4">
        <w:rPr>
          <w:szCs w:val="24"/>
        </w:rPr>
        <w:t>,</w:t>
      </w:r>
      <w:r w:rsidR="002F3416">
        <w:rPr>
          <w:szCs w:val="24"/>
        </w:rPr>
        <w:t xml:space="preserve"> and they will be made aware to contact the</w:t>
      </w:r>
      <w:r w:rsidR="00A259B8">
        <w:rPr>
          <w:szCs w:val="24"/>
        </w:rPr>
        <w:t xml:space="preserve"> T</w:t>
      </w:r>
      <w:r w:rsidR="00B11062">
        <w:rPr>
          <w:szCs w:val="24"/>
        </w:rPr>
        <w:t>CAT</w:t>
      </w:r>
      <w:r w:rsidR="00A259B8">
        <w:rPr>
          <w:szCs w:val="24"/>
        </w:rPr>
        <w:t xml:space="preserve"> Finance Office</w:t>
      </w:r>
      <w:r w:rsidR="002F3416">
        <w:rPr>
          <w:szCs w:val="24"/>
        </w:rPr>
        <w:t xml:space="preserve"> with any questions or concerns.</w:t>
      </w:r>
    </w:p>
    <w:p w14:paraId="228C0016" w14:textId="05C3B566" w:rsidR="003A0D12" w:rsidRDefault="003A0D12" w:rsidP="001C7E09">
      <w:pPr>
        <w:rPr>
          <w:szCs w:val="24"/>
        </w:rPr>
      </w:pPr>
      <w:r>
        <w:rPr>
          <w:szCs w:val="24"/>
        </w:rPr>
        <w:t>T</w:t>
      </w:r>
      <w:r w:rsidR="00B11062">
        <w:rPr>
          <w:szCs w:val="24"/>
        </w:rPr>
        <w:t>CAT</w:t>
      </w:r>
      <w:r>
        <w:rPr>
          <w:szCs w:val="24"/>
        </w:rPr>
        <w:t xml:space="preserve"> will promote the provision and uptake of pensions where it is appropriate to do so.</w:t>
      </w:r>
    </w:p>
    <w:p w14:paraId="12E9897C" w14:textId="6C010363" w:rsidR="00CD4D5B" w:rsidRDefault="00CD4D5B" w:rsidP="001C7E09">
      <w:pPr>
        <w:rPr>
          <w:szCs w:val="24"/>
        </w:rPr>
      </w:pPr>
      <w:r>
        <w:rPr>
          <w:szCs w:val="24"/>
        </w:rPr>
        <w:t xml:space="preserve">Staff who are struggling should approach a member of the </w:t>
      </w:r>
      <w:r w:rsidR="00611F04">
        <w:t>TCAT Executive Leadership Team</w:t>
      </w:r>
      <w:r w:rsidR="00611F04">
        <w:rPr>
          <w:szCs w:val="24"/>
        </w:rPr>
        <w:t xml:space="preserve"> </w:t>
      </w:r>
      <w:r>
        <w:rPr>
          <w:szCs w:val="24"/>
        </w:rPr>
        <w:t>to explore options that may be available to assist them in certain circumstances. These may include:</w:t>
      </w:r>
    </w:p>
    <w:p w14:paraId="11ADE4D1" w14:textId="7D13B2E5" w:rsidR="00CD4D5B" w:rsidRDefault="00905915" w:rsidP="00905915">
      <w:pPr>
        <w:pStyle w:val="ListParagraph"/>
        <w:numPr>
          <w:ilvl w:val="0"/>
          <w:numId w:val="14"/>
        </w:numPr>
        <w:rPr>
          <w:szCs w:val="24"/>
        </w:rPr>
      </w:pPr>
      <w:r>
        <w:rPr>
          <w:szCs w:val="24"/>
        </w:rPr>
        <w:t xml:space="preserve">Provision of additional paid opportunities for work within </w:t>
      </w:r>
      <w:r w:rsidR="00B11062">
        <w:rPr>
          <w:szCs w:val="24"/>
        </w:rPr>
        <w:t>TCAT</w:t>
      </w:r>
    </w:p>
    <w:p w14:paraId="51CBDE71" w14:textId="05EAB788" w:rsidR="00905915" w:rsidRDefault="00905915" w:rsidP="00905915">
      <w:pPr>
        <w:pStyle w:val="ListParagraph"/>
        <w:numPr>
          <w:ilvl w:val="0"/>
          <w:numId w:val="14"/>
        </w:numPr>
        <w:rPr>
          <w:szCs w:val="24"/>
        </w:rPr>
      </w:pPr>
      <w:r>
        <w:rPr>
          <w:szCs w:val="24"/>
        </w:rPr>
        <w:t>Short-term or permanent increases in hours available</w:t>
      </w:r>
    </w:p>
    <w:p w14:paraId="188F950E" w14:textId="6A42FE0C" w:rsidR="00905915" w:rsidRDefault="00905915" w:rsidP="00905915">
      <w:pPr>
        <w:pStyle w:val="ListParagraph"/>
        <w:numPr>
          <w:ilvl w:val="0"/>
          <w:numId w:val="14"/>
        </w:numPr>
        <w:rPr>
          <w:szCs w:val="24"/>
        </w:rPr>
      </w:pPr>
      <w:r>
        <w:rPr>
          <w:szCs w:val="24"/>
        </w:rPr>
        <w:t xml:space="preserve">One off </w:t>
      </w:r>
      <w:r w:rsidR="00E94201">
        <w:rPr>
          <w:szCs w:val="24"/>
        </w:rPr>
        <w:t>advance</w:t>
      </w:r>
      <w:r>
        <w:rPr>
          <w:szCs w:val="24"/>
        </w:rPr>
        <w:t xml:space="preserve"> of pay where there is an immediate and pressing need</w:t>
      </w:r>
    </w:p>
    <w:p w14:paraId="246926F3" w14:textId="1B88AE6D" w:rsidR="00905915" w:rsidRDefault="00905915" w:rsidP="00905915">
      <w:pPr>
        <w:pStyle w:val="ListParagraph"/>
        <w:numPr>
          <w:ilvl w:val="0"/>
          <w:numId w:val="14"/>
        </w:numPr>
        <w:rPr>
          <w:szCs w:val="24"/>
        </w:rPr>
      </w:pPr>
      <w:r>
        <w:rPr>
          <w:szCs w:val="24"/>
        </w:rPr>
        <w:t>Possible good will payments or honorariums where there is an immediate and pressing need</w:t>
      </w:r>
    </w:p>
    <w:p w14:paraId="65984FC8" w14:textId="241473EA" w:rsidR="009C2887" w:rsidRPr="009C2887" w:rsidRDefault="009C2887" w:rsidP="009C2887">
      <w:pPr>
        <w:rPr>
          <w:szCs w:val="24"/>
        </w:rPr>
      </w:pPr>
      <w:r>
        <w:rPr>
          <w:szCs w:val="24"/>
        </w:rPr>
        <w:lastRenderedPageBreak/>
        <w:t xml:space="preserve">Please note, any such solutions are not guaranteed but will be explored with a staff member who has identified a financial wellbeing issue. Any such provision can only be authorised by a member of the </w:t>
      </w:r>
      <w:r w:rsidR="00611F04">
        <w:t>TCAT Executive Leadership Team</w:t>
      </w:r>
      <w:r>
        <w:rPr>
          <w:szCs w:val="24"/>
        </w:rPr>
        <w:t xml:space="preserve">, although </w:t>
      </w:r>
      <w:r w:rsidR="00B11062">
        <w:rPr>
          <w:szCs w:val="24"/>
        </w:rPr>
        <w:t>Headteachers/</w:t>
      </w:r>
      <w:r>
        <w:rPr>
          <w:szCs w:val="24"/>
        </w:rPr>
        <w:t xml:space="preserve">Heads of School or other staff members can alert the </w:t>
      </w:r>
      <w:r w:rsidR="00611F04">
        <w:rPr>
          <w:szCs w:val="24"/>
        </w:rPr>
        <w:t xml:space="preserve">Executive Leadership </w:t>
      </w:r>
      <w:r w:rsidR="00B11062">
        <w:rPr>
          <w:szCs w:val="24"/>
        </w:rPr>
        <w:t>T</w:t>
      </w:r>
      <w:r>
        <w:rPr>
          <w:szCs w:val="24"/>
        </w:rPr>
        <w:t>eam to an issue where such a solution would prove helpful to a staff member in hardship.</w:t>
      </w:r>
    </w:p>
    <w:p w14:paraId="01BF82FF" w14:textId="0F8DA7CA" w:rsidR="00BA27B7" w:rsidRPr="00BA27B7" w:rsidRDefault="00BA27B7" w:rsidP="005F58F4">
      <w:pPr>
        <w:pStyle w:val="Heading10"/>
      </w:pPr>
      <w:bookmarkStart w:id="5" w:name="_External_financial_support"/>
      <w:bookmarkEnd w:id="5"/>
      <w:r>
        <w:t>External financial support</w:t>
      </w:r>
    </w:p>
    <w:p w14:paraId="68A1140C" w14:textId="4E782F58" w:rsidR="007009F8" w:rsidRDefault="00B36AE5" w:rsidP="00B36AE5">
      <w:r>
        <w:t xml:space="preserve">Employees will be made aware of </w:t>
      </w:r>
      <w:r w:rsidR="00444DED">
        <w:t>national and local</w:t>
      </w:r>
      <w:r>
        <w:t xml:space="preserve"> organisations and services where they can access support </w:t>
      </w:r>
      <w:r w:rsidR="002912A3">
        <w:t xml:space="preserve">and guidance </w:t>
      </w:r>
      <w:r>
        <w:t xml:space="preserve">which </w:t>
      </w:r>
      <w:r w:rsidR="00A55E10">
        <w:t>best</w:t>
      </w:r>
      <w:r>
        <w:t xml:space="preserve"> suit</w:t>
      </w:r>
      <w:r w:rsidR="00A55E10">
        <w:t>s</w:t>
      </w:r>
      <w:r>
        <w:t xml:space="preserve"> their circumstances.</w:t>
      </w:r>
      <w:r w:rsidR="00F76911">
        <w:t xml:space="preserve"> </w:t>
      </w:r>
      <w:r w:rsidR="00446AEC">
        <w:t xml:space="preserve">The </w:t>
      </w:r>
      <w:r w:rsidR="00611F04">
        <w:t>TCAT Executive Leadership Team</w:t>
      </w:r>
      <w:r w:rsidR="00444DED">
        <w:t xml:space="preserve"> </w:t>
      </w:r>
      <w:r w:rsidR="00F745A2">
        <w:t xml:space="preserve">will help employees reach out to external services where necessary, and </w:t>
      </w:r>
      <w:r w:rsidR="00B11062">
        <w:t>TCAT</w:t>
      </w:r>
      <w:r w:rsidR="00446AEC">
        <w:t xml:space="preserve"> </w:t>
      </w:r>
      <w:r w:rsidR="00F745A2">
        <w:t xml:space="preserve">will </w:t>
      </w:r>
      <w:r w:rsidR="003A16CE">
        <w:t>provide prompt support for</w:t>
      </w:r>
      <w:r w:rsidR="00F745A2">
        <w:t xml:space="preserve"> any applications, </w:t>
      </w:r>
      <w:r w:rsidR="00E94201">
        <w:t>e.g.,</w:t>
      </w:r>
      <w:r w:rsidR="00F745A2">
        <w:t xml:space="preserve"> providing proof of employment, as required.</w:t>
      </w:r>
    </w:p>
    <w:p w14:paraId="57C66B03" w14:textId="3164AC0F" w:rsidR="007009F8" w:rsidRDefault="007009F8" w:rsidP="00B36AE5">
      <w:r>
        <w:t>T</w:t>
      </w:r>
      <w:r w:rsidR="001C0540">
        <w:t>CAT</w:t>
      </w:r>
      <w:r>
        <w:t xml:space="preserve"> will seek feedback from employees on services and organisations used in order to ensure they are aware of the best sources of support available and will update this section accordingly.</w:t>
      </w:r>
    </w:p>
    <w:p w14:paraId="40795EB9" w14:textId="76336E0B" w:rsidR="001249B6" w:rsidRDefault="001249B6" w:rsidP="00B36AE5">
      <w:r>
        <w:t>T</w:t>
      </w:r>
      <w:r w:rsidR="001C0540">
        <w:t>CAT</w:t>
      </w:r>
      <w:r>
        <w:t xml:space="preserve"> will make employees aware of the following external sources of support:</w:t>
      </w:r>
    </w:p>
    <w:p w14:paraId="23450417" w14:textId="141B25FB" w:rsidR="00B36AE5" w:rsidRDefault="00B36AE5" w:rsidP="00B36AE5">
      <w:pPr>
        <w:pStyle w:val="ListParagraph"/>
        <w:numPr>
          <w:ilvl w:val="0"/>
          <w:numId w:val="12"/>
        </w:numPr>
      </w:pPr>
      <w:hyperlink r:id="rId10" w:history="1">
        <w:r w:rsidRPr="00B36AE5">
          <w:rPr>
            <w:rStyle w:val="Hyperlink"/>
          </w:rPr>
          <w:t>Money and Pensions Service</w:t>
        </w:r>
      </w:hyperlink>
      <w:r>
        <w:t xml:space="preserve"> – government service providing impartial and free guidance on money and pensions. Available online </w:t>
      </w:r>
      <w:r w:rsidR="006F5AD3">
        <w:t xml:space="preserve">and </w:t>
      </w:r>
      <w:r>
        <w:t>by telephone (0800 138 7777)</w:t>
      </w:r>
    </w:p>
    <w:p w14:paraId="2412051B" w14:textId="708CC494" w:rsidR="009B0845" w:rsidRDefault="009B0845" w:rsidP="00B36AE5">
      <w:pPr>
        <w:pStyle w:val="ListParagraph"/>
        <w:numPr>
          <w:ilvl w:val="0"/>
          <w:numId w:val="12"/>
        </w:numPr>
      </w:pPr>
      <w:hyperlink r:id="rId11" w:history="1">
        <w:r w:rsidRPr="009B0845">
          <w:rPr>
            <w:rStyle w:val="Hyperlink"/>
          </w:rPr>
          <w:t>MoneyHelper</w:t>
        </w:r>
      </w:hyperlink>
      <w:r>
        <w:t xml:space="preserve"> – government service providing advice on benefits, entitlement and how to claim them. </w:t>
      </w:r>
      <w:r w:rsidR="002912A3">
        <w:t>Available online</w:t>
      </w:r>
    </w:p>
    <w:p w14:paraId="575D23AF" w14:textId="635E5D05" w:rsidR="00B36AE5" w:rsidRDefault="00B36AE5" w:rsidP="00B36AE5">
      <w:pPr>
        <w:pStyle w:val="ListParagraph"/>
        <w:numPr>
          <w:ilvl w:val="0"/>
          <w:numId w:val="12"/>
        </w:numPr>
      </w:pPr>
      <w:hyperlink r:id="rId12" w:history="1">
        <w:r w:rsidRPr="006F5AD3">
          <w:rPr>
            <w:rStyle w:val="Hyperlink"/>
          </w:rPr>
          <w:t>The Trussell Trust</w:t>
        </w:r>
      </w:hyperlink>
      <w:r>
        <w:t xml:space="preserve"> – NGO and charity working to stop hunger in the UK and operating a network of foodbanks</w:t>
      </w:r>
      <w:r w:rsidR="006F5AD3">
        <w:t xml:space="preserve"> and providing confidential crisis support</w:t>
      </w:r>
      <w:r>
        <w:t>.</w:t>
      </w:r>
      <w:r w:rsidR="006F5AD3">
        <w:t xml:space="preserve"> Available online, at local centres and by telephone (0808 208 2138)</w:t>
      </w:r>
    </w:p>
    <w:p w14:paraId="149EE87A" w14:textId="36238160" w:rsidR="000422D8" w:rsidRDefault="000422D8" w:rsidP="00B36AE5">
      <w:pPr>
        <w:pStyle w:val="ListParagraph"/>
        <w:numPr>
          <w:ilvl w:val="0"/>
          <w:numId w:val="12"/>
        </w:numPr>
      </w:pPr>
      <w:hyperlink r:id="rId13" w:history="1">
        <w:r w:rsidRPr="002912A3">
          <w:rPr>
            <w:rStyle w:val="Hyperlink"/>
          </w:rPr>
          <w:t xml:space="preserve">Company </w:t>
        </w:r>
        <w:r w:rsidR="002912A3" w:rsidRPr="002912A3">
          <w:rPr>
            <w:rStyle w:val="Hyperlink"/>
          </w:rPr>
          <w:t>Shop</w:t>
        </w:r>
        <w:r w:rsidRPr="002912A3">
          <w:rPr>
            <w:rStyle w:val="Hyperlink"/>
          </w:rPr>
          <w:t xml:space="preserve"> Group</w:t>
        </w:r>
      </w:hyperlink>
      <w:r>
        <w:t xml:space="preserve"> – UK’s leading redistributor of food and household surplus products at heavily discounted prices. Membership is free and open to teachers.</w:t>
      </w:r>
      <w:r w:rsidR="002912A3">
        <w:t xml:space="preserve"> Stores in select locations across the UK</w:t>
      </w:r>
    </w:p>
    <w:p w14:paraId="72B1F57E" w14:textId="477CED18" w:rsidR="00033B86" w:rsidRDefault="00033B86" w:rsidP="00B36AE5">
      <w:pPr>
        <w:pStyle w:val="ListParagraph"/>
        <w:numPr>
          <w:ilvl w:val="0"/>
          <w:numId w:val="12"/>
        </w:numPr>
      </w:pPr>
      <w:hyperlink r:id="rId14" w:history="1">
        <w:r w:rsidRPr="001B01CE">
          <w:rPr>
            <w:rStyle w:val="Hyperlink"/>
          </w:rPr>
          <w:t>Citizens Advice</w:t>
        </w:r>
      </w:hyperlink>
      <w:r>
        <w:t xml:space="preserve"> – </w:t>
      </w:r>
      <w:r w:rsidR="002912A3">
        <w:t xml:space="preserve">independent organisation specialising in confidential information and advice on legal, debt, </w:t>
      </w:r>
      <w:r w:rsidR="00E94201">
        <w:t>benefit,</w:t>
      </w:r>
      <w:r w:rsidR="002912A3">
        <w:t xml:space="preserve"> and housing problems. Ava</w:t>
      </w:r>
      <w:r w:rsidR="005A3212">
        <w:t>ilable online, at local advice centres and by telephone (0808 223 1133)</w:t>
      </w:r>
    </w:p>
    <w:p w14:paraId="0BC0574D" w14:textId="7790A1F3" w:rsidR="00F745A2" w:rsidRDefault="00F745A2" w:rsidP="00B36AE5">
      <w:pPr>
        <w:pStyle w:val="ListParagraph"/>
        <w:numPr>
          <w:ilvl w:val="0"/>
          <w:numId w:val="12"/>
        </w:numPr>
      </w:pPr>
      <w:hyperlink r:id="rId15" w:history="1">
        <w:r w:rsidRPr="00F745A2">
          <w:rPr>
            <w:rStyle w:val="Hyperlink"/>
          </w:rPr>
          <w:t>Education Support</w:t>
        </w:r>
      </w:hyperlink>
      <w:r>
        <w:t xml:space="preserve"> – UK charity dedicated to supporting the mental health and wellbeing of teachers and education staff. Offers confidential advice and a financial grants service open to school staff. Available online and by telephone (08000 562 561)</w:t>
      </w:r>
    </w:p>
    <w:p w14:paraId="3C44E888" w14:textId="02A1DC05" w:rsidR="00033B86" w:rsidRDefault="00033B86" w:rsidP="00B36AE5">
      <w:pPr>
        <w:pStyle w:val="ListParagraph"/>
        <w:numPr>
          <w:ilvl w:val="0"/>
          <w:numId w:val="12"/>
        </w:numPr>
      </w:pPr>
      <w:hyperlink r:id="rId16" w:history="1">
        <w:r w:rsidRPr="000A4986">
          <w:rPr>
            <w:rStyle w:val="Hyperlink"/>
          </w:rPr>
          <w:t>Turn2Us</w:t>
        </w:r>
      </w:hyperlink>
      <w:r>
        <w:t xml:space="preserve"> – </w:t>
      </w:r>
      <w:r w:rsidR="000A4986">
        <w:t>charity helping people living in poverty in the UK, specialising in information on welfare benefits and charitable grants. Available online and by telephone (0800 802 2000)</w:t>
      </w:r>
    </w:p>
    <w:p w14:paraId="758E09DD" w14:textId="16825F4C" w:rsidR="00033B86" w:rsidRDefault="00D50AAA" w:rsidP="00B36AE5">
      <w:pPr>
        <w:pStyle w:val="ListParagraph"/>
        <w:numPr>
          <w:ilvl w:val="0"/>
          <w:numId w:val="12"/>
        </w:numPr>
      </w:pPr>
      <w:hyperlink r:id="rId17" w:history="1">
        <w:r w:rsidRPr="00D50AAA">
          <w:rPr>
            <w:rStyle w:val="Hyperlink"/>
          </w:rPr>
          <w:t>StepChange</w:t>
        </w:r>
      </w:hyperlink>
      <w:r>
        <w:t xml:space="preserve"> </w:t>
      </w:r>
      <w:r w:rsidR="00033B86">
        <w:t xml:space="preserve">– </w:t>
      </w:r>
      <w:r w:rsidR="000A4986">
        <w:t>UK’s leading debt charity offering expert debt advice and free debt management.</w:t>
      </w:r>
      <w:r>
        <w:t xml:space="preserve"> Available online and by telephone (0800 138 1111)</w:t>
      </w:r>
    </w:p>
    <w:p w14:paraId="4A1C81AF" w14:textId="228E91EC" w:rsidR="000B1C3F" w:rsidRDefault="00033B86" w:rsidP="000B1C3F">
      <w:pPr>
        <w:pStyle w:val="ListParagraph"/>
        <w:numPr>
          <w:ilvl w:val="0"/>
          <w:numId w:val="12"/>
        </w:numPr>
      </w:pPr>
      <w:hyperlink r:id="rId18" w:history="1">
        <w:r w:rsidRPr="000A4986">
          <w:rPr>
            <w:rStyle w:val="Hyperlink"/>
          </w:rPr>
          <w:t>MoneySavingExpert</w:t>
        </w:r>
      </w:hyperlink>
      <w:r>
        <w:t xml:space="preserve"> </w:t>
      </w:r>
      <w:r w:rsidR="00423BF7">
        <w:t>–</w:t>
      </w:r>
      <w:r>
        <w:t xml:space="preserve"> </w:t>
      </w:r>
      <w:r w:rsidR="000A4986">
        <w:t>Consumer finance and discussion website focused on providing advice and tips on how to save money, including a dedicated cost of living crisis section. Available online only</w:t>
      </w:r>
    </w:p>
    <w:p w14:paraId="3A13B2F1" w14:textId="5280D4C3" w:rsidR="003F4AF1" w:rsidRDefault="003F4AF1" w:rsidP="000B1C3F">
      <w:pPr>
        <w:pStyle w:val="ListParagraph"/>
        <w:numPr>
          <w:ilvl w:val="0"/>
          <w:numId w:val="12"/>
        </w:numPr>
      </w:pPr>
      <w:hyperlink r:id="rId19" w:history="1">
        <w:r w:rsidRPr="003F4AF1">
          <w:rPr>
            <w:rStyle w:val="Hyperlink"/>
          </w:rPr>
          <w:t>British Gas Energy Trust</w:t>
        </w:r>
      </w:hyperlink>
      <w:r>
        <w:t xml:space="preserve"> – Charitable trust providing advice on energy bills and grants paid directly to energy suppliers to help clear debts. Available online</w:t>
      </w:r>
    </w:p>
    <w:p w14:paraId="18230A8D" w14:textId="336F285D" w:rsidR="000B1C3F" w:rsidRDefault="000B1C3F" w:rsidP="000B1C3F">
      <w:pPr>
        <w:pStyle w:val="ListParagraph"/>
        <w:numPr>
          <w:ilvl w:val="0"/>
          <w:numId w:val="12"/>
        </w:numPr>
      </w:pPr>
      <w:hyperlink r:id="rId20" w:history="1">
        <w:r w:rsidRPr="000B1C3F">
          <w:rPr>
            <w:rStyle w:val="Hyperlink"/>
          </w:rPr>
          <w:t>Universal Credit</w:t>
        </w:r>
      </w:hyperlink>
      <w:r>
        <w:t xml:space="preserve"> – Monthly government payment to help with living costs for those on a low income.</w:t>
      </w:r>
      <w:r w:rsidR="00EC70B3">
        <w:t xml:space="preserve"> Available to apply online or by telephone (0800 328 5644)</w:t>
      </w:r>
    </w:p>
    <w:p w14:paraId="0BF80DB6" w14:textId="26AA550A" w:rsidR="00EC70B3" w:rsidRDefault="00EC70B3" w:rsidP="000B1C3F">
      <w:pPr>
        <w:pStyle w:val="ListParagraph"/>
        <w:numPr>
          <w:ilvl w:val="0"/>
          <w:numId w:val="12"/>
        </w:numPr>
      </w:pPr>
      <w:hyperlink r:id="rId21" w:history="1">
        <w:r w:rsidRPr="00EC70B3">
          <w:rPr>
            <w:rStyle w:val="Hyperlink"/>
          </w:rPr>
          <w:t>Cost of living payments</w:t>
        </w:r>
      </w:hyperlink>
      <w:r>
        <w:t xml:space="preserve"> – Government support package to help mitigate the </w:t>
      </w:r>
      <w:r w:rsidR="00E94201">
        <w:t>cost-of-living</w:t>
      </w:r>
      <w:r>
        <w:t xml:space="preserve"> crisis. Factsheet available online</w:t>
      </w:r>
    </w:p>
    <w:p w14:paraId="387838B3" w14:textId="04D48CDB" w:rsidR="008A24F3" w:rsidRDefault="00423BF7" w:rsidP="008A24F3">
      <w:pPr>
        <w:pStyle w:val="ListParagraph"/>
        <w:numPr>
          <w:ilvl w:val="0"/>
          <w:numId w:val="12"/>
        </w:numPr>
      </w:pPr>
      <w:r>
        <w:t xml:space="preserve">Trade Union member benefits </w:t>
      </w:r>
      <w:r w:rsidR="00290E89">
        <w:t>–</w:t>
      </w:r>
      <w:r>
        <w:t xml:space="preserve"> </w:t>
      </w:r>
      <w:r w:rsidR="00290E89">
        <w:t>Unions offer a host of resources to help members experiencing financial difficulty. Employees can contact their union directly or consider joining one if not currently a member</w:t>
      </w:r>
    </w:p>
    <w:p w14:paraId="0C6F1130" w14:textId="4569E380" w:rsidR="00423BF7" w:rsidRDefault="00054656" w:rsidP="00071D64">
      <w:pPr>
        <w:pStyle w:val="ListParagraph"/>
        <w:numPr>
          <w:ilvl w:val="0"/>
          <w:numId w:val="12"/>
        </w:numPr>
      </w:pPr>
      <w:r w:rsidRPr="002813ED">
        <w:rPr>
          <w:shd w:val="clear" w:color="auto" w:fill="FFFFFF" w:themeFill="background1"/>
        </w:rPr>
        <w:t>Herefordshire/Worcester</w:t>
      </w:r>
      <w:r w:rsidR="002813ED" w:rsidRPr="002813ED">
        <w:rPr>
          <w:shd w:val="clear" w:color="auto" w:fill="FFFFFF" w:themeFill="background1"/>
        </w:rPr>
        <w:t>/Shropshire County Co</w:t>
      </w:r>
      <w:r w:rsidR="00071D64" w:rsidRPr="002813ED">
        <w:rPr>
          <w:shd w:val="clear" w:color="auto" w:fill="FFFFFF" w:themeFill="background1"/>
        </w:rPr>
        <w:t>uncil</w:t>
      </w:r>
      <w:r w:rsidR="008A24F3" w:rsidRPr="002813ED">
        <w:t xml:space="preserve"> </w:t>
      </w:r>
      <w:r w:rsidR="008A24F3">
        <w:t xml:space="preserve">– Councils </w:t>
      </w:r>
      <w:r w:rsidR="00071D64">
        <w:t>can offer help in a number of different ways to support those in financial difficulty, including helping to pay for emergency costs like food and bills. Employees can reach out to their LA in person, online and by telephone</w:t>
      </w:r>
    </w:p>
    <w:p w14:paraId="0A499226" w14:textId="134B858B" w:rsidR="002813ED" w:rsidRPr="00B36AE5" w:rsidRDefault="002813ED" w:rsidP="00071D64">
      <w:pPr>
        <w:pStyle w:val="ListParagraph"/>
        <w:numPr>
          <w:ilvl w:val="0"/>
          <w:numId w:val="12"/>
        </w:numPr>
      </w:pPr>
      <w:hyperlink r:id="rId22" w:history="1">
        <w:r w:rsidRPr="002813ED">
          <w:rPr>
            <w:rStyle w:val="Hyperlink"/>
          </w:rPr>
          <w:t>Bromyard Food Bank and Money Advice Centre</w:t>
        </w:r>
      </w:hyperlink>
      <w:r>
        <w:t xml:space="preserve"> </w:t>
      </w:r>
    </w:p>
    <w:p w14:paraId="424CA92D" w14:textId="04FB938D" w:rsidR="00744313" w:rsidRDefault="00744313" w:rsidP="005F58F4">
      <w:pPr>
        <w:pStyle w:val="Heading10"/>
      </w:pPr>
      <w:bookmarkStart w:id="6" w:name="_Bullying"/>
      <w:bookmarkEnd w:id="6"/>
      <w:r>
        <w:t>Bullying</w:t>
      </w:r>
    </w:p>
    <w:p w14:paraId="2546C5EF" w14:textId="10491C3A" w:rsidR="00744313" w:rsidRPr="00744313" w:rsidRDefault="00744313" w:rsidP="00744313">
      <w:r>
        <w:t xml:space="preserve">Where an employee feels they are being bullied, </w:t>
      </w:r>
      <w:r w:rsidR="00E94201">
        <w:t>shamed,</w:t>
      </w:r>
      <w:r>
        <w:t xml:space="preserve"> or mistreated in any way due to their financial problems, they will be advised to raise concerns with their </w:t>
      </w:r>
      <w:r w:rsidR="001C0540">
        <w:t>Headteacher/</w:t>
      </w:r>
      <w:r w:rsidR="00A259B8">
        <w:t>Head of School</w:t>
      </w:r>
      <w:r>
        <w:t xml:space="preserve"> or another senior member of staff. All claims will be investigated and treated seriously</w:t>
      </w:r>
      <w:r w:rsidR="00597C69">
        <w:t xml:space="preserve"> in line with the </w:t>
      </w:r>
      <w:r w:rsidR="001C0540">
        <w:t xml:space="preserve">TCAT </w:t>
      </w:r>
      <w:r w:rsidR="00597C69">
        <w:t>Staff Bullying and Harassment Policy</w:t>
      </w:r>
      <w:r w:rsidR="00CF79B7">
        <w:t xml:space="preserve"> </w:t>
      </w:r>
      <w:r w:rsidR="002912A3">
        <w:t xml:space="preserve">– </w:t>
      </w:r>
      <w:r w:rsidR="001C0540">
        <w:t>TCAT</w:t>
      </w:r>
      <w:r w:rsidR="002912A3">
        <w:t xml:space="preserve"> has a zero-tolerance approach towards bullying and harassment in the workplace. </w:t>
      </w:r>
    </w:p>
    <w:p w14:paraId="00928B31" w14:textId="394A81F5" w:rsidR="007009F8" w:rsidRDefault="007009F8" w:rsidP="005F58F4">
      <w:pPr>
        <w:pStyle w:val="Heading10"/>
      </w:pPr>
      <w:bookmarkStart w:id="7" w:name="_Monitoring_and_review"/>
      <w:bookmarkEnd w:id="7"/>
      <w:r>
        <w:t>Monitoring and review</w:t>
      </w:r>
    </w:p>
    <w:p w14:paraId="494AFBC0" w14:textId="4B20971D" w:rsidR="004470FE" w:rsidRDefault="004470FE" w:rsidP="004470FE">
      <w:r>
        <w:t>This policy will be reviewed in line with the published schedule at the front of this document and at any point material changes require it by the Executive Headteacher</w:t>
      </w:r>
      <w:r w:rsidR="001C0540">
        <w:t>/CEO</w:t>
      </w:r>
      <w:r>
        <w:t xml:space="preserve">, Chief Finance Officer and the Executive Leader for Safeguarding and Inclusion in conjunction with the </w:t>
      </w:r>
      <w:r w:rsidR="00611F04">
        <w:t>Trust Board</w:t>
      </w:r>
      <w:r>
        <w:t>. Any changes made to the policy will be amended by the Executive Headteacher</w:t>
      </w:r>
      <w:r w:rsidR="001C0540">
        <w:t>/CEO</w:t>
      </w:r>
      <w:r>
        <w:t xml:space="preserve"> and will be communicated to all members of staff. All staff are required to familiarise themselves with this policy as part of their induction programme.</w:t>
      </w:r>
    </w:p>
    <w:p w14:paraId="5CA8CD50" w14:textId="3B5A081A" w:rsidR="004470FE" w:rsidRDefault="004470FE" w:rsidP="004470FE">
      <w:r>
        <w:t>The next scheduled review date for this policy is 31</w:t>
      </w:r>
      <w:r w:rsidRPr="005E59B9">
        <w:rPr>
          <w:vertAlign w:val="superscript"/>
        </w:rPr>
        <w:t>st</w:t>
      </w:r>
      <w:r>
        <w:t xml:space="preserve"> August 202</w:t>
      </w:r>
      <w:r w:rsidR="00611F04">
        <w:t>7</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4470FE" w14:paraId="79E0344A" w14:textId="77777777" w:rsidTr="001105EC">
        <w:trPr>
          <w:trHeight w:val="389"/>
        </w:trPr>
        <w:tc>
          <w:tcPr>
            <w:tcW w:w="9026" w:type="dxa"/>
            <w:gridSpan w:val="4"/>
            <w:vAlign w:val="center"/>
          </w:tcPr>
          <w:p w14:paraId="52D96ABA" w14:textId="77777777" w:rsidR="004470FE" w:rsidRDefault="004470FE" w:rsidP="001105EC">
            <w:pPr>
              <w:spacing w:after="200" w:line="276" w:lineRule="auto"/>
            </w:pPr>
            <w:r>
              <w:t>Signed by:</w:t>
            </w:r>
          </w:p>
        </w:tc>
      </w:tr>
      <w:tr w:rsidR="004470FE" w14:paraId="0D4B8D4E" w14:textId="77777777" w:rsidTr="001105EC">
        <w:trPr>
          <w:trHeight w:val="624"/>
        </w:trPr>
        <w:tc>
          <w:tcPr>
            <w:tcW w:w="2813" w:type="dxa"/>
            <w:tcBorders>
              <w:bottom w:val="single" w:sz="2" w:space="0" w:color="auto"/>
            </w:tcBorders>
          </w:tcPr>
          <w:p w14:paraId="2942E91B" w14:textId="77777777" w:rsidR="004470FE" w:rsidRPr="007271AF" w:rsidRDefault="004470FE" w:rsidP="001105EC">
            <w:pPr>
              <w:spacing w:line="276" w:lineRule="auto"/>
            </w:pPr>
          </w:p>
        </w:tc>
        <w:tc>
          <w:tcPr>
            <w:tcW w:w="2149" w:type="dxa"/>
            <w:vAlign w:val="bottom"/>
          </w:tcPr>
          <w:p w14:paraId="06F56BC8" w14:textId="55C54870" w:rsidR="004470FE" w:rsidRPr="0064371A" w:rsidRDefault="004470FE" w:rsidP="001105EC">
            <w:pPr>
              <w:spacing w:line="276" w:lineRule="auto"/>
            </w:pPr>
            <w:r>
              <w:t>Executive Headteacher</w:t>
            </w:r>
            <w:r w:rsidR="001C0540">
              <w:t>/CEO</w:t>
            </w:r>
          </w:p>
        </w:tc>
        <w:tc>
          <w:tcPr>
            <w:tcW w:w="846" w:type="dxa"/>
            <w:vAlign w:val="bottom"/>
          </w:tcPr>
          <w:p w14:paraId="10348943" w14:textId="77777777" w:rsidR="004470FE" w:rsidRDefault="004470FE" w:rsidP="001105EC">
            <w:pPr>
              <w:spacing w:line="276" w:lineRule="auto"/>
              <w:jc w:val="right"/>
            </w:pPr>
            <w:r w:rsidRPr="007271AF">
              <w:t>Date:</w:t>
            </w:r>
          </w:p>
        </w:tc>
        <w:tc>
          <w:tcPr>
            <w:tcW w:w="3218" w:type="dxa"/>
            <w:tcBorders>
              <w:bottom w:val="single" w:sz="2" w:space="0" w:color="auto"/>
            </w:tcBorders>
          </w:tcPr>
          <w:p w14:paraId="4A828C42" w14:textId="77777777" w:rsidR="004470FE" w:rsidRDefault="004470FE" w:rsidP="001105EC">
            <w:pPr>
              <w:spacing w:line="276" w:lineRule="auto"/>
            </w:pPr>
          </w:p>
        </w:tc>
      </w:tr>
      <w:tr w:rsidR="004470FE" w14:paraId="13AA11FE" w14:textId="77777777" w:rsidTr="001105EC">
        <w:trPr>
          <w:trHeight w:val="624"/>
        </w:trPr>
        <w:tc>
          <w:tcPr>
            <w:tcW w:w="2813" w:type="dxa"/>
            <w:tcBorders>
              <w:top w:val="single" w:sz="2" w:space="0" w:color="auto"/>
              <w:bottom w:val="single" w:sz="4" w:space="0" w:color="auto"/>
            </w:tcBorders>
          </w:tcPr>
          <w:p w14:paraId="2678AE32" w14:textId="77777777" w:rsidR="004470FE" w:rsidRPr="007271AF" w:rsidRDefault="004470FE" w:rsidP="001105EC">
            <w:pPr>
              <w:spacing w:line="276" w:lineRule="auto"/>
            </w:pPr>
          </w:p>
        </w:tc>
        <w:tc>
          <w:tcPr>
            <w:tcW w:w="2149" w:type="dxa"/>
            <w:vAlign w:val="bottom"/>
          </w:tcPr>
          <w:p w14:paraId="7EBF8B3A" w14:textId="44A03DAE" w:rsidR="004470FE" w:rsidRPr="0064371A" w:rsidRDefault="004470FE" w:rsidP="001105EC">
            <w:pPr>
              <w:spacing w:line="276" w:lineRule="auto"/>
              <w:rPr>
                <w:highlight w:val="lightGray"/>
              </w:rPr>
            </w:pPr>
            <w:r w:rsidRPr="0064371A">
              <w:t xml:space="preserve">Chair of </w:t>
            </w:r>
            <w:r w:rsidR="001C0540">
              <w:t>the Trust Board</w:t>
            </w:r>
          </w:p>
        </w:tc>
        <w:tc>
          <w:tcPr>
            <w:tcW w:w="846" w:type="dxa"/>
            <w:vAlign w:val="bottom"/>
          </w:tcPr>
          <w:p w14:paraId="154D32D3" w14:textId="77777777" w:rsidR="004470FE" w:rsidRDefault="004470FE" w:rsidP="001105EC">
            <w:pPr>
              <w:spacing w:line="276" w:lineRule="auto"/>
              <w:jc w:val="right"/>
            </w:pPr>
            <w:r w:rsidRPr="007271AF">
              <w:t>Date:</w:t>
            </w:r>
          </w:p>
        </w:tc>
        <w:tc>
          <w:tcPr>
            <w:tcW w:w="3218" w:type="dxa"/>
            <w:tcBorders>
              <w:top w:val="single" w:sz="2" w:space="0" w:color="auto"/>
              <w:bottom w:val="single" w:sz="4" w:space="0" w:color="auto"/>
            </w:tcBorders>
          </w:tcPr>
          <w:p w14:paraId="4DA37AC7" w14:textId="77777777" w:rsidR="004470FE" w:rsidRDefault="004470FE" w:rsidP="001105EC">
            <w:pPr>
              <w:spacing w:line="276" w:lineRule="auto"/>
            </w:pPr>
          </w:p>
        </w:tc>
      </w:tr>
    </w:tbl>
    <w:p w14:paraId="740D7113" w14:textId="77777777" w:rsidR="00CF79B7" w:rsidRPr="007009F8" w:rsidRDefault="00CF79B7" w:rsidP="007009F8"/>
    <w:p w14:paraId="543140DB" w14:textId="0740215D" w:rsidR="00BA27B7" w:rsidRPr="00A12919" w:rsidRDefault="00BA27B7" w:rsidP="001C7E09">
      <w:pPr>
        <w:rPr>
          <w:szCs w:val="24"/>
        </w:rPr>
      </w:pPr>
    </w:p>
    <w:sectPr w:rsidR="00BA27B7" w:rsidRPr="00A12919" w:rsidSect="00EA743B">
      <w:headerReference w:type="default" r:id="rId23"/>
      <w:headerReference w:type="first" r:id="rId2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86C8" w14:textId="77777777" w:rsidR="00852503" w:rsidRDefault="00852503" w:rsidP="00AD4155">
      <w:r>
        <w:separator/>
      </w:r>
    </w:p>
  </w:endnote>
  <w:endnote w:type="continuationSeparator" w:id="0">
    <w:p w14:paraId="08722A38" w14:textId="77777777" w:rsidR="00852503" w:rsidRDefault="0085250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CDABBDC-0D92-400C-9724-1BB3D4E2046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2F48E" w14:textId="77777777" w:rsidR="00852503" w:rsidRDefault="00852503" w:rsidP="00AD4155">
      <w:r>
        <w:separator/>
      </w:r>
    </w:p>
  </w:footnote>
  <w:footnote w:type="continuationSeparator" w:id="0">
    <w:p w14:paraId="74A871BE" w14:textId="77777777" w:rsidR="00852503" w:rsidRDefault="0085250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D17E7"/>
    <w:multiLevelType w:val="hybridMultilevel"/>
    <w:tmpl w:val="50CC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C22A1"/>
    <w:multiLevelType w:val="multilevel"/>
    <w:tmpl w:val="7C621AEA"/>
    <w:numStyleLink w:val="Style1"/>
  </w:abstractNum>
  <w:abstractNum w:abstractNumId="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600940"/>
    <w:multiLevelType w:val="hybridMultilevel"/>
    <w:tmpl w:val="FF7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5D654221"/>
    <w:multiLevelType w:val="hybridMultilevel"/>
    <w:tmpl w:val="40D0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07888"/>
    <w:multiLevelType w:val="hybridMultilevel"/>
    <w:tmpl w:val="62B0853A"/>
    <w:lvl w:ilvl="0" w:tplc="968AADF4">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73139531">
    <w:abstractNumId w:val="12"/>
  </w:num>
  <w:num w:numId="2" w16cid:durableId="46035816">
    <w:abstractNumId w:val="13"/>
  </w:num>
  <w:num w:numId="3" w16cid:durableId="327172534">
    <w:abstractNumId w:val="5"/>
  </w:num>
  <w:num w:numId="4" w16cid:durableId="1657688171">
    <w:abstractNumId w:val="0"/>
  </w:num>
  <w:num w:numId="5" w16cid:durableId="1894536564">
    <w:abstractNumId w:val="8"/>
  </w:num>
  <w:num w:numId="6" w16cid:durableId="1134248584">
    <w:abstractNumId w:val="11"/>
  </w:num>
  <w:num w:numId="7" w16cid:durableId="1915241160">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7"/>
  </w:num>
  <w:num w:numId="9" w16cid:durableId="1400440720">
    <w:abstractNumId w:val="10"/>
  </w:num>
  <w:num w:numId="10" w16cid:durableId="2132437324">
    <w:abstractNumId w:val="1"/>
  </w:num>
  <w:num w:numId="11" w16cid:durableId="1933511447">
    <w:abstractNumId w:val="2"/>
  </w:num>
  <w:num w:numId="12" w16cid:durableId="1031032540">
    <w:abstractNumId w:val="3"/>
  </w:num>
  <w:num w:numId="13" w16cid:durableId="1496602911">
    <w:abstractNumId w:val="6"/>
  </w:num>
  <w:num w:numId="14" w16cid:durableId="106302109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3B86"/>
    <w:rsid w:val="000342EF"/>
    <w:rsid w:val="00034774"/>
    <w:rsid w:val="00034AD7"/>
    <w:rsid w:val="00035A9C"/>
    <w:rsid w:val="00037174"/>
    <w:rsid w:val="000402B3"/>
    <w:rsid w:val="0004034D"/>
    <w:rsid w:val="00040709"/>
    <w:rsid w:val="00040C15"/>
    <w:rsid w:val="00040E9B"/>
    <w:rsid w:val="0004203D"/>
    <w:rsid w:val="00042069"/>
    <w:rsid w:val="000422D8"/>
    <w:rsid w:val="000424D3"/>
    <w:rsid w:val="000429C1"/>
    <w:rsid w:val="00044C61"/>
    <w:rsid w:val="00046FC1"/>
    <w:rsid w:val="00047288"/>
    <w:rsid w:val="000510BB"/>
    <w:rsid w:val="00051336"/>
    <w:rsid w:val="00051859"/>
    <w:rsid w:val="00054656"/>
    <w:rsid w:val="00055935"/>
    <w:rsid w:val="00055C65"/>
    <w:rsid w:val="00056533"/>
    <w:rsid w:val="000567E2"/>
    <w:rsid w:val="000606F6"/>
    <w:rsid w:val="000624B2"/>
    <w:rsid w:val="00065C6B"/>
    <w:rsid w:val="000717B5"/>
    <w:rsid w:val="00071D64"/>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4986"/>
    <w:rsid w:val="000A6B9C"/>
    <w:rsid w:val="000A738F"/>
    <w:rsid w:val="000B1080"/>
    <w:rsid w:val="000B11F3"/>
    <w:rsid w:val="000B16CC"/>
    <w:rsid w:val="000B1AFB"/>
    <w:rsid w:val="000B1B83"/>
    <w:rsid w:val="000B1C3F"/>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5AD"/>
    <w:rsid w:val="00117B96"/>
    <w:rsid w:val="00120C1C"/>
    <w:rsid w:val="00120D87"/>
    <w:rsid w:val="00122ED0"/>
    <w:rsid w:val="001249B6"/>
    <w:rsid w:val="0012519B"/>
    <w:rsid w:val="00125A74"/>
    <w:rsid w:val="001274D5"/>
    <w:rsid w:val="00127C83"/>
    <w:rsid w:val="001302DF"/>
    <w:rsid w:val="00130DAE"/>
    <w:rsid w:val="00131C61"/>
    <w:rsid w:val="00132747"/>
    <w:rsid w:val="001328E8"/>
    <w:rsid w:val="00134C0F"/>
    <w:rsid w:val="001352CE"/>
    <w:rsid w:val="00136EC0"/>
    <w:rsid w:val="0014229B"/>
    <w:rsid w:val="00142EE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5B03"/>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1CE"/>
    <w:rsid w:val="001B0D61"/>
    <w:rsid w:val="001B290B"/>
    <w:rsid w:val="001B2B9B"/>
    <w:rsid w:val="001B4BEB"/>
    <w:rsid w:val="001B60C3"/>
    <w:rsid w:val="001B76C4"/>
    <w:rsid w:val="001B787C"/>
    <w:rsid w:val="001C0534"/>
    <w:rsid w:val="001C0540"/>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3F26"/>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34"/>
    <w:rsid w:val="00257790"/>
    <w:rsid w:val="00261B84"/>
    <w:rsid w:val="002636F6"/>
    <w:rsid w:val="00264827"/>
    <w:rsid w:val="00265515"/>
    <w:rsid w:val="00266795"/>
    <w:rsid w:val="0026779E"/>
    <w:rsid w:val="002702CE"/>
    <w:rsid w:val="0027048C"/>
    <w:rsid w:val="002777FB"/>
    <w:rsid w:val="002813ED"/>
    <w:rsid w:val="0028203B"/>
    <w:rsid w:val="0028407E"/>
    <w:rsid w:val="00285028"/>
    <w:rsid w:val="00285083"/>
    <w:rsid w:val="00285505"/>
    <w:rsid w:val="00290E89"/>
    <w:rsid w:val="002912A3"/>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50"/>
    <w:rsid w:val="002F2CF8"/>
    <w:rsid w:val="002F3416"/>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37C4"/>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0D12"/>
    <w:rsid w:val="003A16CE"/>
    <w:rsid w:val="003A1BB2"/>
    <w:rsid w:val="003A1F71"/>
    <w:rsid w:val="003A2E9F"/>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AF1"/>
    <w:rsid w:val="003F5934"/>
    <w:rsid w:val="003F5C52"/>
    <w:rsid w:val="003F60CE"/>
    <w:rsid w:val="003F6887"/>
    <w:rsid w:val="00400640"/>
    <w:rsid w:val="004010C8"/>
    <w:rsid w:val="00402FF6"/>
    <w:rsid w:val="0040475D"/>
    <w:rsid w:val="00411BEB"/>
    <w:rsid w:val="00411E4D"/>
    <w:rsid w:val="00413263"/>
    <w:rsid w:val="00413367"/>
    <w:rsid w:val="00415353"/>
    <w:rsid w:val="0041677E"/>
    <w:rsid w:val="00416A63"/>
    <w:rsid w:val="00417980"/>
    <w:rsid w:val="00417DAB"/>
    <w:rsid w:val="00423BF7"/>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DED"/>
    <w:rsid w:val="00444F88"/>
    <w:rsid w:val="00445161"/>
    <w:rsid w:val="00446722"/>
    <w:rsid w:val="00446AEC"/>
    <w:rsid w:val="004470FE"/>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036D"/>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26B7"/>
    <w:rsid w:val="00583213"/>
    <w:rsid w:val="00583FC6"/>
    <w:rsid w:val="00585773"/>
    <w:rsid w:val="00586921"/>
    <w:rsid w:val="0059116A"/>
    <w:rsid w:val="005918E9"/>
    <w:rsid w:val="00592088"/>
    <w:rsid w:val="005927DC"/>
    <w:rsid w:val="00593D35"/>
    <w:rsid w:val="00596C3A"/>
    <w:rsid w:val="005970E7"/>
    <w:rsid w:val="005972BE"/>
    <w:rsid w:val="00597AE2"/>
    <w:rsid w:val="00597C69"/>
    <w:rsid w:val="00597FF3"/>
    <w:rsid w:val="005A3212"/>
    <w:rsid w:val="005A46B7"/>
    <w:rsid w:val="005A7426"/>
    <w:rsid w:val="005A7559"/>
    <w:rsid w:val="005A784D"/>
    <w:rsid w:val="005A7AC1"/>
    <w:rsid w:val="005B132B"/>
    <w:rsid w:val="005B1C5F"/>
    <w:rsid w:val="005B268E"/>
    <w:rsid w:val="005B70BF"/>
    <w:rsid w:val="005C15E4"/>
    <w:rsid w:val="005C1B60"/>
    <w:rsid w:val="005C1C4B"/>
    <w:rsid w:val="005C1D5D"/>
    <w:rsid w:val="005C31A9"/>
    <w:rsid w:val="005C4CDA"/>
    <w:rsid w:val="005C6C9E"/>
    <w:rsid w:val="005C7483"/>
    <w:rsid w:val="005C7B10"/>
    <w:rsid w:val="005D169B"/>
    <w:rsid w:val="005D22CD"/>
    <w:rsid w:val="005D3602"/>
    <w:rsid w:val="005D369B"/>
    <w:rsid w:val="005D38A1"/>
    <w:rsid w:val="005D391F"/>
    <w:rsid w:val="005D4EF0"/>
    <w:rsid w:val="005D5DF7"/>
    <w:rsid w:val="005D6BF0"/>
    <w:rsid w:val="005E041B"/>
    <w:rsid w:val="005E0AC7"/>
    <w:rsid w:val="005E412E"/>
    <w:rsid w:val="005E41A5"/>
    <w:rsid w:val="005E440A"/>
    <w:rsid w:val="005F251C"/>
    <w:rsid w:val="005F292F"/>
    <w:rsid w:val="005F3E9D"/>
    <w:rsid w:val="005F58F4"/>
    <w:rsid w:val="005F6DDE"/>
    <w:rsid w:val="006006D4"/>
    <w:rsid w:val="00603B1D"/>
    <w:rsid w:val="006055E4"/>
    <w:rsid w:val="00605732"/>
    <w:rsid w:val="00610CE8"/>
    <w:rsid w:val="0061136D"/>
    <w:rsid w:val="00611B11"/>
    <w:rsid w:val="00611F04"/>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2903"/>
    <w:rsid w:val="00653298"/>
    <w:rsid w:val="00653484"/>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5AD3"/>
    <w:rsid w:val="00700030"/>
    <w:rsid w:val="007009F8"/>
    <w:rsid w:val="007013AF"/>
    <w:rsid w:val="007026A0"/>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313"/>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2503"/>
    <w:rsid w:val="0085312F"/>
    <w:rsid w:val="008534A5"/>
    <w:rsid w:val="00853949"/>
    <w:rsid w:val="00854F34"/>
    <w:rsid w:val="00857363"/>
    <w:rsid w:val="00857C89"/>
    <w:rsid w:val="00860430"/>
    <w:rsid w:val="00862A08"/>
    <w:rsid w:val="0086446B"/>
    <w:rsid w:val="00865449"/>
    <w:rsid w:val="00865F9A"/>
    <w:rsid w:val="008662CC"/>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4F3"/>
    <w:rsid w:val="008A25FA"/>
    <w:rsid w:val="008A3231"/>
    <w:rsid w:val="008A4101"/>
    <w:rsid w:val="008A4539"/>
    <w:rsid w:val="008A5C10"/>
    <w:rsid w:val="008A6C9A"/>
    <w:rsid w:val="008A7EF8"/>
    <w:rsid w:val="008B2BDD"/>
    <w:rsid w:val="008B2EDE"/>
    <w:rsid w:val="008B30E4"/>
    <w:rsid w:val="008B3E90"/>
    <w:rsid w:val="008B50BA"/>
    <w:rsid w:val="008B5704"/>
    <w:rsid w:val="008B796D"/>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0D2"/>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915"/>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565"/>
    <w:rsid w:val="00925A59"/>
    <w:rsid w:val="00927253"/>
    <w:rsid w:val="00927663"/>
    <w:rsid w:val="009301FC"/>
    <w:rsid w:val="00930E73"/>
    <w:rsid w:val="0093186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845"/>
    <w:rsid w:val="009B3E6F"/>
    <w:rsid w:val="009B4985"/>
    <w:rsid w:val="009B6041"/>
    <w:rsid w:val="009B702B"/>
    <w:rsid w:val="009B7508"/>
    <w:rsid w:val="009B7574"/>
    <w:rsid w:val="009B7C32"/>
    <w:rsid w:val="009C0342"/>
    <w:rsid w:val="009C16B7"/>
    <w:rsid w:val="009C2278"/>
    <w:rsid w:val="009C2887"/>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D21"/>
    <w:rsid w:val="009F0D88"/>
    <w:rsid w:val="009F0EF7"/>
    <w:rsid w:val="009F1103"/>
    <w:rsid w:val="009F3A48"/>
    <w:rsid w:val="009F5952"/>
    <w:rsid w:val="009F5AFC"/>
    <w:rsid w:val="00A02C8E"/>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1FAF"/>
    <w:rsid w:val="00A22C80"/>
    <w:rsid w:val="00A22D50"/>
    <w:rsid w:val="00A23725"/>
    <w:rsid w:val="00A23B71"/>
    <w:rsid w:val="00A255CF"/>
    <w:rsid w:val="00A259B8"/>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5E10"/>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062"/>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6AE5"/>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27B7"/>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2AAE"/>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706E"/>
    <w:rsid w:val="00CC0F01"/>
    <w:rsid w:val="00CC1340"/>
    <w:rsid w:val="00CC5483"/>
    <w:rsid w:val="00CC7A35"/>
    <w:rsid w:val="00CD0982"/>
    <w:rsid w:val="00CD1CD7"/>
    <w:rsid w:val="00CD20CB"/>
    <w:rsid w:val="00CD2975"/>
    <w:rsid w:val="00CD3643"/>
    <w:rsid w:val="00CD3762"/>
    <w:rsid w:val="00CD4D5B"/>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CF79B7"/>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AAA"/>
    <w:rsid w:val="00D50DEA"/>
    <w:rsid w:val="00D518AC"/>
    <w:rsid w:val="00D51BE9"/>
    <w:rsid w:val="00D51E45"/>
    <w:rsid w:val="00D52F88"/>
    <w:rsid w:val="00D53967"/>
    <w:rsid w:val="00D540A7"/>
    <w:rsid w:val="00D55C4F"/>
    <w:rsid w:val="00D57214"/>
    <w:rsid w:val="00D57A61"/>
    <w:rsid w:val="00D6119F"/>
    <w:rsid w:val="00D614D9"/>
    <w:rsid w:val="00D62BFC"/>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87644"/>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176"/>
    <w:rsid w:val="00DD788B"/>
    <w:rsid w:val="00DE0133"/>
    <w:rsid w:val="00DE1023"/>
    <w:rsid w:val="00DE109D"/>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73C"/>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201"/>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0B3"/>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45A2"/>
    <w:rsid w:val="00F75296"/>
    <w:rsid w:val="00F757CD"/>
    <w:rsid w:val="00F761A9"/>
    <w:rsid w:val="00F76911"/>
    <w:rsid w:val="00F77170"/>
    <w:rsid w:val="00F77BCB"/>
    <w:rsid w:val="00F8239D"/>
    <w:rsid w:val="00F84274"/>
    <w:rsid w:val="00F847EB"/>
    <w:rsid w:val="00F86A72"/>
    <w:rsid w:val="00F87577"/>
    <w:rsid w:val="00F8771F"/>
    <w:rsid w:val="00F878D7"/>
    <w:rsid w:val="00F901F7"/>
    <w:rsid w:val="00F91ADA"/>
    <w:rsid w:val="00F91D22"/>
    <w:rsid w:val="00F91F61"/>
    <w:rsid w:val="00F93AE5"/>
    <w:rsid w:val="00F975D5"/>
    <w:rsid w:val="00FA185B"/>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F58F4"/>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F58F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0121514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panyshopgroup.co.uk/" TargetMode="External"/><Relationship Id="rId18" Type="http://schemas.openxmlformats.org/officeDocument/2006/relationships/hyperlink" Target="https://www.moneysavingexpert.com/budgeting-debt-hel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government-support-for-the-cost-of-living-factsheet/government-support-for-the-cost-of-living-factsheet" TargetMode="External"/><Relationship Id="rId7" Type="http://schemas.openxmlformats.org/officeDocument/2006/relationships/endnotes" Target="endnotes.xml"/><Relationship Id="rId12" Type="http://schemas.openxmlformats.org/officeDocument/2006/relationships/hyperlink" Target="https://www.trusselltrust.org/get-help/" TargetMode="External"/><Relationship Id="rId17" Type="http://schemas.openxmlformats.org/officeDocument/2006/relationships/hyperlink" Target="https://www.stepchang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urn2us.org.uk/" TargetMode="External"/><Relationship Id="rId20" Type="http://schemas.openxmlformats.org/officeDocument/2006/relationships/hyperlink" Target="https://www.gov.uk/universal-cr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eyhelper.org.uk/en/benefit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ducationsupport.org.uk/" TargetMode="External"/><Relationship Id="rId23" Type="http://schemas.openxmlformats.org/officeDocument/2006/relationships/header" Target="header2.xml"/><Relationship Id="rId10" Type="http://schemas.openxmlformats.org/officeDocument/2006/relationships/hyperlink" Target="https://www.moneyandpensionsservice.org.uk/" TargetMode="External"/><Relationship Id="rId19" Type="http://schemas.openxmlformats.org/officeDocument/2006/relationships/hyperlink" Target="https://www.britishgas.co.uk/energy/british-gas-energy-trust.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itizensadvice.org.uk/" TargetMode="External"/><Relationship Id="rId22" Type="http://schemas.openxmlformats.org/officeDocument/2006/relationships/hyperlink" Target="https://www.bromyardfoodbank.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2022-11-25T11:56:00Z</cp:lastPrinted>
  <dcterms:created xsi:type="dcterms:W3CDTF">2024-07-31T14:37:00Z</dcterms:created>
  <dcterms:modified xsi:type="dcterms:W3CDTF">2025-07-15T13:27:00Z</dcterms:modified>
</cp:coreProperties>
</file>