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6C48B114" w:rsidR="00495A53" w:rsidRDefault="004315F0"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Appraisal</w:t>
      </w:r>
      <w:r w:rsidR="009A1ED3">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r w:rsidR="009A1ED3">
        <w:rPr>
          <w:rFonts w:eastAsiaTheme="majorEastAsia" w:cs="Arial"/>
          <w:color w:val="000000" w:themeColor="text1"/>
          <w:sz w:val="68"/>
          <w:szCs w:val="68"/>
          <w:lang w:eastAsia="ja-JP"/>
        </w:rPr>
        <w:t xml:space="preserve"> and Procedure</w:t>
      </w:r>
    </w:p>
    <w:p w14:paraId="0D7475C2" w14:textId="453E75C0" w:rsidR="004315F0" w:rsidRPr="00114B8E" w:rsidRDefault="004315F0"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(Teaching Staff)</w:t>
      </w:r>
    </w:p>
    <w:p w14:paraId="24D839E5" w14:textId="458A42C0"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9A1ED3">
        <w:rPr>
          <w:rFonts w:eastAsiaTheme="majorEastAsia" w:cs="Arial"/>
          <w:color w:val="000000" w:themeColor="text1"/>
          <w:sz w:val="68"/>
          <w:szCs w:val="68"/>
          <w:lang w:eastAsia="ja-JP"/>
        </w:rPr>
        <w:t>HR</w:t>
      </w:r>
      <w:r w:rsidR="004315F0">
        <w:rPr>
          <w:rFonts w:eastAsiaTheme="majorEastAsia" w:cs="Arial"/>
          <w:color w:val="000000" w:themeColor="text1"/>
          <w:sz w:val="68"/>
          <w:szCs w:val="68"/>
          <w:lang w:eastAsia="ja-JP"/>
        </w:rPr>
        <w:t>9</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33D23C07"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136F0D">
        <w:rPr>
          <w:rFonts w:eastAsiaTheme="majorEastAsia" w:cs="Arial"/>
          <w:b/>
          <w:bCs/>
          <w:sz w:val="24"/>
          <w:szCs w:val="28"/>
          <w:lang w:eastAsia="ja-JP"/>
        </w:rPr>
        <w:t>1</w:t>
      </w:r>
      <w:r w:rsidR="00D2691D" w:rsidRPr="00D2691D">
        <w:rPr>
          <w:rFonts w:eastAsiaTheme="majorEastAsia" w:cs="Arial"/>
          <w:b/>
          <w:bCs/>
          <w:sz w:val="24"/>
          <w:szCs w:val="28"/>
          <w:vertAlign w:val="superscript"/>
          <w:lang w:eastAsia="ja-JP"/>
        </w:rPr>
        <w:t>st</w:t>
      </w:r>
      <w:r w:rsidR="00D2691D">
        <w:rPr>
          <w:rFonts w:eastAsiaTheme="majorEastAsia" w:cs="Arial"/>
          <w:b/>
          <w:bCs/>
          <w:sz w:val="24"/>
          <w:szCs w:val="28"/>
          <w:lang w:eastAsia="ja-JP"/>
        </w:rPr>
        <w:t xml:space="preserve"> October</w:t>
      </w:r>
      <w:r w:rsidRPr="00114B8E">
        <w:rPr>
          <w:rFonts w:eastAsiaTheme="majorEastAsia" w:cs="Arial"/>
          <w:b/>
          <w:bCs/>
          <w:sz w:val="24"/>
          <w:szCs w:val="28"/>
          <w:lang w:eastAsia="ja-JP"/>
        </w:rPr>
        <w:t xml:space="preserve"> 2025</w:t>
      </w:r>
    </w:p>
    <w:p w14:paraId="1E98695D" w14:textId="6E621E33"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D2691D">
        <w:rPr>
          <w:rFonts w:eastAsiaTheme="majorEastAsia" w:cs="Arial"/>
          <w:b/>
          <w:bCs/>
          <w:color w:val="FF0000"/>
          <w:sz w:val="24"/>
          <w:szCs w:val="28"/>
          <w:lang w:eastAsia="ja-JP"/>
        </w:rPr>
        <w:t>September</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2C2DD0">
        <w:rPr>
          <w:rFonts w:eastAsiaTheme="majorEastAsia" w:cs="Arial"/>
          <w:b/>
          <w:bCs/>
          <w:color w:val="FF0000"/>
          <w:sz w:val="24"/>
          <w:szCs w:val="28"/>
          <w:lang w:eastAsia="ja-JP"/>
        </w:rPr>
        <w:t>6</w:t>
      </w:r>
    </w:p>
    <w:p w14:paraId="264DF761" w14:textId="50440453" w:rsidR="009A1ED3" w:rsidRDefault="00A75164" w:rsidP="009A1ED3">
      <w:pPr>
        <w:pStyle w:val="Heading10"/>
      </w:pPr>
      <w:r w:rsidRPr="00114B8E">
        <w:lastRenderedPageBreak/>
        <w:t>Statement of intent</w:t>
      </w:r>
    </w:p>
    <w:p w14:paraId="4206780B" w14:textId="77777777" w:rsidR="00635EB3" w:rsidRDefault="00635EB3" w:rsidP="00635EB3">
      <w:pPr>
        <w:pStyle w:val="NoSpacing"/>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0D3805DB" w14:textId="77777777" w:rsidR="00635EB3" w:rsidRPr="00537A40" w:rsidRDefault="00635EB3" w:rsidP="00635EB3">
      <w:pPr>
        <w:pStyle w:val="NoSpacing"/>
      </w:pPr>
      <w:r>
        <w:t>This policy applies only to teaching staff, for support staff please use HR9(A).</w:t>
      </w:r>
    </w:p>
    <w:p w14:paraId="39455D74" w14:textId="77777777" w:rsidR="00635EB3" w:rsidRPr="00DB77AF" w:rsidRDefault="00635EB3" w:rsidP="00635EB3">
      <w:r w:rsidRPr="00DB77AF">
        <w:rPr>
          <w:bCs/>
        </w:rPr>
        <w:t xml:space="preserve">The purpose of this policy is to provide clear, consistent, and fair </w:t>
      </w:r>
      <w:r>
        <w:rPr>
          <w:bCs/>
        </w:rPr>
        <w:t>appraisal</w:t>
      </w:r>
      <w:r w:rsidRPr="00DB77AF">
        <w:rPr>
          <w:bCs/>
        </w:rPr>
        <w:t xml:space="preserve"> procedures that enable the </w:t>
      </w:r>
      <w:r>
        <w:rPr>
          <w:bCs/>
        </w:rPr>
        <w:t>Trust</w:t>
      </w:r>
      <w:r w:rsidRPr="00DB77AF">
        <w:rPr>
          <w:bCs/>
        </w:rPr>
        <w:t xml:space="preserve"> </w:t>
      </w:r>
      <w:r>
        <w:rPr>
          <w:bCs/>
        </w:rPr>
        <w:t>Board</w:t>
      </w:r>
      <w:r w:rsidRPr="00DB77AF">
        <w:rPr>
          <w:bCs/>
        </w:rPr>
        <w:t xml:space="preserve"> to meet its responsibilities under employment legislation and best practice</w:t>
      </w:r>
      <w:r>
        <w:rPr>
          <w:bCs/>
        </w:rPr>
        <w:t xml:space="preserve">. </w:t>
      </w:r>
      <w:r>
        <w:t xml:space="preserve">Governing Bodies are required to have appropriate appraisal arrangements in place which allow schools to manage and review individual employee performance annually. </w:t>
      </w:r>
    </w:p>
    <w:p w14:paraId="351EFC24" w14:textId="77777777" w:rsidR="00635EB3" w:rsidRDefault="00635EB3" w:rsidP="00635EB3">
      <w:r>
        <w:t xml:space="preserve">This procedure is designed in accordance with the Education (Schools Teachers’ Appraisal) (England) Regulations 2012 and sets out the principles that apply to teachers and support staff in all maintained schools. The new regulations provide LA’s and schools with more freedom to design arrangements in accordance with the needs of the school. This policy sets out the minimum standards required by the regulations, which can be adapted by individual schools. </w:t>
      </w:r>
    </w:p>
    <w:p w14:paraId="00BBB21F" w14:textId="77777777" w:rsidR="00635EB3" w:rsidRDefault="00635EB3" w:rsidP="00635EB3">
      <w:r>
        <w:t xml:space="preserve">Schools should apply a common-sense approach and are advised to review the DfE document “Making Data Work”. </w:t>
      </w:r>
    </w:p>
    <w:p w14:paraId="75607493" w14:textId="04330367" w:rsidR="00635EB3" w:rsidRPr="00136742" w:rsidRDefault="00635EB3" w:rsidP="00635EB3">
      <w:pPr>
        <w:spacing w:after="0" w:line="240" w:lineRule="auto"/>
        <w:rPr>
          <w:rFonts w:eastAsia="Calibri" w:cs="Arial"/>
        </w:rPr>
      </w:pPr>
      <w:r>
        <w:rPr>
          <w:rFonts w:eastAsia="Calibri" w:cs="Arial"/>
        </w:rPr>
        <w:t>Where the policy refers to</w:t>
      </w:r>
      <w:r w:rsidR="00BD7234">
        <w:rPr>
          <w:rFonts w:eastAsia="Calibri" w:cs="Arial"/>
        </w:rPr>
        <w:t xml:space="preserve"> </w:t>
      </w:r>
      <w:r>
        <w:rPr>
          <w:rFonts w:eastAsia="Calibri" w:cs="Arial"/>
        </w:rPr>
        <w:t xml:space="preserve">teaching and learning </w:t>
      </w:r>
      <w:r w:rsidR="00BD7234">
        <w:rPr>
          <w:rFonts w:eastAsia="Calibri" w:cs="Arial"/>
        </w:rPr>
        <w:t xml:space="preserve">that meets “relevant standards” </w:t>
      </w:r>
      <w:r>
        <w:rPr>
          <w:rFonts w:eastAsia="Calibri" w:cs="Arial"/>
        </w:rPr>
        <w:t xml:space="preserve">this is in line with OFSTED’s framework as set </w:t>
      </w:r>
      <w:r w:rsidRPr="00842E16">
        <w:rPr>
          <w:rFonts w:eastAsia="Calibri" w:cs="Arial"/>
        </w:rPr>
        <w:t xml:space="preserve">out </w:t>
      </w:r>
      <w:r w:rsidRPr="0041285C">
        <w:rPr>
          <w:rFonts w:eastAsia="Calibri" w:cs="Arial"/>
        </w:rPr>
        <w:t xml:space="preserve">in </w:t>
      </w:r>
      <w:r w:rsidRPr="00084CAF">
        <w:rPr>
          <w:rFonts w:eastAsia="Calibri" w:cs="Arial"/>
        </w:rPr>
        <w:t>A</w:t>
      </w:r>
      <w:r w:rsidRPr="0041285C">
        <w:rPr>
          <w:rFonts w:eastAsia="Calibri" w:cs="Arial"/>
        </w:rPr>
        <w:t xml:space="preserve">ppendix </w:t>
      </w:r>
      <w:r>
        <w:rPr>
          <w:rFonts w:eastAsia="Calibri" w:cs="Arial"/>
        </w:rPr>
        <w:t>4</w:t>
      </w:r>
      <w:r w:rsidRPr="00842E16">
        <w:rPr>
          <w:rFonts w:eastAsia="Calibri" w:cs="Arial"/>
        </w:rPr>
        <w:t>, (</w:t>
      </w:r>
      <w:r w:rsidRPr="0041285C">
        <w:rPr>
          <w:rFonts w:eastAsia="Calibri" w:cs="Arial"/>
        </w:rPr>
        <w:t>a</w:t>
      </w:r>
      <w:r>
        <w:rPr>
          <w:rFonts w:eastAsia="Calibri" w:cs="Arial"/>
        </w:rPr>
        <w:t xml:space="preserve"> practical interpretation of the OFSTED grade descriptors).</w:t>
      </w:r>
    </w:p>
    <w:p w14:paraId="1065228B" w14:textId="77777777" w:rsidR="00635EB3" w:rsidRDefault="00635EB3" w:rsidP="00635EB3">
      <w:r w:rsidRPr="004C1E28">
        <w:t>Th</w:t>
      </w:r>
      <w:r>
        <w:t>e procedures within this policy document will be followed as prescribed.</w:t>
      </w:r>
    </w:p>
    <w:p w14:paraId="12EADAC8" w14:textId="2DC52CBB" w:rsidR="00635EB3" w:rsidRDefault="00635EB3" w:rsidP="00635EB3">
      <w:pPr>
        <w:pStyle w:val="NoSpacing"/>
      </w:pPr>
      <w:r>
        <w:t>To that effect, we subscribe to and promote the Appraisal Policy and Procedures for Teaching Staff for all Categories of School (HR009) as set out by our HR partners Hoople and used across the county of Herefordshire. The latest version of this policy will be the version used if and when need arises.</w:t>
      </w:r>
    </w:p>
    <w:p w14:paraId="56D7EB8B" w14:textId="5C7F503F" w:rsidR="00635EB3" w:rsidRDefault="00635EB3" w:rsidP="00635EB3">
      <w:pPr>
        <w:pStyle w:val="NoSpacing"/>
      </w:pPr>
      <w:r>
        <w:t>The latest (HR009) Appraisal Policy and Procedures for Teaching Staff for all Categories of School can be obtained on request from the TCAT Central Team or from the Headteacher/Head of School and is the full and unabridged version as ratified by Hoople and adopted by the TCAT Trust Board.</w:t>
      </w:r>
    </w:p>
    <w:p w14:paraId="0876EFAD" w14:textId="1B365C27" w:rsidR="00D1359D" w:rsidRPr="009A1ED3" w:rsidRDefault="00635EB3" w:rsidP="00635EB3">
      <w:pPr>
        <w:pStyle w:val="NoSpacing"/>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sectPr w:rsidR="00D1359D" w:rsidRPr="009A1ED3" w:rsidSect="00A7516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17D1E6D-93B4-466A-84CD-E87D6105F354}"/>
  </w:font>
  <w:font w:name="Calibri">
    <w:panose1 w:val="020F0502020204030204"/>
    <w:charset w:val="00"/>
    <w:family w:val="swiss"/>
    <w:pitch w:val="variable"/>
    <w:sig w:usb0="E4002EFF" w:usb1="C200247B" w:usb2="00000009" w:usb3="00000000" w:csb0="000001FF" w:csb1="00000000"/>
    <w:embedRegular r:id="rId2" w:fontKey="{E6D3B65E-46E2-4C99-B070-AA212C5DD6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B47"/>
    <w:multiLevelType w:val="hybridMultilevel"/>
    <w:tmpl w:val="6864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B3EF1"/>
    <w:multiLevelType w:val="hybridMultilevel"/>
    <w:tmpl w:val="ED3A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546BC"/>
    <w:multiLevelType w:val="hybridMultilevel"/>
    <w:tmpl w:val="C140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C01287"/>
    <w:multiLevelType w:val="hybridMultilevel"/>
    <w:tmpl w:val="431E3688"/>
    <w:lvl w:ilvl="0" w:tplc="515A6F02">
      <w:start w:val="1"/>
      <w:numFmt w:val="bullet"/>
      <w:lvlText w:val=""/>
      <w:lvlJc w:val="left"/>
      <w:pPr>
        <w:ind w:left="720" w:hanging="360"/>
      </w:pPr>
      <w:rPr>
        <w:rFonts w:ascii="Symbol" w:hAnsi="Symbol" w:hint="default"/>
      </w:rPr>
    </w:lvl>
    <w:lvl w:ilvl="1" w:tplc="5D54BDC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06851"/>
    <w:multiLevelType w:val="hybridMultilevel"/>
    <w:tmpl w:val="63AA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843C4"/>
    <w:multiLevelType w:val="hybridMultilevel"/>
    <w:tmpl w:val="0772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5053CC"/>
    <w:multiLevelType w:val="hybridMultilevel"/>
    <w:tmpl w:val="1B60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02631"/>
    <w:multiLevelType w:val="hybridMultilevel"/>
    <w:tmpl w:val="9E664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D69CD"/>
    <w:multiLevelType w:val="hybridMultilevel"/>
    <w:tmpl w:val="742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C2994"/>
    <w:multiLevelType w:val="hybridMultilevel"/>
    <w:tmpl w:val="9094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3A5A"/>
    <w:multiLevelType w:val="hybridMultilevel"/>
    <w:tmpl w:val="A788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35A86"/>
    <w:multiLevelType w:val="hybridMultilevel"/>
    <w:tmpl w:val="3CC8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46F47"/>
    <w:multiLevelType w:val="hybridMultilevel"/>
    <w:tmpl w:val="81A6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D17FF"/>
    <w:multiLevelType w:val="hybridMultilevel"/>
    <w:tmpl w:val="7BE8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5547C"/>
    <w:multiLevelType w:val="hybridMultilevel"/>
    <w:tmpl w:val="B112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36804"/>
    <w:multiLevelType w:val="hybridMultilevel"/>
    <w:tmpl w:val="E5DE0562"/>
    <w:lvl w:ilvl="0" w:tplc="530EA8B6">
      <w:start w:val="1"/>
      <w:numFmt w:val="bullet"/>
      <w:lvlText w:val="­"/>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DB19B5"/>
    <w:multiLevelType w:val="hybridMultilevel"/>
    <w:tmpl w:val="DDB2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D6C71"/>
    <w:multiLevelType w:val="hybridMultilevel"/>
    <w:tmpl w:val="DB7A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E217D"/>
    <w:multiLevelType w:val="hybridMultilevel"/>
    <w:tmpl w:val="01C2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946DD"/>
    <w:multiLevelType w:val="hybridMultilevel"/>
    <w:tmpl w:val="A8DE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31ED4"/>
    <w:multiLevelType w:val="hybridMultilevel"/>
    <w:tmpl w:val="B976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F7930"/>
    <w:multiLevelType w:val="hybridMultilevel"/>
    <w:tmpl w:val="E986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958C2"/>
    <w:multiLevelType w:val="hybridMultilevel"/>
    <w:tmpl w:val="82A6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E7515"/>
    <w:multiLevelType w:val="hybridMultilevel"/>
    <w:tmpl w:val="9386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C836ED"/>
    <w:multiLevelType w:val="hybridMultilevel"/>
    <w:tmpl w:val="D49AD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A63B4"/>
    <w:multiLevelType w:val="hybridMultilevel"/>
    <w:tmpl w:val="6A6A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50FFD"/>
    <w:multiLevelType w:val="hybridMultilevel"/>
    <w:tmpl w:val="20E0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55EF7053"/>
    <w:multiLevelType w:val="hybridMultilevel"/>
    <w:tmpl w:val="C8D4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8B2224"/>
    <w:multiLevelType w:val="hybridMultilevel"/>
    <w:tmpl w:val="ED4C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E746004"/>
    <w:multiLevelType w:val="hybridMultilevel"/>
    <w:tmpl w:val="78F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D040C192"/>
    <w:lvl w:ilvl="0" w:tplc="B2E82648">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2773281"/>
    <w:multiLevelType w:val="hybridMultilevel"/>
    <w:tmpl w:val="6EE2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CE0B13"/>
    <w:multiLevelType w:val="hybridMultilevel"/>
    <w:tmpl w:val="19C0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623D45"/>
    <w:multiLevelType w:val="hybridMultilevel"/>
    <w:tmpl w:val="7C28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755961"/>
    <w:multiLevelType w:val="hybridMultilevel"/>
    <w:tmpl w:val="3B92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BE4EE3"/>
    <w:multiLevelType w:val="hybridMultilevel"/>
    <w:tmpl w:val="2562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40"/>
  </w:num>
  <w:num w:numId="2" w16cid:durableId="843592689">
    <w:abstractNumId w:val="41"/>
  </w:num>
  <w:num w:numId="3" w16cid:durableId="713430728">
    <w:abstractNumId w:val="26"/>
  </w:num>
  <w:num w:numId="4" w16cid:durableId="882670824">
    <w:abstractNumId w:val="3"/>
  </w:num>
  <w:num w:numId="5" w16cid:durableId="1539582641">
    <w:abstractNumId w:val="34"/>
  </w:num>
  <w:num w:numId="6" w16cid:durableId="1652752479">
    <w:abstractNumId w:val="30"/>
  </w:num>
  <w:num w:numId="7" w16cid:durableId="1876189327">
    <w:abstractNumId w:val="36"/>
  </w:num>
  <w:num w:numId="8" w16cid:durableId="525289912">
    <w:abstractNumId w:val="33"/>
  </w:num>
  <w:num w:numId="9" w16cid:durableId="1937864363">
    <w:abstractNumId w:val="22"/>
  </w:num>
  <w:num w:numId="10" w16cid:durableId="1341276455">
    <w:abstractNumId w:val="18"/>
  </w:num>
  <w:num w:numId="11" w16cid:durableId="672802137">
    <w:abstractNumId w:val="5"/>
  </w:num>
  <w:num w:numId="12" w16cid:durableId="1233196529">
    <w:abstractNumId w:val="37"/>
  </w:num>
  <w:num w:numId="13" w16cid:durableId="1473982845">
    <w:abstractNumId w:val="21"/>
  </w:num>
  <w:num w:numId="14" w16cid:durableId="1536775383">
    <w:abstractNumId w:val="8"/>
  </w:num>
  <w:num w:numId="15" w16cid:durableId="943921756">
    <w:abstractNumId w:val="39"/>
  </w:num>
  <w:num w:numId="16" w16cid:durableId="1871528313">
    <w:abstractNumId w:val="2"/>
  </w:num>
  <w:num w:numId="17" w16cid:durableId="246497030">
    <w:abstractNumId w:val="1"/>
  </w:num>
  <w:num w:numId="18" w16cid:durableId="266816689">
    <w:abstractNumId w:val="35"/>
  </w:num>
  <w:num w:numId="19" w16cid:durableId="1900742683">
    <w:abstractNumId w:val="16"/>
  </w:num>
  <w:num w:numId="20" w16cid:durableId="840966811">
    <w:abstractNumId w:val="19"/>
  </w:num>
  <w:num w:numId="21" w16cid:durableId="833568567">
    <w:abstractNumId w:val="28"/>
  </w:num>
  <w:num w:numId="22" w16cid:durableId="955020126">
    <w:abstractNumId w:val="7"/>
  </w:num>
  <w:num w:numId="23" w16cid:durableId="392050715">
    <w:abstractNumId w:val="11"/>
  </w:num>
  <w:num w:numId="24" w16cid:durableId="15354898">
    <w:abstractNumId w:val="12"/>
  </w:num>
  <w:num w:numId="25" w16cid:durableId="501356449">
    <w:abstractNumId w:val="23"/>
  </w:num>
  <w:num w:numId="26" w16cid:durableId="534974959">
    <w:abstractNumId w:val="24"/>
  </w:num>
  <w:num w:numId="27" w16cid:durableId="829102616">
    <w:abstractNumId w:val="20"/>
  </w:num>
  <w:num w:numId="28" w16cid:durableId="2147043628">
    <w:abstractNumId w:val="32"/>
  </w:num>
  <w:num w:numId="29" w16cid:durableId="90318258">
    <w:abstractNumId w:val="38"/>
  </w:num>
  <w:num w:numId="30" w16cid:durableId="716470638">
    <w:abstractNumId w:val="25"/>
  </w:num>
  <w:num w:numId="31" w16cid:durableId="1638533384">
    <w:abstractNumId w:val="9"/>
  </w:num>
  <w:num w:numId="32" w16cid:durableId="1050835838">
    <w:abstractNumId w:val="27"/>
  </w:num>
  <w:num w:numId="33" w16cid:durableId="518080794">
    <w:abstractNumId w:val="13"/>
  </w:num>
  <w:num w:numId="34" w16cid:durableId="1637642658">
    <w:abstractNumId w:val="14"/>
  </w:num>
  <w:num w:numId="35" w16cid:durableId="2029939630">
    <w:abstractNumId w:val="17"/>
  </w:num>
  <w:num w:numId="36" w16cid:durableId="321593158">
    <w:abstractNumId w:val="42"/>
  </w:num>
  <w:num w:numId="37" w16cid:durableId="2138571493">
    <w:abstractNumId w:val="15"/>
  </w:num>
  <w:num w:numId="38" w16cid:durableId="770585631">
    <w:abstractNumId w:val="31"/>
  </w:num>
  <w:num w:numId="39" w16cid:durableId="2096437226">
    <w:abstractNumId w:val="10"/>
  </w:num>
  <w:num w:numId="40" w16cid:durableId="1178273151">
    <w:abstractNumId w:val="6"/>
  </w:num>
  <w:num w:numId="41" w16cid:durableId="402801507">
    <w:abstractNumId w:val="43"/>
  </w:num>
  <w:num w:numId="42" w16cid:durableId="1308633526">
    <w:abstractNumId w:val="29"/>
  </w:num>
  <w:num w:numId="43" w16cid:durableId="1900746586">
    <w:abstractNumId w:val="0"/>
  </w:num>
  <w:num w:numId="44" w16cid:durableId="25664008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0D79"/>
    <w:rsid w:val="0001177F"/>
    <w:rsid w:val="000118E2"/>
    <w:rsid w:val="00012052"/>
    <w:rsid w:val="00013F7E"/>
    <w:rsid w:val="00014CF2"/>
    <w:rsid w:val="000165F4"/>
    <w:rsid w:val="00020136"/>
    <w:rsid w:val="00020921"/>
    <w:rsid w:val="00020924"/>
    <w:rsid w:val="00020DFD"/>
    <w:rsid w:val="00022605"/>
    <w:rsid w:val="000229DE"/>
    <w:rsid w:val="0002583A"/>
    <w:rsid w:val="00025A79"/>
    <w:rsid w:val="00026E96"/>
    <w:rsid w:val="0003060D"/>
    <w:rsid w:val="000309F5"/>
    <w:rsid w:val="00030C87"/>
    <w:rsid w:val="000312DD"/>
    <w:rsid w:val="0003218C"/>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780"/>
    <w:rsid w:val="0009685D"/>
    <w:rsid w:val="000A092A"/>
    <w:rsid w:val="000A0E7E"/>
    <w:rsid w:val="000A1305"/>
    <w:rsid w:val="000A228B"/>
    <w:rsid w:val="000A34FD"/>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5EB8"/>
    <w:rsid w:val="000C61BF"/>
    <w:rsid w:val="000C65C8"/>
    <w:rsid w:val="000C70E2"/>
    <w:rsid w:val="000C7259"/>
    <w:rsid w:val="000C747B"/>
    <w:rsid w:val="000C75AE"/>
    <w:rsid w:val="000D00DE"/>
    <w:rsid w:val="000D0534"/>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E72AD"/>
    <w:rsid w:val="000F0BDC"/>
    <w:rsid w:val="000F2717"/>
    <w:rsid w:val="000F2C76"/>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1A4"/>
    <w:rsid w:val="00131C61"/>
    <w:rsid w:val="00132747"/>
    <w:rsid w:val="001328E8"/>
    <w:rsid w:val="00134C0F"/>
    <w:rsid w:val="001352CE"/>
    <w:rsid w:val="00136110"/>
    <w:rsid w:val="00136EC0"/>
    <w:rsid w:val="00136F0D"/>
    <w:rsid w:val="0014229B"/>
    <w:rsid w:val="0014320D"/>
    <w:rsid w:val="0014667C"/>
    <w:rsid w:val="0015350F"/>
    <w:rsid w:val="0015474B"/>
    <w:rsid w:val="0015617E"/>
    <w:rsid w:val="00156C6A"/>
    <w:rsid w:val="00157F90"/>
    <w:rsid w:val="00160266"/>
    <w:rsid w:val="0016046D"/>
    <w:rsid w:val="00160E7C"/>
    <w:rsid w:val="00160EA3"/>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242"/>
    <w:rsid w:val="001A18B6"/>
    <w:rsid w:val="001A1AF6"/>
    <w:rsid w:val="001A3075"/>
    <w:rsid w:val="001A42F0"/>
    <w:rsid w:val="001A49C2"/>
    <w:rsid w:val="001A4B45"/>
    <w:rsid w:val="001A4BE7"/>
    <w:rsid w:val="001A5858"/>
    <w:rsid w:val="001A5C40"/>
    <w:rsid w:val="001A6604"/>
    <w:rsid w:val="001A6811"/>
    <w:rsid w:val="001A79FA"/>
    <w:rsid w:val="001B0D61"/>
    <w:rsid w:val="001B290B"/>
    <w:rsid w:val="001B2B9B"/>
    <w:rsid w:val="001B4BEB"/>
    <w:rsid w:val="001B60C3"/>
    <w:rsid w:val="001B63F4"/>
    <w:rsid w:val="001B6AD2"/>
    <w:rsid w:val="001B76C4"/>
    <w:rsid w:val="001B787C"/>
    <w:rsid w:val="001C0534"/>
    <w:rsid w:val="001C0D9A"/>
    <w:rsid w:val="001C173E"/>
    <w:rsid w:val="001C181C"/>
    <w:rsid w:val="001C3BD6"/>
    <w:rsid w:val="001C3D56"/>
    <w:rsid w:val="001C420D"/>
    <w:rsid w:val="001C4B21"/>
    <w:rsid w:val="001C55C2"/>
    <w:rsid w:val="001C64D8"/>
    <w:rsid w:val="001C6D2B"/>
    <w:rsid w:val="001C7E09"/>
    <w:rsid w:val="001D035F"/>
    <w:rsid w:val="001D05A9"/>
    <w:rsid w:val="001D0981"/>
    <w:rsid w:val="001D2793"/>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93D"/>
    <w:rsid w:val="001F3CFB"/>
    <w:rsid w:val="001F3F26"/>
    <w:rsid w:val="001F50FF"/>
    <w:rsid w:val="001F5C0B"/>
    <w:rsid w:val="001F635A"/>
    <w:rsid w:val="001F6737"/>
    <w:rsid w:val="00201B4B"/>
    <w:rsid w:val="002065FA"/>
    <w:rsid w:val="00206835"/>
    <w:rsid w:val="00206EDA"/>
    <w:rsid w:val="00207C5A"/>
    <w:rsid w:val="00212661"/>
    <w:rsid w:val="00216288"/>
    <w:rsid w:val="00220DF6"/>
    <w:rsid w:val="00223D79"/>
    <w:rsid w:val="00224677"/>
    <w:rsid w:val="002255EF"/>
    <w:rsid w:val="002266F3"/>
    <w:rsid w:val="00226DA4"/>
    <w:rsid w:val="00230DE8"/>
    <w:rsid w:val="00231302"/>
    <w:rsid w:val="002317E1"/>
    <w:rsid w:val="002331D2"/>
    <w:rsid w:val="002333A7"/>
    <w:rsid w:val="00234463"/>
    <w:rsid w:val="0023633E"/>
    <w:rsid w:val="00236849"/>
    <w:rsid w:val="00237B28"/>
    <w:rsid w:val="00240743"/>
    <w:rsid w:val="00240E20"/>
    <w:rsid w:val="002415BA"/>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252D"/>
    <w:rsid w:val="0028407E"/>
    <w:rsid w:val="00284768"/>
    <w:rsid w:val="00285028"/>
    <w:rsid w:val="00285083"/>
    <w:rsid w:val="00285505"/>
    <w:rsid w:val="00291B8F"/>
    <w:rsid w:val="0029265C"/>
    <w:rsid w:val="00292795"/>
    <w:rsid w:val="0029426F"/>
    <w:rsid w:val="00296326"/>
    <w:rsid w:val="002A0C00"/>
    <w:rsid w:val="002A2040"/>
    <w:rsid w:val="002A3C43"/>
    <w:rsid w:val="002A43B2"/>
    <w:rsid w:val="002A5C08"/>
    <w:rsid w:val="002A6EDA"/>
    <w:rsid w:val="002B016F"/>
    <w:rsid w:val="002B0F16"/>
    <w:rsid w:val="002B17F3"/>
    <w:rsid w:val="002B2F28"/>
    <w:rsid w:val="002B6711"/>
    <w:rsid w:val="002B7AD5"/>
    <w:rsid w:val="002C20A7"/>
    <w:rsid w:val="002C220C"/>
    <w:rsid w:val="002C2DD0"/>
    <w:rsid w:val="002C3AF5"/>
    <w:rsid w:val="002C4AE2"/>
    <w:rsid w:val="002C59B8"/>
    <w:rsid w:val="002C64EB"/>
    <w:rsid w:val="002C7582"/>
    <w:rsid w:val="002C7E5B"/>
    <w:rsid w:val="002D1E35"/>
    <w:rsid w:val="002D349C"/>
    <w:rsid w:val="002D3A21"/>
    <w:rsid w:val="002D4754"/>
    <w:rsid w:val="002D48AD"/>
    <w:rsid w:val="002D768D"/>
    <w:rsid w:val="002E1E2A"/>
    <w:rsid w:val="002E2188"/>
    <w:rsid w:val="002E324D"/>
    <w:rsid w:val="002E404D"/>
    <w:rsid w:val="002E404F"/>
    <w:rsid w:val="002E5390"/>
    <w:rsid w:val="002E5B12"/>
    <w:rsid w:val="002E5B64"/>
    <w:rsid w:val="002E6879"/>
    <w:rsid w:val="002E6B97"/>
    <w:rsid w:val="002F0D3C"/>
    <w:rsid w:val="002F166B"/>
    <w:rsid w:val="002F2CF8"/>
    <w:rsid w:val="002F4149"/>
    <w:rsid w:val="002F7E63"/>
    <w:rsid w:val="003001A4"/>
    <w:rsid w:val="0030038C"/>
    <w:rsid w:val="00306461"/>
    <w:rsid w:val="00306711"/>
    <w:rsid w:val="0031073C"/>
    <w:rsid w:val="00310B3A"/>
    <w:rsid w:val="00310EF5"/>
    <w:rsid w:val="003121A3"/>
    <w:rsid w:val="003129E4"/>
    <w:rsid w:val="00312F93"/>
    <w:rsid w:val="00313692"/>
    <w:rsid w:val="00314964"/>
    <w:rsid w:val="00315271"/>
    <w:rsid w:val="0032130A"/>
    <w:rsid w:val="00321E87"/>
    <w:rsid w:val="00322E0A"/>
    <w:rsid w:val="00322E1A"/>
    <w:rsid w:val="003251F2"/>
    <w:rsid w:val="00326609"/>
    <w:rsid w:val="00326785"/>
    <w:rsid w:val="003277F9"/>
    <w:rsid w:val="00330B5C"/>
    <w:rsid w:val="00330BD2"/>
    <w:rsid w:val="00330F8D"/>
    <w:rsid w:val="00333C39"/>
    <w:rsid w:val="0033414D"/>
    <w:rsid w:val="00337964"/>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650D"/>
    <w:rsid w:val="003B7AAC"/>
    <w:rsid w:val="003C0592"/>
    <w:rsid w:val="003C0A60"/>
    <w:rsid w:val="003C170E"/>
    <w:rsid w:val="003C2EEE"/>
    <w:rsid w:val="003C35A4"/>
    <w:rsid w:val="003C3C79"/>
    <w:rsid w:val="003C3F23"/>
    <w:rsid w:val="003C4278"/>
    <w:rsid w:val="003C57E7"/>
    <w:rsid w:val="003D345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093B"/>
    <w:rsid w:val="00411BEB"/>
    <w:rsid w:val="00411E4D"/>
    <w:rsid w:val="00413263"/>
    <w:rsid w:val="00413367"/>
    <w:rsid w:val="00413A16"/>
    <w:rsid w:val="00415353"/>
    <w:rsid w:val="0041677E"/>
    <w:rsid w:val="00416A63"/>
    <w:rsid w:val="00417980"/>
    <w:rsid w:val="00417DAB"/>
    <w:rsid w:val="00420760"/>
    <w:rsid w:val="0042524C"/>
    <w:rsid w:val="0042535E"/>
    <w:rsid w:val="00425FE6"/>
    <w:rsid w:val="00426016"/>
    <w:rsid w:val="0042692E"/>
    <w:rsid w:val="00426A96"/>
    <w:rsid w:val="00426B6A"/>
    <w:rsid w:val="00427C8A"/>
    <w:rsid w:val="004301FB"/>
    <w:rsid w:val="00430A0C"/>
    <w:rsid w:val="00430D7A"/>
    <w:rsid w:val="004315F0"/>
    <w:rsid w:val="0043192E"/>
    <w:rsid w:val="00432DA9"/>
    <w:rsid w:val="0043399E"/>
    <w:rsid w:val="0043460F"/>
    <w:rsid w:val="0043497B"/>
    <w:rsid w:val="004354E8"/>
    <w:rsid w:val="00437BBD"/>
    <w:rsid w:val="00440BA4"/>
    <w:rsid w:val="00441812"/>
    <w:rsid w:val="00441947"/>
    <w:rsid w:val="00442240"/>
    <w:rsid w:val="0044236B"/>
    <w:rsid w:val="00443C9D"/>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3F4"/>
    <w:rsid w:val="00472C4A"/>
    <w:rsid w:val="00472C64"/>
    <w:rsid w:val="00472CC2"/>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04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0C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658"/>
    <w:rsid w:val="00503FE4"/>
    <w:rsid w:val="00504D8D"/>
    <w:rsid w:val="00504FA7"/>
    <w:rsid w:val="005059F8"/>
    <w:rsid w:val="00505C53"/>
    <w:rsid w:val="00506406"/>
    <w:rsid w:val="0050713B"/>
    <w:rsid w:val="00507686"/>
    <w:rsid w:val="0051000B"/>
    <w:rsid w:val="00510B45"/>
    <w:rsid w:val="00511050"/>
    <w:rsid w:val="0051116B"/>
    <w:rsid w:val="00512125"/>
    <w:rsid w:val="00512ED4"/>
    <w:rsid w:val="00513442"/>
    <w:rsid w:val="005138C6"/>
    <w:rsid w:val="00513915"/>
    <w:rsid w:val="00514C2C"/>
    <w:rsid w:val="00515448"/>
    <w:rsid w:val="00516B68"/>
    <w:rsid w:val="00517320"/>
    <w:rsid w:val="00517BCF"/>
    <w:rsid w:val="00522DC2"/>
    <w:rsid w:val="005237F3"/>
    <w:rsid w:val="00525284"/>
    <w:rsid w:val="005267A5"/>
    <w:rsid w:val="00527A84"/>
    <w:rsid w:val="0053432F"/>
    <w:rsid w:val="00537C1D"/>
    <w:rsid w:val="00537FAA"/>
    <w:rsid w:val="00540916"/>
    <w:rsid w:val="00540DFC"/>
    <w:rsid w:val="005439FB"/>
    <w:rsid w:val="00544074"/>
    <w:rsid w:val="00544310"/>
    <w:rsid w:val="0055140F"/>
    <w:rsid w:val="0055197D"/>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40B"/>
    <w:rsid w:val="00571CA2"/>
    <w:rsid w:val="005735E7"/>
    <w:rsid w:val="00574008"/>
    <w:rsid w:val="005740A3"/>
    <w:rsid w:val="00575C85"/>
    <w:rsid w:val="00580AC8"/>
    <w:rsid w:val="00583213"/>
    <w:rsid w:val="00583FC6"/>
    <w:rsid w:val="00584C53"/>
    <w:rsid w:val="00585773"/>
    <w:rsid w:val="00586921"/>
    <w:rsid w:val="0059116A"/>
    <w:rsid w:val="005918E9"/>
    <w:rsid w:val="00591B1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5BFA"/>
    <w:rsid w:val="005C6C9E"/>
    <w:rsid w:val="005C7483"/>
    <w:rsid w:val="005C7B10"/>
    <w:rsid w:val="005D0409"/>
    <w:rsid w:val="005D169B"/>
    <w:rsid w:val="005D22CD"/>
    <w:rsid w:val="005D3602"/>
    <w:rsid w:val="005D369B"/>
    <w:rsid w:val="005D391F"/>
    <w:rsid w:val="005D4EF0"/>
    <w:rsid w:val="005D5DF7"/>
    <w:rsid w:val="005D6BF0"/>
    <w:rsid w:val="005E0355"/>
    <w:rsid w:val="005E041B"/>
    <w:rsid w:val="005E0AC7"/>
    <w:rsid w:val="005E1F75"/>
    <w:rsid w:val="005E2D1D"/>
    <w:rsid w:val="005E412E"/>
    <w:rsid w:val="005E41A5"/>
    <w:rsid w:val="005E440A"/>
    <w:rsid w:val="005F13A3"/>
    <w:rsid w:val="005F251C"/>
    <w:rsid w:val="005F292F"/>
    <w:rsid w:val="005F3E9D"/>
    <w:rsid w:val="005F44F2"/>
    <w:rsid w:val="005F4C1A"/>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0637"/>
    <w:rsid w:val="006217F8"/>
    <w:rsid w:val="00623140"/>
    <w:rsid w:val="0062549C"/>
    <w:rsid w:val="00626EF8"/>
    <w:rsid w:val="006272AA"/>
    <w:rsid w:val="00631F57"/>
    <w:rsid w:val="006345D9"/>
    <w:rsid w:val="00635744"/>
    <w:rsid w:val="00635EB3"/>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27FA"/>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23A0"/>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6545"/>
    <w:rsid w:val="006C77FF"/>
    <w:rsid w:val="006D0168"/>
    <w:rsid w:val="006D0D70"/>
    <w:rsid w:val="006D16E0"/>
    <w:rsid w:val="006D1930"/>
    <w:rsid w:val="006D20E2"/>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4530"/>
    <w:rsid w:val="007752CC"/>
    <w:rsid w:val="00776766"/>
    <w:rsid w:val="00777073"/>
    <w:rsid w:val="007806A7"/>
    <w:rsid w:val="00780F85"/>
    <w:rsid w:val="00780FCB"/>
    <w:rsid w:val="007826A3"/>
    <w:rsid w:val="00782BD3"/>
    <w:rsid w:val="00783359"/>
    <w:rsid w:val="00783DCC"/>
    <w:rsid w:val="0078424C"/>
    <w:rsid w:val="007846B9"/>
    <w:rsid w:val="00785D02"/>
    <w:rsid w:val="0078679F"/>
    <w:rsid w:val="00790EAD"/>
    <w:rsid w:val="00794E61"/>
    <w:rsid w:val="007A14BB"/>
    <w:rsid w:val="007A17AE"/>
    <w:rsid w:val="007A23C7"/>
    <w:rsid w:val="007A4D3D"/>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6A7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398"/>
    <w:rsid w:val="007E535E"/>
    <w:rsid w:val="007E561E"/>
    <w:rsid w:val="007E6666"/>
    <w:rsid w:val="007E726B"/>
    <w:rsid w:val="007E7E23"/>
    <w:rsid w:val="007F01BE"/>
    <w:rsid w:val="007F5D7C"/>
    <w:rsid w:val="007F701D"/>
    <w:rsid w:val="007F7982"/>
    <w:rsid w:val="00800008"/>
    <w:rsid w:val="00800517"/>
    <w:rsid w:val="0080065E"/>
    <w:rsid w:val="008016C3"/>
    <w:rsid w:val="00801BD2"/>
    <w:rsid w:val="008038FD"/>
    <w:rsid w:val="008067A3"/>
    <w:rsid w:val="008077FE"/>
    <w:rsid w:val="00810848"/>
    <w:rsid w:val="00811219"/>
    <w:rsid w:val="0081285C"/>
    <w:rsid w:val="00812E2E"/>
    <w:rsid w:val="00812FA0"/>
    <w:rsid w:val="00813091"/>
    <w:rsid w:val="008133F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3555"/>
    <w:rsid w:val="00846FF8"/>
    <w:rsid w:val="00847A42"/>
    <w:rsid w:val="00847CDD"/>
    <w:rsid w:val="008521DD"/>
    <w:rsid w:val="008528FA"/>
    <w:rsid w:val="0085312F"/>
    <w:rsid w:val="008534A5"/>
    <w:rsid w:val="00853949"/>
    <w:rsid w:val="00853F00"/>
    <w:rsid w:val="00854F34"/>
    <w:rsid w:val="00856300"/>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8A9"/>
    <w:rsid w:val="00883F81"/>
    <w:rsid w:val="0088440A"/>
    <w:rsid w:val="0088629F"/>
    <w:rsid w:val="00890B05"/>
    <w:rsid w:val="0089113B"/>
    <w:rsid w:val="00892056"/>
    <w:rsid w:val="00894151"/>
    <w:rsid w:val="00894E04"/>
    <w:rsid w:val="0089581D"/>
    <w:rsid w:val="008A25FA"/>
    <w:rsid w:val="008A3231"/>
    <w:rsid w:val="008A4101"/>
    <w:rsid w:val="008A4539"/>
    <w:rsid w:val="008A5AE8"/>
    <w:rsid w:val="008A5C10"/>
    <w:rsid w:val="008A6C9A"/>
    <w:rsid w:val="008A740B"/>
    <w:rsid w:val="008A7EF8"/>
    <w:rsid w:val="008B133C"/>
    <w:rsid w:val="008B2BDD"/>
    <w:rsid w:val="008B2EDE"/>
    <w:rsid w:val="008B30E4"/>
    <w:rsid w:val="008B3E90"/>
    <w:rsid w:val="008B45F2"/>
    <w:rsid w:val="008B4D2B"/>
    <w:rsid w:val="008B50BA"/>
    <w:rsid w:val="008B5704"/>
    <w:rsid w:val="008B5809"/>
    <w:rsid w:val="008B5CD7"/>
    <w:rsid w:val="008B7CEE"/>
    <w:rsid w:val="008B7E6D"/>
    <w:rsid w:val="008C1A59"/>
    <w:rsid w:val="008C1D03"/>
    <w:rsid w:val="008C2641"/>
    <w:rsid w:val="008C2CD3"/>
    <w:rsid w:val="008C53AA"/>
    <w:rsid w:val="008C5A4A"/>
    <w:rsid w:val="008C6894"/>
    <w:rsid w:val="008C7D24"/>
    <w:rsid w:val="008C7D80"/>
    <w:rsid w:val="008D1CEE"/>
    <w:rsid w:val="008D20E8"/>
    <w:rsid w:val="008D4F9D"/>
    <w:rsid w:val="008D56A1"/>
    <w:rsid w:val="008D56E2"/>
    <w:rsid w:val="008D57D4"/>
    <w:rsid w:val="008D64B0"/>
    <w:rsid w:val="008D775D"/>
    <w:rsid w:val="008D7B70"/>
    <w:rsid w:val="008E0193"/>
    <w:rsid w:val="008E3B35"/>
    <w:rsid w:val="008E3CAA"/>
    <w:rsid w:val="008E451A"/>
    <w:rsid w:val="008E4A9F"/>
    <w:rsid w:val="008E5549"/>
    <w:rsid w:val="008E58DD"/>
    <w:rsid w:val="008E5BE6"/>
    <w:rsid w:val="008E6062"/>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294A"/>
    <w:rsid w:val="00904D51"/>
    <w:rsid w:val="00905E36"/>
    <w:rsid w:val="00906D77"/>
    <w:rsid w:val="00907040"/>
    <w:rsid w:val="00907812"/>
    <w:rsid w:val="00911CD5"/>
    <w:rsid w:val="00912426"/>
    <w:rsid w:val="00914B2C"/>
    <w:rsid w:val="00916348"/>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490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1CAD"/>
    <w:rsid w:val="00972DC9"/>
    <w:rsid w:val="00977AA4"/>
    <w:rsid w:val="00981ACB"/>
    <w:rsid w:val="00983066"/>
    <w:rsid w:val="0098375A"/>
    <w:rsid w:val="009840B8"/>
    <w:rsid w:val="00987200"/>
    <w:rsid w:val="00991D3C"/>
    <w:rsid w:val="00992AA7"/>
    <w:rsid w:val="00993A5C"/>
    <w:rsid w:val="00995325"/>
    <w:rsid w:val="009953B1"/>
    <w:rsid w:val="00995AF2"/>
    <w:rsid w:val="0099604D"/>
    <w:rsid w:val="009961B2"/>
    <w:rsid w:val="009A078A"/>
    <w:rsid w:val="009A0C49"/>
    <w:rsid w:val="009A15BF"/>
    <w:rsid w:val="009A1ED3"/>
    <w:rsid w:val="009A2882"/>
    <w:rsid w:val="009A3FC3"/>
    <w:rsid w:val="009A4A9C"/>
    <w:rsid w:val="009A4F5C"/>
    <w:rsid w:val="009A5551"/>
    <w:rsid w:val="009A5FAB"/>
    <w:rsid w:val="009B184F"/>
    <w:rsid w:val="009B3E6F"/>
    <w:rsid w:val="009B4985"/>
    <w:rsid w:val="009B702B"/>
    <w:rsid w:val="009B7508"/>
    <w:rsid w:val="009B7574"/>
    <w:rsid w:val="009B7C32"/>
    <w:rsid w:val="009C0090"/>
    <w:rsid w:val="009C0342"/>
    <w:rsid w:val="009C16B7"/>
    <w:rsid w:val="009C1A0D"/>
    <w:rsid w:val="009C2278"/>
    <w:rsid w:val="009C4014"/>
    <w:rsid w:val="009C6FD8"/>
    <w:rsid w:val="009C711B"/>
    <w:rsid w:val="009C72C0"/>
    <w:rsid w:val="009C72DE"/>
    <w:rsid w:val="009C784B"/>
    <w:rsid w:val="009D0D60"/>
    <w:rsid w:val="009D1421"/>
    <w:rsid w:val="009D1A1B"/>
    <w:rsid w:val="009D3506"/>
    <w:rsid w:val="009D5855"/>
    <w:rsid w:val="009D5B5A"/>
    <w:rsid w:val="009D6753"/>
    <w:rsid w:val="009D6921"/>
    <w:rsid w:val="009D6AA4"/>
    <w:rsid w:val="009D7C3D"/>
    <w:rsid w:val="009E1147"/>
    <w:rsid w:val="009E278E"/>
    <w:rsid w:val="009E330D"/>
    <w:rsid w:val="009E34DC"/>
    <w:rsid w:val="009E44FB"/>
    <w:rsid w:val="009E5CD1"/>
    <w:rsid w:val="009E5DCD"/>
    <w:rsid w:val="009E5EDD"/>
    <w:rsid w:val="009E601B"/>
    <w:rsid w:val="009E632A"/>
    <w:rsid w:val="009F0D88"/>
    <w:rsid w:val="009F0EF7"/>
    <w:rsid w:val="009F1103"/>
    <w:rsid w:val="009F1292"/>
    <w:rsid w:val="009F3A48"/>
    <w:rsid w:val="009F5952"/>
    <w:rsid w:val="009F5AFC"/>
    <w:rsid w:val="009F6A1D"/>
    <w:rsid w:val="00A00C68"/>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0AB"/>
    <w:rsid w:val="00A23725"/>
    <w:rsid w:val="00A23B71"/>
    <w:rsid w:val="00A252AC"/>
    <w:rsid w:val="00A255CF"/>
    <w:rsid w:val="00A26817"/>
    <w:rsid w:val="00A26843"/>
    <w:rsid w:val="00A30472"/>
    <w:rsid w:val="00A305B1"/>
    <w:rsid w:val="00A31BA2"/>
    <w:rsid w:val="00A31F06"/>
    <w:rsid w:val="00A33F35"/>
    <w:rsid w:val="00A34652"/>
    <w:rsid w:val="00A3492B"/>
    <w:rsid w:val="00A34F8C"/>
    <w:rsid w:val="00A36509"/>
    <w:rsid w:val="00A41109"/>
    <w:rsid w:val="00A439A7"/>
    <w:rsid w:val="00A460CB"/>
    <w:rsid w:val="00A463D8"/>
    <w:rsid w:val="00A47696"/>
    <w:rsid w:val="00A505FC"/>
    <w:rsid w:val="00A50774"/>
    <w:rsid w:val="00A51AC5"/>
    <w:rsid w:val="00A51B52"/>
    <w:rsid w:val="00A547CF"/>
    <w:rsid w:val="00A57973"/>
    <w:rsid w:val="00A61CB9"/>
    <w:rsid w:val="00A61E5F"/>
    <w:rsid w:val="00A6540D"/>
    <w:rsid w:val="00A666B6"/>
    <w:rsid w:val="00A66BD1"/>
    <w:rsid w:val="00A70628"/>
    <w:rsid w:val="00A70E34"/>
    <w:rsid w:val="00A718BB"/>
    <w:rsid w:val="00A722BA"/>
    <w:rsid w:val="00A7242F"/>
    <w:rsid w:val="00A74C4C"/>
    <w:rsid w:val="00A75164"/>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97E62"/>
    <w:rsid w:val="00AA24A8"/>
    <w:rsid w:val="00AA2697"/>
    <w:rsid w:val="00AA491D"/>
    <w:rsid w:val="00AB0057"/>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0C7"/>
    <w:rsid w:val="00AD21E5"/>
    <w:rsid w:val="00AD283D"/>
    <w:rsid w:val="00AD2B43"/>
    <w:rsid w:val="00AD3F18"/>
    <w:rsid w:val="00AD4155"/>
    <w:rsid w:val="00AD5F92"/>
    <w:rsid w:val="00AE18A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05"/>
    <w:rsid w:val="00AF6062"/>
    <w:rsid w:val="00AF6D2B"/>
    <w:rsid w:val="00AF738B"/>
    <w:rsid w:val="00AF780A"/>
    <w:rsid w:val="00AF7E0E"/>
    <w:rsid w:val="00B03768"/>
    <w:rsid w:val="00B0438D"/>
    <w:rsid w:val="00B04553"/>
    <w:rsid w:val="00B050F4"/>
    <w:rsid w:val="00B061FE"/>
    <w:rsid w:val="00B0737B"/>
    <w:rsid w:val="00B0768B"/>
    <w:rsid w:val="00B07F83"/>
    <w:rsid w:val="00B105B5"/>
    <w:rsid w:val="00B10C3A"/>
    <w:rsid w:val="00B11932"/>
    <w:rsid w:val="00B11D08"/>
    <w:rsid w:val="00B13A62"/>
    <w:rsid w:val="00B14D90"/>
    <w:rsid w:val="00B15432"/>
    <w:rsid w:val="00B16058"/>
    <w:rsid w:val="00B165AC"/>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34E6"/>
    <w:rsid w:val="00B6583B"/>
    <w:rsid w:val="00B666E4"/>
    <w:rsid w:val="00B67950"/>
    <w:rsid w:val="00B70316"/>
    <w:rsid w:val="00B72CFC"/>
    <w:rsid w:val="00B7510C"/>
    <w:rsid w:val="00B75F54"/>
    <w:rsid w:val="00B76721"/>
    <w:rsid w:val="00B76B75"/>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025"/>
    <w:rsid w:val="00BB2368"/>
    <w:rsid w:val="00BB3986"/>
    <w:rsid w:val="00BB43D1"/>
    <w:rsid w:val="00BB5571"/>
    <w:rsid w:val="00BB561D"/>
    <w:rsid w:val="00BB6A69"/>
    <w:rsid w:val="00BB7263"/>
    <w:rsid w:val="00BB7CCC"/>
    <w:rsid w:val="00BC018F"/>
    <w:rsid w:val="00BC061C"/>
    <w:rsid w:val="00BC0C77"/>
    <w:rsid w:val="00BC6AEB"/>
    <w:rsid w:val="00BC7B61"/>
    <w:rsid w:val="00BC7C8D"/>
    <w:rsid w:val="00BD0EBE"/>
    <w:rsid w:val="00BD1414"/>
    <w:rsid w:val="00BD17AC"/>
    <w:rsid w:val="00BD18FB"/>
    <w:rsid w:val="00BD1FEF"/>
    <w:rsid w:val="00BD207B"/>
    <w:rsid w:val="00BD55DA"/>
    <w:rsid w:val="00BD56C4"/>
    <w:rsid w:val="00BD5BC7"/>
    <w:rsid w:val="00BD69AF"/>
    <w:rsid w:val="00BD7234"/>
    <w:rsid w:val="00BD7DD3"/>
    <w:rsid w:val="00BE318E"/>
    <w:rsid w:val="00BE3E65"/>
    <w:rsid w:val="00BE63D6"/>
    <w:rsid w:val="00BE7DF8"/>
    <w:rsid w:val="00BE7E64"/>
    <w:rsid w:val="00BF0E95"/>
    <w:rsid w:val="00BF26EA"/>
    <w:rsid w:val="00BF2BDC"/>
    <w:rsid w:val="00BF3127"/>
    <w:rsid w:val="00BF32DA"/>
    <w:rsid w:val="00BF3DAE"/>
    <w:rsid w:val="00BF3F57"/>
    <w:rsid w:val="00BF4A1B"/>
    <w:rsid w:val="00BF5124"/>
    <w:rsid w:val="00BF5515"/>
    <w:rsid w:val="00BF5916"/>
    <w:rsid w:val="00BF5AC2"/>
    <w:rsid w:val="00BF6BBC"/>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36C38"/>
    <w:rsid w:val="00C37C1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0D7"/>
    <w:rsid w:val="00C82610"/>
    <w:rsid w:val="00C83EDE"/>
    <w:rsid w:val="00C8446D"/>
    <w:rsid w:val="00C844C8"/>
    <w:rsid w:val="00C845CE"/>
    <w:rsid w:val="00C84F0D"/>
    <w:rsid w:val="00C8547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D85"/>
    <w:rsid w:val="00CA221B"/>
    <w:rsid w:val="00CA2648"/>
    <w:rsid w:val="00CA2D45"/>
    <w:rsid w:val="00CA6012"/>
    <w:rsid w:val="00CA73B9"/>
    <w:rsid w:val="00CB06DF"/>
    <w:rsid w:val="00CB10E0"/>
    <w:rsid w:val="00CB2979"/>
    <w:rsid w:val="00CB2C89"/>
    <w:rsid w:val="00CB3551"/>
    <w:rsid w:val="00CB4217"/>
    <w:rsid w:val="00CB4265"/>
    <w:rsid w:val="00CB4FDA"/>
    <w:rsid w:val="00CB7383"/>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828"/>
    <w:rsid w:val="00CE0960"/>
    <w:rsid w:val="00CE0CF7"/>
    <w:rsid w:val="00CE0E6C"/>
    <w:rsid w:val="00CE0EAB"/>
    <w:rsid w:val="00CE24C8"/>
    <w:rsid w:val="00CE5026"/>
    <w:rsid w:val="00CF0911"/>
    <w:rsid w:val="00CF0D45"/>
    <w:rsid w:val="00CF394D"/>
    <w:rsid w:val="00CF47ED"/>
    <w:rsid w:val="00CF572F"/>
    <w:rsid w:val="00CF617B"/>
    <w:rsid w:val="00CF6CBD"/>
    <w:rsid w:val="00CF7411"/>
    <w:rsid w:val="00D01057"/>
    <w:rsid w:val="00D01338"/>
    <w:rsid w:val="00D02409"/>
    <w:rsid w:val="00D03694"/>
    <w:rsid w:val="00D03CDE"/>
    <w:rsid w:val="00D03EB7"/>
    <w:rsid w:val="00D0470A"/>
    <w:rsid w:val="00D05346"/>
    <w:rsid w:val="00D06105"/>
    <w:rsid w:val="00D0623E"/>
    <w:rsid w:val="00D067C0"/>
    <w:rsid w:val="00D06B48"/>
    <w:rsid w:val="00D071FF"/>
    <w:rsid w:val="00D07495"/>
    <w:rsid w:val="00D07D90"/>
    <w:rsid w:val="00D11118"/>
    <w:rsid w:val="00D1167C"/>
    <w:rsid w:val="00D12013"/>
    <w:rsid w:val="00D12618"/>
    <w:rsid w:val="00D133C6"/>
    <w:rsid w:val="00D1359D"/>
    <w:rsid w:val="00D16710"/>
    <w:rsid w:val="00D16E5F"/>
    <w:rsid w:val="00D17D13"/>
    <w:rsid w:val="00D17D8E"/>
    <w:rsid w:val="00D21F6B"/>
    <w:rsid w:val="00D22573"/>
    <w:rsid w:val="00D22E34"/>
    <w:rsid w:val="00D244CB"/>
    <w:rsid w:val="00D24726"/>
    <w:rsid w:val="00D24B9A"/>
    <w:rsid w:val="00D2609F"/>
    <w:rsid w:val="00D2691D"/>
    <w:rsid w:val="00D27985"/>
    <w:rsid w:val="00D31867"/>
    <w:rsid w:val="00D31F35"/>
    <w:rsid w:val="00D32651"/>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3A55"/>
    <w:rsid w:val="00D65414"/>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3EEA"/>
    <w:rsid w:val="00DB51D1"/>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4A14"/>
    <w:rsid w:val="00DE50ED"/>
    <w:rsid w:val="00DE53AE"/>
    <w:rsid w:val="00DE572B"/>
    <w:rsid w:val="00DF0971"/>
    <w:rsid w:val="00DF09ED"/>
    <w:rsid w:val="00DF1B0B"/>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579"/>
    <w:rsid w:val="00E20992"/>
    <w:rsid w:val="00E228D7"/>
    <w:rsid w:val="00E22B1B"/>
    <w:rsid w:val="00E23C56"/>
    <w:rsid w:val="00E23DFC"/>
    <w:rsid w:val="00E250A6"/>
    <w:rsid w:val="00E2621F"/>
    <w:rsid w:val="00E30ADA"/>
    <w:rsid w:val="00E3160D"/>
    <w:rsid w:val="00E348E5"/>
    <w:rsid w:val="00E40198"/>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37FE"/>
    <w:rsid w:val="00E85856"/>
    <w:rsid w:val="00E91757"/>
    <w:rsid w:val="00E91B1E"/>
    <w:rsid w:val="00E9293C"/>
    <w:rsid w:val="00E94162"/>
    <w:rsid w:val="00E94BBE"/>
    <w:rsid w:val="00E975E5"/>
    <w:rsid w:val="00EA0E97"/>
    <w:rsid w:val="00EA1182"/>
    <w:rsid w:val="00EA2202"/>
    <w:rsid w:val="00EA33C1"/>
    <w:rsid w:val="00EA39E1"/>
    <w:rsid w:val="00EA3A46"/>
    <w:rsid w:val="00EA55C9"/>
    <w:rsid w:val="00EA743B"/>
    <w:rsid w:val="00EA7499"/>
    <w:rsid w:val="00EB0621"/>
    <w:rsid w:val="00EB156E"/>
    <w:rsid w:val="00EB34C6"/>
    <w:rsid w:val="00EB441B"/>
    <w:rsid w:val="00EB6940"/>
    <w:rsid w:val="00EB6BE6"/>
    <w:rsid w:val="00EC0587"/>
    <w:rsid w:val="00EC0798"/>
    <w:rsid w:val="00EC1198"/>
    <w:rsid w:val="00EC1318"/>
    <w:rsid w:val="00EC1520"/>
    <w:rsid w:val="00EC378A"/>
    <w:rsid w:val="00EC400E"/>
    <w:rsid w:val="00EC495E"/>
    <w:rsid w:val="00EC7D89"/>
    <w:rsid w:val="00EC7EEC"/>
    <w:rsid w:val="00ED181F"/>
    <w:rsid w:val="00ED1831"/>
    <w:rsid w:val="00ED23A0"/>
    <w:rsid w:val="00ED37EB"/>
    <w:rsid w:val="00ED3919"/>
    <w:rsid w:val="00ED391D"/>
    <w:rsid w:val="00ED3F3A"/>
    <w:rsid w:val="00ED50CF"/>
    <w:rsid w:val="00ED5374"/>
    <w:rsid w:val="00ED54A5"/>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0161"/>
    <w:rsid w:val="00F21061"/>
    <w:rsid w:val="00F21E78"/>
    <w:rsid w:val="00F22AFA"/>
    <w:rsid w:val="00F2328D"/>
    <w:rsid w:val="00F241CD"/>
    <w:rsid w:val="00F252B1"/>
    <w:rsid w:val="00F26066"/>
    <w:rsid w:val="00F26F6A"/>
    <w:rsid w:val="00F27805"/>
    <w:rsid w:val="00F27AC8"/>
    <w:rsid w:val="00F27F24"/>
    <w:rsid w:val="00F3065F"/>
    <w:rsid w:val="00F32AE4"/>
    <w:rsid w:val="00F3346F"/>
    <w:rsid w:val="00F34E4E"/>
    <w:rsid w:val="00F3505B"/>
    <w:rsid w:val="00F36C30"/>
    <w:rsid w:val="00F43BA3"/>
    <w:rsid w:val="00F45733"/>
    <w:rsid w:val="00F45E9D"/>
    <w:rsid w:val="00F4758D"/>
    <w:rsid w:val="00F47DD1"/>
    <w:rsid w:val="00F51AE7"/>
    <w:rsid w:val="00F52BC4"/>
    <w:rsid w:val="00F54992"/>
    <w:rsid w:val="00F5549C"/>
    <w:rsid w:val="00F564C3"/>
    <w:rsid w:val="00F56C01"/>
    <w:rsid w:val="00F56C3D"/>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77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00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421A"/>
    <w:rsid w:val="00FF511D"/>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A1ED3"/>
    <w:pPr>
      <w:ind w:left="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A1E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 w:type="paragraph" w:customStyle="1" w:styleId="Policysections">
    <w:name w:val="Policy sections"/>
    <w:basedOn w:val="Heading10"/>
    <w:rsid w:val="00AB0057"/>
    <w:pPr>
      <w:keepNext/>
      <w:keepLines/>
      <w:numPr>
        <w:numId w:val="8"/>
      </w:numPr>
      <w:spacing w:line="259" w:lineRule="auto"/>
      <w:ind w:left="425" w:hanging="425"/>
      <w:jc w:val="left"/>
    </w:pPr>
    <w:rPr>
      <w:rFonts w:eastAsiaTheme="majorEastAsia" w:cstheme="majorBidi"/>
      <w:b w:val="0"/>
      <w:color w:val="848484" w:themeColor="accent1" w:themeShade="BF"/>
      <w:sz w:val="32"/>
    </w:rPr>
  </w:style>
  <w:style w:type="table" w:customStyle="1" w:styleId="TableGrid2">
    <w:name w:val="Table Grid2"/>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64575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9192707">
      <w:bodyDiv w:val="1"/>
      <w:marLeft w:val="0"/>
      <w:marRight w:val="0"/>
      <w:marTop w:val="0"/>
      <w:marBottom w:val="0"/>
      <w:divBdr>
        <w:top w:val="none" w:sz="0" w:space="0" w:color="auto"/>
        <w:left w:val="none" w:sz="0" w:space="0" w:color="auto"/>
        <w:bottom w:val="none" w:sz="0" w:space="0" w:color="auto"/>
        <w:right w:val="none" w:sz="0" w:space="0" w:color="auto"/>
      </w:divBdr>
    </w:div>
    <w:div w:id="222328308">
      <w:bodyDiv w:val="1"/>
      <w:marLeft w:val="0"/>
      <w:marRight w:val="0"/>
      <w:marTop w:val="0"/>
      <w:marBottom w:val="0"/>
      <w:divBdr>
        <w:top w:val="none" w:sz="0" w:space="0" w:color="auto"/>
        <w:left w:val="none" w:sz="0" w:space="0" w:color="auto"/>
        <w:bottom w:val="none" w:sz="0" w:space="0" w:color="auto"/>
        <w:right w:val="none" w:sz="0" w:space="0" w:color="auto"/>
      </w:divBdr>
    </w:div>
    <w:div w:id="28797596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845521">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4667891">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578358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515521">
      <w:bodyDiv w:val="1"/>
      <w:marLeft w:val="0"/>
      <w:marRight w:val="0"/>
      <w:marTop w:val="0"/>
      <w:marBottom w:val="0"/>
      <w:divBdr>
        <w:top w:val="none" w:sz="0" w:space="0" w:color="auto"/>
        <w:left w:val="none" w:sz="0" w:space="0" w:color="auto"/>
        <w:bottom w:val="none" w:sz="0" w:space="0" w:color="auto"/>
        <w:right w:val="none" w:sz="0" w:space="0" w:color="auto"/>
      </w:divBdr>
    </w:div>
    <w:div w:id="508953365">
      <w:bodyDiv w:val="1"/>
      <w:marLeft w:val="0"/>
      <w:marRight w:val="0"/>
      <w:marTop w:val="0"/>
      <w:marBottom w:val="0"/>
      <w:divBdr>
        <w:top w:val="none" w:sz="0" w:space="0" w:color="auto"/>
        <w:left w:val="none" w:sz="0" w:space="0" w:color="auto"/>
        <w:bottom w:val="none" w:sz="0" w:space="0" w:color="auto"/>
        <w:right w:val="none" w:sz="0" w:space="0" w:color="auto"/>
      </w:divBdr>
    </w:div>
    <w:div w:id="511529569">
      <w:bodyDiv w:val="1"/>
      <w:marLeft w:val="0"/>
      <w:marRight w:val="0"/>
      <w:marTop w:val="0"/>
      <w:marBottom w:val="0"/>
      <w:divBdr>
        <w:top w:val="none" w:sz="0" w:space="0" w:color="auto"/>
        <w:left w:val="none" w:sz="0" w:space="0" w:color="auto"/>
        <w:bottom w:val="none" w:sz="0" w:space="0" w:color="auto"/>
        <w:right w:val="none" w:sz="0" w:space="0" w:color="auto"/>
      </w:divBdr>
    </w:div>
    <w:div w:id="53615855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7183417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5082622">
      <w:bodyDiv w:val="1"/>
      <w:marLeft w:val="0"/>
      <w:marRight w:val="0"/>
      <w:marTop w:val="0"/>
      <w:marBottom w:val="0"/>
      <w:divBdr>
        <w:top w:val="none" w:sz="0" w:space="0" w:color="auto"/>
        <w:left w:val="none" w:sz="0" w:space="0" w:color="auto"/>
        <w:bottom w:val="none" w:sz="0" w:space="0" w:color="auto"/>
        <w:right w:val="none" w:sz="0" w:space="0" w:color="auto"/>
      </w:divBdr>
    </w:div>
    <w:div w:id="811217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2394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1312259">
      <w:bodyDiv w:val="1"/>
      <w:marLeft w:val="0"/>
      <w:marRight w:val="0"/>
      <w:marTop w:val="0"/>
      <w:marBottom w:val="0"/>
      <w:divBdr>
        <w:top w:val="none" w:sz="0" w:space="0" w:color="auto"/>
        <w:left w:val="none" w:sz="0" w:space="0" w:color="auto"/>
        <w:bottom w:val="none" w:sz="0" w:space="0" w:color="auto"/>
        <w:right w:val="none" w:sz="0" w:space="0" w:color="auto"/>
      </w:divBdr>
    </w:div>
    <w:div w:id="1155342801">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18097000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70906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40146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9189331">
      <w:bodyDiv w:val="1"/>
      <w:marLeft w:val="0"/>
      <w:marRight w:val="0"/>
      <w:marTop w:val="0"/>
      <w:marBottom w:val="0"/>
      <w:divBdr>
        <w:top w:val="none" w:sz="0" w:space="0" w:color="auto"/>
        <w:left w:val="none" w:sz="0" w:space="0" w:color="auto"/>
        <w:bottom w:val="none" w:sz="0" w:space="0" w:color="auto"/>
        <w:right w:val="none" w:sz="0" w:space="0" w:color="auto"/>
      </w:divBdr>
    </w:div>
    <w:div w:id="1599219974">
      <w:bodyDiv w:val="1"/>
      <w:marLeft w:val="0"/>
      <w:marRight w:val="0"/>
      <w:marTop w:val="0"/>
      <w:marBottom w:val="0"/>
      <w:divBdr>
        <w:top w:val="none" w:sz="0" w:space="0" w:color="auto"/>
        <w:left w:val="none" w:sz="0" w:space="0" w:color="auto"/>
        <w:bottom w:val="none" w:sz="0" w:space="0" w:color="auto"/>
        <w:right w:val="none" w:sz="0" w:space="0" w:color="auto"/>
      </w:divBdr>
    </w:div>
    <w:div w:id="1599292097">
      <w:bodyDiv w:val="1"/>
      <w:marLeft w:val="0"/>
      <w:marRight w:val="0"/>
      <w:marTop w:val="0"/>
      <w:marBottom w:val="0"/>
      <w:divBdr>
        <w:top w:val="none" w:sz="0" w:space="0" w:color="auto"/>
        <w:left w:val="none" w:sz="0" w:space="0" w:color="auto"/>
        <w:bottom w:val="none" w:sz="0" w:space="0" w:color="auto"/>
        <w:right w:val="none" w:sz="0" w:space="0" w:color="auto"/>
      </w:divBdr>
    </w:div>
    <w:div w:id="164026217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540598">
      <w:bodyDiv w:val="1"/>
      <w:marLeft w:val="0"/>
      <w:marRight w:val="0"/>
      <w:marTop w:val="0"/>
      <w:marBottom w:val="0"/>
      <w:divBdr>
        <w:top w:val="none" w:sz="0" w:space="0" w:color="auto"/>
        <w:left w:val="none" w:sz="0" w:space="0" w:color="auto"/>
        <w:bottom w:val="none" w:sz="0" w:space="0" w:color="auto"/>
        <w:right w:val="none" w:sz="0" w:space="0" w:color="auto"/>
      </w:divBdr>
    </w:div>
    <w:div w:id="1792476332">
      <w:bodyDiv w:val="1"/>
      <w:marLeft w:val="0"/>
      <w:marRight w:val="0"/>
      <w:marTop w:val="0"/>
      <w:marBottom w:val="0"/>
      <w:divBdr>
        <w:top w:val="none" w:sz="0" w:space="0" w:color="auto"/>
        <w:left w:val="none" w:sz="0" w:space="0" w:color="auto"/>
        <w:bottom w:val="none" w:sz="0" w:space="0" w:color="auto"/>
        <w:right w:val="none" w:sz="0" w:space="0" w:color="auto"/>
      </w:divBdr>
    </w:div>
    <w:div w:id="181653256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39742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0696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4818207">
      <w:bodyDiv w:val="1"/>
      <w:marLeft w:val="0"/>
      <w:marRight w:val="0"/>
      <w:marTop w:val="0"/>
      <w:marBottom w:val="0"/>
      <w:divBdr>
        <w:top w:val="none" w:sz="0" w:space="0" w:color="auto"/>
        <w:left w:val="none" w:sz="0" w:space="0" w:color="auto"/>
        <w:bottom w:val="none" w:sz="0" w:space="0" w:color="auto"/>
        <w:right w:val="none" w:sz="0" w:space="0" w:color="auto"/>
      </w:divBdr>
    </w:div>
    <w:div w:id="2077386806">
      <w:bodyDiv w:val="1"/>
      <w:marLeft w:val="0"/>
      <w:marRight w:val="0"/>
      <w:marTop w:val="0"/>
      <w:marBottom w:val="0"/>
      <w:divBdr>
        <w:top w:val="none" w:sz="0" w:space="0" w:color="auto"/>
        <w:left w:val="none" w:sz="0" w:space="0" w:color="auto"/>
        <w:bottom w:val="none" w:sz="0" w:space="0" w:color="auto"/>
        <w:right w:val="none" w:sz="0" w:space="0" w:color="auto"/>
      </w:divBdr>
    </w:div>
    <w:div w:id="2083982313">
      <w:bodyDiv w:val="1"/>
      <w:marLeft w:val="0"/>
      <w:marRight w:val="0"/>
      <w:marTop w:val="0"/>
      <w:marBottom w:val="0"/>
      <w:divBdr>
        <w:top w:val="none" w:sz="0" w:space="0" w:color="auto"/>
        <w:left w:val="none" w:sz="0" w:space="0" w:color="auto"/>
        <w:bottom w:val="none" w:sz="0" w:space="0" w:color="auto"/>
        <w:right w:val="none" w:sz="0" w:space="0" w:color="auto"/>
      </w:divBdr>
    </w:div>
    <w:div w:id="2100783342">
      <w:bodyDiv w:val="1"/>
      <w:marLeft w:val="0"/>
      <w:marRight w:val="0"/>
      <w:marTop w:val="0"/>
      <w:marBottom w:val="0"/>
      <w:divBdr>
        <w:top w:val="none" w:sz="0" w:space="0" w:color="auto"/>
        <w:left w:val="none" w:sz="0" w:space="0" w:color="auto"/>
        <w:bottom w:val="none" w:sz="0" w:space="0" w:color="auto"/>
        <w:right w:val="none" w:sz="0" w:space="0" w:color="auto"/>
      </w:divBdr>
    </w:div>
    <w:div w:id="21393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5</cp:revision>
  <cp:lastPrinted>2025-07-15T10:20:00Z</cp:lastPrinted>
  <dcterms:created xsi:type="dcterms:W3CDTF">2025-07-15T15:26:00Z</dcterms:created>
  <dcterms:modified xsi:type="dcterms:W3CDTF">2025-10-01T15:12:00Z</dcterms:modified>
</cp:coreProperties>
</file>