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1B32AD64" w:rsidR="007C685E" w:rsidRDefault="00FE6C50" w:rsidP="006C12C0">
      <w:pPr>
        <w:jc w:val="center"/>
        <w:rPr>
          <w:rFonts w:eastAsiaTheme="majorEastAsia" w:cs="Arial"/>
          <w:b/>
          <w:color w:val="FFD006"/>
          <w:sz w:val="72"/>
          <w:szCs w:val="72"/>
          <w:u w:val="single" w:color="FFD006"/>
          <w:lang w:eastAsia="ja-JP"/>
        </w:rPr>
      </w:pPr>
      <w:r w:rsidRPr="00FE6C50">
        <w:rPr>
          <w:rFonts w:eastAsiaTheme="majorEastAsia" w:cs="Arial"/>
          <w:bCs/>
          <w:noProof/>
          <w:color w:val="FFD006"/>
          <w:sz w:val="72"/>
          <w:szCs w:val="72"/>
          <w:lang w:eastAsia="ja-JP"/>
        </w:rPr>
        <w:drawing>
          <wp:inline distT="0" distB="0" distL="0" distR="0" wp14:anchorId="02329E3D" wp14:editId="22A29EDD">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FE6C50">
      <w:pPr>
        <w:rPr>
          <w:rFonts w:eastAsiaTheme="majorEastAsia" w:cs="Arial"/>
          <w:color w:val="000000" w:themeColor="text1"/>
          <w:sz w:val="72"/>
          <w:szCs w:val="72"/>
          <w:lang w:eastAsia="ja-JP"/>
        </w:rPr>
      </w:pPr>
    </w:p>
    <w:p w14:paraId="64730BD0" w14:textId="53B54E8A" w:rsidR="00824FDF" w:rsidRDefault="00820BD0"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Working at Height Policy</w:t>
      </w:r>
    </w:p>
    <w:p w14:paraId="6D92DE32" w14:textId="0D59AD04" w:rsidR="00FE6C50" w:rsidRDefault="00FE6C50"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F0507F">
        <w:rPr>
          <w:rFonts w:eastAsiaTheme="majorEastAsia" w:cs="Arial"/>
          <w:color w:val="000000" w:themeColor="text1"/>
          <w:sz w:val="72"/>
          <w:szCs w:val="80"/>
          <w:lang w:val="en-US" w:eastAsia="ja-JP"/>
        </w:rPr>
        <w:t>HS5</w:t>
      </w:r>
    </w:p>
    <w:p w14:paraId="5AFE8F7A" w14:textId="77777777" w:rsidR="00510982" w:rsidRDefault="00510982"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267AF935" w:rsidR="00A23725" w:rsidRDefault="00A23725" w:rsidP="006C12C0">
      <w:pPr>
        <w:rPr>
          <w:rFonts w:eastAsiaTheme="majorEastAsia" w:cs="Arial"/>
          <w:sz w:val="80"/>
          <w:szCs w:val="80"/>
          <w:lang w:val="en-US" w:eastAsia="ja-JP"/>
        </w:rPr>
      </w:pPr>
    </w:p>
    <w:p w14:paraId="115A9852" w14:textId="08079C68" w:rsidR="00510982" w:rsidRDefault="00FE6C50">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80256" behindDoc="0" locked="0" layoutInCell="1" allowOverlap="1" wp14:anchorId="2707E48D" wp14:editId="099096F0">
                <wp:simplePos x="0" y="0"/>
                <wp:positionH relativeFrom="margin">
                  <wp:posOffset>-205740</wp:posOffset>
                </wp:positionH>
                <wp:positionV relativeFrom="paragraph">
                  <wp:posOffset>1059180</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56B73766" w14:textId="222979C3" w:rsidR="00FE6C50" w:rsidRDefault="00FE6C50" w:rsidP="00FE6C5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338D0">
                              <w:rPr>
                                <w:rFonts w:cs="Arial"/>
                                <w:sz w:val="20"/>
                              </w:rPr>
                              <w:t>2</w:t>
                            </w:r>
                            <w:r w:rsidR="00895E3E">
                              <w:rPr>
                                <w:rFonts w:cs="Arial"/>
                                <w:sz w:val="20"/>
                              </w:rPr>
                              <w:t>4</w:t>
                            </w:r>
                            <w:r>
                              <w:rPr>
                                <w:rFonts w:cs="Arial"/>
                                <w:sz w:val="20"/>
                              </w:rPr>
                              <w:t xml:space="preserve"> </w:t>
                            </w:r>
                            <w:r w:rsidR="00895E3E">
                              <w:rPr>
                                <w:rFonts w:cs="Arial"/>
                                <w:sz w:val="20"/>
                              </w:rPr>
                              <w:t>February</w:t>
                            </w:r>
                            <w:r>
                              <w:rPr>
                                <w:rFonts w:cs="Arial"/>
                                <w:sz w:val="20"/>
                              </w:rPr>
                              <w:t xml:space="preserve"> 202</w:t>
                            </w:r>
                            <w:r w:rsidR="00895E3E">
                              <w:rPr>
                                <w:rFonts w:cs="Arial"/>
                                <w:sz w:val="20"/>
                              </w:rPr>
                              <w:t>5</w:t>
                            </w:r>
                          </w:p>
                          <w:p w14:paraId="4DD53964" w14:textId="2A8057DE" w:rsidR="00FE6C50" w:rsidRPr="00000162" w:rsidRDefault="00FE6C50" w:rsidP="00FE6C5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F0507F">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7E48D" id="_x0000_t202" coordsize="21600,21600" o:spt="202" path="m,l,21600r21600,l21600,xe">
                <v:stroke joinstyle="miter"/>
                <v:path gradientshapeok="t" o:connecttype="rect"/>
              </v:shapetype>
              <v:shape id="Text Box 2" o:spid="_x0000_s1026" type="#_x0000_t202" style="position:absolute;margin-left:-16.2pt;margin-top:83.4pt;width:171.6pt;height:61.8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" stroked="f">
                <v:textbox>
                  <w:txbxContent>
                    <w:p w14:paraId="56B73766" w14:textId="222979C3" w:rsidR="00FE6C50" w:rsidRDefault="00FE6C50" w:rsidP="00FE6C5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338D0">
                        <w:rPr>
                          <w:rFonts w:cs="Arial"/>
                          <w:sz w:val="20"/>
                        </w:rPr>
                        <w:t>2</w:t>
                      </w:r>
                      <w:r w:rsidR="00895E3E">
                        <w:rPr>
                          <w:rFonts w:cs="Arial"/>
                          <w:sz w:val="20"/>
                        </w:rPr>
                        <w:t>4</w:t>
                      </w:r>
                      <w:r>
                        <w:rPr>
                          <w:rFonts w:cs="Arial"/>
                          <w:sz w:val="20"/>
                        </w:rPr>
                        <w:t xml:space="preserve"> </w:t>
                      </w:r>
                      <w:r w:rsidR="00895E3E">
                        <w:rPr>
                          <w:rFonts w:cs="Arial"/>
                          <w:sz w:val="20"/>
                        </w:rPr>
                        <w:t>February</w:t>
                      </w:r>
                      <w:r>
                        <w:rPr>
                          <w:rFonts w:cs="Arial"/>
                          <w:sz w:val="20"/>
                        </w:rPr>
                        <w:t xml:space="preserve"> 202</w:t>
                      </w:r>
                      <w:r w:rsidR="00895E3E">
                        <w:rPr>
                          <w:rFonts w:cs="Arial"/>
                          <w:sz w:val="20"/>
                        </w:rPr>
                        <w:t>5</w:t>
                      </w:r>
                    </w:p>
                    <w:p w14:paraId="4DD53964" w14:textId="2A8057DE" w:rsidR="00FE6C50" w:rsidRPr="00000162" w:rsidRDefault="00FE6C50" w:rsidP="00FE6C5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F0507F">
                        <w:rPr>
                          <w:rFonts w:cs="Arial"/>
                          <w:sz w:val="20"/>
                        </w:rPr>
                        <w:t>6</w:t>
                      </w:r>
                    </w:p>
                  </w:txbxContent>
                </v:textbox>
                <w10:wrap type="square" anchorx="margin"/>
              </v:shape>
            </w:pict>
          </mc:Fallback>
        </mc:AlternateContent>
      </w:r>
      <w:r w:rsidR="00510982">
        <w:rPr>
          <w:b/>
          <w:bCs/>
          <w:sz w:val="32"/>
          <w:szCs w:val="32"/>
        </w:rPr>
        <w:br w:type="page"/>
      </w:r>
    </w:p>
    <w:p w14:paraId="15BB98F5" w14:textId="4022C7DF" w:rsidR="00A23725" w:rsidRPr="00F3505B" w:rsidRDefault="00A23725" w:rsidP="00BF3F57">
      <w:pPr>
        <w:rPr>
          <w:b/>
          <w:bCs/>
          <w:sz w:val="32"/>
          <w:szCs w:val="32"/>
        </w:rPr>
      </w:pPr>
      <w:r w:rsidRPr="00F3505B">
        <w:rPr>
          <w:b/>
          <w:bCs/>
          <w:sz w:val="32"/>
          <w:szCs w:val="32"/>
        </w:rPr>
        <w:lastRenderedPageBreak/>
        <w:t>Contents:</w:t>
      </w:r>
    </w:p>
    <w:p w14:paraId="6785C78B" w14:textId="5CA88A53" w:rsidR="00820BD0" w:rsidRPr="00820BD0" w:rsidRDefault="00820BD0" w:rsidP="00820BD0">
      <w:pPr>
        <w:rPr>
          <w:rFonts w:cs="Arial"/>
        </w:rPr>
      </w:pPr>
      <w:r w:rsidRPr="00F0507F">
        <w:rPr>
          <w:rFonts w:cs="Arial"/>
        </w:rPr>
        <w:t>Statement of intent</w:t>
      </w:r>
    </w:p>
    <w:p w14:paraId="1244FFC8" w14:textId="5D094BEC" w:rsidR="00820BD0" w:rsidRPr="00F920EB" w:rsidRDefault="00820BD0" w:rsidP="00BB72FF">
      <w:pPr>
        <w:pStyle w:val="ListParagraph"/>
        <w:numPr>
          <w:ilvl w:val="0"/>
          <w:numId w:val="12"/>
        </w:numPr>
        <w:ind w:left="567"/>
        <w:rPr>
          <w:rStyle w:val="Hyperlink"/>
          <w:rFonts w:cs="Arial"/>
          <w:color w:val="auto"/>
          <w:u w:val="none"/>
        </w:rPr>
      </w:pPr>
      <w:r w:rsidRPr="00F0507F">
        <w:rPr>
          <w:rFonts w:cs="Arial"/>
        </w:rPr>
        <w:t>Legal framework</w:t>
      </w:r>
    </w:p>
    <w:p w14:paraId="2CBB0947" w14:textId="012B3AB3" w:rsidR="00332E95" w:rsidRPr="00820BD0" w:rsidRDefault="00332E95" w:rsidP="00BB72FF">
      <w:pPr>
        <w:pStyle w:val="ListParagraph"/>
        <w:numPr>
          <w:ilvl w:val="0"/>
          <w:numId w:val="12"/>
        </w:numPr>
        <w:ind w:left="567"/>
        <w:rPr>
          <w:rFonts w:cs="Arial"/>
        </w:rPr>
      </w:pPr>
      <w:r w:rsidRPr="00F0507F">
        <w:t>Roles and responsibilities</w:t>
      </w:r>
      <w:r w:rsidRPr="00F920EB">
        <w:rPr>
          <w:rFonts w:cs="Arial"/>
        </w:rPr>
        <w:t xml:space="preserve"> </w:t>
      </w:r>
    </w:p>
    <w:p w14:paraId="5AE261FE" w14:textId="3B1D09E0" w:rsidR="00820BD0" w:rsidRPr="00820BD0" w:rsidRDefault="00820BD0" w:rsidP="00BB72FF">
      <w:pPr>
        <w:pStyle w:val="ListParagraph"/>
        <w:numPr>
          <w:ilvl w:val="0"/>
          <w:numId w:val="12"/>
        </w:numPr>
        <w:ind w:left="567"/>
        <w:rPr>
          <w:rFonts w:cs="Arial"/>
        </w:rPr>
      </w:pPr>
      <w:r w:rsidRPr="00F0507F">
        <w:rPr>
          <w:rFonts w:cs="Arial"/>
        </w:rPr>
        <w:t>Working at heights procedure</w:t>
      </w:r>
    </w:p>
    <w:p w14:paraId="39D63BCB" w14:textId="711C9ECB" w:rsidR="00820BD0" w:rsidRPr="00820BD0" w:rsidRDefault="00820BD0" w:rsidP="00BB72FF">
      <w:pPr>
        <w:pStyle w:val="ListParagraph"/>
        <w:numPr>
          <w:ilvl w:val="0"/>
          <w:numId w:val="12"/>
        </w:numPr>
        <w:ind w:left="567"/>
        <w:rPr>
          <w:rFonts w:cs="Arial"/>
        </w:rPr>
      </w:pPr>
      <w:r w:rsidRPr="00F0507F">
        <w:rPr>
          <w:rFonts w:cs="Arial"/>
        </w:rPr>
        <w:t>Risk assessment</w:t>
      </w:r>
    </w:p>
    <w:p w14:paraId="6AC0B183" w14:textId="10A18C62" w:rsidR="00820BD0" w:rsidRPr="00820BD0" w:rsidRDefault="00820BD0" w:rsidP="00BB72FF">
      <w:pPr>
        <w:pStyle w:val="ListParagraph"/>
        <w:numPr>
          <w:ilvl w:val="0"/>
          <w:numId w:val="12"/>
        </w:numPr>
        <w:ind w:left="567"/>
        <w:rPr>
          <w:rFonts w:cs="Arial"/>
        </w:rPr>
      </w:pPr>
      <w:r w:rsidRPr="00F0507F">
        <w:rPr>
          <w:rFonts w:cs="Arial"/>
        </w:rPr>
        <w:t>Control measures</w:t>
      </w:r>
    </w:p>
    <w:p w14:paraId="7D66D577" w14:textId="6C25E39A" w:rsidR="00820BD0" w:rsidRPr="00820BD0" w:rsidRDefault="00820BD0" w:rsidP="00BB72FF">
      <w:pPr>
        <w:pStyle w:val="ListParagraph"/>
        <w:numPr>
          <w:ilvl w:val="0"/>
          <w:numId w:val="12"/>
        </w:numPr>
        <w:ind w:left="567"/>
        <w:rPr>
          <w:rFonts w:cs="Arial"/>
        </w:rPr>
      </w:pPr>
      <w:r w:rsidRPr="00F0507F">
        <w:rPr>
          <w:rFonts w:cs="Arial"/>
        </w:rPr>
        <w:t>Training</w:t>
      </w:r>
    </w:p>
    <w:p w14:paraId="516F1A37" w14:textId="4DD33DD2" w:rsidR="00820BD0" w:rsidRDefault="00820BD0" w:rsidP="00BB72FF">
      <w:pPr>
        <w:pStyle w:val="ListParagraph"/>
        <w:numPr>
          <w:ilvl w:val="0"/>
          <w:numId w:val="12"/>
        </w:numPr>
        <w:ind w:left="567"/>
        <w:rPr>
          <w:rFonts w:cs="Arial"/>
        </w:rPr>
      </w:pPr>
      <w:r w:rsidRPr="00F0507F">
        <w:rPr>
          <w:rFonts w:cs="Arial"/>
        </w:rPr>
        <w:t>Monitoring and review</w:t>
      </w:r>
    </w:p>
    <w:p w14:paraId="2E4D991B" w14:textId="77777777" w:rsidR="00820BD0" w:rsidRPr="00820BD0" w:rsidRDefault="00820BD0" w:rsidP="00820BD0">
      <w:pPr>
        <w:rPr>
          <w:rFonts w:cs="Arial"/>
          <w:b/>
          <w:bCs/>
        </w:rPr>
      </w:pPr>
      <w:r w:rsidRPr="00820BD0">
        <w:rPr>
          <w:rFonts w:cs="Arial"/>
          <w:b/>
          <w:bCs/>
        </w:rPr>
        <w:t>Appendices</w:t>
      </w:r>
    </w:p>
    <w:p w14:paraId="71F77493" w14:textId="23CAA9AA" w:rsidR="00820BD0" w:rsidRPr="00820BD0" w:rsidRDefault="00820BD0" w:rsidP="00BB72FF">
      <w:pPr>
        <w:pStyle w:val="ListParagraph"/>
        <w:numPr>
          <w:ilvl w:val="0"/>
          <w:numId w:val="13"/>
        </w:numPr>
        <w:ind w:left="567"/>
        <w:rPr>
          <w:rFonts w:cs="Arial"/>
        </w:rPr>
      </w:pPr>
      <w:r w:rsidRPr="00F0507F">
        <w:rPr>
          <w:rFonts w:cs="Arial"/>
        </w:rPr>
        <w:t xml:space="preserve">Annual </w:t>
      </w:r>
      <w:r w:rsidR="000106DC" w:rsidRPr="00F0507F">
        <w:rPr>
          <w:rFonts w:cs="Arial"/>
        </w:rPr>
        <w:t>a</w:t>
      </w:r>
      <w:r w:rsidRPr="00F0507F">
        <w:rPr>
          <w:rFonts w:cs="Arial"/>
        </w:rPr>
        <w:t xml:space="preserve">cknowledgement </w:t>
      </w:r>
      <w:r w:rsidR="000106DC" w:rsidRPr="00F0507F">
        <w:rPr>
          <w:rFonts w:cs="Arial"/>
        </w:rPr>
        <w:t>s</w:t>
      </w:r>
      <w:r w:rsidRPr="00F0507F">
        <w:rPr>
          <w:rFonts w:cs="Arial"/>
        </w:rPr>
        <w:t>tatement</w:t>
      </w:r>
      <w:r w:rsidRPr="00820BD0">
        <w:rPr>
          <w:rFonts w:cs="Arial"/>
        </w:rPr>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78827483" w14:textId="15FC0FC8" w:rsidR="00820BD0" w:rsidRDefault="002A37B6" w:rsidP="00820BD0">
      <w:r>
        <w:t xml:space="preserve">Three Counties Academy Trust (TCAT), </w:t>
      </w:r>
      <w:r w:rsidR="00820BD0">
        <w:t xml:space="preserve">recognise that there may be an increased risk to the health and safety of employees when working at height. This policy has been established to identify risks and manage the risks accordingly. </w:t>
      </w:r>
    </w:p>
    <w:p w14:paraId="3FBCCB0A" w14:textId="58D461CB" w:rsidR="00820BD0" w:rsidRDefault="00820BD0" w:rsidP="00820BD0">
      <w:r>
        <w:t>T</w:t>
      </w:r>
      <w:r w:rsidR="00173C7B">
        <w:t>CAT</w:t>
      </w:r>
      <w:r>
        <w:t xml:space="preserve"> has a duty under the Health and Safety at Work etc. Act 1974 and The Management of Health and Safety at Work Regulations 1999 to ensure, as far as is reasonably practicable, the health, </w:t>
      </w:r>
      <w:r w:rsidR="00CC0627">
        <w:t>safety,</w:t>
      </w:r>
      <w:r>
        <w:t xml:space="preserve"> and welfare of employees. T</w:t>
      </w:r>
      <w:r w:rsidR="002C2972">
        <w:t>CAT</w:t>
      </w:r>
      <w:r>
        <w:t xml:space="preserve"> also has obligations under The Work at Height Regulations 2005 (as amended).</w:t>
      </w:r>
    </w:p>
    <w:p w14:paraId="096A8051" w14:textId="77777777" w:rsidR="00A23725" w:rsidRDefault="00820BD0" w:rsidP="006C12C0">
      <w:r>
        <w:t xml:space="preserve">Within this policy, ‘working at height’ refers to situations where staff, in the course of their duties, work at heights and are physically isolated from colleagues, possibly without immediate access to assistance. </w:t>
      </w:r>
    </w:p>
    <w:p w14:paraId="124C83B0" w14:textId="1AE5EDC7" w:rsidR="000106DC" w:rsidRPr="00820BD0" w:rsidRDefault="000106DC" w:rsidP="000106DC">
      <w:pPr>
        <w:rPr>
          <w:szCs w:val="24"/>
        </w:rPr>
      </w:pPr>
      <w:r>
        <w:rPr>
          <w:szCs w:val="24"/>
        </w:rPr>
        <w:t>T</w:t>
      </w:r>
      <w:r w:rsidR="002C2972">
        <w:rPr>
          <w:szCs w:val="24"/>
        </w:rPr>
        <w:t>CAT</w:t>
      </w:r>
      <w:r w:rsidRPr="00820BD0">
        <w:rPr>
          <w:szCs w:val="24"/>
        </w:rPr>
        <w:t xml:space="preserve"> adopts the definition of the </w:t>
      </w:r>
      <w:r w:rsidR="00895E3E">
        <w:rPr>
          <w:szCs w:val="24"/>
        </w:rPr>
        <w:t>Health and Safety Executive (</w:t>
      </w:r>
      <w:r w:rsidRPr="00820BD0">
        <w:rPr>
          <w:szCs w:val="24"/>
        </w:rPr>
        <w:t>HSE</w:t>
      </w:r>
      <w:r w:rsidR="00895E3E">
        <w:rPr>
          <w:szCs w:val="24"/>
        </w:rPr>
        <w:t>)</w:t>
      </w:r>
      <w:r w:rsidRPr="00820BD0">
        <w:rPr>
          <w:szCs w:val="24"/>
        </w:rPr>
        <w:t>, which defines work at heights as any place where, if there were no precautions in place, a person could fall a distance liable to cause personal injury or death.</w:t>
      </w:r>
    </w:p>
    <w:p w14:paraId="4BF9CE7E" w14:textId="3A487984" w:rsidR="000106DC" w:rsidRDefault="000106DC" w:rsidP="006C12C0">
      <w:pPr>
        <w:sectPr w:rsidR="000106DC"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4D9D689" w:rsidR="00A23725" w:rsidRPr="00223A05" w:rsidRDefault="00A23725" w:rsidP="00F920EB">
      <w:pPr>
        <w:pStyle w:val="Heading10"/>
      </w:pPr>
      <w:bookmarkStart w:id="3" w:name="_Legal_framework_1"/>
      <w:bookmarkEnd w:id="3"/>
      <w:r w:rsidRPr="00292795">
        <w:lastRenderedPageBreak/>
        <w:t>Legal fr</w:t>
      </w:r>
      <w:r w:rsidRPr="00223A05">
        <w:t>ame</w:t>
      </w:r>
      <w:r w:rsidR="00B352B6">
        <w:t>work</w:t>
      </w:r>
    </w:p>
    <w:p w14:paraId="70FF4D35" w14:textId="77E1271A"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15F73EF4" w14:textId="3709B31A" w:rsidR="00820BD0" w:rsidRPr="00820BD0" w:rsidRDefault="00820BD0" w:rsidP="00820BD0">
      <w:pPr>
        <w:pStyle w:val="ListParagraph"/>
        <w:numPr>
          <w:ilvl w:val="0"/>
          <w:numId w:val="14"/>
        </w:numPr>
      </w:pPr>
      <w:r w:rsidRPr="00820BD0">
        <w:t>Health and Safety at Work etc. Act 1974</w:t>
      </w:r>
    </w:p>
    <w:p w14:paraId="40A96DB0" w14:textId="77777777" w:rsidR="00820BD0" w:rsidRPr="00820BD0" w:rsidRDefault="00820BD0" w:rsidP="00820BD0">
      <w:pPr>
        <w:pStyle w:val="ListParagraph"/>
        <w:numPr>
          <w:ilvl w:val="0"/>
          <w:numId w:val="14"/>
        </w:numPr>
      </w:pPr>
      <w:r w:rsidRPr="00820BD0">
        <w:t>The Work at Height Regulations 2005 (as amended)</w:t>
      </w:r>
    </w:p>
    <w:p w14:paraId="02EE3C1E" w14:textId="04DFF038" w:rsidR="00A23725" w:rsidRPr="0030355E" w:rsidRDefault="00A23725" w:rsidP="00820BD0">
      <w:r w:rsidRPr="0030355E">
        <w:t xml:space="preserve">This policy operates in conjunction with the following </w:t>
      </w:r>
      <w:r w:rsidR="002A37B6">
        <w:t>T</w:t>
      </w:r>
      <w:r w:rsidR="002C2972">
        <w:t>CAT</w:t>
      </w:r>
      <w:r w:rsidR="002A37B6">
        <w:t xml:space="preserve"> and </w:t>
      </w:r>
      <w:r w:rsidRPr="0030355E">
        <w:t xml:space="preserve">school </w:t>
      </w:r>
      <w:r w:rsidR="0030355E">
        <w:t>documents</w:t>
      </w:r>
      <w:r w:rsidRPr="0030355E">
        <w:t>:</w:t>
      </w:r>
    </w:p>
    <w:p w14:paraId="54CFC3E4" w14:textId="3411C4EF" w:rsidR="00F3505B" w:rsidRDefault="0030355E" w:rsidP="00F3505B">
      <w:pPr>
        <w:pStyle w:val="ListParagraph"/>
        <w:numPr>
          <w:ilvl w:val="0"/>
          <w:numId w:val="11"/>
        </w:numPr>
      </w:pPr>
      <w:r>
        <w:t xml:space="preserve">Health and Safety Policy </w:t>
      </w:r>
    </w:p>
    <w:p w14:paraId="5AF29FD5" w14:textId="7C6F1599" w:rsidR="0030355E" w:rsidRDefault="0030355E" w:rsidP="00F3505B">
      <w:pPr>
        <w:pStyle w:val="ListParagraph"/>
        <w:numPr>
          <w:ilvl w:val="0"/>
          <w:numId w:val="11"/>
        </w:numPr>
      </w:pPr>
      <w:r>
        <w:t xml:space="preserve">Working at Height Risk Assessment </w:t>
      </w:r>
    </w:p>
    <w:p w14:paraId="44C6DCCC" w14:textId="77777777" w:rsidR="00895E3E" w:rsidRDefault="00CA5ADF" w:rsidP="00F3505B">
      <w:pPr>
        <w:pStyle w:val="ListParagraph"/>
        <w:numPr>
          <w:ilvl w:val="0"/>
          <w:numId w:val="11"/>
        </w:numPr>
      </w:pPr>
      <w:r>
        <w:t>Lone Work</w:t>
      </w:r>
      <w:r w:rsidR="00895E3E">
        <w:t>er</w:t>
      </w:r>
      <w:r>
        <w:t xml:space="preserve"> Policy</w:t>
      </w:r>
    </w:p>
    <w:p w14:paraId="61D55819" w14:textId="765542FB" w:rsidR="00CA5ADF" w:rsidRDefault="00895E3E" w:rsidP="00F3505B">
      <w:pPr>
        <w:pStyle w:val="ListParagraph"/>
        <w:numPr>
          <w:ilvl w:val="0"/>
          <w:numId w:val="11"/>
        </w:numPr>
      </w:pPr>
      <w:r>
        <w:t>First Aid Policy</w:t>
      </w:r>
      <w:r w:rsidR="00CA5ADF">
        <w:t xml:space="preserve"> </w:t>
      </w:r>
    </w:p>
    <w:p w14:paraId="1065BF72" w14:textId="1A11DA76" w:rsidR="00CE5B82" w:rsidRDefault="00CE5B82" w:rsidP="00F920EB">
      <w:pPr>
        <w:pStyle w:val="Heading10"/>
      </w:pPr>
      <w:bookmarkStart w:id="4" w:name="_[New]_Roles_"/>
      <w:bookmarkEnd w:id="4"/>
      <w:r>
        <w:t xml:space="preserve">Roles and responsibilities </w:t>
      </w:r>
    </w:p>
    <w:p w14:paraId="5A451964" w14:textId="05566B49" w:rsidR="00CE5B82" w:rsidRDefault="00CE5B82" w:rsidP="00CE5B82">
      <w:r>
        <w:t xml:space="preserve">The </w:t>
      </w:r>
      <w:r w:rsidR="000338D0">
        <w:t>Trust Board</w:t>
      </w:r>
      <w:r>
        <w:t xml:space="preserve"> will be responsible for:</w:t>
      </w:r>
    </w:p>
    <w:p w14:paraId="0FFEC4CD" w14:textId="4CCDA082" w:rsidR="00CE5B82" w:rsidRDefault="00CE5B82" w:rsidP="00CE5B82">
      <w:pPr>
        <w:pStyle w:val="ListParagraph"/>
        <w:numPr>
          <w:ilvl w:val="0"/>
          <w:numId w:val="34"/>
        </w:numPr>
      </w:pPr>
      <w:r>
        <w:t xml:space="preserve">Ensuring appropriate procedures are in place for working at height which protect the safety of pupils, </w:t>
      </w:r>
      <w:r w:rsidR="00CC0627">
        <w:t>staff,</w:t>
      </w:r>
      <w:r>
        <w:t xml:space="preserve"> and other visitors to </w:t>
      </w:r>
      <w:r w:rsidR="00542642">
        <w:t>any TCAT</w:t>
      </w:r>
      <w:r>
        <w:t xml:space="preserve"> site</w:t>
      </w:r>
    </w:p>
    <w:p w14:paraId="46F9A0B1" w14:textId="0E6AADCD" w:rsidR="00CE5B82" w:rsidRDefault="00CE5B82" w:rsidP="00CE5B82">
      <w:r>
        <w:t xml:space="preserve">The </w:t>
      </w:r>
      <w:r w:rsidR="00542642">
        <w:t>Executive H</w:t>
      </w:r>
      <w:r>
        <w:t>eadteacher</w:t>
      </w:r>
      <w:r w:rsidR="002C2972">
        <w:t>/CEO</w:t>
      </w:r>
      <w:r w:rsidR="00542642">
        <w:t>, in collaboration with the Chief Finance Officer,</w:t>
      </w:r>
      <w:r>
        <w:t xml:space="preserve"> will be responsible for:</w:t>
      </w:r>
    </w:p>
    <w:p w14:paraId="4DB88159" w14:textId="2C3C2EEB" w:rsidR="00CE5B82" w:rsidRDefault="004C7482" w:rsidP="00CE5B82">
      <w:pPr>
        <w:pStyle w:val="ListParagraph"/>
        <w:numPr>
          <w:ilvl w:val="0"/>
          <w:numId w:val="34"/>
        </w:numPr>
      </w:pPr>
      <w:r>
        <w:t>Ensuring working at height risk assessments are undertaken as required</w:t>
      </w:r>
    </w:p>
    <w:p w14:paraId="20377D0F" w14:textId="3041C07B" w:rsidR="004C7482" w:rsidRDefault="004C7482" w:rsidP="00CE5B82">
      <w:pPr>
        <w:pStyle w:val="ListParagraph"/>
        <w:numPr>
          <w:ilvl w:val="0"/>
          <w:numId w:val="34"/>
        </w:numPr>
      </w:pPr>
      <w:r>
        <w:t>Authorising a list of approved working at height activities</w:t>
      </w:r>
    </w:p>
    <w:p w14:paraId="7944DF59" w14:textId="6581EA66" w:rsidR="004C7482" w:rsidRDefault="004C7482" w:rsidP="00CE5B82">
      <w:pPr>
        <w:pStyle w:val="ListParagraph"/>
        <w:numPr>
          <w:ilvl w:val="0"/>
          <w:numId w:val="34"/>
        </w:numPr>
      </w:pPr>
      <w:r>
        <w:t>Ensuring procedures are in place to secure the quality and safety of equipment used for working at height activities</w:t>
      </w:r>
    </w:p>
    <w:p w14:paraId="25F16029" w14:textId="589FE409" w:rsidR="004C7482" w:rsidRDefault="004C7482" w:rsidP="00CE5B82">
      <w:pPr>
        <w:pStyle w:val="ListParagraph"/>
        <w:numPr>
          <w:ilvl w:val="0"/>
          <w:numId w:val="34"/>
        </w:numPr>
      </w:pPr>
      <w:r>
        <w:t>Ensuring that only individuals with the appropriate training undertake work at height</w:t>
      </w:r>
    </w:p>
    <w:p w14:paraId="2F645EEA" w14:textId="3125300B" w:rsidR="004C7482" w:rsidRDefault="004C7482" w:rsidP="004C7482">
      <w:r>
        <w:t xml:space="preserve">The </w:t>
      </w:r>
      <w:r w:rsidR="00734D00">
        <w:t>Trust S</w:t>
      </w:r>
      <w:r>
        <w:t xml:space="preserve">ite </w:t>
      </w:r>
      <w:r w:rsidR="00734D00">
        <w:t>M</w:t>
      </w:r>
      <w:r>
        <w:t>anager will be responsible for:</w:t>
      </w:r>
    </w:p>
    <w:p w14:paraId="145CC8F6" w14:textId="6E6413A4" w:rsidR="004C7482" w:rsidRDefault="004C7482" w:rsidP="004C7482">
      <w:pPr>
        <w:pStyle w:val="ListParagraph"/>
        <w:numPr>
          <w:ilvl w:val="0"/>
          <w:numId w:val="35"/>
        </w:numPr>
      </w:pPr>
      <w:r>
        <w:t>Regularly checking equipment used for working at height activities and arranging for equipment to be replaced when needed</w:t>
      </w:r>
    </w:p>
    <w:p w14:paraId="611EC934" w14:textId="517C77B3" w:rsidR="004C7482" w:rsidRPr="00CE5B82" w:rsidRDefault="004C7482" w:rsidP="00F920EB">
      <w:pPr>
        <w:pStyle w:val="ListParagraph"/>
        <w:numPr>
          <w:ilvl w:val="0"/>
          <w:numId w:val="35"/>
        </w:numPr>
      </w:pPr>
      <w:r>
        <w:t xml:space="preserve">Ensuring any equipment used when working at height is used correctly and in line with </w:t>
      </w:r>
      <w:r w:rsidR="002C2972">
        <w:t xml:space="preserve">TCAT </w:t>
      </w:r>
      <w:r>
        <w:t>risk assessments</w:t>
      </w:r>
    </w:p>
    <w:p w14:paraId="3EB578C8" w14:textId="2244371E" w:rsidR="00820BD0" w:rsidRPr="00820BD0" w:rsidRDefault="00820BD0" w:rsidP="00F920EB">
      <w:pPr>
        <w:pStyle w:val="Heading10"/>
      </w:pPr>
      <w:bookmarkStart w:id="5" w:name="_Definition"/>
      <w:bookmarkStart w:id="6" w:name="_Working_at_heights"/>
      <w:bookmarkEnd w:id="5"/>
      <w:bookmarkEnd w:id="6"/>
      <w:r w:rsidRPr="00820BD0">
        <w:t xml:space="preserve">Working at heights procedure </w:t>
      </w:r>
    </w:p>
    <w:p w14:paraId="52E76EEA" w14:textId="54B07BE5" w:rsidR="00820BD0" w:rsidRPr="00820BD0" w:rsidRDefault="00820BD0" w:rsidP="00820BD0">
      <w:pPr>
        <w:rPr>
          <w:szCs w:val="24"/>
        </w:rPr>
      </w:pPr>
      <w:r w:rsidRPr="00820BD0">
        <w:rPr>
          <w:szCs w:val="24"/>
        </w:rPr>
        <w:t xml:space="preserve">The </w:t>
      </w:r>
      <w:r w:rsidR="002904AA">
        <w:rPr>
          <w:szCs w:val="24"/>
        </w:rPr>
        <w:t>Executive H</w:t>
      </w:r>
      <w:r w:rsidRPr="00820BD0">
        <w:rPr>
          <w:szCs w:val="24"/>
        </w:rPr>
        <w:t>eadteacher</w:t>
      </w:r>
      <w:r w:rsidR="002C2972">
        <w:rPr>
          <w:szCs w:val="24"/>
        </w:rPr>
        <w:t>/CEO</w:t>
      </w:r>
      <w:r w:rsidRPr="00820BD0">
        <w:rPr>
          <w:szCs w:val="24"/>
        </w:rPr>
        <w:t xml:space="preserve"> </w:t>
      </w:r>
      <w:r w:rsidR="000106DC">
        <w:rPr>
          <w:szCs w:val="24"/>
        </w:rPr>
        <w:t>will be</w:t>
      </w:r>
      <w:r w:rsidRPr="00820BD0">
        <w:rPr>
          <w:szCs w:val="24"/>
        </w:rPr>
        <w:t xml:space="preserve"> responsible for ensuring suitable procedures are in place for undertaking risk assessments for all situations requiring work at height. These procedures </w:t>
      </w:r>
      <w:r w:rsidR="000106DC">
        <w:rPr>
          <w:szCs w:val="24"/>
        </w:rPr>
        <w:t xml:space="preserve">will </w:t>
      </w:r>
      <w:r w:rsidRPr="00820BD0">
        <w:rPr>
          <w:szCs w:val="24"/>
        </w:rPr>
        <w:t>ensure that all involved are aware of the precautions and methods of work to be followed, including emergency action to be taken if necessary.</w:t>
      </w:r>
    </w:p>
    <w:p w14:paraId="1396F42E" w14:textId="5026B3C4" w:rsidR="00820BD0" w:rsidRPr="00820BD0" w:rsidRDefault="00820BD0" w:rsidP="00820BD0">
      <w:pPr>
        <w:rPr>
          <w:szCs w:val="24"/>
        </w:rPr>
      </w:pPr>
      <w:r w:rsidRPr="00820BD0">
        <w:rPr>
          <w:szCs w:val="24"/>
        </w:rPr>
        <w:t xml:space="preserve">Working at height </w:t>
      </w:r>
      <w:r w:rsidR="000106DC">
        <w:rPr>
          <w:szCs w:val="24"/>
        </w:rPr>
        <w:t>will be</w:t>
      </w:r>
      <w:r w:rsidR="0030355E">
        <w:rPr>
          <w:szCs w:val="24"/>
        </w:rPr>
        <w:t xml:space="preserve"> </w:t>
      </w:r>
      <w:r w:rsidRPr="00820BD0">
        <w:rPr>
          <w:szCs w:val="24"/>
        </w:rPr>
        <w:t xml:space="preserve">avoided where </w:t>
      </w:r>
      <w:r w:rsidR="0030355E">
        <w:rPr>
          <w:szCs w:val="24"/>
        </w:rPr>
        <w:t>possible</w:t>
      </w:r>
      <w:r w:rsidRPr="00820BD0">
        <w:rPr>
          <w:szCs w:val="24"/>
        </w:rPr>
        <w:t xml:space="preserve">, but where work at height cannot be avoided, </w:t>
      </w:r>
      <w:r w:rsidR="0030355E">
        <w:rPr>
          <w:szCs w:val="24"/>
        </w:rPr>
        <w:t xml:space="preserve">control measures </w:t>
      </w:r>
      <w:r w:rsidR="000106DC">
        <w:rPr>
          <w:szCs w:val="24"/>
        </w:rPr>
        <w:t>will be</w:t>
      </w:r>
      <w:r w:rsidR="0030355E">
        <w:rPr>
          <w:szCs w:val="24"/>
        </w:rPr>
        <w:t xml:space="preserve"> implemented to ensure the </w:t>
      </w:r>
      <w:r w:rsidRPr="00820BD0">
        <w:rPr>
          <w:szCs w:val="24"/>
        </w:rPr>
        <w:t xml:space="preserve">risk and consequences of falls </w:t>
      </w:r>
      <w:r w:rsidR="0030355E">
        <w:rPr>
          <w:szCs w:val="24"/>
        </w:rPr>
        <w:t>are</w:t>
      </w:r>
      <w:r w:rsidRPr="00820BD0">
        <w:rPr>
          <w:szCs w:val="24"/>
        </w:rPr>
        <w:t xml:space="preserve"> prevented</w:t>
      </w:r>
      <w:r w:rsidR="0030355E">
        <w:rPr>
          <w:szCs w:val="24"/>
        </w:rPr>
        <w:t xml:space="preserve"> as much as possible. These measures </w:t>
      </w:r>
      <w:r w:rsidR="000106DC">
        <w:rPr>
          <w:szCs w:val="24"/>
        </w:rPr>
        <w:t>will be</w:t>
      </w:r>
      <w:r w:rsidR="0030355E">
        <w:rPr>
          <w:szCs w:val="24"/>
        </w:rPr>
        <w:t xml:space="preserve"> implemented on a case-by-case basis, but may include:</w:t>
      </w:r>
    </w:p>
    <w:p w14:paraId="0A8181B1" w14:textId="15669C2A" w:rsidR="002904AA" w:rsidRDefault="002904AA" w:rsidP="00893F24">
      <w:pPr>
        <w:pStyle w:val="ListParagraph"/>
        <w:numPr>
          <w:ilvl w:val="0"/>
          <w:numId w:val="11"/>
        </w:numPr>
        <w:rPr>
          <w:szCs w:val="24"/>
        </w:rPr>
      </w:pPr>
      <w:r>
        <w:rPr>
          <w:szCs w:val="24"/>
        </w:rPr>
        <w:lastRenderedPageBreak/>
        <w:t>Where pre-planned working at height is possible, obtaining the advice and authorisation to do so from the Trust Site Manager</w:t>
      </w:r>
    </w:p>
    <w:p w14:paraId="21225524" w14:textId="502B7258" w:rsidR="00820BD0" w:rsidRPr="00893F24" w:rsidRDefault="00CC0627" w:rsidP="00893F24">
      <w:pPr>
        <w:pStyle w:val="ListParagraph"/>
        <w:numPr>
          <w:ilvl w:val="0"/>
          <w:numId w:val="11"/>
        </w:numPr>
        <w:rPr>
          <w:szCs w:val="24"/>
        </w:rPr>
      </w:pPr>
      <w:r w:rsidRPr="00893F24">
        <w:rPr>
          <w:szCs w:val="24"/>
        </w:rPr>
        <w:t>Considering</w:t>
      </w:r>
      <w:r w:rsidR="00820BD0" w:rsidRPr="00893F24">
        <w:rPr>
          <w:szCs w:val="24"/>
        </w:rPr>
        <w:t xml:space="preserve"> weather conditions that could compromise safety</w:t>
      </w:r>
    </w:p>
    <w:p w14:paraId="3D29040B" w14:textId="4C3C3A8D" w:rsidR="00820BD0" w:rsidRPr="00893F24" w:rsidRDefault="00820BD0" w:rsidP="00893F24">
      <w:pPr>
        <w:pStyle w:val="ListParagraph"/>
        <w:numPr>
          <w:ilvl w:val="0"/>
          <w:numId w:val="11"/>
        </w:numPr>
        <w:rPr>
          <w:szCs w:val="24"/>
        </w:rPr>
      </w:pPr>
      <w:r w:rsidRPr="00893F24">
        <w:rPr>
          <w:szCs w:val="24"/>
        </w:rPr>
        <w:t>Undertaking as much work as possible from the ground</w:t>
      </w:r>
    </w:p>
    <w:p w14:paraId="698CFC26" w14:textId="3D9F045F" w:rsidR="00820BD0" w:rsidRPr="00893F24" w:rsidRDefault="00820BD0" w:rsidP="00893F24">
      <w:pPr>
        <w:pStyle w:val="ListParagraph"/>
        <w:numPr>
          <w:ilvl w:val="0"/>
          <w:numId w:val="11"/>
        </w:numPr>
        <w:rPr>
          <w:szCs w:val="24"/>
        </w:rPr>
      </w:pPr>
      <w:r w:rsidRPr="00893F24">
        <w:rPr>
          <w:szCs w:val="24"/>
        </w:rPr>
        <w:t>Checking that the place where work at height is to be undertaken is safe. Each place where people will work at height needs to be checked each time, before use</w:t>
      </w:r>
    </w:p>
    <w:p w14:paraId="60B23C0F" w14:textId="3B62A31F" w:rsidR="00820BD0" w:rsidRPr="00893F24" w:rsidRDefault="00820BD0" w:rsidP="00893F24">
      <w:pPr>
        <w:pStyle w:val="ListParagraph"/>
        <w:numPr>
          <w:ilvl w:val="0"/>
          <w:numId w:val="11"/>
        </w:numPr>
        <w:rPr>
          <w:szCs w:val="24"/>
        </w:rPr>
      </w:pPr>
      <w:r w:rsidRPr="00893F24">
        <w:rPr>
          <w:szCs w:val="24"/>
        </w:rPr>
        <w:t xml:space="preserve">Preventing materials or objects from falling or, if it is not reasonably practicable to do so, taking suitable and sufficient measures to make sure no one </w:t>
      </w:r>
      <w:r w:rsidR="000106DC">
        <w:rPr>
          <w:szCs w:val="24"/>
        </w:rPr>
        <w:t>is likely to</w:t>
      </w:r>
      <w:r w:rsidRPr="00893F24">
        <w:rPr>
          <w:szCs w:val="24"/>
        </w:rPr>
        <w:t xml:space="preserve"> be injured</w:t>
      </w:r>
    </w:p>
    <w:p w14:paraId="30B6E7C3" w14:textId="5218A564" w:rsidR="00820BD0" w:rsidRPr="00893F24" w:rsidRDefault="00820BD0" w:rsidP="00893F24">
      <w:pPr>
        <w:pStyle w:val="ListParagraph"/>
        <w:numPr>
          <w:ilvl w:val="0"/>
          <w:numId w:val="11"/>
        </w:numPr>
        <w:rPr>
          <w:szCs w:val="24"/>
        </w:rPr>
      </w:pPr>
      <w:r w:rsidRPr="00893F24">
        <w:rPr>
          <w:szCs w:val="24"/>
        </w:rPr>
        <w:t>Ensuring that workers can get safely to and from where they work at height</w:t>
      </w:r>
    </w:p>
    <w:p w14:paraId="73E5F549" w14:textId="168DD1F6" w:rsidR="00820BD0" w:rsidRPr="00893F24" w:rsidRDefault="00820BD0" w:rsidP="00893F24">
      <w:pPr>
        <w:pStyle w:val="ListParagraph"/>
        <w:numPr>
          <w:ilvl w:val="0"/>
          <w:numId w:val="11"/>
        </w:numPr>
        <w:rPr>
          <w:szCs w:val="24"/>
        </w:rPr>
      </w:pPr>
      <w:r w:rsidRPr="00893F24">
        <w:rPr>
          <w:szCs w:val="24"/>
        </w:rPr>
        <w:t xml:space="preserve">Ensuring equipment is suitable, stable and strong enough for the job, </w:t>
      </w:r>
      <w:r w:rsidR="00EE3F94">
        <w:rPr>
          <w:szCs w:val="24"/>
        </w:rPr>
        <w:t xml:space="preserve">and </w:t>
      </w:r>
      <w:r w:rsidRPr="00893F24">
        <w:rPr>
          <w:szCs w:val="24"/>
        </w:rPr>
        <w:t>maintained and checked regularly</w:t>
      </w:r>
    </w:p>
    <w:p w14:paraId="57FFDC5E" w14:textId="59BC7BAB" w:rsidR="00820BD0" w:rsidRPr="00893F24" w:rsidRDefault="00820BD0" w:rsidP="00893F24">
      <w:pPr>
        <w:pStyle w:val="ListParagraph"/>
        <w:numPr>
          <w:ilvl w:val="0"/>
          <w:numId w:val="11"/>
        </w:numPr>
        <w:rPr>
          <w:szCs w:val="24"/>
        </w:rPr>
      </w:pPr>
      <w:r w:rsidRPr="00893F24">
        <w:rPr>
          <w:szCs w:val="24"/>
        </w:rPr>
        <w:t>Storing materials and objects safely to ensure they w</w:t>
      </w:r>
      <w:r w:rsidR="0091728F">
        <w:rPr>
          <w:szCs w:val="24"/>
        </w:rPr>
        <w:t xml:space="preserve">ill </w:t>
      </w:r>
      <w:r w:rsidRPr="00893F24">
        <w:rPr>
          <w:szCs w:val="24"/>
        </w:rPr>
        <w:t>n</w:t>
      </w:r>
      <w:r w:rsidR="0091728F">
        <w:rPr>
          <w:szCs w:val="24"/>
        </w:rPr>
        <w:t>o</w:t>
      </w:r>
      <w:r w:rsidRPr="00893F24">
        <w:rPr>
          <w:szCs w:val="24"/>
        </w:rPr>
        <w:t>t cause injury if they are disturbed or collapse</w:t>
      </w:r>
    </w:p>
    <w:p w14:paraId="0DB5DCE4" w14:textId="2EE13CE4" w:rsidR="00820BD0" w:rsidRPr="00893F24" w:rsidRDefault="00820BD0" w:rsidP="00893F24">
      <w:pPr>
        <w:pStyle w:val="ListParagraph"/>
        <w:numPr>
          <w:ilvl w:val="0"/>
          <w:numId w:val="11"/>
        </w:numPr>
        <w:rPr>
          <w:szCs w:val="24"/>
        </w:rPr>
      </w:pPr>
      <w:r w:rsidRPr="00893F24">
        <w:rPr>
          <w:szCs w:val="24"/>
        </w:rPr>
        <w:t>Workers ensuring that they do</w:t>
      </w:r>
      <w:r w:rsidR="0030355E">
        <w:rPr>
          <w:szCs w:val="24"/>
        </w:rPr>
        <w:t xml:space="preserve"> </w:t>
      </w:r>
      <w:r w:rsidRPr="00893F24">
        <w:rPr>
          <w:szCs w:val="24"/>
        </w:rPr>
        <w:t>n</w:t>
      </w:r>
      <w:r w:rsidR="0030355E">
        <w:rPr>
          <w:szCs w:val="24"/>
        </w:rPr>
        <w:t>o</w:t>
      </w:r>
      <w:r w:rsidRPr="00893F24">
        <w:rPr>
          <w:szCs w:val="24"/>
        </w:rPr>
        <w:t>t overload or overreach themselves when working at height</w:t>
      </w:r>
    </w:p>
    <w:p w14:paraId="14E7C908" w14:textId="11E9D4A4" w:rsidR="00820BD0" w:rsidRPr="00893F24" w:rsidRDefault="00820BD0" w:rsidP="00893F24">
      <w:pPr>
        <w:pStyle w:val="ListParagraph"/>
        <w:numPr>
          <w:ilvl w:val="0"/>
          <w:numId w:val="11"/>
        </w:numPr>
        <w:rPr>
          <w:szCs w:val="24"/>
        </w:rPr>
      </w:pPr>
      <w:r w:rsidRPr="00893F24">
        <w:rPr>
          <w:szCs w:val="24"/>
        </w:rPr>
        <w:t>Taking precautions when working on or near fragile surfaces</w:t>
      </w:r>
    </w:p>
    <w:p w14:paraId="1B180635" w14:textId="528F5AF0" w:rsidR="00820BD0" w:rsidRPr="00893F24" w:rsidRDefault="00820BD0" w:rsidP="00893F24">
      <w:pPr>
        <w:pStyle w:val="ListParagraph"/>
        <w:numPr>
          <w:ilvl w:val="0"/>
          <w:numId w:val="11"/>
        </w:numPr>
        <w:rPr>
          <w:szCs w:val="24"/>
        </w:rPr>
      </w:pPr>
      <w:r w:rsidRPr="00893F24">
        <w:rPr>
          <w:szCs w:val="24"/>
        </w:rPr>
        <w:t>Considering emergency evacuation and rescue procedures</w:t>
      </w:r>
    </w:p>
    <w:p w14:paraId="44078D1B" w14:textId="24C76DE2" w:rsidR="00820BD0" w:rsidRPr="00820BD0" w:rsidRDefault="00820BD0" w:rsidP="00820BD0">
      <w:pPr>
        <w:rPr>
          <w:szCs w:val="24"/>
        </w:rPr>
      </w:pPr>
      <w:r w:rsidRPr="00820BD0">
        <w:rPr>
          <w:szCs w:val="24"/>
        </w:rPr>
        <w:t>An approved list of work at height activities will be established, outlining situations where work at height may be authorised, and the necessary precautions and work methods to be followed.</w:t>
      </w:r>
      <w:r w:rsidR="00893F24">
        <w:rPr>
          <w:szCs w:val="24"/>
        </w:rPr>
        <w:t xml:space="preserve"> </w:t>
      </w:r>
      <w:r w:rsidRPr="00820BD0">
        <w:rPr>
          <w:szCs w:val="24"/>
        </w:rPr>
        <w:t>Providing the activity is on the approved list, work at height may be deemed ‘authorised’.</w:t>
      </w:r>
      <w:r w:rsidR="00893F24">
        <w:rPr>
          <w:szCs w:val="24"/>
        </w:rPr>
        <w:t xml:space="preserve"> </w:t>
      </w:r>
      <w:r w:rsidRPr="00820BD0">
        <w:rPr>
          <w:szCs w:val="24"/>
        </w:rPr>
        <w:t xml:space="preserve">Unless explicitly stated on the approved list, work at height </w:t>
      </w:r>
      <w:r w:rsidR="0030355E">
        <w:rPr>
          <w:szCs w:val="24"/>
        </w:rPr>
        <w:t>will</w:t>
      </w:r>
      <w:r w:rsidRPr="00820BD0">
        <w:rPr>
          <w:szCs w:val="24"/>
        </w:rPr>
        <w:t xml:space="preserve"> only be undertaken following authorisation from the </w:t>
      </w:r>
      <w:r w:rsidR="002904AA">
        <w:rPr>
          <w:szCs w:val="24"/>
        </w:rPr>
        <w:t>Trust Site Manager</w:t>
      </w:r>
      <w:r w:rsidRPr="00820BD0">
        <w:rPr>
          <w:szCs w:val="24"/>
        </w:rPr>
        <w:t>.</w:t>
      </w:r>
    </w:p>
    <w:p w14:paraId="70BD15CE" w14:textId="04EC268A" w:rsidR="00820BD0" w:rsidRPr="00820BD0" w:rsidRDefault="00820BD0" w:rsidP="00820BD0">
      <w:pPr>
        <w:rPr>
          <w:szCs w:val="24"/>
        </w:rPr>
      </w:pPr>
      <w:r w:rsidRPr="00820BD0">
        <w:rPr>
          <w:szCs w:val="24"/>
        </w:rPr>
        <w:t xml:space="preserve">It is the responsibility of the individual concerned to ensure all necessary precautions and </w:t>
      </w:r>
      <w:r w:rsidR="0030355E">
        <w:rPr>
          <w:szCs w:val="24"/>
        </w:rPr>
        <w:t>safety measures</w:t>
      </w:r>
      <w:r w:rsidR="0030355E" w:rsidRPr="00820BD0">
        <w:rPr>
          <w:szCs w:val="24"/>
        </w:rPr>
        <w:t xml:space="preserve"> </w:t>
      </w:r>
      <w:r w:rsidRPr="00820BD0">
        <w:rPr>
          <w:szCs w:val="24"/>
        </w:rPr>
        <w:t xml:space="preserve">are adhered to at all times, in accordance with their instructions and training. </w:t>
      </w:r>
    </w:p>
    <w:p w14:paraId="20FA7E3E" w14:textId="2BBDCBF3" w:rsidR="00820BD0" w:rsidRPr="00820BD0" w:rsidRDefault="00820BD0" w:rsidP="00820BD0">
      <w:pPr>
        <w:rPr>
          <w:szCs w:val="24"/>
        </w:rPr>
      </w:pPr>
      <w:r w:rsidRPr="00820BD0">
        <w:rPr>
          <w:szCs w:val="24"/>
        </w:rPr>
        <w:t xml:space="preserve">Any person who becomes aware of circumstances involving work at height, where the existing control methods are ineffective must inform the </w:t>
      </w:r>
      <w:r w:rsidR="002904AA">
        <w:rPr>
          <w:szCs w:val="24"/>
        </w:rPr>
        <w:t>Trust Site Manager</w:t>
      </w:r>
      <w:r w:rsidRPr="00820BD0">
        <w:rPr>
          <w:szCs w:val="24"/>
        </w:rPr>
        <w:t xml:space="preserve"> as soon as possible.</w:t>
      </w:r>
    </w:p>
    <w:p w14:paraId="44C9D47C" w14:textId="500100AE" w:rsidR="00820BD0" w:rsidRPr="00820BD0" w:rsidRDefault="00820BD0" w:rsidP="00820BD0">
      <w:pPr>
        <w:rPr>
          <w:szCs w:val="24"/>
        </w:rPr>
      </w:pPr>
      <w:r w:rsidRPr="00820BD0">
        <w:rPr>
          <w:szCs w:val="24"/>
        </w:rPr>
        <w:t xml:space="preserve">Risk assessments </w:t>
      </w:r>
      <w:r w:rsidR="005D00F6">
        <w:rPr>
          <w:szCs w:val="24"/>
        </w:rPr>
        <w:t>will</w:t>
      </w:r>
      <w:r w:rsidRPr="00820BD0">
        <w:rPr>
          <w:szCs w:val="24"/>
        </w:rPr>
        <w:t xml:space="preserve"> cover all work currently undertaken at heights</w:t>
      </w:r>
      <w:r w:rsidR="00CA5ADF">
        <w:rPr>
          <w:szCs w:val="24"/>
        </w:rPr>
        <w:t>,</w:t>
      </w:r>
      <w:r w:rsidRPr="00820BD0">
        <w:rPr>
          <w:szCs w:val="24"/>
        </w:rPr>
        <w:t xml:space="preserve"> or proposed to be, where the risk may be increased by the work activity itself, or the lack of available assistance should something go wrong. Once relevant tasks are identified, the following</w:t>
      </w:r>
      <w:r w:rsidR="00635EE0">
        <w:rPr>
          <w:szCs w:val="24"/>
        </w:rPr>
        <w:t xml:space="preserve"> will</w:t>
      </w:r>
      <w:r w:rsidRPr="00820BD0">
        <w:rPr>
          <w:szCs w:val="24"/>
        </w:rPr>
        <w:t xml:space="preserve"> be considered:</w:t>
      </w:r>
    </w:p>
    <w:p w14:paraId="0DE96939" w14:textId="751CF1D1" w:rsidR="00820BD0" w:rsidRPr="00893F24" w:rsidRDefault="00820BD0" w:rsidP="00893F24">
      <w:pPr>
        <w:pStyle w:val="ListParagraph"/>
        <w:numPr>
          <w:ilvl w:val="0"/>
          <w:numId w:val="15"/>
        </w:numPr>
        <w:rPr>
          <w:szCs w:val="24"/>
        </w:rPr>
      </w:pPr>
      <w:r w:rsidRPr="00893F24">
        <w:rPr>
          <w:b/>
          <w:bCs/>
          <w:szCs w:val="24"/>
        </w:rPr>
        <w:t>Plant and equipment:</w:t>
      </w:r>
      <w:r w:rsidRPr="00893F24">
        <w:rPr>
          <w:szCs w:val="24"/>
        </w:rPr>
        <w:t xml:space="preserve"> Plant and equipment used by individuals working at height will be assessed for suitability and safety</w:t>
      </w:r>
    </w:p>
    <w:p w14:paraId="4E7670D2" w14:textId="7275DB61" w:rsidR="00820BD0" w:rsidRPr="00893F24" w:rsidRDefault="00820BD0" w:rsidP="00893F24">
      <w:pPr>
        <w:pStyle w:val="ListParagraph"/>
        <w:numPr>
          <w:ilvl w:val="0"/>
          <w:numId w:val="15"/>
        </w:numPr>
        <w:rPr>
          <w:szCs w:val="24"/>
        </w:rPr>
      </w:pPr>
      <w:r w:rsidRPr="00893F24">
        <w:rPr>
          <w:b/>
          <w:bCs/>
          <w:szCs w:val="24"/>
        </w:rPr>
        <w:t>Access and egress:</w:t>
      </w:r>
      <w:r w:rsidRPr="00893F24">
        <w:rPr>
          <w:szCs w:val="24"/>
        </w:rPr>
        <w:t xml:space="preserve"> Some work at height may require access to locations that are difficult to access or egress. Assessments will consider whether these tasks are safe</w:t>
      </w:r>
    </w:p>
    <w:p w14:paraId="30D2FC36" w14:textId="2E6E0D34" w:rsidR="00820BD0" w:rsidRPr="00893F24" w:rsidRDefault="00820BD0" w:rsidP="00893F24">
      <w:pPr>
        <w:pStyle w:val="ListParagraph"/>
        <w:numPr>
          <w:ilvl w:val="0"/>
          <w:numId w:val="15"/>
        </w:numPr>
        <w:rPr>
          <w:szCs w:val="24"/>
        </w:rPr>
      </w:pPr>
      <w:r w:rsidRPr="00893F24">
        <w:rPr>
          <w:b/>
          <w:bCs/>
          <w:szCs w:val="24"/>
        </w:rPr>
        <w:t>Lone working:</w:t>
      </w:r>
      <w:r w:rsidRPr="00893F24">
        <w:rPr>
          <w:szCs w:val="24"/>
        </w:rPr>
        <w:t xml:space="preserve"> Work at height will not be undertaken when working alone</w:t>
      </w:r>
    </w:p>
    <w:p w14:paraId="27F7E86C" w14:textId="4E2CA0B1" w:rsidR="00820BD0" w:rsidRPr="00820BD0" w:rsidRDefault="00820BD0" w:rsidP="00820BD0">
      <w:pPr>
        <w:rPr>
          <w:szCs w:val="24"/>
        </w:rPr>
      </w:pPr>
      <w:r w:rsidRPr="00820BD0">
        <w:rPr>
          <w:szCs w:val="24"/>
        </w:rPr>
        <w:t xml:space="preserve">Work equipment </w:t>
      </w:r>
      <w:r w:rsidR="00635EE0">
        <w:rPr>
          <w:szCs w:val="24"/>
        </w:rPr>
        <w:t>will</w:t>
      </w:r>
      <w:r w:rsidRPr="00820BD0">
        <w:rPr>
          <w:szCs w:val="24"/>
        </w:rPr>
        <w:t xml:space="preserve"> be assembled and/or installed according to the manufacturer’s instructions and in keeping with industry guidelines. Where the safety of the work equipment depends on how it has been installed and/or assembled, the </w:t>
      </w:r>
      <w:r w:rsidR="009E255F">
        <w:rPr>
          <w:szCs w:val="24"/>
        </w:rPr>
        <w:t>Trust Site Manager</w:t>
      </w:r>
      <w:r w:rsidRPr="00820BD0">
        <w:rPr>
          <w:szCs w:val="24"/>
        </w:rPr>
        <w:t xml:space="preserve"> </w:t>
      </w:r>
      <w:r w:rsidR="00635EE0">
        <w:rPr>
          <w:szCs w:val="24"/>
        </w:rPr>
        <w:t>will</w:t>
      </w:r>
      <w:r w:rsidRPr="00820BD0">
        <w:rPr>
          <w:szCs w:val="24"/>
        </w:rPr>
        <w:t xml:space="preserve"> ensure it is not used until it has been inspected in that position by a competent person. </w:t>
      </w:r>
    </w:p>
    <w:p w14:paraId="4371DC7D" w14:textId="15F8CDC1" w:rsidR="00820BD0" w:rsidRPr="00820BD0" w:rsidRDefault="00820BD0" w:rsidP="00820BD0">
      <w:pPr>
        <w:rPr>
          <w:szCs w:val="24"/>
        </w:rPr>
      </w:pPr>
      <w:r w:rsidRPr="00820BD0">
        <w:rPr>
          <w:szCs w:val="24"/>
        </w:rPr>
        <w:t xml:space="preserve">Any equipment exposed to conditions that may cause it to deteriorate, and result in a dangerous situation, </w:t>
      </w:r>
      <w:r w:rsidR="00635EE0">
        <w:rPr>
          <w:szCs w:val="24"/>
        </w:rPr>
        <w:t>will</w:t>
      </w:r>
      <w:r w:rsidRPr="00820BD0">
        <w:rPr>
          <w:szCs w:val="24"/>
        </w:rPr>
        <w:t xml:space="preserve"> be inspected at suitable intervals appropriate to the environment and use. A record will be maintained of any inspection for types of work equipment, including guard </w:t>
      </w:r>
      <w:r w:rsidRPr="00820BD0">
        <w:rPr>
          <w:szCs w:val="24"/>
        </w:rPr>
        <w:lastRenderedPageBreak/>
        <w:t>rails, toe-boards, barriers or similar collective means of protection, and working platforms, both fixed and mobile.</w:t>
      </w:r>
    </w:p>
    <w:p w14:paraId="022483F3" w14:textId="240585C3" w:rsidR="00820BD0" w:rsidRPr="00820BD0" w:rsidRDefault="00820BD0" w:rsidP="00820BD0">
      <w:pPr>
        <w:rPr>
          <w:szCs w:val="24"/>
        </w:rPr>
      </w:pPr>
      <w:r w:rsidRPr="00820BD0">
        <w:rPr>
          <w:szCs w:val="24"/>
        </w:rPr>
        <w:t xml:space="preserve">Working platforms used for construction work and from which a person could fall more than two metres </w:t>
      </w:r>
      <w:r w:rsidR="00635EE0">
        <w:rPr>
          <w:szCs w:val="24"/>
        </w:rPr>
        <w:t>will</w:t>
      </w:r>
      <w:r w:rsidRPr="00820BD0">
        <w:rPr>
          <w:szCs w:val="24"/>
        </w:rPr>
        <w:t xml:space="preserve"> be inspected:</w:t>
      </w:r>
    </w:p>
    <w:p w14:paraId="4DE6C144" w14:textId="211D8649" w:rsidR="00820BD0" w:rsidRPr="00893F24" w:rsidRDefault="00820BD0" w:rsidP="00893F24">
      <w:pPr>
        <w:pStyle w:val="ListParagraph"/>
        <w:numPr>
          <w:ilvl w:val="0"/>
          <w:numId w:val="16"/>
        </w:numPr>
        <w:rPr>
          <w:szCs w:val="24"/>
        </w:rPr>
      </w:pPr>
      <w:r w:rsidRPr="00893F24">
        <w:rPr>
          <w:szCs w:val="24"/>
        </w:rPr>
        <w:t>After assembly</w:t>
      </w:r>
      <w:r w:rsidR="000B638B">
        <w:rPr>
          <w:szCs w:val="24"/>
        </w:rPr>
        <w:t xml:space="preserve"> or </w:t>
      </w:r>
      <w:r w:rsidRPr="00893F24">
        <w:rPr>
          <w:szCs w:val="24"/>
        </w:rPr>
        <w:t>installation in any position</w:t>
      </w:r>
    </w:p>
    <w:p w14:paraId="28912C31" w14:textId="04B56C26" w:rsidR="00820BD0" w:rsidRPr="00893F24" w:rsidRDefault="00820BD0" w:rsidP="00893F24">
      <w:pPr>
        <w:pStyle w:val="ListParagraph"/>
        <w:numPr>
          <w:ilvl w:val="0"/>
          <w:numId w:val="16"/>
        </w:numPr>
        <w:rPr>
          <w:szCs w:val="24"/>
        </w:rPr>
      </w:pPr>
      <w:r w:rsidRPr="00893F24">
        <w:rPr>
          <w:szCs w:val="24"/>
        </w:rPr>
        <w:t>After any event liable to have affected its stability</w:t>
      </w:r>
    </w:p>
    <w:p w14:paraId="64592027" w14:textId="3F02A82D" w:rsidR="00820BD0" w:rsidRPr="00893F24" w:rsidRDefault="00820BD0" w:rsidP="00893F24">
      <w:pPr>
        <w:pStyle w:val="ListParagraph"/>
        <w:numPr>
          <w:ilvl w:val="0"/>
          <w:numId w:val="16"/>
        </w:numPr>
        <w:rPr>
          <w:szCs w:val="24"/>
        </w:rPr>
      </w:pPr>
      <w:r w:rsidRPr="00893F24">
        <w:rPr>
          <w:szCs w:val="24"/>
        </w:rPr>
        <w:t>At intervals not exceeding seven days</w:t>
      </w:r>
    </w:p>
    <w:p w14:paraId="4A335587" w14:textId="19FBB438" w:rsidR="00820BD0" w:rsidRPr="00820BD0" w:rsidRDefault="00820BD0" w:rsidP="00820BD0">
      <w:pPr>
        <w:rPr>
          <w:szCs w:val="24"/>
        </w:rPr>
      </w:pPr>
      <w:r w:rsidRPr="00820BD0">
        <w:rPr>
          <w:szCs w:val="24"/>
        </w:rPr>
        <w:t xml:space="preserve">Where it is a mobile platform, a new inspection and report </w:t>
      </w:r>
      <w:r w:rsidR="00751561">
        <w:rPr>
          <w:szCs w:val="24"/>
        </w:rPr>
        <w:t>will</w:t>
      </w:r>
      <w:r w:rsidRPr="00820BD0">
        <w:rPr>
          <w:szCs w:val="24"/>
        </w:rPr>
        <w:t xml:space="preserve"> not</w:t>
      </w:r>
      <w:r w:rsidR="00751561">
        <w:rPr>
          <w:szCs w:val="24"/>
        </w:rPr>
        <w:t xml:space="preserve"> be</w:t>
      </w:r>
      <w:r w:rsidRPr="00820BD0">
        <w:rPr>
          <w:szCs w:val="24"/>
        </w:rPr>
        <w:t xml:space="preserve"> required every time it is moved to a new location on </w:t>
      </w:r>
      <w:r w:rsidR="00DC2DEF">
        <w:rPr>
          <w:szCs w:val="24"/>
        </w:rPr>
        <w:t>T</w:t>
      </w:r>
      <w:r w:rsidR="00086A7D">
        <w:rPr>
          <w:szCs w:val="24"/>
        </w:rPr>
        <w:t>CAT</w:t>
      </w:r>
      <w:r w:rsidRPr="00820BD0">
        <w:rPr>
          <w:szCs w:val="24"/>
        </w:rPr>
        <w:t xml:space="preserve"> premises.  </w:t>
      </w:r>
    </w:p>
    <w:p w14:paraId="2E650252" w14:textId="30A51553" w:rsidR="00820BD0" w:rsidRPr="00820BD0" w:rsidRDefault="00820BD0" w:rsidP="00820BD0">
      <w:pPr>
        <w:rPr>
          <w:szCs w:val="24"/>
        </w:rPr>
      </w:pPr>
      <w:r w:rsidRPr="00820BD0">
        <w:rPr>
          <w:szCs w:val="24"/>
        </w:rPr>
        <w:t xml:space="preserve">Any equipment, such as a mobile elevating work platform (MEWP), which has come from an external supplier, </w:t>
      </w:r>
      <w:r w:rsidR="00635EE0">
        <w:rPr>
          <w:szCs w:val="24"/>
        </w:rPr>
        <w:t>will</w:t>
      </w:r>
      <w:r w:rsidRPr="00820BD0">
        <w:rPr>
          <w:szCs w:val="24"/>
        </w:rPr>
        <w:t xml:space="preserve"> be accompanied by a clear indication to everyone involved, when the last thorough examination has been carried out.</w:t>
      </w:r>
    </w:p>
    <w:p w14:paraId="7416DB4D" w14:textId="44358565" w:rsidR="00820BD0" w:rsidRPr="00820BD0" w:rsidRDefault="00820BD0" w:rsidP="00F920EB">
      <w:pPr>
        <w:pStyle w:val="Heading10"/>
      </w:pPr>
      <w:bookmarkStart w:id="7" w:name="_Risk_assessment"/>
      <w:bookmarkEnd w:id="7"/>
      <w:r w:rsidRPr="00820BD0">
        <w:t>Risk assessment</w:t>
      </w:r>
    </w:p>
    <w:p w14:paraId="2BE81F2C" w14:textId="5951E47F" w:rsidR="00820BD0" w:rsidRPr="00820BD0" w:rsidRDefault="00DC2DEF" w:rsidP="00820BD0">
      <w:pPr>
        <w:rPr>
          <w:szCs w:val="24"/>
        </w:rPr>
      </w:pPr>
      <w:r>
        <w:rPr>
          <w:szCs w:val="24"/>
        </w:rPr>
        <w:t>Working at Height</w:t>
      </w:r>
      <w:r w:rsidR="00820BD0" w:rsidRPr="00820BD0">
        <w:rPr>
          <w:szCs w:val="24"/>
        </w:rPr>
        <w:t xml:space="preserve"> risk assessment</w:t>
      </w:r>
      <w:r>
        <w:rPr>
          <w:szCs w:val="24"/>
        </w:rPr>
        <w:t>s</w:t>
      </w:r>
      <w:r w:rsidR="00820BD0" w:rsidRPr="00820BD0">
        <w:rPr>
          <w:szCs w:val="24"/>
        </w:rPr>
        <w:t xml:space="preserve"> will include the following considerations:</w:t>
      </w:r>
    </w:p>
    <w:p w14:paraId="03009AC1" w14:textId="7E7F9BE5" w:rsidR="00820BD0" w:rsidRPr="00CE1235" w:rsidRDefault="000B638B" w:rsidP="00CE1235">
      <w:pPr>
        <w:pStyle w:val="ListParagraph"/>
        <w:numPr>
          <w:ilvl w:val="0"/>
          <w:numId w:val="17"/>
        </w:numPr>
        <w:rPr>
          <w:szCs w:val="24"/>
        </w:rPr>
      </w:pPr>
      <w:r>
        <w:rPr>
          <w:szCs w:val="24"/>
        </w:rPr>
        <w:t>The s</w:t>
      </w:r>
      <w:r w:rsidR="00820BD0" w:rsidRPr="00CE1235">
        <w:rPr>
          <w:szCs w:val="24"/>
        </w:rPr>
        <w:t xml:space="preserve">afety of pupils, staff, visitors, </w:t>
      </w:r>
      <w:r w:rsidR="00CC0627" w:rsidRPr="00CE1235">
        <w:rPr>
          <w:szCs w:val="24"/>
        </w:rPr>
        <w:t>contractors,</w:t>
      </w:r>
      <w:r w:rsidR="00820BD0" w:rsidRPr="00CE1235">
        <w:rPr>
          <w:szCs w:val="24"/>
        </w:rPr>
        <w:t xml:space="preserve"> and the general public</w:t>
      </w:r>
    </w:p>
    <w:p w14:paraId="493D8154" w14:textId="3C7772D4" w:rsidR="00820BD0" w:rsidRPr="00CE1235" w:rsidRDefault="000B638B" w:rsidP="00CE1235">
      <w:pPr>
        <w:pStyle w:val="ListParagraph"/>
        <w:numPr>
          <w:ilvl w:val="0"/>
          <w:numId w:val="17"/>
        </w:numPr>
        <w:rPr>
          <w:szCs w:val="24"/>
        </w:rPr>
      </w:pPr>
      <w:r>
        <w:rPr>
          <w:szCs w:val="24"/>
        </w:rPr>
        <w:t>The h</w:t>
      </w:r>
      <w:r w:rsidR="00820BD0" w:rsidRPr="00CE1235">
        <w:rPr>
          <w:szCs w:val="24"/>
        </w:rPr>
        <w:t>azardous nature of any general work at height on the site</w:t>
      </w:r>
      <w:r>
        <w:rPr>
          <w:szCs w:val="24"/>
        </w:rPr>
        <w:t>,</w:t>
      </w:r>
      <w:r w:rsidR="00820BD0" w:rsidRPr="00CE1235">
        <w:rPr>
          <w:szCs w:val="24"/>
        </w:rPr>
        <w:t xml:space="preserve"> </w:t>
      </w:r>
      <w:r w:rsidR="00CC0627">
        <w:rPr>
          <w:szCs w:val="24"/>
        </w:rPr>
        <w:t>e.g.,</w:t>
      </w:r>
      <w:r w:rsidR="00820BD0" w:rsidRPr="00CE1235">
        <w:rPr>
          <w:szCs w:val="24"/>
        </w:rPr>
        <w:t xml:space="preserve"> environmental conditions</w:t>
      </w:r>
    </w:p>
    <w:p w14:paraId="57975B98" w14:textId="36FDF1B3" w:rsidR="00820BD0" w:rsidRPr="00CE1235" w:rsidRDefault="000B638B" w:rsidP="00CE1235">
      <w:pPr>
        <w:pStyle w:val="ListParagraph"/>
        <w:numPr>
          <w:ilvl w:val="0"/>
          <w:numId w:val="17"/>
        </w:numPr>
        <w:rPr>
          <w:szCs w:val="24"/>
        </w:rPr>
      </w:pPr>
      <w:r>
        <w:rPr>
          <w:szCs w:val="24"/>
        </w:rPr>
        <w:t>The r</w:t>
      </w:r>
      <w:r w:rsidR="00820BD0" w:rsidRPr="00CE1235">
        <w:rPr>
          <w:szCs w:val="24"/>
        </w:rPr>
        <w:t>equired competency level of staff to undertake work at height</w:t>
      </w:r>
    </w:p>
    <w:p w14:paraId="64A1AC29" w14:textId="15CDCA7C" w:rsidR="00820BD0" w:rsidRPr="00CE1235" w:rsidRDefault="000B638B" w:rsidP="00CE1235">
      <w:pPr>
        <w:pStyle w:val="ListParagraph"/>
        <w:numPr>
          <w:ilvl w:val="0"/>
          <w:numId w:val="17"/>
        </w:numPr>
        <w:rPr>
          <w:szCs w:val="24"/>
        </w:rPr>
      </w:pPr>
      <w:r>
        <w:rPr>
          <w:szCs w:val="24"/>
        </w:rPr>
        <w:t>The r</w:t>
      </w:r>
      <w:r w:rsidR="00820BD0" w:rsidRPr="00CE1235">
        <w:rPr>
          <w:szCs w:val="24"/>
        </w:rPr>
        <w:t>equired level of competence and ability to use access equipment</w:t>
      </w:r>
    </w:p>
    <w:p w14:paraId="295687D9" w14:textId="1CB7BBAB" w:rsidR="00820BD0" w:rsidRPr="00CE1235" w:rsidRDefault="000B638B" w:rsidP="00CE1235">
      <w:pPr>
        <w:pStyle w:val="ListParagraph"/>
        <w:numPr>
          <w:ilvl w:val="0"/>
          <w:numId w:val="17"/>
        </w:numPr>
        <w:rPr>
          <w:szCs w:val="24"/>
        </w:rPr>
      </w:pPr>
      <w:r>
        <w:rPr>
          <w:szCs w:val="24"/>
        </w:rPr>
        <w:t>The r</w:t>
      </w:r>
      <w:r w:rsidR="00820BD0" w:rsidRPr="00CE1235">
        <w:rPr>
          <w:szCs w:val="24"/>
        </w:rPr>
        <w:t>equired level of supervision</w:t>
      </w:r>
    </w:p>
    <w:p w14:paraId="77A65955" w14:textId="4FA74E23" w:rsidR="00820BD0" w:rsidRPr="00CE1235" w:rsidRDefault="00820BD0" w:rsidP="00CE1235">
      <w:pPr>
        <w:pStyle w:val="ListParagraph"/>
        <w:numPr>
          <w:ilvl w:val="0"/>
          <w:numId w:val="17"/>
        </w:numPr>
        <w:rPr>
          <w:szCs w:val="24"/>
        </w:rPr>
      </w:pPr>
      <w:r w:rsidRPr="00CE1235">
        <w:rPr>
          <w:szCs w:val="24"/>
        </w:rPr>
        <w:t>The safest equipment to use on site</w:t>
      </w:r>
    </w:p>
    <w:p w14:paraId="43BE1959" w14:textId="606D6556" w:rsidR="00820BD0" w:rsidRPr="00CE1235" w:rsidRDefault="00820BD0" w:rsidP="00CE1235">
      <w:pPr>
        <w:pStyle w:val="ListParagraph"/>
        <w:numPr>
          <w:ilvl w:val="0"/>
          <w:numId w:val="17"/>
        </w:numPr>
        <w:rPr>
          <w:szCs w:val="24"/>
        </w:rPr>
      </w:pPr>
      <w:r w:rsidRPr="00CE1235">
        <w:rPr>
          <w:szCs w:val="24"/>
        </w:rPr>
        <w:t>The condition of access equipment and its maintenance</w:t>
      </w:r>
    </w:p>
    <w:p w14:paraId="6EDF54C1" w14:textId="5FD57F2A" w:rsidR="00820BD0" w:rsidRPr="00CE1235" w:rsidRDefault="00820BD0" w:rsidP="00CE1235">
      <w:pPr>
        <w:pStyle w:val="ListParagraph"/>
        <w:numPr>
          <w:ilvl w:val="0"/>
          <w:numId w:val="17"/>
        </w:numPr>
        <w:rPr>
          <w:szCs w:val="24"/>
        </w:rPr>
      </w:pPr>
      <w:r w:rsidRPr="00CE1235">
        <w:rPr>
          <w:szCs w:val="24"/>
        </w:rPr>
        <w:t>Other methods of safe access for higher risk or time-consuming jobs at height</w:t>
      </w:r>
    </w:p>
    <w:p w14:paraId="08C35FC3" w14:textId="57021823" w:rsidR="00820BD0" w:rsidRPr="00820BD0" w:rsidRDefault="00820BD0" w:rsidP="00F920EB">
      <w:pPr>
        <w:pStyle w:val="Heading10"/>
      </w:pPr>
      <w:bookmarkStart w:id="8" w:name="_Control_measures"/>
      <w:bookmarkEnd w:id="8"/>
      <w:r w:rsidRPr="00820BD0">
        <w:t>Control measures</w:t>
      </w:r>
    </w:p>
    <w:p w14:paraId="4A3D61D4" w14:textId="4B33417B" w:rsidR="00820BD0" w:rsidRPr="00820BD0" w:rsidRDefault="00820BD0" w:rsidP="00820BD0">
      <w:pPr>
        <w:rPr>
          <w:szCs w:val="24"/>
        </w:rPr>
      </w:pPr>
      <w:r w:rsidRPr="00820BD0">
        <w:rPr>
          <w:szCs w:val="24"/>
        </w:rPr>
        <w:t xml:space="preserve">In order to manage general risks, the following control measures </w:t>
      </w:r>
      <w:r w:rsidR="00751561">
        <w:rPr>
          <w:szCs w:val="24"/>
        </w:rPr>
        <w:t xml:space="preserve">will be </w:t>
      </w:r>
      <w:r w:rsidRPr="00820BD0">
        <w:rPr>
          <w:szCs w:val="24"/>
        </w:rPr>
        <w:t>put</w:t>
      </w:r>
      <w:r w:rsidR="000B638B">
        <w:rPr>
          <w:szCs w:val="24"/>
        </w:rPr>
        <w:t xml:space="preserve"> in</w:t>
      </w:r>
      <w:r w:rsidRPr="00820BD0">
        <w:rPr>
          <w:szCs w:val="24"/>
        </w:rPr>
        <w:t xml:space="preserve"> place. Members of staff working at height </w:t>
      </w:r>
      <w:r w:rsidR="00751561">
        <w:rPr>
          <w:szCs w:val="24"/>
        </w:rPr>
        <w:t>will</w:t>
      </w:r>
      <w:r w:rsidRPr="00820BD0">
        <w:rPr>
          <w:szCs w:val="24"/>
        </w:rPr>
        <w:t>:</w:t>
      </w:r>
    </w:p>
    <w:p w14:paraId="15DD199A" w14:textId="495AA730" w:rsidR="00B97177" w:rsidRDefault="00B97177" w:rsidP="00CE1235">
      <w:pPr>
        <w:pStyle w:val="ListParagraph"/>
        <w:numPr>
          <w:ilvl w:val="0"/>
          <w:numId w:val="18"/>
        </w:numPr>
        <w:rPr>
          <w:szCs w:val="24"/>
        </w:rPr>
      </w:pPr>
      <w:r>
        <w:rPr>
          <w:szCs w:val="24"/>
        </w:rPr>
        <w:t>Where possible, discuss the planned work in advance with the Trust Site Manager</w:t>
      </w:r>
    </w:p>
    <w:p w14:paraId="2FDEDF61" w14:textId="0A3E5F5D" w:rsidR="00820BD0" w:rsidRPr="00CE1235" w:rsidRDefault="00820BD0" w:rsidP="00CE1235">
      <w:pPr>
        <w:pStyle w:val="ListParagraph"/>
        <w:numPr>
          <w:ilvl w:val="0"/>
          <w:numId w:val="18"/>
        </w:numPr>
        <w:rPr>
          <w:szCs w:val="24"/>
        </w:rPr>
      </w:pPr>
      <w:r w:rsidRPr="00CE1235">
        <w:rPr>
          <w:szCs w:val="24"/>
        </w:rPr>
        <w:t>Not undertake work for which they are not trained</w:t>
      </w:r>
    </w:p>
    <w:p w14:paraId="142C4C28" w14:textId="3DD1CD48" w:rsidR="00820BD0" w:rsidRPr="00CE1235" w:rsidRDefault="00820BD0" w:rsidP="00CE1235">
      <w:pPr>
        <w:pStyle w:val="ListParagraph"/>
        <w:numPr>
          <w:ilvl w:val="0"/>
          <w:numId w:val="18"/>
        </w:numPr>
        <w:rPr>
          <w:szCs w:val="24"/>
        </w:rPr>
      </w:pPr>
      <w:r w:rsidRPr="00CE1235">
        <w:rPr>
          <w:szCs w:val="24"/>
        </w:rPr>
        <w:t>Take reasonable care of their health and safety</w:t>
      </w:r>
    </w:p>
    <w:p w14:paraId="02724BB0" w14:textId="56BD8C6B" w:rsidR="00820BD0" w:rsidRPr="00CE1235" w:rsidRDefault="00820BD0" w:rsidP="00CE1235">
      <w:pPr>
        <w:pStyle w:val="ListParagraph"/>
        <w:numPr>
          <w:ilvl w:val="0"/>
          <w:numId w:val="18"/>
        </w:numPr>
        <w:rPr>
          <w:szCs w:val="24"/>
        </w:rPr>
      </w:pPr>
      <w:r w:rsidRPr="00CE1235">
        <w:rPr>
          <w:szCs w:val="24"/>
        </w:rPr>
        <w:t>Not put themselves in danger</w:t>
      </w:r>
    </w:p>
    <w:p w14:paraId="75CE5868" w14:textId="40C0CF6B" w:rsidR="00820BD0" w:rsidRPr="00CE1235" w:rsidRDefault="00820BD0" w:rsidP="00CE1235">
      <w:pPr>
        <w:pStyle w:val="ListParagraph"/>
        <w:numPr>
          <w:ilvl w:val="0"/>
          <w:numId w:val="18"/>
        </w:numPr>
        <w:rPr>
          <w:szCs w:val="24"/>
        </w:rPr>
      </w:pPr>
      <w:r w:rsidRPr="00CE1235">
        <w:rPr>
          <w:szCs w:val="24"/>
        </w:rPr>
        <w:t>Know, and follow, safe working procedures</w:t>
      </w:r>
    </w:p>
    <w:p w14:paraId="082273D7" w14:textId="3FE220F3" w:rsidR="00820BD0" w:rsidRPr="00CE1235" w:rsidRDefault="00820BD0" w:rsidP="00CE1235">
      <w:pPr>
        <w:pStyle w:val="ListParagraph"/>
        <w:numPr>
          <w:ilvl w:val="0"/>
          <w:numId w:val="18"/>
        </w:numPr>
        <w:rPr>
          <w:szCs w:val="24"/>
        </w:rPr>
      </w:pPr>
      <w:r w:rsidRPr="00CE1235">
        <w:rPr>
          <w:szCs w:val="24"/>
        </w:rPr>
        <w:t>Never rush or cut corners</w:t>
      </w:r>
    </w:p>
    <w:p w14:paraId="2CC2B26F" w14:textId="6116E563" w:rsidR="00820BD0" w:rsidRPr="00CE1235" w:rsidRDefault="00820BD0" w:rsidP="00CE1235">
      <w:pPr>
        <w:pStyle w:val="ListParagraph"/>
        <w:numPr>
          <w:ilvl w:val="0"/>
          <w:numId w:val="18"/>
        </w:numPr>
        <w:rPr>
          <w:szCs w:val="24"/>
        </w:rPr>
      </w:pPr>
      <w:r w:rsidRPr="00CE1235">
        <w:rPr>
          <w:szCs w:val="24"/>
        </w:rPr>
        <w:t>Follow reasonable targets</w:t>
      </w:r>
    </w:p>
    <w:p w14:paraId="4444100F" w14:textId="466B025F" w:rsidR="00820BD0" w:rsidRPr="00CE1235" w:rsidRDefault="00820BD0" w:rsidP="00CE1235">
      <w:pPr>
        <w:pStyle w:val="ListParagraph"/>
        <w:numPr>
          <w:ilvl w:val="0"/>
          <w:numId w:val="18"/>
        </w:numPr>
        <w:rPr>
          <w:szCs w:val="24"/>
        </w:rPr>
      </w:pPr>
      <w:r w:rsidRPr="00CE1235">
        <w:rPr>
          <w:szCs w:val="24"/>
        </w:rPr>
        <w:t>Stop for regular breaks and, if possible, change activity after prolonged periods</w:t>
      </w:r>
    </w:p>
    <w:p w14:paraId="0228F116" w14:textId="19BC5F7B" w:rsidR="00820BD0" w:rsidRPr="00CE1235" w:rsidRDefault="00820BD0" w:rsidP="00CE1235">
      <w:pPr>
        <w:pStyle w:val="ListParagraph"/>
        <w:numPr>
          <w:ilvl w:val="0"/>
          <w:numId w:val="18"/>
        </w:numPr>
        <w:rPr>
          <w:szCs w:val="24"/>
        </w:rPr>
      </w:pPr>
      <w:r w:rsidRPr="00CE1235">
        <w:rPr>
          <w:szCs w:val="24"/>
        </w:rPr>
        <w:t xml:space="preserve">Inform the </w:t>
      </w:r>
      <w:r w:rsidR="00B97177">
        <w:rPr>
          <w:szCs w:val="24"/>
        </w:rPr>
        <w:t>Executive H</w:t>
      </w:r>
      <w:r w:rsidRPr="00CE1235">
        <w:rPr>
          <w:szCs w:val="24"/>
        </w:rPr>
        <w:t>eadteacher</w:t>
      </w:r>
      <w:r w:rsidR="00086A7D">
        <w:rPr>
          <w:szCs w:val="24"/>
        </w:rPr>
        <w:t>/CEO</w:t>
      </w:r>
      <w:r w:rsidR="00B97177">
        <w:rPr>
          <w:szCs w:val="24"/>
        </w:rPr>
        <w:t xml:space="preserve"> and Trust Site Manager</w:t>
      </w:r>
      <w:r w:rsidRPr="00CE1235">
        <w:rPr>
          <w:szCs w:val="24"/>
        </w:rPr>
        <w:t xml:space="preserve"> of any relevant medical conditions</w:t>
      </w:r>
    </w:p>
    <w:p w14:paraId="77B5801A" w14:textId="0DB4DF6A" w:rsidR="00820BD0" w:rsidRPr="00CE1235" w:rsidRDefault="00820BD0" w:rsidP="00CE1235">
      <w:pPr>
        <w:pStyle w:val="ListParagraph"/>
        <w:numPr>
          <w:ilvl w:val="0"/>
          <w:numId w:val="18"/>
        </w:numPr>
        <w:rPr>
          <w:szCs w:val="24"/>
        </w:rPr>
      </w:pPr>
      <w:r w:rsidRPr="00CE1235">
        <w:rPr>
          <w:szCs w:val="24"/>
        </w:rPr>
        <w:t xml:space="preserve">Inform the </w:t>
      </w:r>
      <w:r w:rsidR="00B97177">
        <w:rPr>
          <w:szCs w:val="24"/>
        </w:rPr>
        <w:t>Executive H</w:t>
      </w:r>
      <w:r w:rsidR="00B97177" w:rsidRPr="00CE1235">
        <w:rPr>
          <w:szCs w:val="24"/>
        </w:rPr>
        <w:t>eadteacher</w:t>
      </w:r>
      <w:r w:rsidR="00086A7D">
        <w:rPr>
          <w:szCs w:val="24"/>
        </w:rPr>
        <w:t>/CEO</w:t>
      </w:r>
      <w:r w:rsidR="00B97177">
        <w:rPr>
          <w:szCs w:val="24"/>
        </w:rPr>
        <w:t xml:space="preserve"> and Trust Site Manager</w:t>
      </w:r>
      <w:r w:rsidR="00B97177" w:rsidRPr="00CE1235">
        <w:rPr>
          <w:szCs w:val="24"/>
        </w:rPr>
        <w:t xml:space="preserve"> </w:t>
      </w:r>
      <w:r w:rsidRPr="00CE1235">
        <w:rPr>
          <w:szCs w:val="24"/>
        </w:rPr>
        <w:t>of any hazards or accidents encountered</w:t>
      </w:r>
    </w:p>
    <w:p w14:paraId="09005E9C" w14:textId="1546E0A0" w:rsidR="00820BD0" w:rsidRPr="00820BD0" w:rsidRDefault="00820BD0" w:rsidP="00820BD0">
      <w:pPr>
        <w:rPr>
          <w:szCs w:val="24"/>
        </w:rPr>
      </w:pPr>
      <w:r w:rsidRPr="00820BD0">
        <w:rPr>
          <w:szCs w:val="24"/>
        </w:rPr>
        <w:lastRenderedPageBreak/>
        <w:t>The following communication procedures will also be put in place</w:t>
      </w:r>
      <w:r w:rsidR="00CE1235">
        <w:rPr>
          <w:szCs w:val="24"/>
        </w:rPr>
        <w:t>:</w:t>
      </w:r>
    </w:p>
    <w:p w14:paraId="6E3A4622" w14:textId="2EBD8EFF" w:rsidR="00820BD0" w:rsidRPr="00CE1235" w:rsidRDefault="00CA5ADF" w:rsidP="00CE1235">
      <w:pPr>
        <w:pStyle w:val="ListParagraph"/>
        <w:numPr>
          <w:ilvl w:val="0"/>
          <w:numId w:val="19"/>
        </w:numPr>
        <w:rPr>
          <w:szCs w:val="24"/>
        </w:rPr>
      </w:pPr>
      <w:r>
        <w:rPr>
          <w:szCs w:val="24"/>
        </w:rPr>
        <w:t>The worker will c</w:t>
      </w:r>
      <w:r w:rsidR="00820BD0" w:rsidRPr="00CE1235">
        <w:rPr>
          <w:szCs w:val="24"/>
        </w:rPr>
        <w:t>arry a mobile telephone at all times when working at height</w:t>
      </w:r>
    </w:p>
    <w:p w14:paraId="4CA180C9" w14:textId="1E62967E" w:rsidR="00820BD0" w:rsidRPr="00CE1235" w:rsidRDefault="00820BD0" w:rsidP="00CE1235">
      <w:pPr>
        <w:pStyle w:val="ListParagraph"/>
        <w:numPr>
          <w:ilvl w:val="0"/>
          <w:numId w:val="19"/>
        </w:numPr>
        <w:rPr>
          <w:szCs w:val="24"/>
        </w:rPr>
      </w:pPr>
      <w:r w:rsidRPr="00CE1235">
        <w:rPr>
          <w:szCs w:val="24"/>
        </w:rPr>
        <w:t>The worker will inform someone when they are working at height, how long they will be, and when they expect to be finished</w:t>
      </w:r>
    </w:p>
    <w:p w14:paraId="6AD6715D" w14:textId="3FF1A4F2" w:rsidR="00820BD0" w:rsidRPr="00CE1235" w:rsidRDefault="00820BD0" w:rsidP="00CE1235">
      <w:pPr>
        <w:pStyle w:val="ListParagraph"/>
        <w:numPr>
          <w:ilvl w:val="0"/>
          <w:numId w:val="19"/>
        </w:numPr>
        <w:rPr>
          <w:szCs w:val="24"/>
        </w:rPr>
      </w:pPr>
      <w:r w:rsidRPr="00CE1235">
        <w:rPr>
          <w:szCs w:val="24"/>
        </w:rPr>
        <w:t xml:space="preserve">In the event that a worker has an accident or falls into difficulties, they are to use their mobile telephone to contact the </w:t>
      </w:r>
      <w:r w:rsidR="00FB7B21">
        <w:rPr>
          <w:szCs w:val="24"/>
        </w:rPr>
        <w:t>Executive H</w:t>
      </w:r>
      <w:r w:rsidR="00FB7B21" w:rsidRPr="00CE1235">
        <w:rPr>
          <w:szCs w:val="24"/>
        </w:rPr>
        <w:t>eadteacher</w:t>
      </w:r>
      <w:r w:rsidR="00086A7D">
        <w:rPr>
          <w:szCs w:val="24"/>
        </w:rPr>
        <w:t>/CEO</w:t>
      </w:r>
      <w:r w:rsidR="00FB7B21">
        <w:rPr>
          <w:szCs w:val="24"/>
        </w:rPr>
        <w:t xml:space="preserve"> or Trust Site Manager</w:t>
      </w:r>
      <w:r w:rsidRPr="00CE1235">
        <w:rPr>
          <w:szCs w:val="24"/>
        </w:rPr>
        <w:t>, their nominated person, or the emergency services</w:t>
      </w:r>
    </w:p>
    <w:p w14:paraId="3FC7EE87" w14:textId="00A9104F" w:rsidR="00820BD0" w:rsidRPr="00820BD0" w:rsidRDefault="00820BD0" w:rsidP="00820BD0">
      <w:pPr>
        <w:rPr>
          <w:szCs w:val="24"/>
        </w:rPr>
      </w:pPr>
      <w:r w:rsidRPr="00820BD0">
        <w:rPr>
          <w:szCs w:val="24"/>
        </w:rPr>
        <w:t xml:space="preserve">First aid kits will be made available throughout </w:t>
      </w:r>
      <w:r w:rsidR="00FB7B21">
        <w:rPr>
          <w:szCs w:val="24"/>
        </w:rPr>
        <w:t>all TCAT sites</w:t>
      </w:r>
      <w:r w:rsidRPr="00820BD0">
        <w:rPr>
          <w:szCs w:val="24"/>
        </w:rPr>
        <w:t>. The</w:t>
      </w:r>
      <w:r w:rsidR="00CA5ADF">
        <w:rPr>
          <w:szCs w:val="24"/>
        </w:rPr>
        <w:t>i</w:t>
      </w:r>
      <w:r w:rsidRPr="00820BD0">
        <w:rPr>
          <w:szCs w:val="24"/>
        </w:rPr>
        <w:t>r locations will be communicated to all members of staff</w:t>
      </w:r>
      <w:r w:rsidR="00FB7B21">
        <w:rPr>
          <w:szCs w:val="24"/>
        </w:rPr>
        <w:t xml:space="preserve"> and are available within the First Aid Policy</w:t>
      </w:r>
      <w:r w:rsidRPr="00820BD0">
        <w:rPr>
          <w:szCs w:val="24"/>
        </w:rPr>
        <w:t>.</w:t>
      </w:r>
    </w:p>
    <w:p w14:paraId="1E53E35D" w14:textId="5A76511E" w:rsidR="00820BD0" w:rsidRPr="00820BD0" w:rsidRDefault="00820BD0" w:rsidP="00F920EB">
      <w:pPr>
        <w:pStyle w:val="Heading10"/>
      </w:pPr>
      <w:bookmarkStart w:id="9" w:name="_Training"/>
      <w:bookmarkEnd w:id="9"/>
      <w:r w:rsidRPr="00820BD0">
        <w:t>Training</w:t>
      </w:r>
    </w:p>
    <w:p w14:paraId="13463158" w14:textId="4DD5454A" w:rsidR="00820BD0" w:rsidRPr="00820BD0" w:rsidRDefault="00820BD0" w:rsidP="00820BD0">
      <w:pPr>
        <w:rPr>
          <w:szCs w:val="24"/>
        </w:rPr>
      </w:pPr>
      <w:r w:rsidRPr="00820BD0">
        <w:rPr>
          <w:szCs w:val="24"/>
        </w:rPr>
        <w:t xml:space="preserve">The </w:t>
      </w:r>
      <w:r w:rsidR="003B126B">
        <w:rPr>
          <w:szCs w:val="24"/>
        </w:rPr>
        <w:t>Executive H</w:t>
      </w:r>
      <w:r w:rsidR="003B126B" w:rsidRPr="00CE1235">
        <w:rPr>
          <w:szCs w:val="24"/>
        </w:rPr>
        <w:t>eadteacher</w:t>
      </w:r>
      <w:r w:rsidR="00086A7D">
        <w:rPr>
          <w:szCs w:val="24"/>
        </w:rPr>
        <w:t>/CEO</w:t>
      </w:r>
      <w:r w:rsidR="003B126B">
        <w:rPr>
          <w:szCs w:val="24"/>
        </w:rPr>
        <w:t xml:space="preserve"> and Trust Site Manager</w:t>
      </w:r>
      <w:r w:rsidR="004C7482" w:rsidRPr="00820BD0">
        <w:rPr>
          <w:szCs w:val="24"/>
        </w:rPr>
        <w:t xml:space="preserve"> </w:t>
      </w:r>
      <w:r w:rsidRPr="00820BD0">
        <w:rPr>
          <w:szCs w:val="24"/>
        </w:rPr>
        <w:t xml:space="preserve">will ensure that only individuals with sufficient skills, knowledge and experience are employed to perform a task at height, providing, where necessary, the appropriate training by an accredited trade organisation. </w:t>
      </w:r>
    </w:p>
    <w:p w14:paraId="06DFA62F" w14:textId="21610039" w:rsidR="00820BD0" w:rsidRPr="00820BD0" w:rsidRDefault="00820BD0" w:rsidP="00820BD0">
      <w:pPr>
        <w:rPr>
          <w:szCs w:val="24"/>
        </w:rPr>
      </w:pPr>
      <w:r w:rsidRPr="00820BD0">
        <w:rPr>
          <w:szCs w:val="24"/>
        </w:rPr>
        <w:t xml:space="preserve">Where staff are currently undergoing training, they </w:t>
      </w:r>
      <w:r w:rsidR="000D57E6">
        <w:rPr>
          <w:szCs w:val="24"/>
        </w:rPr>
        <w:t>will</w:t>
      </w:r>
      <w:r w:rsidRPr="00820BD0">
        <w:rPr>
          <w:szCs w:val="24"/>
        </w:rPr>
        <w:t xml:space="preserve"> work under the supervision of somebody competent to work at heights.</w:t>
      </w:r>
    </w:p>
    <w:p w14:paraId="4CF708CE" w14:textId="059B6AA8" w:rsidR="00820BD0" w:rsidRPr="00820BD0" w:rsidRDefault="00820BD0" w:rsidP="00820BD0">
      <w:pPr>
        <w:rPr>
          <w:szCs w:val="24"/>
        </w:rPr>
      </w:pPr>
      <w:r w:rsidRPr="00820BD0">
        <w:rPr>
          <w:szCs w:val="24"/>
        </w:rPr>
        <w:t xml:space="preserve">Where a working at height activity is low-risk and of a short duration, competence requirements may be no more than making sure an employee receives instruction on how to use the equipment and appropriate on-the-job training. </w:t>
      </w:r>
    </w:p>
    <w:p w14:paraId="3C19955D" w14:textId="2B707C16" w:rsidR="00820BD0" w:rsidRPr="00820BD0" w:rsidRDefault="00820BD0" w:rsidP="00820BD0">
      <w:pPr>
        <w:rPr>
          <w:szCs w:val="24"/>
        </w:rPr>
      </w:pPr>
      <w:r w:rsidRPr="00820BD0">
        <w:rPr>
          <w:szCs w:val="24"/>
        </w:rPr>
        <w:t>Where a member of staff finds that they are required to use an item of access equipment on which they have not had instruction</w:t>
      </w:r>
      <w:r w:rsidR="000B638B">
        <w:rPr>
          <w:szCs w:val="24"/>
        </w:rPr>
        <w:t xml:space="preserve"> and</w:t>
      </w:r>
      <w:r w:rsidRPr="00820BD0">
        <w:rPr>
          <w:szCs w:val="24"/>
        </w:rPr>
        <w:t>/</w:t>
      </w:r>
      <w:r w:rsidR="000B638B">
        <w:rPr>
          <w:szCs w:val="24"/>
        </w:rPr>
        <w:t xml:space="preserve">or </w:t>
      </w:r>
      <w:r w:rsidRPr="00820BD0">
        <w:rPr>
          <w:szCs w:val="24"/>
        </w:rPr>
        <w:t xml:space="preserve">training, or where they are unsure of correct or safe use, </w:t>
      </w:r>
      <w:r w:rsidR="000D57E6">
        <w:rPr>
          <w:szCs w:val="24"/>
        </w:rPr>
        <w:t xml:space="preserve">they will be required to contact the </w:t>
      </w:r>
      <w:r w:rsidR="003B126B">
        <w:rPr>
          <w:szCs w:val="24"/>
        </w:rPr>
        <w:t>Trust Site Manager</w:t>
      </w:r>
      <w:r w:rsidRPr="00820BD0">
        <w:rPr>
          <w:szCs w:val="24"/>
        </w:rPr>
        <w:t xml:space="preserve"> prior to use. </w:t>
      </w:r>
    </w:p>
    <w:p w14:paraId="281DF838" w14:textId="749808A8" w:rsidR="00820BD0" w:rsidRPr="00820BD0" w:rsidRDefault="004C7482" w:rsidP="00820BD0">
      <w:pPr>
        <w:rPr>
          <w:szCs w:val="24"/>
        </w:rPr>
      </w:pPr>
      <w:r>
        <w:rPr>
          <w:szCs w:val="24"/>
        </w:rPr>
        <w:t xml:space="preserve">An </w:t>
      </w:r>
      <w:r w:rsidR="00820BD0" w:rsidRPr="00820BD0">
        <w:rPr>
          <w:szCs w:val="24"/>
        </w:rPr>
        <w:t>up-to-date record of all instruction and training given to staff members</w:t>
      </w:r>
      <w:r>
        <w:rPr>
          <w:szCs w:val="24"/>
        </w:rPr>
        <w:t xml:space="preserve"> will be maintained</w:t>
      </w:r>
      <w:r w:rsidR="00820BD0" w:rsidRPr="00820BD0">
        <w:rPr>
          <w:szCs w:val="24"/>
        </w:rPr>
        <w:t xml:space="preserve">. Refresher training will be provided every </w:t>
      </w:r>
      <w:r w:rsidR="00820BD0" w:rsidRPr="003B126B">
        <w:rPr>
          <w:szCs w:val="24"/>
        </w:rPr>
        <w:t>three years</w:t>
      </w:r>
      <w:r w:rsidR="00820BD0" w:rsidRPr="00820BD0">
        <w:rPr>
          <w:szCs w:val="24"/>
        </w:rPr>
        <w:t>.</w:t>
      </w:r>
    </w:p>
    <w:p w14:paraId="3C270E38" w14:textId="5B553CA1" w:rsidR="00820BD0" w:rsidRPr="00820BD0" w:rsidRDefault="00820BD0" w:rsidP="00820BD0">
      <w:pPr>
        <w:rPr>
          <w:szCs w:val="24"/>
        </w:rPr>
      </w:pPr>
      <w:r w:rsidRPr="00820BD0">
        <w:rPr>
          <w:szCs w:val="24"/>
        </w:rPr>
        <w:t xml:space="preserve">This policy will be circulated to every staff member working at height, who </w:t>
      </w:r>
      <w:r w:rsidR="000D57E6">
        <w:rPr>
          <w:szCs w:val="24"/>
        </w:rPr>
        <w:t>will</w:t>
      </w:r>
      <w:r w:rsidRPr="00820BD0">
        <w:rPr>
          <w:szCs w:val="24"/>
        </w:rPr>
        <w:t xml:space="preserve"> sign a statement which affirms that </w:t>
      </w:r>
      <w:r w:rsidR="000D57E6">
        <w:rPr>
          <w:szCs w:val="24"/>
        </w:rPr>
        <w:t>they have</w:t>
      </w:r>
      <w:r w:rsidRPr="00820BD0">
        <w:rPr>
          <w:szCs w:val="24"/>
        </w:rPr>
        <w:t>:</w:t>
      </w:r>
    </w:p>
    <w:p w14:paraId="41594A4B" w14:textId="7003E545" w:rsidR="00820BD0" w:rsidRPr="00CE1235" w:rsidRDefault="00820BD0" w:rsidP="00CE1235">
      <w:pPr>
        <w:pStyle w:val="ListParagraph"/>
        <w:numPr>
          <w:ilvl w:val="0"/>
          <w:numId w:val="20"/>
        </w:numPr>
        <w:rPr>
          <w:szCs w:val="24"/>
        </w:rPr>
      </w:pPr>
      <w:r w:rsidRPr="00CE1235">
        <w:rPr>
          <w:szCs w:val="24"/>
        </w:rPr>
        <w:t>Received a copy of the policy</w:t>
      </w:r>
    </w:p>
    <w:p w14:paraId="1983F1D2" w14:textId="607F80C6" w:rsidR="00820BD0" w:rsidRPr="00CE1235" w:rsidRDefault="000D57E6" w:rsidP="00CE1235">
      <w:pPr>
        <w:pStyle w:val="ListParagraph"/>
        <w:numPr>
          <w:ilvl w:val="0"/>
          <w:numId w:val="20"/>
        </w:numPr>
        <w:rPr>
          <w:szCs w:val="24"/>
        </w:rPr>
      </w:pPr>
      <w:r>
        <w:rPr>
          <w:szCs w:val="24"/>
        </w:rPr>
        <w:t>R</w:t>
      </w:r>
      <w:r w:rsidR="00820BD0" w:rsidRPr="00CE1235">
        <w:rPr>
          <w:szCs w:val="24"/>
        </w:rPr>
        <w:t>ead and understood the policy</w:t>
      </w:r>
    </w:p>
    <w:p w14:paraId="75E0BF35" w14:textId="167C1DC0" w:rsidR="00820BD0" w:rsidRPr="00CE1235" w:rsidRDefault="000D57E6" w:rsidP="00CE1235">
      <w:pPr>
        <w:pStyle w:val="ListParagraph"/>
        <w:numPr>
          <w:ilvl w:val="0"/>
          <w:numId w:val="20"/>
        </w:numPr>
        <w:rPr>
          <w:szCs w:val="24"/>
        </w:rPr>
      </w:pPr>
      <w:r>
        <w:rPr>
          <w:szCs w:val="24"/>
        </w:rPr>
        <w:t>A</w:t>
      </w:r>
      <w:r w:rsidR="00820BD0" w:rsidRPr="00CE1235">
        <w:rPr>
          <w:szCs w:val="24"/>
        </w:rPr>
        <w:t>greed to comply with the policy</w:t>
      </w:r>
    </w:p>
    <w:p w14:paraId="0591E55E" w14:textId="0F22E99B" w:rsidR="00820BD0" w:rsidRPr="00820BD0" w:rsidRDefault="00820BD0" w:rsidP="00F920EB">
      <w:pPr>
        <w:pStyle w:val="Heading10"/>
      </w:pPr>
      <w:bookmarkStart w:id="10" w:name="_Monitoring_and_review"/>
      <w:bookmarkEnd w:id="10"/>
      <w:r w:rsidRPr="00820BD0">
        <w:t>Monitoring and review</w:t>
      </w:r>
    </w:p>
    <w:p w14:paraId="51600CBC" w14:textId="30BC6D91" w:rsidR="00FE6C50" w:rsidRDefault="00FE6C50" w:rsidP="00FE6C50">
      <w:bookmarkStart w:id="11" w:name="_Hlk121328872"/>
      <w:r>
        <w:t>This policy will be reviewed in line with the published schedule at the front of this document and at any point material changes require it by the Executive Headteacher</w:t>
      </w:r>
      <w:r w:rsidR="000338D0">
        <w:t>/CEO</w:t>
      </w:r>
      <w:r>
        <w:t xml:space="preserve">, Chief Finance Officer and Trust Site Manager in conjunction with the </w:t>
      </w:r>
      <w:r w:rsidR="000338D0">
        <w:t>Trust Board</w:t>
      </w:r>
      <w:r>
        <w:t>. Any changes made to the policy will be amended by the Executive Headteacher</w:t>
      </w:r>
      <w:r w:rsidR="000338D0">
        <w:t>/CEO</w:t>
      </w:r>
      <w:r>
        <w:t xml:space="preserve"> and will be communicated to all members of staff. </w:t>
      </w:r>
    </w:p>
    <w:p w14:paraId="6CD566B4" w14:textId="4D0FE73E" w:rsidR="00FE6C50" w:rsidRDefault="00FE6C50" w:rsidP="00FE6C50">
      <w:r>
        <w:t>The next scheduled review date for this policy is 31</w:t>
      </w:r>
      <w:r w:rsidRPr="005E59B9">
        <w:rPr>
          <w:vertAlign w:val="superscript"/>
        </w:rPr>
        <w:t>st</w:t>
      </w:r>
      <w:r>
        <w:t xml:space="preserve"> August 202</w:t>
      </w:r>
      <w:r w:rsidR="000338D0">
        <w:t>6</w:t>
      </w:r>
      <w:r>
        <w:t xml:space="preserve">. </w:t>
      </w:r>
    </w:p>
    <w:p w14:paraId="4D694875" w14:textId="5B0D8446" w:rsidR="003B126B" w:rsidRDefault="003B126B" w:rsidP="00FE6C50"/>
    <w:p w14:paraId="30984E1E" w14:textId="77777777" w:rsidR="003B126B" w:rsidRDefault="003B126B" w:rsidP="00FE6C50"/>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E6C50" w14:paraId="00B6ACC4" w14:textId="77777777" w:rsidTr="001C29E2">
        <w:trPr>
          <w:trHeight w:val="389"/>
        </w:trPr>
        <w:tc>
          <w:tcPr>
            <w:tcW w:w="9026" w:type="dxa"/>
            <w:gridSpan w:val="4"/>
            <w:vAlign w:val="center"/>
          </w:tcPr>
          <w:p w14:paraId="51D2027F" w14:textId="77777777" w:rsidR="00FE6C50" w:rsidRDefault="00FE6C50" w:rsidP="001C29E2">
            <w:pPr>
              <w:spacing w:after="200" w:line="276" w:lineRule="auto"/>
            </w:pPr>
            <w:r>
              <w:t>Signed by:</w:t>
            </w:r>
          </w:p>
        </w:tc>
      </w:tr>
      <w:tr w:rsidR="00FE6C50" w14:paraId="3D017B6B" w14:textId="77777777" w:rsidTr="001C29E2">
        <w:trPr>
          <w:trHeight w:val="624"/>
        </w:trPr>
        <w:tc>
          <w:tcPr>
            <w:tcW w:w="2813" w:type="dxa"/>
            <w:tcBorders>
              <w:bottom w:val="single" w:sz="2" w:space="0" w:color="auto"/>
            </w:tcBorders>
          </w:tcPr>
          <w:p w14:paraId="7B0E7A85" w14:textId="77777777" w:rsidR="00FE6C50" w:rsidRPr="007271AF" w:rsidRDefault="00FE6C50" w:rsidP="001C29E2">
            <w:pPr>
              <w:spacing w:line="276" w:lineRule="auto"/>
            </w:pPr>
          </w:p>
        </w:tc>
        <w:tc>
          <w:tcPr>
            <w:tcW w:w="2149" w:type="dxa"/>
            <w:vAlign w:val="bottom"/>
          </w:tcPr>
          <w:p w14:paraId="757F3DAB" w14:textId="364607FA" w:rsidR="00FE6C50" w:rsidRPr="0064371A" w:rsidRDefault="00FE6C50" w:rsidP="001C29E2">
            <w:pPr>
              <w:spacing w:line="276" w:lineRule="auto"/>
            </w:pPr>
            <w:r>
              <w:t>Executive Headteacher</w:t>
            </w:r>
            <w:r w:rsidR="000338D0">
              <w:t>/CEO</w:t>
            </w:r>
          </w:p>
        </w:tc>
        <w:tc>
          <w:tcPr>
            <w:tcW w:w="846" w:type="dxa"/>
            <w:vAlign w:val="bottom"/>
          </w:tcPr>
          <w:p w14:paraId="2D6DD085" w14:textId="77777777" w:rsidR="00FE6C50" w:rsidRDefault="00FE6C50" w:rsidP="001C29E2">
            <w:pPr>
              <w:spacing w:line="276" w:lineRule="auto"/>
              <w:jc w:val="right"/>
            </w:pPr>
            <w:r w:rsidRPr="007271AF">
              <w:t>Date:</w:t>
            </w:r>
          </w:p>
        </w:tc>
        <w:tc>
          <w:tcPr>
            <w:tcW w:w="3218" w:type="dxa"/>
            <w:tcBorders>
              <w:bottom w:val="single" w:sz="2" w:space="0" w:color="auto"/>
            </w:tcBorders>
          </w:tcPr>
          <w:p w14:paraId="68E53A7B" w14:textId="77777777" w:rsidR="00FE6C50" w:rsidRDefault="00FE6C50" w:rsidP="001C29E2">
            <w:pPr>
              <w:spacing w:line="276" w:lineRule="auto"/>
            </w:pPr>
          </w:p>
        </w:tc>
      </w:tr>
      <w:tr w:rsidR="00FE6C50" w14:paraId="0A8AC6DC" w14:textId="77777777" w:rsidTr="001C29E2">
        <w:trPr>
          <w:trHeight w:val="624"/>
        </w:trPr>
        <w:tc>
          <w:tcPr>
            <w:tcW w:w="2813" w:type="dxa"/>
            <w:tcBorders>
              <w:top w:val="single" w:sz="2" w:space="0" w:color="auto"/>
              <w:bottom w:val="single" w:sz="4" w:space="0" w:color="auto"/>
            </w:tcBorders>
          </w:tcPr>
          <w:p w14:paraId="7CE87F93" w14:textId="77777777" w:rsidR="00FE6C50" w:rsidRPr="007271AF" w:rsidRDefault="00FE6C50" w:rsidP="001C29E2">
            <w:pPr>
              <w:spacing w:line="276" w:lineRule="auto"/>
            </w:pPr>
          </w:p>
        </w:tc>
        <w:tc>
          <w:tcPr>
            <w:tcW w:w="2149" w:type="dxa"/>
            <w:vAlign w:val="bottom"/>
          </w:tcPr>
          <w:p w14:paraId="7E732415" w14:textId="3656497E" w:rsidR="00FE6C50" w:rsidRPr="0064371A" w:rsidRDefault="00FE6C50" w:rsidP="001C29E2">
            <w:pPr>
              <w:spacing w:line="276" w:lineRule="auto"/>
              <w:rPr>
                <w:highlight w:val="lightGray"/>
              </w:rPr>
            </w:pPr>
            <w:r w:rsidRPr="0064371A">
              <w:t xml:space="preserve">Chair of </w:t>
            </w:r>
            <w:r w:rsidR="000338D0">
              <w:t xml:space="preserve">the </w:t>
            </w:r>
            <w:r>
              <w:t>Trust</w:t>
            </w:r>
            <w:r w:rsidR="000338D0">
              <w:t xml:space="preserve"> Board</w:t>
            </w:r>
          </w:p>
        </w:tc>
        <w:tc>
          <w:tcPr>
            <w:tcW w:w="846" w:type="dxa"/>
            <w:vAlign w:val="bottom"/>
          </w:tcPr>
          <w:p w14:paraId="223C393C" w14:textId="77777777" w:rsidR="00FE6C50" w:rsidRDefault="00FE6C50" w:rsidP="001C29E2">
            <w:pPr>
              <w:spacing w:line="276" w:lineRule="auto"/>
              <w:jc w:val="right"/>
            </w:pPr>
            <w:r w:rsidRPr="007271AF">
              <w:t>Date:</w:t>
            </w:r>
          </w:p>
        </w:tc>
        <w:tc>
          <w:tcPr>
            <w:tcW w:w="3218" w:type="dxa"/>
            <w:tcBorders>
              <w:top w:val="single" w:sz="2" w:space="0" w:color="auto"/>
              <w:bottom w:val="single" w:sz="4" w:space="0" w:color="auto"/>
            </w:tcBorders>
          </w:tcPr>
          <w:p w14:paraId="7B6C7328" w14:textId="77777777" w:rsidR="00FE6C50" w:rsidRDefault="00FE6C50" w:rsidP="001C29E2">
            <w:pPr>
              <w:spacing w:line="276" w:lineRule="auto"/>
            </w:pPr>
          </w:p>
        </w:tc>
      </w:tr>
      <w:bookmarkEnd w:id="11"/>
    </w:tbl>
    <w:p w14:paraId="192D7CFC" w14:textId="77777777" w:rsidR="00751561" w:rsidRDefault="00751561" w:rsidP="00820BD0">
      <w:pPr>
        <w:rPr>
          <w:szCs w:val="24"/>
        </w:rPr>
      </w:pPr>
    </w:p>
    <w:p w14:paraId="4B987EA3" w14:textId="77777777" w:rsidR="00F0507F" w:rsidRDefault="00F0507F" w:rsidP="00820BD0">
      <w:pPr>
        <w:rPr>
          <w:szCs w:val="24"/>
        </w:rPr>
      </w:pPr>
    </w:p>
    <w:p w14:paraId="713B0B63" w14:textId="77777777" w:rsidR="00F0507F" w:rsidRDefault="00F0507F" w:rsidP="00820BD0">
      <w:pPr>
        <w:rPr>
          <w:szCs w:val="24"/>
        </w:rPr>
      </w:pPr>
    </w:p>
    <w:p w14:paraId="458EF10F" w14:textId="77777777" w:rsidR="00F0507F" w:rsidRDefault="00F0507F" w:rsidP="00820BD0">
      <w:pPr>
        <w:rPr>
          <w:szCs w:val="24"/>
        </w:rPr>
      </w:pPr>
    </w:p>
    <w:p w14:paraId="4E35D1B1" w14:textId="77777777" w:rsidR="000338D0" w:rsidRDefault="000338D0" w:rsidP="00820BD0">
      <w:pPr>
        <w:rPr>
          <w:szCs w:val="24"/>
        </w:rPr>
      </w:pPr>
    </w:p>
    <w:p w14:paraId="63732CA5" w14:textId="77777777" w:rsidR="000338D0" w:rsidRDefault="000338D0" w:rsidP="00820BD0">
      <w:pPr>
        <w:rPr>
          <w:szCs w:val="24"/>
        </w:rPr>
      </w:pPr>
    </w:p>
    <w:p w14:paraId="7EE8792B" w14:textId="77777777" w:rsidR="000338D0" w:rsidRDefault="000338D0" w:rsidP="00820BD0">
      <w:pPr>
        <w:rPr>
          <w:szCs w:val="24"/>
        </w:rPr>
      </w:pPr>
    </w:p>
    <w:p w14:paraId="61FB11AB" w14:textId="77777777" w:rsidR="000338D0" w:rsidRDefault="000338D0" w:rsidP="00820BD0">
      <w:pPr>
        <w:rPr>
          <w:szCs w:val="24"/>
        </w:rPr>
      </w:pPr>
    </w:p>
    <w:p w14:paraId="23D0C6BC" w14:textId="77777777" w:rsidR="00F0507F" w:rsidRDefault="00F0507F" w:rsidP="00820BD0">
      <w:pPr>
        <w:rPr>
          <w:szCs w:val="24"/>
        </w:rPr>
      </w:pPr>
    </w:p>
    <w:p w14:paraId="05DDAF1B" w14:textId="77777777" w:rsidR="00F0507F" w:rsidRDefault="00F0507F" w:rsidP="00820BD0">
      <w:pPr>
        <w:rPr>
          <w:szCs w:val="24"/>
        </w:rPr>
      </w:pPr>
    </w:p>
    <w:p w14:paraId="41641C3A" w14:textId="77777777" w:rsidR="00F0507F" w:rsidRDefault="00F0507F" w:rsidP="00820BD0">
      <w:pPr>
        <w:rPr>
          <w:szCs w:val="24"/>
        </w:rPr>
      </w:pPr>
    </w:p>
    <w:p w14:paraId="4A8B05E2" w14:textId="77777777" w:rsidR="00F0507F" w:rsidRDefault="00F0507F" w:rsidP="00820BD0">
      <w:pPr>
        <w:rPr>
          <w:szCs w:val="24"/>
        </w:rPr>
      </w:pPr>
    </w:p>
    <w:p w14:paraId="4F425630" w14:textId="77777777" w:rsidR="00F0507F" w:rsidRDefault="00F0507F" w:rsidP="00820BD0">
      <w:pPr>
        <w:rPr>
          <w:szCs w:val="24"/>
        </w:rPr>
      </w:pPr>
    </w:p>
    <w:p w14:paraId="4A52B1EE" w14:textId="77777777" w:rsidR="00F0507F" w:rsidRDefault="00F0507F" w:rsidP="00820BD0">
      <w:pPr>
        <w:rPr>
          <w:szCs w:val="24"/>
        </w:rPr>
      </w:pPr>
    </w:p>
    <w:p w14:paraId="2554CF5F" w14:textId="77777777" w:rsidR="00F0507F" w:rsidRDefault="00F0507F" w:rsidP="00820BD0">
      <w:pPr>
        <w:rPr>
          <w:szCs w:val="24"/>
        </w:rPr>
      </w:pPr>
    </w:p>
    <w:p w14:paraId="542C2F8F" w14:textId="77777777" w:rsidR="00F0507F" w:rsidRDefault="00F0507F" w:rsidP="00820BD0">
      <w:pPr>
        <w:rPr>
          <w:szCs w:val="24"/>
        </w:rPr>
      </w:pPr>
    </w:p>
    <w:p w14:paraId="55E2AE27" w14:textId="77777777" w:rsidR="00F0507F" w:rsidRDefault="00F0507F" w:rsidP="00820BD0">
      <w:pPr>
        <w:rPr>
          <w:szCs w:val="24"/>
        </w:rPr>
      </w:pPr>
    </w:p>
    <w:p w14:paraId="5668FBB8" w14:textId="77777777" w:rsidR="00F0507F" w:rsidRDefault="00F0507F" w:rsidP="00820BD0">
      <w:pPr>
        <w:rPr>
          <w:szCs w:val="24"/>
        </w:rPr>
      </w:pPr>
    </w:p>
    <w:p w14:paraId="1AB3B68E" w14:textId="77777777" w:rsidR="00F0507F" w:rsidRDefault="00F0507F" w:rsidP="00820BD0">
      <w:pPr>
        <w:rPr>
          <w:szCs w:val="24"/>
        </w:rPr>
      </w:pPr>
    </w:p>
    <w:p w14:paraId="721575FB" w14:textId="77777777" w:rsidR="00F0507F" w:rsidRDefault="00F0507F" w:rsidP="00820BD0">
      <w:pPr>
        <w:rPr>
          <w:szCs w:val="24"/>
        </w:rPr>
      </w:pPr>
    </w:p>
    <w:p w14:paraId="30FBBC45" w14:textId="77777777" w:rsidR="00F0507F" w:rsidRDefault="00F0507F" w:rsidP="00820BD0">
      <w:pPr>
        <w:rPr>
          <w:szCs w:val="24"/>
        </w:rPr>
      </w:pPr>
    </w:p>
    <w:p w14:paraId="346BAC3C" w14:textId="77777777" w:rsidR="00F0507F" w:rsidRDefault="00F0507F" w:rsidP="00820BD0">
      <w:pPr>
        <w:rPr>
          <w:szCs w:val="24"/>
        </w:rPr>
      </w:pPr>
    </w:p>
    <w:p w14:paraId="60E95914" w14:textId="77777777" w:rsidR="000338D0" w:rsidRPr="006F2770" w:rsidRDefault="000338D0" w:rsidP="000338D0">
      <w:pPr>
        <w:rPr>
          <w:b/>
          <w:bCs/>
          <w:sz w:val="28"/>
          <w:szCs w:val="28"/>
        </w:rPr>
      </w:pPr>
      <w:r w:rsidRPr="00FE6C50">
        <w:rPr>
          <w:rFonts w:eastAsiaTheme="majorEastAsia" w:cs="Arial"/>
          <w:bCs/>
          <w:noProof/>
          <w:color w:val="FFD006"/>
          <w:sz w:val="72"/>
          <w:szCs w:val="72"/>
          <w:lang w:eastAsia="ja-JP"/>
        </w:rPr>
        <w:lastRenderedPageBreak/>
        <w:drawing>
          <wp:inline distT="0" distB="0" distL="0" distR="0" wp14:anchorId="68AD7A9F" wp14:editId="624621C4">
            <wp:extent cx="5731510" cy="1845310"/>
            <wp:effectExtent l="0" t="0" r="2540" b="2540"/>
            <wp:docPr id="494342183" name="Picture 49434218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r w:rsidRPr="006F2770">
        <w:rPr>
          <w:b/>
          <w:bCs/>
          <w:sz w:val="28"/>
          <w:szCs w:val="28"/>
        </w:rPr>
        <w:t xml:space="preserve">Acknowledgement </w:t>
      </w:r>
      <w:r>
        <w:rPr>
          <w:b/>
          <w:bCs/>
          <w:sz w:val="28"/>
          <w:szCs w:val="28"/>
        </w:rPr>
        <w:t>s</w:t>
      </w:r>
      <w:r w:rsidRPr="006F2770">
        <w:rPr>
          <w:b/>
          <w:bCs/>
          <w:sz w:val="28"/>
          <w:szCs w:val="28"/>
        </w:rPr>
        <w:t>tatement</w:t>
      </w:r>
    </w:p>
    <w:p w14:paraId="730B4614" w14:textId="77777777" w:rsidR="000338D0" w:rsidRDefault="000338D0" w:rsidP="000338D0">
      <w:r>
        <w:t>In accordance with the Working at Heights Policy, I, the undersigned, hereby attest and affirm, that I have:</w:t>
      </w:r>
    </w:p>
    <w:p w14:paraId="128C6A19" w14:textId="77777777" w:rsidR="000338D0" w:rsidRDefault="000338D0" w:rsidP="000338D0">
      <w:pPr>
        <w:pStyle w:val="ListParagraph"/>
        <w:numPr>
          <w:ilvl w:val="0"/>
          <w:numId w:val="22"/>
        </w:numPr>
        <w:spacing w:before="0"/>
      </w:pPr>
      <w:r>
        <w:t>Received a copy of the policy.</w:t>
      </w:r>
    </w:p>
    <w:p w14:paraId="2FCF0C3D" w14:textId="77777777" w:rsidR="000338D0" w:rsidRDefault="000338D0" w:rsidP="000338D0">
      <w:pPr>
        <w:pStyle w:val="ListParagraph"/>
        <w:numPr>
          <w:ilvl w:val="0"/>
          <w:numId w:val="22"/>
        </w:numPr>
        <w:spacing w:before="0"/>
      </w:pPr>
      <w:r>
        <w:t>Read and understood the policy.</w:t>
      </w:r>
    </w:p>
    <w:p w14:paraId="35153AC1" w14:textId="77777777" w:rsidR="000338D0" w:rsidRDefault="000338D0" w:rsidP="000338D0">
      <w:pPr>
        <w:pStyle w:val="ListParagraph"/>
        <w:numPr>
          <w:ilvl w:val="0"/>
          <w:numId w:val="22"/>
        </w:numPr>
        <w:spacing w:before="0"/>
      </w:pPr>
      <w:r>
        <w:t>Agreed to comply with the policy.</w:t>
      </w:r>
    </w:p>
    <w:p w14:paraId="0A7BD99B" w14:textId="77777777" w:rsidR="000338D0" w:rsidRDefault="000338D0" w:rsidP="000338D0"/>
    <w:tbl>
      <w:tblPr>
        <w:tblStyle w:val="TableGrid"/>
        <w:tblW w:w="0" w:type="auto"/>
        <w:tblLook w:val="04A0" w:firstRow="1" w:lastRow="0" w:firstColumn="1" w:lastColumn="0" w:noHBand="0" w:noVBand="1"/>
      </w:tblPr>
      <w:tblGrid>
        <w:gridCol w:w="4390"/>
        <w:gridCol w:w="4626"/>
      </w:tblGrid>
      <w:tr w:rsidR="000338D0" w14:paraId="01F9F7D5" w14:textId="77777777" w:rsidTr="00391AEF">
        <w:trPr>
          <w:trHeight w:val="567"/>
        </w:trPr>
        <w:tc>
          <w:tcPr>
            <w:tcW w:w="4390" w:type="dxa"/>
            <w:vAlign w:val="center"/>
          </w:tcPr>
          <w:p w14:paraId="4C57BA78" w14:textId="77777777" w:rsidR="000338D0" w:rsidRPr="008A1230" w:rsidRDefault="000338D0" w:rsidP="00391AEF">
            <w:pPr>
              <w:pStyle w:val="TSB-Level1Numbers"/>
              <w:ind w:left="0" w:firstLine="0"/>
            </w:pPr>
            <w:r w:rsidRPr="008A1230">
              <w:t>Name:</w:t>
            </w:r>
          </w:p>
        </w:tc>
        <w:tc>
          <w:tcPr>
            <w:tcW w:w="4626" w:type="dxa"/>
            <w:vAlign w:val="center"/>
          </w:tcPr>
          <w:p w14:paraId="5C99590C" w14:textId="77777777" w:rsidR="000338D0" w:rsidRPr="008A1230" w:rsidRDefault="000338D0" w:rsidP="00391AEF">
            <w:pPr>
              <w:pStyle w:val="TSB-Level1Numbers"/>
              <w:ind w:left="0" w:firstLine="0"/>
            </w:pPr>
            <w:r w:rsidRPr="008A1230">
              <w:t>Sign</w:t>
            </w:r>
            <w:r>
              <w:t>ature</w:t>
            </w:r>
            <w:r w:rsidRPr="008A1230">
              <w:t>:</w:t>
            </w:r>
          </w:p>
        </w:tc>
      </w:tr>
      <w:tr w:rsidR="000338D0" w14:paraId="06EDF98E" w14:textId="77777777" w:rsidTr="00391AEF">
        <w:trPr>
          <w:trHeight w:val="567"/>
        </w:trPr>
        <w:tc>
          <w:tcPr>
            <w:tcW w:w="4390" w:type="dxa"/>
            <w:vAlign w:val="center"/>
          </w:tcPr>
          <w:p w14:paraId="6DA54B04" w14:textId="77777777" w:rsidR="000338D0" w:rsidRPr="008A1230" w:rsidRDefault="000338D0" w:rsidP="00391AEF">
            <w:pPr>
              <w:pStyle w:val="TSB-Level1Numbers"/>
              <w:ind w:left="0" w:firstLine="0"/>
            </w:pPr>
            <w:r w:rsidRPr="008A1230">
              <w:t>Date:</w:t>
            </w:r>
          </w:p>
        </w:tc>
        <w:tc>
          <w:tcPr>
            <w:tcW w:w="4626" w:type="dxa"/>
            <w:vAlign w:val="center"/>
          </w:tcPr>
          <w:p w14:paraId="793BD1D6" w14:textId="77777777" w:rsidR="000338D0" w:rsidRPr="008A1230" w:rsidRDefault="000338D0" w:rsidP="00391AEF">
            <w:pPr>
              <w:pStyle w:val="TSB-Level1Numbers"/>
              <w:ind w:left="0" w:firstLine="0"/>
            </w:pPr>
            <w:r>
              <w:t>Trust Site Manager</w:t>
            </w:r>
            <w:r w:rsidRPr="008A1230">
              <w:t xml:space="preserve"> sign</w:t>
            </w:r>
            <w:r>
              <w:t>ature</w:t>
            </w:r>
            <w:r w:rsidRPr="008A1230">
              <w:t>:</w:t>
            </w:r>
          </w:p>
        </w:tc>
      </w:tr>
    </w:tbl>
    <w:p w14:paraId="728B64F8" w14:textId="77777777" w:rsidR="000338D0" w:rsidRPr="00A12919" w:rsidRDefault="000338D0" w:rsidP="000338D0">
      <w:pPr>
        <w:jc w:val="left"/>
        <w:rPr>
          <w:szCs w:val="24"/>
        </w:rPr>
      </w:pPr>
    </w:p>
    <w:p w14:paraId="2B369DDF" w14:textId="77777777" w:rsidR="00F0507F" w:rsidRDefault="00F0507F" w:rsidP="00820BD0">
      <w:pPr>
        <w:rPr>
          <w:szCs w:val="24"/>
        </w:rPr>
      </w:pPr>
    </w:p>
    <w:p w14:paraId="081EC400" w14:textId="08FBAD2F" w:rsidR="00F0507F" w:rsidRPr="00751561" w:rsidRDefault="00F0507F" w:rsidP="00820BD0">
      <w:pPr>
        <w:rPr>
          <w:szCs w:val="24"/>
        </w:rPr>
        <w:sectPr w:rsidR="00F0507F" w:rsidRPr="00751561"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73C27BF7" w14:textId="382AAE75" w:rsidR="00CE1235" w:rsidRPr="00A12919" w:rsidRDefault="00CE1235" w:rsidP="000338D0">
      <w:pPr>
        <w:rPr>
          <w:szCs w:val="24"/>
        </w:rPr>
      </w:pPr>
    </w:p>
    <w:sectPr w:rsidR="00CE1235" w:rsidRPr="00A12919" w:rsidSect="00FE624F">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70465" w14:textId="77777777" w:rsidR="00EF09C8" w:rsidRDefault="00EF09C8" w:rsidP="00AD4155">
      <w:r>
        <w:separator/>
      </w:r>
    </w:p>
  </w:endnote>
  <w:endnote w:type="continuationSeparator" w:id="0">
    <w:p w14:paraId="17F77970" w14:textId="77777777" w:rsidR="00EF09C8" w:rsidRDefault="00EF09C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09CEDE1-D9D8-4B9E-9FA1-10E66A186C0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6F5F" w14:textId="77777777" w:rsidR="00EF09C8" w:rsidRDefault="00EF09C8" w:rsidP="00AD4155">
      <w:r>
        <w:separator/>
      </w:r>
    </w:p>
  </w:footnote>
  <w:footnote w:type="continuationSeparator" w:id="0">
    <w:p w14:paraId="09D621B6" w14:textId="77777777" w:rsidR="00EF09C8" w:rsidRDefault="00EF09C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2E6"/>
    <w:multiLevelType w:val="hybridMultilevel"/>
    <w:tmpl w:val="0630E308"/>
    <w:lvl w:ilvl="0" w:tplc="30266E3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4C5E44"/>
    <w:multiLevelType w:val="hybridMultilevel"/>
    <w:tmpl w:val="4C2A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4756"/>
    <w:multiLevelType w:val="hybridMultilevel"/>
    <w:tmpl w:val="D018E2FE"/>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1B44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B3A92"/>
    <w:multiLevelType w:val="hybridMultilevel"/>
    <w:tmpl w:val="0ACC8778"/>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5142B"/>
    <w:multiLevelType w:val="hybridMultilevel"/>
    <w:tmpl w:val="153036A0"/>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61F0D"/>
    <w:multiLevelType w:val="hybridMultilevel"/>
    <w:tmpl w:val="C19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0E41"/>
    <w:multiLevelType w:val="hybridMultilevel"/>
    <w:tmpl w:val="AFE0AB8E"/>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56157"/>
    <w:multiLevelType w:val="hybridMultilevel"/>
    <w:tmpl w:val="685A9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FD40D6"/>
    <w:multiLevelType w:val="hybridMultilevel"/>
    <w:tmpl w:val="3B20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E5976DA"/>
    <w:multiLevelType w:val="hybridMultilevel"/>
    <w:tmpl w:val="C980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8EA633A"/>
    <w:multiLevelType w:val="hybridMultilevel"/>
    <w:tmpl w:val="FE68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1C47371"/>
    <w:multiLevelType w:val="hybridMultilevel"/>
    <w:tmpl w:val="248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07888"/>
    <w:multiLevelType w:val="hybridMultilevel"/>
    <w:tmpl w:val="C8FE2F2A"/>
    <w:lvl w:ilvl="0" w:tplc="B3E252C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66785C"/>
    <w:multiLevelType w:val="hybridMultilevel"/>
    <w:tmpl w:val="643251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C44E33"/>
    <w:multiLevelType w:val="hybridMultilevel"/>
    <w:tmpl w:val="9EF46050"/>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F556996"/>
    <w:multiLevelType w:val="hybridMultilevel"/>
    <w:tmpl w:val="FF420CDC"/>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01309"/>
    <w:multiLevelType w:val="hybridMultilevel"/>
    <w:tmpl w:val="74BCECE4"/>
    <w:lvl w:ilvl="0" w:tplc="30266E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05A97"/>
    <w:multiLevelType w:val="hybridMultilevel"/>
    <w:tmpl w:val="2EB2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C0380"/>
    <w:multiLevelType w:val="hybridMultilevel"/>
    <w:tmpl w:val="2D5E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714D4"/>
    <w:multiLevelType w:val="hybridMultilevel"/>
    <w:tmpl w:val="728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F62A2"/>
    <w:multiLevelType w:val="hybridMultilevel"/>
    <w:tmpl w:val="4BA8D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A3EC3"/>
    <w:multiLevelType w:val="hybridMultilevel"/>
    <w:tmpl w:val="098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F17F3"/>
    <w:multiLevelType w:val="hybridMultilevel"/>
    <w:tmpl w:val="E61A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748572">
    <w:abstractNumId w:val="21"/>
  </w:num>
  <w:num w:numId="2" w16cid:durableId="1133404852">
    <w:abstractNumId w:val="24"/>
  </w:num>
  <w:num w:numId="3" w16cid:durableId="1007564692">
    <w:abstractNumId w:val="14"/>
  </w:num>
  <w:num w:numId="4" w16cid:durableId="817573026">
    <w:abstractNumId w:val="1"/>
  </w:num>
  <w:num w:numId="5" w16cid:durableId="598606046">
    <w:abstractNumId w:val="17"/>
  </w:num>
  <w:num w:numId="6" w16cid:durableId="1488941509">
    <w:abstractNumId w:val="20"/>
  </w:num>
  <w:num w:numId="7" w16cid:durableId="66702560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485273222">
    <w:abstractNumId w:val="15"/>
  </w:num>
  <w:num w:numId="9" w16cid:durableId="1163424636">
    <w:abstractNumId w:val="19"/>
  </w:num>
  <w:num w:numId="10" w16cid:durableId="1714649524">
    <w:abstractNumId w:val="4"/>
  </w:num>
  <w:num w:numId="11" w16cid:durableId="781727162">
    <w:abstractNumId w:val="5"/>
  </w:num>
  <w:num w:numId="12" w16cid:durableId="1294099436">
    <w:abstractNumId w:val="30"/>
  </w:num>
  <w:num w:numId="13" w16cid:durableId="963003742">
    <w:abstractNumId w:val="22"/>
  </w:num>
  <w:num w:numId="14" w16cid:durableId="178543500">
    <w:abstractNumId w:val="11"/>
  </w:num>
  <w:num w:numId="15" w16cid:durableId="1855873964">
    <w:abstractNumId w:val="29"/>
  </w:num>
  <w:num w:numId="16" w16cid:durableId="661347006">
    <w:abstractNumId w:val="31"/>
  </w:num>
  <w:num w:numId="17" w16cid:durableId="640425949">
    <w:abstractNumId w:val="8"/>
  </w:num>
  <w:num w:numId="18" w16cid:durableId="154028384">
    <w:abstractNumId w:val="13"/>
  </w:num>
  <w:num w:numId="19" w16cid:durableId="1801070600">
    <w:abstractNumId w:val="32"/>
  </w:num>
  <w:num w:numId="20" w16cid:durableId="934747103">
    <w:abstractNumId w:val="2"/>
  </w:num>
  <w:num w:numId="21" w16cid:durableId="671179920">
    <w:abstractNumId w:val="12"/>
  </w:num>
  <w:num w:numId="22" w16cid:durableId="1601140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8046">
    <w:abstractNumId w:val="27"/>
  </w:num>
  <w:num w:numId="24" w16cid:durableId="942691331">
    <w:abstractNumId w:val="23"/>
  </w:num>
  <w:num w:numId="25" w16cid:durableId="1007632049">
    <w:abstractNumId w:val="3"/>
  </w:num>
  <w:num w:numId="26" w16cid:durableId="1414232341">
    <w:abstractNumId w:val="7"/>
  </w:num>
  <w:num w:numId="27" w16cid:durableId="1171412045">
    <w:abstractNumId w:val="0"/>
  </w:num>
  <w:num w:numId="28" w16cid:durableId="1384985045">
    <w:abstractNumId w:val="26"/>
  </w:num>
  <w:num w:numId="29" w16cid:durableId="409694628">
    <w:abstractNumId w:val="6"/>
  </w:num>
  <w:num w:numId="30" w16cid:durableId="1639142980">
    <w:abstractNumId w:val="9"/>
  </w:num>
  <w:num w:numId="31" w16cid:durableId="1678846839">
    <w:abstractNumId w:val="25"/>
  </w:num>
  <w:num w:numId="32" w16cid:durableId="758208906">
    <w:abstractNumId w:val="10"/>
  </w:num>
  <w:num w:numId="33" w16cid:durableId="944463186">
    <w:abstractNumId w:val="16"/>
  </w:num>
  <w:num w:numId="34" w16cid:durableId="508106919">
    <w:abstractNumId w:val="28"/>
  </w:num>
  <w:num w:numId="35" w16cid:durableId="315359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06DC"/>
    <w:rsid w:val="0001177F"/>
    <w:rsid w:val="000118E2"/>
    <w:rsid w:val="00012052"/>
    <w:rsid w:val="00013F7E"/>
    <w:rsid w:val="00014CF2"/>
    <w:rsid w:val="000165F4"/>
    <w:rsid w:val="0001701E"/>
    <w:rsid w:val="00020136"/>
    <w:rsid w:val="00020924"/>
    <w:rsid w:val="00020DFD"/>
    <w:rsid w:val="000229DE"/>
    <w:rsid w:val="00025A79"/>
    <w:rsid w:val="00026E96"/>
    <w:rsid w:val="0003060D"/>
    <w:rsid w:val="000309F5"/>
    <w:rsid w:val="00030C87"/>
    <w:rsid w:val="000338D0"/>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4F8C"/>
    <w:rsid w:val="00055C65"/>
    <w:rsid w:val="00056533"/>
    <w:rsid w:val="000567E2"/>
    <w:rsid w:val="000606F6"/>
    <w:rsid w:val="000624B2"/>
    <w:rsid w:val="00065C6B"/>
    <w:rsid w:val="000717B5"/>
    <w:rsid w:val="00074C8C"/>
    <w:rsid w:val="00080091"/>
    <w:rsid w:val="00080783"/>
    <w:rsid w:val="00082668"/>
    <w:rsid w:val="00086A7D"/>
    <w:rsid w:val="00087B46"/>
    <w:rsid w:val="00087F57"/>
    <w:rsid w:val="0009203F"/>
    <w:rsid w:val="000933DC"/>
    <w:rsid w:val="00095119"/>
    <w:rsid w:val="00095EF3"/>
    <w:rsid w:val="000A092A"/>
    <w:rsid w:val="000A0E7E"/>
    <w:rsid w:val="000A1305"/>
    <w:rsid w:val="000A1BCB"/>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638B"/>
    <w:rsid w:val="000B7B80"/>
    <w:rsid w:val="000C061E"/>
    <w:rsid w:val="000C0733"/>
    <w:rsid w:val="000C184B"/>
    <w:rsid w:val="000C2B9B"/>
    <w:rsid w:val="000C3F05"/>
    <w:rsid w:val="000C61BF"/>
    <w:rsid w:val="000C65C8"/>
    <w:rsid w:val="000C70E2"/>
    <w:rsid w:val="000C7259"/>
    <w:rsid w:val="000C747B"/>
    <w:rsid w:val="000C75AE"/>
    <w:rsid w:val="000D00DE"/>
    <w:rsid w:val="000D0695"/>
    <w:rsid w:val="000D2BFC"/>
    <w:rsid w:val="000D32B6"/>
    <w:rsid w:val="000D57E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2E80"/>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7B"/>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9E3"/>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A53"/>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04AA"/>
    <w:rsid w:val="0029265C"/>
    <w:rsid w:val="00292795"/>
    <w:rsid w:val="00296326"/>
    <w:rsid w:val="002A0C00"/>
    <w:rsid w:val="002A2040"/>
    <w:rsid w:val="002A37B6"/>
    <w:rsid w:val="002A3C43"/>
    <w:rsid w:val="002A43B2"/>
    <w:rsid w:val="002B016F"/>
    <w:rsid w:val="002B0F16"/>
    <w:rsid w:val="002B6711"/>
    <w:rsid w:val="002B7AD5"/>
    <w:rsid w:val="002C20A7"/>
    <w:rsid w:val="002C220C"/>
    <w:rsid w:val="002C2972"/>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355E"/>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2E95"/>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39EB"/>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26B"/>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5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7482"/>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5AC"/>
    <w:rsid w:val="004F7A2B"/>
    <w:rsid w:val="005006F3"/>
    <w:rsid w:val="005025ED"/>
    <w:rsid w:val="0050286B"/>
    <w:rsid w:val="00503FE4"/>
    <w:rsid w:val="00504D8D"/>
    <w:rsid w:val="00504FA7"/>
    <w:rsid w:val="00506406"/>
    <w:rsid w:val="0050713B"/>
    <w:rsid w:val="0051000B"/>
    <w:rsid w:val="00510982"/>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1559"/>
    <w:rsid w:val="00542642"/>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825"/>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0F6"/>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EE0"/>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74E"/>
    <w:rsid w:val="006D7F0C"/>
    <w:rsid w:val="006E0703"/>
    <w:rsid w:val="006E203B"/>
    <w:rsid w:val="006E38C2"/>
    <w:rsid w:val="006E4D56"/>
    <w:rsid w:val="006E5714"/>
    <w:rsid w:val="006E6EA7"/>
    <w:rsid w:val="006E770D"/>
    <w:rsid w:val="006F0B36"/>
    <w:rsid w:val="006F2770"/>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4D00"/>
    <w:rsid w:val="0073611C"/>
    <w:rsid w:val="00736194"/>
    <w:rsid w:val="007403DD"/>
    <w:rsid w:val="00741651"/>
    <w:rsid w:val="00741F25"/>
    <w:rsid w:val="00742389"/>
    <w:rsid w:val="0074280B"/>
    <w:rsid w:val="00743A3E"/>
    <w:rsid w:val="00744EE0"/>
    <w:rsid w:val="00746B23"/>
    <w:rsid w:val="00747156"/>
    <w:rsid w:val="00747C15"/>
    <w:rsid w:val="007503FE"/>
    <w:rsid w:val="00751561"/>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AB6"/>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AFA"/>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D65"/>
    <w:rsid w:val="00812E2E"/>
    <w:rsid w:val="00812FA0"/>
    <w:rsid w:val="00813091"/>
    <w:rsid w:val="008137B1"/>
    <w:rsid w:val="0081467A"/>
    <w:rsid w:val="00815FD4"/>
    <w:rsid w:val="00820075"/>
    <w:rsid w:val="00820BD0"/>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A9D"/>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F24"/>
    <w:rsid w:val="00894151"/>
    <w:rsid w:val="00894E04"/>
    <w:rsid w:val="0089581D"/>
    <w:rsid w:val="00895E3E"/>
    <w:rsid w:val="008A1230"/>
    <w:rsid w:val="008A25FA"/>
    <w:rsid w:val="008A3231"/>
    <w:rsid w:val="008A4101"/>
    <w:rsid w:val="008A4539"/>
    <w:rsid w:val="008A5C10"/>
    <w:rsid w:val="008A6C9A"/>
    <w:rsid w:val="008A7EF8"/>
    <w:rsid w:val="008B2BDD"/>
    <w:rsid w:val="008B2EDE"/>
    <w:rsid w:val="008B30E4"/>
    <w:rsid w:val="008B3E90"/>
    <w:rsid w:val="008B50BA"/>
    <w:rsid w:val="008B5704"/>
    <w:rsid w:val="008B6348"/>
    <w:rsid w:val="008B7CEE"/>
    <w:rsid w:val="008B7E6D"/>
    <w:rsid w:val="008C1A59"/>
    <w:rsid w:val="008C1D03"/>
    <w:rsid w:val="008C2641"/>
    <w:rsid w:val="008C2CD3"/>
    <w:rsid w:val="008C4C28"/>
    <w:rsid w:val="008C53AA"/>
    <w:rsid w:val="008C5A4A"/>
    <w:rsid w:val="008C6894"/>
    <w:rsid w:val="008D1CEE"/>
    <w:rsid w:val="008D20E8"/>
    <w:rsid w:val="008D4F9D"/>
    <w:rsid w:val="008D56E2"/>
    <w:rsid w:val="008D57D4"/>
    <w:rsid w:val="008D64B0"/>
    <w:rsid w:val="008D7B70"/>
    <w:rsid w:val="008E0193"/>
    <w:rsid w:val="008E3B35"/>
    <w:rsid w:val="008E3CAA"/>
    <w:rsid w:val="008E40BD"/>
    <w:rsid w:val="008E451A"/>
    <w:rsid w:val="008E4A9F"/>
    <w:rsid w:val="008E4F96"/>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28F"/>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B77"/>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55F"/>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284"/>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177"/>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2FF"/>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5ADF"/>
    <w:rsid w:val="00CA6012"/>
    <w:rsid w:val="00CA73B9"/>
    <w:rsid w:val="00CB06DF"/>
    <w:rsid w:val="00CB10E0"/>
    <w:rsid w:val="00CB1466"/>
    <w:rsid w:val="00CB2979"/>
    <w:rsid w:val="00CB2C89"/>
    <w:rsid w:val="00CB3551"/>
    <w:rsid w:val="00CB4265"/>
    <w:rsid w:val="00CB4FDA"/>
    <w:rsid w:val="00CC0627"/>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235"/>
    <w:rsid w:val="00CE24C8"/>
    <w:rsid w:val="00CE5026"/>
    <w:rsid w:val="00CE5B82"/>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180"/>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2DEF"/>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28B8"/>
    <w:rsid w:val="00E145A1"/>
    <w:rsid w:val="00E14F08"/>
    <w:rsid w:val="00E15CD2"/>
    <w:rsid w:val="00E15ECB"/>
    <w:rsid w:val="00E1780F"/>
    <w:rsid w:val="00E20992"/>
    <w:rsid w:val="00E228D7"/>
    <w:rsid w:val="00E22B1B"/>
    <w:rsid w:val="00E23C56"/>
    <w:rsid w:val="00E250A6"/>
    <w:rsid w:val="00E2621F"/>
    <w:rsid w:val="00E3160D"/>
    <w:rsid w:val="00E334F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3F94"/>
    <w:rsid w:val="00EE412A"/>
    <w:rsid w:val="00EE49C2"/>
    <w:rsid w:val="00EE6A77"/>
    <w:rsid w:val="00EE75FE"/>
    <w:rsid w:val="00EE7E62"/>
    <w:rsid w:val="00EF09C8"/>
    <w:rsid w:val="00EF4CC2"/>
    <w:rsid w:val="00EF5B76"/>
    <w:rsid w:val="00EF68C5"/>
    <w:rsid w:val="00EF7EB0"/>
    <w:rsid w:val="00F00AF4"/>
    <w:rsid w:val="00F02293"/>
    <w:rsid w:val="00F0450F"/>
    <w:rsid w:val="00F0507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0EB"/>
    <w:rsid w:val="00F932EA"/>
    <w:rsid w:val="00F975D5"/>
    <w:rsid w:val="00FA1A9A"/>
    <w:rsid w:val="00FA1E7A"/>
    <w:rsid w:val="00FA61B0"/>
    <w:rsid w:val="00FA6D88"/>
    <w:rsid w:val="00FA7639"/>
    <w:rsid w:val="00FB478D"/>
    <w:rsid w:val="00FB7004"/>
    <w:rsid w:val="00FB7B21"/>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624F"/>
    <w:rsid w:val="00FE6C50"/>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920E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20E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dcterms:created xsi:type="dcterms:W3CDTF">2024-07-25T09:50:00Z</dcterms:created>
  <dcterms:modified xsi:type="dcterms:W3CDTF">2025-02-24T10:02:00Z</dcterms:modified>
</cp:coreProperties>
</file>