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F3DE" w14:textId="56DC682C" w:rsidR="007C685E" w:rsidRPr="0022358B" w:rsidRDefault="0022358B" w:rsidP="006C12C0">
      <w:pPr>
        <w:jc w:val="center"/>
        <w:rPr>
          <w:rFonts w:eastAsiaTheme="majorEastAsia" w:cs="Arial"/>
          <w:bCs/>
          <w:color w:val="FF6900"/>
          <w:sz w:val="72"/>
          <w:szCs w:val="72"/>
          <w:lang w:eastAsia="ja-JP"/>
        </w:rPr>
      </w:pPr>
      <w:r>
        <w:rPr>
          <w:rFonts w:eastAsiaTheme="majorEastAsia" w:cs="Arial"/>
          <w:bCs/>
          <w:noProof/>
          <w:color w:val="FF6900"/>
          <w:sz w:val="72"/>
          <w:szCs w:val="72"/>
          <w:lang w:eastAsia="ja-JP"/>
        </w:rPr>
        <w:drawing>
          <wp:inline distT="0" distB="0" distL="0" distR="0" wp14:anchorId="60955266" wp14:editId="3A9650AA">
            <wp:extent cx="5731510" cy="1845310"/>
            <wp:effectExtent l="0" t="0" r="254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22358B">
      <w:pPr>
        <w:rPr>
          <w:rFonts w:eastAsiaTheme="majorEastAsia" w:cs="Arial"/>
          <w:color w:val="000000" w:themeColor="text1"/>
          <w:sz w:val="72"/>
          <w:szCs w:val="72"/>
          <w:lang w:eastAsia="ja-JP"/>
        </w:rPr>
      </w:pPr>
    </w:p>
    <w:p w14:paraId="55C48F61" w14:textId="33A1573C" w:rsidR="00A23725" w:rsidRDefault="00D84F01"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Display Screen Equipment (DSE) Policy</w:t>
      </w:r>
    </w:p>
    <w:p w14:paraId="4F9C770E" w14:textId="0D1E757A" w:rsidR="0022358B" w:rsidRDefault="0022358B"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D77DD2">
        <w:rPr>
          <w:rFonts w:eastAsiaTheme="majorEastAsia" w:cs="Arial"/>
          <w:color w:val="000000" w:themeColor="text1"/>
          <w:sz w:val="72"/>
          <w:szCs w:val="80"/>
          <w:lang w:val="en-US" w:eastAsia="ja-JP"/>
        </w:rPr>
        <w:t>HS6</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35C1DB5E" w:rsidR="00A23725" w:rsidRDefault="00A23725" w:rsidP="006C12C0">
      <w:pPr>
        <w:rPr>
          <w:rFonts w:eastAsiaTheme="majorEastAsia" w:cs="Arial"/>
          <w:sz w:val="80"/>
          <w:szCs w:val="80"/>
          <w:lang w:val="en-US" w:eastAsia="ja-JP"/>
        </w:rPr>
      </w:pPr>
    </w:p>
    <w:p w14:paraId="1B4217CF" w14:textId="69208E00" w:rsidR="0023472F" w:rsidRDefault="0022358B">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20F49335" wp14:editId="1DD4B6E6">
                <wp:simplePos x="0" y="0"/>
                <wp:positionH relativeFrom="margin">
                  <wp:posOffset>-266700</wp:posOffset>
                </wp:positionH>
                <wp:positionV relativeFrom="paragraph">
                  <wp:posOffset>454025</wp:posOffset>
                </wp:positionV>
                <wp:extent cx="2179320" cy="7848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690980B5" w14:textId="30219020" w:rsidR="0022358B" w:rsidRDefault="0022358B" w:rsidP="0022358B">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7678AC">
                              <w:rPr>
                                <w:rFonts w:cs="Arial"/>
                                <w:sz w:val="20"/>
                              </w:rPr>
                              <w:t>2</w:t>
                            </w:r>
                            <w:r w:rsidR="00F45AE2">
                              <w:rPr>
                                <w:rFonts w:cs="Arial"/>
                                <w:sz w:val="20"/>
                              </w:rPr>
                              <w:t>4</w:t>
                            </w:r>
                            <w:r>
                              <w:rPr>
                                <w:rFonts w:cs="Arial"/>
                                <w:sz w:val="20"/>
                              </w:rPr>
                              <w:t xml:space="preserve"> </w:t>
                            </w:r>
                            <w:r w:rsidR="00F45AE2">
                              <w:rPr>
                                <w:rFonts w:cs="Arial"/>
                                <w:sz w:val="20"/>
                              </w:rPr>
                              <w:t>February</w:t>
                            </w:r>
                            <w:r>
                              <w:rPr>
                                <w:rFonts w:cs="Arial"/>
                                <w:sz w:val="20"/>
                              </w:rPr>
                              <w:t xml:space="preserve"> 202</w:t>
                            </w:r>
                            <w:r w:rsidR="00F45AE2">
                              <w:rPr>
                                <w:rFonts w:cs="Arial"/>
                                <w:sz w:val="20"/>
                              </w:rPr>
                              <w:t>5</w:t>
                            </w:r>
                          </w:p>
                          <w:p w14:paraId="2C9B9E9C" w14:textId="39978DEE" w:rsidR="0022358B" w:rsidRPr="00000162" w:rsidRDefault="0022358B" w:rsidP="0022358B">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C77D0A">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49335" id="_x0000_t202" coordsize="21600,21600" o:spt="202" path="m,l,21600r21600,l21600,xe">
                <v:stroke joinstyle="miter"/>
                <v:path gradientshapeok="t" o:connecttype="rect"/>
              </v:shapetype>
              <v:shape id="Text Box 2" o:spid="_x0000_s1026" type="#_x0000_t202" style="position:absolute;margin-left:-21pt;margin-top:35.75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" stroked="f">
                <v:textbox>
                  <w:txbxContent>
                    <w:p w14:paraId="690980B5" w14:textId="30219020" w:rsidR="0022358B" w:rsidRDefault="0022358B" w:rsidP="0022358B">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7678AC">
                        <w:rPr>
                          <w:rFonts w:cs="Arial"/>
                          <w:sz w:val="20"/>
                        </w:rPr>
                        <w:t>2</w:t>
                      </w:r>
                      <w:r w:rsidR="00F45AE2">
                        <w:rPr>
                          <w:rFonts w:cs="Arial"/>
                          <w:sz w:val="20"/>
                        </w:rPr>
                        <w:t>4</w:t>
                      </w:r>
                      <w:r>
                        <w:rPr>
                          <w:rFonts w:cs="Arial"/>
                          <w:sz w:val="20"/>
                        </w:rPr>
                        <w:t xml:space="preserve"> </w:t>
                      </w:r>
                      <w:r w:rsidR="00F45AE2">
                        <w:rPr>
                          <w:rFonts w:cs="Arial"/>
                          <w:sz w:val="20"/>
                        </w:rPr>
                        <w:t>February</w:t>
                      </w:r>
                      <w:r>
                        <w:rPr>
                          <w:rFonts w:cs="Arial"/>
                          <w:sz w:val="20"/>
                        </w:rPr>
                        <w:t xml:space="preserve"> 202</w:t>
                      </w:r>
                      <w:r w:rsidR="00F45AE2">
                        <w:rPr>
                          <w:rFonts w:cs="Arial"/>
                          <w:sz w:val="20"/>
                        </w:rPr>
                        <w:t>5</w:t>
                      </w:r>
                    </w:p>
                    <w:p w14:paraId="2C9B9E9C" w14:textId="39978DEE" w:rsidR="0022358B" w:rsidRPr="00000162" w:rsidRDefault="0022358B" w:rsidP="0022358B">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C77D0A">
                        <w:rPr>
                          <w:rFonts w:cs="Arial"/>
                          <w:sz w:val="20"/>
                        </w:rPr>
                        <w:t>6</w:t>
                      </w:r>
                    </w:p>
                  </w:txbxContent>
                </v:textbox>
                <w10:wrap type="square" anchorx="margin"/>
              </v:shape>
            </w:pict>
          </mc:Fallback>
        </mc:AlternateContent>
      </w:r>
      <w:r w:rsidR="0023472F">
        <w:rPr>
          <w:b/>
          <w:bCs/>
          <w:sz w:val="32"/>
          <w:szCs w:val="32"/>
        </w:rPr>
        <w:br w:type="page"/>
      </w:r>
    </w:p>
    <w:p w14:paraId="1B420C7D" w14:textId="77777777" w:rsidR="007678AC" w:rsidRPr="00F3505B" w:rsidRDefault="007678AC" w:rsidP="007678AC">
      <w:pPr>
        <w:rPr>
          <w:b/>
          <w:bCs/>
          <w:sz w:val="32"/>
          <w:szCs w:val="32"/>
        </w:rPr>
      </w:pPr>
      <w:bookmarkStart w:id="0" w:name="_Monitoring_and_review"/>
      <w:bookmarkEnd w:id="0"/>
      <w:r w:rsidRPr="00F3505B">
        <w:rPr>
          <w:b/>
          <w:bCs/>
          <w:sz w:val="32"/>
          <w:szCs w:val="32"/>
        </w:rPr>
        <w:lastRenderedPageBreak/>
        <w:t>Contents:</w:t>
      </w:r>
    </w:p>
    <w:p w14:paraId="4FE5D24E" w14:textId="5C844935" w:rsidR="007678AC" w:rsidRPr="007678AC" w:rsidRDefault="007678AC" w:rsidP="007678AC">
      <w:pPr>
        <w:rPr>
          <w:rFonts w:cs="Arial"/>
          <w:sz w:val="14"/>
        </w:rPr>
      </w:pPr>
      <w:r w:rsidRPr="007678AC">
        <w:rPr>
          <w:rFonts w:cs="Arial"/>
        </w:rPr>
        <w:t>Statement of intent</w:t>
      </w:r>
    </w:p>
    <w:p w14:paraId="3EC1CB55" w14:textId="502B903B" w:rsidR="007678AC" w:rsidRPr="007416C4" w:rsidRDefault="007678AC" w:rsidP="007678AC">
      <w:pPr>
        <w:pStyle w:val="ListParagraph"/>
        <w:numPr>
          <w:ilvl w:val="0"/>
          <w:numId w:val="1"/>
        </w:numPr>
        <w:spacing w:before="0" w:after="0"/>
        <w:ind w:left="426"/>
        <w:contextualSpacing w:val="0"/>
        <w:rPr>
          <w:rStyle w:val="Hyperlink"/>
          <w:rFonts w:ascii="Arial" w:hAnsi="Arial" w:cs="Arial"/>
          <w:color w:val="auto"/>
          <w:u w:val="none"/>
        </w:rPr>
      </w:pPr>
      <w:r w:rsidRPr="007678AC">
        <w:rPr>
          <w:rFonts w:ascii="Arial" w:hAnsi="Arial" w:cs="Arial"/>
        </w:rPr>
        <w:t>Legal framework</w:t>
      </w:r>
    </w:p>
    <w:p w14:paraId="2BA26348" w14:textId="3594AE2C" w:rsidR="007678AC" w:rsidRDefault="007678AC" w:rsidP="007678AC">
      <w:pPr>
        <w:pStyle w:val="ListParagraph"/>
        <w:numPr>
          <w:ilvl w:val="0"/>
          <w:numId w:val="1"/>
        </w:numPr>
        <w:spacing w:before="0" w:after="0"/>
        <w:ind w:left="426"/>
        <w:contextualSpacing w:val="0"/>
        <w:rPr>
          <w:rFonts w:ascii="Arial" w:hAnsi="Arial" w:cs="Arial"/>
        </w:rPr>
      </w:pPr>
      <w:r w:rsidRPr="007678AC">
        <w:rPr>
          <w:rFonts w:ascii="Arial" w:hAnsi="Arial" w:cs="Arial"/>
        </w:rPr>
        <w:t>Definitions</w:t>
      </w:r>
      <w:r>
        <w:rPr>
          <w:rFonts w:ascii="Arial" w:hAnsi="Arial" w:cs="Arial"/>
        </w:rPr>
        <w:t xml:space="preserve"> </w:t>
      </w:r>
    </w:p>
    <w:p w14:paraId="0FC78E1C" w14:textId="7A85EEB8" w:rsidR="007678AC" w:rsidRDefault="007678AC" w:rsidP="007678AC">
      <w:pPr>
        <w:pStyle w:val="ListParagraph"/>
        <w:numPr>
          <w:ilvl w:val="0"/>
          <w:numId w:val="1"/>
        </w:numPr>
        <w:spacing w:before="0" w:after="0"/>
        <w:ind w:left="426"/>
        <w:contextualSpacing w:val="0"/>
        <w:rPr>
          <w:rFonts w:ascii="Arial" w:hAnsi="Arial" w:cs="Arial"/>
        </w:rPr>
      </w:pPr>
      <w:r w:rsidRPr="007678AC">
        <w:rPr>
          <w:rFonts w:ascii="Arial" w:hAnsi="Arial" w:cs="Arial"/>
        </w:rPr>
        <w:t>Roles and responsibilities</w:t>
      </w:r>
    </w:p>
    <w:p w14:paraId="75A3908D" w14:textId="25115C62" w:rsidR="007678AC" w:rsidRDefault="007678AC" w:rsidP="007678AC">
      <w:pPr>
        <w:pStyle w:val="ListParagraph"/>
        <w:numPr>
          <w:ilvl w:val="0"/>
          <w:numId w:val="1"/>
        </w:numPr>
        <w:spacing w:before="0" w:after="0"/>
        <w:ind w:left="426"/>
        <w:contextualSpacing w:val="0"/>
        <w:rPr>
          <w:rFonts w:ascii="Arial" w:hAnsi="Arial" w:cs="Arial"/>
        </w:rPr>
      </w:pPr>
      <w:r w:rsidRPr="007678AC">
        <w:rPr>
          <w:rFonts w:ascii="Arial" w:hAnsi="Arial" w:cs="Arial"/>
        </w:rPr>
        <w:t>Workstations</w:t>
      </w:r>
    </w:p>
    <w:p w14:paraId="1EED5CE6" w14:textId="17A05D24" w:rsidR="007678AC" w:rsidRDefault="007678AC" w:rsidP="007678AC">
      <w:pPr>
        <w:pStyle w:val="ListParagraph"/>
        <w:numPr>
          <w:ilvl w:val="0"/>
          <w:numId w:val="1"/>
        </w:numPr>
        <w:spacing w:before="0" w:after="0"/>
        <w:ind w:left="426"/>
        <w:contextualSpacing w:val="0"/>
        <w:rPr>
          <w:rFonts w:ascii="Arial" w:hAnsi="Arial" w:cs="Arial"/>
        </w:rPr>
      </w:pPr>
      <w:r w:rsidRPr="007678AC">
        <w:rPr>
          <w:rFonts w:ascii="Arial" w:hAnsi="Arial" w:cs="Arial"/>
        </w:rPr>
        <w:t>Learning spaces</w:t>
      </w:r>
    </w:p>
    <w:p w14:paraId="131197C8" w14:textId="7937E3D1" w:rsidR="007678AC" w:rsidRDefault="007678AC" w:rsidP="007678AC">
      <w:pPr>
        <w:pStyle w:val="ListParagraph"/>
        <w:numPr>
          <w:ilvl w:val="0"/>
          <w:numId w:val="1"/>
        </w:numPr>
        <w:spacing w:before="0" w:after="0"/>
        <w:ind w:left="426"/>
        <w:contextualSpacing w:val="0"/>
        <w:rPr>
          <w:rFonts w:ascii="Arial" w:hAnsi="Arial" w:cs="Arial"/>
        </w:rPr>
      </w:pPr>
      <w:r w:rsidRPr="007678AC">
        <w:rPr>
          <w:rFonts w:ascii="Arial" w:hAnsi="Arial" w:cs="Arial"/>
        </w:rPr>
        <w:t>Working from home</w:t>
      </w:r>
    </w:p>
    <w:p w14:paraId="24F89E49" w14:textId="5B59C287" w:rsidR="007678AC" w:rsidRDefault="007678AC" w:rsidP="007678AC">
      <w:pPr>
        <w:pStyle w:val="ListParagraph"/>
        <w:numPr>
          <w:ilvl w:val="0"/>
          <w:numId w:val="1"/>
        </w:numPr>
        <w:spacing w:before="0" w:after="0"/>
        <w:ind w:left="426"/>
        <w:contextualSpacing w:val="0"/>
        <w:rPr>
          <w:rFonts w:ascii="Arial" w:hAnsi="Arial" w:cs="Arial"/>
        </w:rPr>
      </w:pPr>
      <w:r w:rsidRPr="007678AC">
        <w:rPr>
          <w:rFonts w:ascii="Arial" w:hAnsi="Arial" w:cs="Arial"/>
        </w:rPr>
        <w:t>Health risks</w:t>
      </w:r>
    </w:p>
    <w:p w14:paraId="70DD2D0F" w14:textId="1AF544BE" w:rsidR="007678AC" w:rsidRDefault="007678AC" w:rsidP="007678AC">
      <w:pPr>
        <w:pStyle w:val="ListParagraph"/>
        <w:numPr>
          <w:ilvl w:val="0"/>
          <w:numId w:val="1"/>
        </w:numPr>
        <w:spacing w:before="0" w:after="0"/>
        <w:ind w:left="426"/>
        <w:contextualSpacing w:val="0"/>
        <w:rPr>
          <w:rFonts w:ascii="Arial" w:hAnsi="Arial" w:cs="Arial"/>
        </w:rPr>
      </w:pPr>
      <w:r w:rsidRPr="007678AC">
        <w:rPr>
          <w:rFonts w:ascii="Arial" w:hAnsi="Arial" w:cs="Arial"/>
        </w:rPr>
        <w:t>Monitoring and review</w:t>
      </w:r>
    </w:p>
    <w:p w14:paraId="701690C8" w14:textId="77777777" w:rsidR="007678AC" w:rsidRPr="00F165AD" w:rsidRDefault="007678AC" w:rsidP="007678AC">
      <w:pPr>
        <w:rPr>
          <w:rFonts w:cs="Arial"/>
          <w:sz w:val="32"/>
          <w:szCs w:val="32"/>
        </w:rPr>
      </w:pPr>
      <w:r w:rsidRPr="00F165AD">
        <w:rPr>
          <w:rFonts w:cs="Arial"/>
          <w:sz w:val="32"/>
          <w:szCs w:val="32"/>
        </w:rPr>
        <w:br w:type="page"/>
      </w:r>
      <w:bookmarkStart w:id="1" w:name="_Statement_of_Intent"/>
      <w:bookmarkEnd w:id="1"/>
    </w:p>
    <w:p w14:paraId="2CBD3E12" w14:textId="77777777" w:rsidR="007678AC" w:rsidRDefault="007678AC" w:rsidP="007678AC">
      <w:pPr>
        <w:rPr>
          <w:b/>
          <w:bCs/>
          <w:sz w:val="28"/>
          <w:szCs w:val="28"/>
        </w:rPr>
      </w:pPr>
      <w:bookmarkStart w:id="2" w:name="_Statement_of_intent_1"/>
      <w:bookmarkEnd w:id="2"/>
      <w:r w:rsidRPr="00BF3F57">
        <w:rPr>
          <w:b/>
          <w:bCs/>
          <w:sz w:val="28"/>
          <w:szCs w:val="28"/>
        </w:rPr>
        <w:lastRenderedPageBreak/>
        <w:t>Statement of intent</w:t>
      </w:r>
    </w:p>
    <w:p w14:paraId="7303044A" w14:textId="036525FB" w:rsidR="007678AC" w:rsidRDefault="007678AC" w:rsidP="007678AC">
      <w:pPr>
        <w:pStyle w:val="NoSpacing"/>
      </w:pPr>
      <w:r>
        <w:t xml:space="preserve">Three Counties Academy Trust (TCAT) is fully committed to protecting the health and safety of our pupils and staff, in line with our statutory duties. This policy is in place to ensure that members of the TCAT community who regularly use display screen equipment (DSE) are supported and understand how to take the necessary precautions to limit the potential risks surrounding regular use of DSE. </w:t>
      </w:r>
    </w:p>
    <w:p w14:paraId="55C87D39" w14:textId="77777777" w:rsidR="007678AC" w:rsidRDefault="007678AC" w:rsidP="007678AC">
      <w:pPr>
        <w:pStyle w:val="NoSpacing"/>
      </w:pPr>
      <w:r>
        <w:t xml:space="preserve">This policy outlines the areas of concern regarding, along with solutions to, the risks around regular use of DSE. Although this policy is designed to be read by staff, its outlined safety procedures also apply to pupils who use DSE for prolonged periods of time. </w:t>
      </w:r>
    </w:p>
    <w:p w14:paraId="0778D4BE" w14:textId="77777777" w:rsidR="007678AC" w:rsidRDefault="007678AC" w:rsidP="007678AC"/>
    <w:p w14:paraId="4186391E" w14:textId="77777777" w:rsidR="007678AC" w:rsidRDefault="007678AC" w:rsidP="007678AC">
      <w:pPr>
        <w:sectPr w:rsidR="007678AC" w:rsidSect="007678AC">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554A014C" w14:textId="61C22061" w:rsidR="007678AC" w:rsidRPr="00223A05" w:rsidRDefault="007678AC" w:rsidP="007678AC">
      <w:pPr>
        <w:pStyle w:val="Heading10"/>
      </w:pPr>
      <w:bookmarkStart w:id="3" w:name="_Legal_framework_1"/>
      <w:bookmarkEnd w:id="3"/>
      <w:r>
        <w:lastRenderedPageBreak/>
        <w:t>L</w:t>
      </w:r>
      <w:r w:rsidRPr="00292795">
        <w:t>egal fr</w:t>
      </w:r>
      <w:r w:rsidRPr="00223A05">
        <w:t>ame</w:t>
      </w:r>
      <w:r>
        <w:t>work</w:t>
      </w:r>
    </w:p>
    <w:p w14:paraId="1320B2CE" w14:textId="77777777" w:rsidR="007678AC" w:rsidRDefault="007678AC" w:rsidP="007678AC">
      <w:r>
        <w:t>This policy has due regard to all relevant legislation and statutory guidance including, but not limited to, the following:</w:t>
      </w:r>
      <w:r w:rsidRPr="00EC7305">
        <w:t xml:space="preserve"> </w:t>
      </w:r>
    </w:p>
    <w:p w14:paraId="6878356B" w14:textId="77777777" w:rsidR="007678AC" w:rsidRPr="00BC1EF2" w:rsidRDefault="007678AC" w:rsidP="007678AC">
      <w:pPr>
        <w:pStyle w:val="ListParagraph"/>
        <w:numPr>
          <w:ilvl w:val="0"/>
          <w:numId w:val="11"/>
        </w:numPr>
      </w:pPr>
      <w:r w:rsidRPr="00BC1EF2">
        <w:t>Health and Safety at Work etc. Act 1974</w:t>
      </w:r>
    </w:p>
    <w:p w14:paraId="66A626A1" w14:textId="77777777" w:rsidR="007678AC" w:rsidRPr="00BC1EF2" w:rsidRDefault="007678AC" w:rsidP="007678AC">
      <w:pPr>
        <w:pStyle w:val="ListParagraph"/>
        <w:numPr>
          <w:ilvl w:val="0"/>
          <w:numId w:val="11"/>
        </w:numPr>
      </w:pPr>
      <w:r w:rsidRPr="00BC1EF2">
        <w:t>The Workplace (Health, Safety and Welfare) Regulations 1992</w:t>
      </w:r>
    </w:p>
    <w:p w14:paraId="0F24E9C0" w14:textId="77777777" w:rsidR="007678AC" w:rsidRPr="00BC1EF2" w:rsidRDefault="007678AC" w:rsidP="007678AC">
      <w:pPr>
        <w:pStyle w:val="ListParagraph"/>
        <w:numPr>
          <w:ilvl w:val="0"/>
          <w:numId w:val="11"/>
        </w:numPr>
      </w:pPr>
      <w:r w:rsidRPr="00BC1EF2">
        <w:t>The Reporting of Injuries, Diseases and Dangerous Occurrences Regulations (RIDDOR) 2013</w:t>
      </w:r>
    </w:p>
    <w:p w14:paraId="16281683" w14:textId="77777777" w:rsidR="007678AC" w:rsidRPr="00BC1EF2" w:rsidRDefault="007678AC" w:rsidP="007678AC">
      <w:pPr>
        <w:pStyle w:val="ListParagraph"/>
        <w:numPr>
          <w:ilvl w:val="0"/>
          <w:numId w:val="11"/>
        </w:numPr>
      </w:pPr>
      <w:r w:rsidRPr="00BC1EF2">
        <w:t>The Health and Safety (Display Screen Equipment) Regulations 1992</w:t>
      </w:r>
    </w:p>
    <w:p w14:paraId="1AF45611" w14:textId="77777777" w:rsidR="007678AC" w:rsidRPr="00BC1EF2" w:rsidRDefault="007678AC" w:rsidP="007678AC">
      <w:pPr>
        <w:pStyle w:val="ListParagraph"/>
        <w:numPr>
          <w:ilvl w:val="0"/>
          <w:numId w:val="11"/>
        </w:numPr>
      </w:pPr>
      <w:r w:rsidRPr="00BC1EF2">
        <w:t>DfE (20</w:t>
      </w:r>
      <w:r>
        <w:t>22</w:t>
      </w:r>
      <w:r w:rsidRPr="00BC1EF2">
        <w:t>) ‘Health and safety responsibilities and duties for schools’</w:t>
      </w:r>
    </w:p>
    <w:p w14:paraId="2A967FAD" w14:textId="77777777" w:rsidR="007678AC" w:rsidRDefault="007678AC" w:rsidP="007678AC">
      <w:pPr>
        <w:pStyle w:val="ListParagraph"/>
        <w:numPr>
          <w:ilvl w:val="0"/>
          <w:numId w:val="11"/>
        </w:numPr>
      </w:pPr>
      <w:r w:rsidRPr="00BC1EF2">
        <w:t>HSE (202</w:t>
      </w:r>
      <w:r>
        <w:t>2</w:t>
      </w:r>
      <w:r w:rsidRPr="00BC1EF2">
        <w:t>) ‘Working safely with display screen equipment’</w:t>
      </w:r>
    </w:p>
    <w:p w14:paraId="6AACDDD9" w14:textId="7F268B01" w:rsidR="007678AC" w:rsidRDefault="007678AC" w:rsidP="007678AC">
      <w:r>
        <w:t>This policy operates in conjunction with the following</w:t>
      </w:r>
      <w:r w:rsidR="003F350F">
        <w:t xml:space="preserve"> TCAT and</w:t>
      </w:r>
      <w:r>
        <w:t xml:space="preserve"> school policies and documents:</w:t>
      </w:r>
    </w:p>
    <w:p w14:paraId="04C7AB0C" w14:textId="79C76B06" w:rsidR="007678AC" w:rsidRDefault="007678AC" w:rsidP="007678AC">
      <w:pPr>
        <w:pStyle w:val="ListParagraph"/>
        <w:numPr>
          <w:ilvl w:val="0"/>
          <w:numId w:val="11"/>
        </w:numPr>
      </w:pPr>
      <w:r w:rsidRPr="0032464B">
        <w:t>Device and Technology Acceptable Use Agreement for Staff</w:t>
      </w:r>
    </w:p>
    <w:p w14:paraId="7AF99D55" w14:textId="77777777" w:rsidR="007678AC" w:rsidRPr="00BC1EF2" w:rsidRDefault="007678AC" w:rsidP="007678AC">
      <w:pPr>
        <w:pStyle w:val="ListParagraph"/>
        <w:numPr>
          <w:ilvl w:val="0"/>
          <w:numId w:val="11"/>
        </w:numPr>
      </w:pPr>
      <w:r>
        <w:t xml:space="preserve">Flexible </w:t>
      </w:r>
      <w:r w:rsidRPr="00BC1EF2">
        <w:t>Working Policy</w:t>
      </w:r>
    </w:p>
    <w:p w14:paraId="5515CC00" w14:textId="77777777" w:rsidR="007678AC" w:rsidRPr="00BC1EF2" w:rsidRDefault="007678AC" w:rsidP="007678AC">
      <w:pPr>
        <w:pStyle w:val="ListParagraph"/>
        <w:numPr>
          <w:ilvl w:val="0"/>
          <w:numId w:val="11"/>
        </w:numPr>
      </w:pPr>
      <w:r w:rsidRPr="00BC1EF2">
        <w:t>Health and Safety Policy</w:t>
      </w:r>
    </w:p>
    <w:p w14:paraId="403FFB3C" w14:textId="77777777" w:rsidR="007678AC" w:rsidRPr="00BC1EF2" w:rsidRDefault="007678AC" w:rsidP="007678AC">
      <w:pPr>
        <w:pStyle w:val="ListParagraph"/>
        <w:numPr>
          <w:ilvl w:val="0"/>
          <w:numId w:val="11"/>
        </w:numPr>
      </w:pPr>
      <w:r w:rsidRPr="00BC1EF2">
        <w:t>Premises Management Policy</w:t>
      </w:r>
    </w:p>
    <w:p w14:paraId="71960177" w14:textId="77777777" w:rsidR="007678AC" w:rsidRDefault="007678AC" w:rsidP="007678AC">
      <w:pPr>
        <w:pStyle w:val="ListParagraph"/>
        <w:numPr>
          <w:ilvl w:val="0"/>
          <w:numId w:val="11"/>
        </w:numPr>
      </w:pPr>
      <w:r w:rsidRPr="00BC1EF2">
        <w:t>Records Management Policy</w:t>
      </w:r>
    </w:p>
    <w:p w14:paraId="22C315D0" w14:textId="77777777" w:rsidR="007678AC" w:rsidRPr="00BC1EF2" w:rsidRDefault="007678AC" w:rsidP="007678AC">
      <w:pPr>
        <w:pStyle w:val="ListParagraph"/>
        <w:numPr>
          <w:ilvl w:val="0"/>
          <w:numId w:val="11"/>
        </w:numPr>
      </w:pPr>
      <w:r w:rsidRPr="00BC1EF2">
        <w:t>Risk Assessment Policy</w:t>
      </w:r>
    </w:p>
    <w:p w14:paraId="31288F7A" w14:textId="77777777" w:rsidR="007678AC" w:rsidRPr="00BC1EF2" w:rsidRDefault="007678AC" w:rsidP="007678AC">
      <w:pPr>
        <w:pStyle w:val="ListParagraph"/>
        <w:numPr>
          <w:ilvl w:val="0"/>
          <w:numId w:val="11"/>
        </w:numPr>
      </w:pPr>
      <w:r>
        <w:t>Staff ICT and Electronic Devices Policy</w:t>
      </w:r>
    </w:p>
    <w:p w14:paraId="7C14F6A9" w14:textId="027FA744" w:rsidR="007678AC" w:rsidRDefault="007678AC" w:rsidP="007678AC">
      <w:pPr>
        <w:pStyle w:val="Heading10"/>
      </w:pPr>
      <w:bookmarkStart w:id="4" w:name="_[New]_Definitions"/>
      <w:bookmarkEnd w:id="4"/>
      <w:r>
        <w:t>Definitions</w:t>
      </w:r>
    </w:p>
    <w:p w14:paraId="4B47AC34" w14:textId="77777777" w:rsidR="007678AC" w:rsidRPr="00D27649" w:rsidRDefault="007678AC" w:rsidP="007678AC">
      <w:r w:rsidRPr="00D27649">
        <w:t xml:space="preserve">In accordance with The Health and Safety (Display Screen Equipment) Regulations 1992 and HSE guidance, the following definitions will be adopted in the implementation of this policy. </w:t>
      </w:r>
    </w:p>
    <w:p w14:paraId="17A615A5" w14:textId="77777777" w:rsidR="007678AC" w:rsidRPr="00D27649" w:rsidRDefault="007678AC" w:rsidP="007678AC">
      <w:r w:rsidRPr="007416C4">
        <w:rPr>
          <w:b/>
          <w:bCs/>
        </w:rPr>
        <w:t>Display Screen Equipment (DSE)</w:t>
      </w:r>
      <w:r w:rsidRPr="00D27649">
        <w:rPr>
          <w:b/>
          <w:bCs/>
        </w:rPr>
        <w:t xml:space="preserve">: </w:t>
      </w:r>
      <w:r w:rsidRPr="00D27649">
        <w:t>are defined as devices or equipment that have an alphanumeric or graphic display screen and includes display screens, laptops, touch screens and other similar devices.</w:t>
      </w:r>
    </w:p>
    <w:p w14:paraId="59990ABF" w14:textId="59F61083" w:rsidR="007678AC" w:rsidRPr="00D27649" w:rsidRDefault="007678AC" w:rsidP="007678AC">
      <w:pPr>
        <w:rPr>
          <w:rFonts w:cs="Arial"/>
          <w:color w:val="1E1E1E"/>
          <w:shd w:val="clear" w:color="auto" w:fill="FFFFFF"/>
        </w:rPr>
      </w:pPr>
      <w:r w:rsidRPr="007416C4">
        <w:rPr>
          <w:b/>
          <w:bCs/>
        </w:rPr>
        <w:t>DSE User:</w:t>
      </w:r>
      <w:r w:rsidRPr="00D27649">
        <w:t xml:space="preserve"> </w:t>
      </w:r>
      <w:r w:rsidRPr="00D27649">
        <w:rPr>
          <w:rFonts w:cs="Arial"/>
          <w:color w:val="1E1E1E"/>
          <w:shd w:val="clear" w:color="auto" w:fill="FFFFFF"/>
        </w:rPr>
        <w:t>means an employee who habitually uses DSE as a significant part of their normal work</w:t>
      </w:r>
      <w:r>
        <w:rPr>
          <w:rFonts w:cs="Arial"/>
          <w:color w:val="1E1E1E"/>
          <w:shd w:val="clear" w:color="auto" w:fill="FFFFFF"/>
        </w:rPr>
        <w:t xml:space="preserve"> </w:t>
      </w:r>
      <w:r w:rsidR="003F350F">
        <w:rPr>
          <w:rFonts w:cs="Arial"/>
          <w:color w:val="1E1E1E"/>
          <w:shd w:val="clear" w:color="auto" w:fill="FFFFFF"/>
        </w:rPr>
        <w:t>i.e.</w:t>
      </w:r>
      <w:r>
        <w:rPr>
          <w:rFonts w:cs="Arial"/>
          <w:color w:val="1E1E1E"/>
          <w:shd w:val="clear" w:color="auto" w:fill="FFFFFF"/>
        </w:rPr>
        <w:t xml:space="preserve"> </w:t>
      </w:r>
      <w:r w:rsidRPr="00BE7EC2">
        <w:rPr>
          <w:rFonts w:cs="Arial"/>
          <w:color w:val="1E1E1E"/>
          <w:shd w:val="clear" w:color="auto" w:fill="FFFFFF"/>
        </w:rPr>
        <w:t>daily, for continuous periods of an hour or more.</w:t>
      </w:r>
    </w:p>
    <w:p w14:paraId="5F3E16E1" w14:textId="77777777" w:rsidR="007678AC" w:rsidRPr="007416C4" w:rsidRDefault="007678AC" w:rsidP="007678AC">
      <w:pPr>
        <w:pStyle w:val="legclearfix"/>
        <w:shd w:val="clear" w:color="auto" w:fill="FFFFFF"/>
        <w:spacing w:before="0" w:beforeAutospacing="0" w:after="120" w:afterAutospacing="0" w:line="360" w:lineRule="atLeast"/>
        <w:rPr>
          <w:rFonts w:ascii="Arial" w:hAnsi="Arial" w:cs="Arial"/>
          <w:color w:val="1E1E1E"/>
          <w:sz w:val="22"/>
          <w:szCs w:val="22"/>
        </w:rPr>
      </w:pPr>
      <w:r w:rsidRPr="007416C4">
        <w:rPr>
          <w:rStyle w:val="legds"/>
          <w:rFonts w:ascii="Arial" w:hAnsi="Arial" w:cs="Arial"/>
          <w:b/>
          <w:bCs/>
          <w:color w:val="1E1E1E"/>
          <w:sz w:val="22"/>
          <w:szCs w:val="22"/>
        </w:rPr>
        <w:t>Workstation:</w:t>
      </w:r>
      <w:r w:rsidRPr="007416C4">
        <w:rPr>
          <w:rStyle w:val="legds"/>
          <w:rFonts w:ascii="Arial" w:hAnsi="Arial" w:cs="Arial"/>
          <w:color w:val="1E1E1E"/>
          <w:sz w:val="22"/>
          <w:szCs w:val="22"/>
        </w:rPr>
        <w:t xml:space="preserve"> means an assembly comprising of: </w:t>
      </w:r>
    </w:p>
    <w:p w14:paraId="6C00993E" w14:textId="08111FE4" w:rsidR="007678AC" w:rsidRPr="007416C4" w:rsidRDefault="007678AC" w:rsidP="007678AC">
      <w:pPr>
        <w:pStyle w:val="legclearfix"/>
        <w:numPr>
          <w:ilvl w:val="0"/>
          <w:numId w:val="24"/>
        </w:numPr>
        <w:shd w:val="clear" w:color="auto" w:fill="FFFFFF"/>
        <w:spacing w:before="0" w:beforeAutospacing="0" w:after="120" w:afterAutospacing="0" w:line="276" w:lineRule="auto"/>
        <w:ind w:left="714" w:hanging="357"/>
        <w:rPr>
          <w:rFonts w:ascii="Arial" w:hAnsi="Arial" w:cs="Arial"/>
          <w:color w:val="1E1E1E"/>
          <w:sz w:val="22"/>
          <w:szCs w:val="22"/>
        </w:rPr>
      </w:pPr>
      <w:r w:rsidRPr="007416C4">
        <w:rPr>
          <w:rStyle w:val="legds"/>
          <w:rFonts w:ascii="Arial" w:hAnsi="Arial" w:cs="Arial"/>
          <w:color w:val="1E1E1E"/>
          <w:sz w:val="22"/>
          <w:szCs w:val="22"/>
        </w:rPr>
        <w:t>DSE, whether provided with software determining the interface between the equipment and its operator or user, a keyboard or any other input device</w:t>
      </w:r>
    </w:p>
    <w:p w14:paraId="6E03C1C0" w14:textId="095F0AE9" w:rsidR="007678AC" w:rsidRPr="007416C4" w:rsidRDefault="007678AC" w:rsidP="007678AC">
      <w:pPr>
        <w:pStyle w:val="legclearfix"/>
        <w:numPr>
          <w:ilvl w:val="0"/>
          <w:numId w:val="24"/>
        </w:numPr>
        <w:shd w:val="clear" w:color="auto" w:fill="FFFFFF"/>
        <w:spacing w:before="0" w:beforeAutospacing="0" w:after="120" w:afterAutospacing="0" w:line="276" w:lineRule="auto"/>
        <w:ind w:left="714" w:hanging="357"/>
        <w:rPr>
          <w:rStyle w:val="legds"/>
          <w:rFonts w:ascii="Arial" w:hAnsi="Arial" w:cs="Arial"/>
          <w:color w:val="1E1E1E"/>
          <w:sz w:val="22"/>
          <w:szCs w:val="22"/>
        </w:rPr>
      </w:pPr>
      <w:r w:rsidRPr="007416C4">
        <w:rPr>
          <w:rStyle w:val="legds"/>
          <w:rFonts w:ascii="Arial" w:hAnsi="Arial" w:cs="Arial"/>
          <w:color w:val="1E1E1E"/>
          <w:sz w:val="22"/>
          <w:szCs w:val="22"/>
        </w:rPr>
        <w:t>Any optional accessories to the DSE</w:t>
      </w:r>
    </w:p>
    <w:p w14:paraId="212CE80D" w14:textId="1E323B2D" w:rsidR="007678AC" w:rsidRPr="007416C4" w:rsidRDefault="007678AC" w:rsidP="007678AC">
      <w:pPr>
        <w:pStyle w:val="legclearfix"/>
        <w:numPr>
          <w:ilvl w:val="0"/>
          <w:numId w:val="24"/>
        </w:numPr>
        <w:shd w:val="clear" w:color="auto" w:fill="FFFFFF"/>
        <w:spacing w:before="0" w:beforeAutospacing="0" w:after="120" w:afterAutospacing="0" w:line="276" w:lineRule="auto"/>
        <w:ind w:left="714" w:hanging="357"/>
        <w:rPr>
          <w:rFonts w:ascii="Arial" w:hAnsi="Arial" w:cs="Arial"/>
          <w:color w:val="1E1E1E"/>
          <w:sz w:val="22"/>
          <w:szCs w:val="22"/>
        </w:rPr>
      </w:pPr>
      <w:r w:rsidRPr="007416C4">
        <w:rPr>
          <w:rStyle w:val="legds"/>
          <w:rFonts w:ascii="Arial" w:hAnsi="Arial" w:cs="Arial"/>
          <w:color w:val="1E1E1E"/>
          <w:sz w:val="22"/>
          <w:szCs w:val="22"/>
        </w:rPr>
        <w:t>Any disk drive, telephone, modem, printer, document holder, work chair, work desk, work surface or other item peripheral to the display screen equipment</w:t>
      </w:r>
    </w:p>
    <w:p w14:paraId="52CEF398" w14:textId="0814FF79" w:rsidR="007678AC" w:rsidRPr="007416C4" w:rsidRDefault="007678AC" w:rsidP="007678AC">
      <w:pPr>
        <w:pStyle w:val="legclearfix"/>
        <w:numPr>
          <w:ilvl w:val="0"/>
          <w:numId w:val="24"/>
        </w:numPr>
        <w:shd w:val="clear" w:color="auto" w:fill="FFFFFF"/>
        <w:spacing w:before="0" w:beforeAutospacing="0" w:after="120" w:afterAutospacing="0" w:line="276" w:lineRule="auto"/>
        <w:ind w:left="714" w:hanging="357"/>
        <w:rPr>
          <w:rFonts w:ascii="Arial" w:hAnsi="Arial" w:cs="Arial"/>
          <w:color w:val="1E1E1E"/>
          <w:sz w:val="22"/>
          <w:szCs w:val="22"/>
        </w:rPr>
      </w:pPr>
      <w:r w:rsidRPr="007416C4">
        <w:rPr>
          <w:rStyle w:val="legds"/>
          <w:rFonts w:ascii="Arial" w:hAnsi="Arial" w:cs="Arial"/>
          <w:color w:val="1E1E1E"/>
          <w:sz w:val="22"/>
          <w:szCs w:val="22"/>
        </w:rPr>
        <w:t>The immediate work environment around the DSE</w:t>
      </w:r>
    </w:p>
    <w:p w14:paraId="6863E2E3" w14:textId="69E3A46F" w:rsidR="007678AC" w:rsidRPr="00BC1EF2" w:rsidRDefault="007678AC" w:rsidP="007678AC">
      <w:pPr>
        <w:pStyle w:val="Heading10"/>
      </w:pPr>
      <w:bookmarkStart w:id="5" w:name="_Roles_and_responsibilities"/>
      <w:bookmarkStart w:id="6" w:name="Subsection2"/>
      <w:bookmarkEnd w:id="5"/>
      <w:r w:rsidRPr="00BC1EF2">
        <w:t>Roles and responsibilities</w:t>
      </w:r>
    </w:p>
    <w:p w14:paraId="5B04020B" w14:textId="427A6567" w:rsidR="007678AC" w:rsidRPr="00BC1EF2" w:rsidRDefault="007678AC" w:rsidP="007678AC">
      <w:r w:rsidRPr="00BC1EF2">
        <w:t xml:space="preserve">The </w:t>
      </w:r>
      <w:r w:rsidR="003F350F">
        <w:t>Trust B</w:t>
      </w:r>
      <w:r w:rsidRPr="00BC1EF2">
        <w:t>oard is responsible for:</w:t>
      </w:r>
    </w:p>
    <w:p w14:paraId="43CF4932" w14:textId="3D82B832" w:rsidR="007678AC" w:rsidRPr="00BC1EF2" w:rsidRDefault="007678AC" w:rsidP="007678AC">
      <w:pPr>
        <w:pStyle w:val="ListParagraph"/>
        <w:numPr>
          <w:ilvl w:val="0"/>
          <w:numId w:val="13"/>
        </w:numPr>
      </w:pPr>
      <w:r w:rsidRPr="00BC1EF2">
        <w:lastRenderedPageBreak/>
        <w:t xml:space="preserve">Ensuring </w:t>
      </w:r>
      <w:r w:rsidR="003F350F">
        <w:t>each TCAT</w:t>
      </w:r>
      <w:r w:rsidRPr="00BC1EF2">
        <w:t xml:space="preserve"> school provides a safe place of work and learning for all staff, pupils and visitors, in line with its statutory duties</w:t>
      </w:r>
    </w:p>
    <w:p w14:paraId="0237DDE8" w14:textId="5AE132B3" w:rsidR="007678AC" w:rsidRPr="00BC1EF2" w:rsidRDefault="007678AC" w:rsidP="007678AC">
      <w:pPr>
        <w:pStyle w:val="ListParagraph"/>
        <w:numPr>
          <w:ilvl w:val="0"/>
          <w:numId w:val="13"/>
        </w:numPr>
      </w:pPr>
      <w:r w:rsidRPr="00BC1EF2">
        <w:t>Overseeing that staff receive training so that they can perform their duties with DSE in a safe manner</w:t>
      </w:r>
    </w:p>
    <w:p w14:paraId="3448BF7C" w14:textId="0C62E362" w:rsidR="007678AC" w:rsidRPr="00BC1EF2" w:rsidRDefault="007678AC" w:rsidP="007678AC">
      <w:pPr>
        <w:pStyle w:val="ListParagraph"/>
        <w:numPr>
          <w:ilvl w:val="0"/>
          <w:numId w:val="13"/>
        </w:numPr>
      </w:pPr>
      <w:r w:rsidRPr="00BC1EF2">
        <w:t>Ensuring whole-school familiarity with the requirements of the appropriate legislation and codes of practice</w:t>
      </w:r>
    </w:p>
    <w:p w14:paraId="65E6C659" w14:textId="48B9DEB9" w:rsidR="007678AC" w:rsidRDefault="007678AC" w:rsidP="007678AC">
      <w:pPr>
        <w:pStyle w:val="ListParagraph"/>
        <w:numPr>
          <w:ilvl w:val="0"/>
          <w:numId w:val="13"/>
        </w:numPr>
      </w:pPr>
      <w:r w:rsidRPr="00BC1EF2">
        <w:t>Assessing the efficacy of this policy and ensuring any necessary changes are made</w:t>
      </w:r>
    </w:p>
    <w:p w14:paraId="61542E0E" w14:textId="3BF86835" w:rsidR="007678AC" w:rsidRDefault="007678AC" w:rsidP="007678AC">
      <w:pPr>
        <w:pStyle w:val="ListParagraph"/>
        <w:numPr>
          <w:ilvl w:val="0"/>
          <w:numId w:val="13"/>
        </w:numPr>
      </w:pPr>
      <w:r>
        <w:t xml:space="preserve">Ensuring </w:t>
      </w:r>
      <w:r w:rsidR="003F350F">
        <w:t>each</w:t>
      </w:r>
      <w:r>
        <w:t xml:space="preserve"> school:</w:t>
      </w:r>
    </w:p>
    <w:p w14:paraId="7577B43C" w14:textId="43C28023" w:rsidR="007678AC" w:rsidRDefault="007678AC" w:rsidP="007678AC">
      <w:pPr>
        <w:pStyle w:val="ListParagraph"/>
        <w:numPr>
          <w:ilvl w:val="1"/>
          <w:numId w:val="13"/>
        </w:numPr>
      </w:pPr>
      <w:r>
        <w:t>Analyses workstations to assess and reduce risks</w:t>
      </w:r>
    </w:p>
    <w:p w14:paraId="0C4A6A3F" w14:textId="17BA921D" w:rsidR="007678AC" w:rsidRDefault="007678AC" w:rsidP="007678AC">
      <w:pPr>
        <w:pStyle w:val="ListParagraph"/>
        <w:numPr>
          <w:ilvl w:val="1"/>
          <w:numId w:val="13"/>
        </w:numPr>
      </w:pPr>
      <w:r>
        <w:t>Makes sure controls are in place</w:t>
      </w:r>
    </w:p>
    <w:p w14:paraId="1DDA9D86" w14:textId="464197C5" w:rsidR="007678AC" w:rsidRDefault="007678AC" w:rsidP="007678AC">
      <w:pPr>
        <w:pStyle w:val="ListParagraph"/>
        <w:numPr>
          <w:ilvl w:val="1"/>
          <w:numId w:val="13"/>
        </w:numPr>
      </w:pPr>
      <w:r>
        <w:t>Provides information and training</w:t>
      </w:r>
    </w:p>
    <w:p w14:paraId="66D9DEB7" w14:textId="01C682C5" w:rsidR="007678AC" w:rsidRDefault="007678AC" w:rsidP="007678AC">
      <w:pPr>
        <w:pStyle w:val="ListParagraph"/>
        <w:numPr>
          <w:ilvl w:val="1"/>
          <w:numId w:val="13"/>
        </w:numPr>
      </w:pPr>
      <w:r>
        <w:t>Provides eye and eyesight tests on request, and special spectacles if needed</w:t>
      </w:r>
    </w:p>
    <w:p w14:paraId="4F4205CB" w14:textId="37936867" w:rsidR="007678AC" w:rsidRPr="00BC1EF2" w:rsidRDefault="007678AC" w:rsidP="007678AC">
      <w:pPr>
        <w:pStyle w:val="ListParagraph"/>
        <w:numPr>
          <w:ilvl w:val="1"/>
          <w:numId w:val="13"/>
        </w:numPr>
      </w:pPr>
      <w:r>
        <w:t>Reviews the assessment when the user or DSE changes</w:t>
      </w:r>
    </w:p>
    <w:p w14:paraId="32E52B7E" w14:textId="42D00186" w:rsidR="007678AC" w:rsidRPr="00BC1EF2" w:rsidRDefault="007678AC" w:rsidP="007678AC">
      <w:r w:rsidRPr="00BC1EF2">
        <w:t xml:space="preserve">The </w:t>
      </w:r>
      <w:r w:rsidR="003F350F">
        <w:t>H</w:t>
      </w:r>
      <w:r w:rsidRPr="00BC1EF2">
        <w:t>eadteacher</w:t>
      </w:r>
      <w:r w:rsidR="003F350F">
        <w:t>/Head of School</w:t>
      </w:r>
      <w:r w:rsidRPr="00BC1EF2">
        <w:t xml:space="preserve"> is responsible for:</w:t>
      </w:r>
    </w:p>
    <w:p w14:paraId="1CC24616" w14:textId="1C29A990" w:rsidR="007678AC" w:rsidRPr="00BC1EF2" w:rsidRDefault="007678AC" w:rsidP="007678AC">
      <w:pPr>
        <w:pStyle w:val="ListParagraph"/>
        <w:numPr>
          <w:ilvl w:val="0"/>
          <w:numId w:val="14"/>
        </w:numPr>
      </w:pPr>
      <w:r w:rsidRPr="00BC1EF2">
        <w:t xml:space="preserve">Ensuring all risk assessments related to DSE are in place and </w:t>
      </w:r>
      <w:r w:rsidR="00482C72" w:rsidRPr="00BC1EF2">
        <w:t>up to date</w:t>
      </w:r>
    </w:p>
    <w:p w14:paraId="64076E24" w14:textId="1F02F8C8" w:rsidR="007678AC" w:rsidRPr="00BC1EF2" w:rsidRDefault="007678AC" w:rsidP="007678AC">
      <w:pPr>
        <w:pStyle w:val="ListParagraph"/>
        <w:numPr>
          <w:ilvl w:val="0"/>
          <w:numId w:val="14"/>
        </w:numPr>
      </w:pPr>
      <w:r w:rsidRPr="00BC1EF2">
        <w:t>Arranging training for staff using DSE</w:t>
      </w:r>
    </w:p>
    <w:p w14:paraId="0C19451B" w14:textId="500EE40D" w:rsidR="007678AC" w:rsidRPr="00BC1EF2" w:rsidRDefault="007678AC" w:rsidP="007678AC">
      <w:pPr>
        <w:pStyle w:val="ListParagraph"/>
        <w:numPr>
          <w:ilvl w:val="0"/>
          <w:numId w:val="14"/>
        </w:numPr>
      </w:pPr>
      <w:r w:rsidRPr="00BC1EF2">
        <w:t>Ensuring the steps and requirements laid out in this policy are implemented at all times</w:t>
      </w:r>
    </w:p>
    <w:p w14:paraId="407CD11C" w14:textId="3F4B8FB2" w:rsidR="007678AC" w:rsidRPr="00BC1EF2" w:rsidRDefault="007678AC" w:rsidP="007678AC">
      <w:pPr>
        <w:pStyle w:val="ListParagraph"/>
        <w:numPr>
          <w:ilvl w:val="0"/>
          <w:numId w:val="14"/>
        </w:numPr>
      </w:pPr>
      <w:r>
        <w:t xml:space="preserve">The day-to-day implementation and periodic </w:t>
      </w:r>
      <w:r w:rsidRPr="00BC1EF2">
        <w:t>review</w:t>
      </w:r>
      <w:r>
        <w:t xml:space="preserve"> of </w:t>
      </w:r>
      <w:r w:rsidRPr="00BC1EF2">
        <w:t xml:space="preserve">this policy and its </w:t>
      </w:r>
      <w:r w:rsidR="003F350F" w:rsidRPr="00BC1EF2">
        <w:t>effica</w:t>
      </w:r>
      <w:r w:rsidR="003F350F">
        <w:t>c</w:t>
      </w:r>
      <w:r w:rsidR="003F350F" w:rsidRPr="00BC1EF2">
        <w:t>y</w:t>
      </w:r>
      <w:r w:rsidRPr="00BC1EF2">
        <w:t xml:space="preserve">, in conjunction with the </w:t>
      </w:r>
      <w:r w:rsidR="003F350F">
        <w:t>Trust B</w:t>
      </w:r>
      <w:r w:rsidRPr="00BC1EF2">
        <w:t>oard</w:t>
      </w:r>
    </w:p>
    <w:p w14:paraId="0F6EF0C6" w14:textId="77777777" w:rsidR="007678AC" w:rsidRPr="00BC1EF2" w:rsidRDefault="007678AC" w:rsidP="007678AC">
      <w:r w:rsidRPr="00BC1EF2">
        <w:t>Members of staff using DSE are responsible for:</w:t>
      </w:r>
    </w:p>
    <w:p w14:paraId="2E1787FD" w14:textId="50E683F7" w:rsidR="007678AC" w:rsidRPr="00BC1EF2" w:rsidRDefault="007678AC" w:rsidP="007678AC">
      <w:pPr>
        <w:pStyle w:val="ListParagraph"/>
        <w:numPr>
          <w:ilvl w:val="0"/>
          <w:numId w:val="15"/>
        </w:numPr>
      </w:pPr>
      <w:r w:rsidRPr="00BC1EF2">
        <w:t>Ensuring they only use DSE once they have undertaken the appropriate training</w:t>
      </w:r>
    </w:p>
    <w:p w14:paraId="57C8C741" w14:textId="36618D39" w:rsidR="007678AC" w:rsidRPr="00BC1EF2" w:rsidRDefault="007678AC" w:rsidP="007678AC">
      <w:pPr>
        <w:pStyle w:val="ListParagraph"/>
        <w:numPr>
          <w:ilvl w:val="0"/>
          <w:numId w:val="15"/>
        </w:numPr>
      </w:pPr>
      <w:r w:rsidRPr="00BC1EF2">
        <w:t>Using DSE in line with the health and safety measures set out in this policy, and as learnt during their training, at all times</w:t>
      </w:r>
    </w:p>
    <w:p w14:paraId="4C90FA5B" w14:textId="4482E307" w:rsidR="007678AC" w:rsidRPr="00BC1EF2" w:rsidRDefault="007678AC" w:rsidP="007678AC">
      <w:pPr>
        <w:pStyle w:val="ListParagraph"/>
        <w:numPr>
          <w:ilvl w:val="0"/>
          <w:numId w:val="15"/>
        </w:numPr>
      </w:pPr>
      <w:r w:rsidRPr="00BC1EF2">
        <w:t xml:space="preserve">Informing the </w:t>
      </w:r>
      <w:r w:rsidR="003F350F">
        <w:t>H</w:t>
      </w:r>
      <w:r w:rsidRPr="00BC1EF2">
        <w:t>eadteacher</w:t>
      </w:r>
      <w:r w:rsidR="003F350F">
        <w:t>/Head of School</w:t>
      </w:r>
      <w:r w:rsidRPr="00BC1EF2">
        <w:t xml:space="preserve"> of any situation where the use of DSE is resulting in either injury or risk of injury as soon as possible</w:t>
      </w:r>
    </w:p>
    <w:p w14:paraId="70E1448E" w14:textId="48A46A67" w:rsidR="007678AC" w:rsidRPr="00BC1EF2" w:rsidRDefault="007678AC" w:rsidP="007678AC">
      <w:pPr>
        <w:pStyle w:val="ListParagraph"/>
        <w:numPr>
          <w:ilvl w:val="0"/>
          <w:numId w:val="15"/>
        </w:numPr>
      </w:pPr>
      <w:r w:rsidRPr="00BC1EF2">
        <w:t>Where applicable, ensuring any pupils using DSE do so in line with the health and safety requirements of this policy</w:t>
      </w:r>
    </w:p>
    <w:p w14:paraId="0D0FF114" w14:textId="4CBEB3BF" w:rsidR="007678AC" w:rsidRPr="00BC1EF2" w:rsidRDefault="007678AC" w:rsidP="007678AC">
      <w:pPr>
        <w:pStyle w:val="Heading10"/>
      </w:pPr>
      <w:bookmarkStart w:id="7" w:name="_[Updated]_Workstations"/>
      <w:bookmarkStart w:id="8" w:name="_Workstations"/>
      <w:bookmarkStart w:id="9" w:name="Subsection4"/>
      <w:bookmarkEnd w:id="6"/>
      <w:bookmarkEnd w:id="7"/>
      <w:bookmarkEnd w:id="8"/>
      <w:r w:rsidRPr="00BC1EF2">
        <w:t>Workstations</w:t>
      </w:r>
    </w:p>
    <w:p w14:paraId="37A0388D" w14:textId="4709AB63" w:rsidR="007678AC" w:rsidRPr="00BC1EF2" w:rsidRDefault="003F350F" w:rsidP="007678AC">
      <w:r>
        <w:t>Each TCAT</w:t>
      </w:r>
      <w:r w:rsidR="007678AC" w:rsidRPr="00BC1EF2">
        <w:t xml:space="preserve"> school will conduct a risk assessment of the workstations where staff and pupils use DSE as part of their normal, continuous work. This assessment will aim to minimise any identified risks in the following areas:</w:t>
      </w:r>
    </w:p>
    <w:p w14:paraId="18A63A1D" w14:textId="77777777" w:rsidR="007678AC" w:rsidRPr="00BC1EF2" w:rsidRDefault="007678AC" w:rsidP="007678AC">
      <w:pPr>
        <w:pStyle w:val="ListParagraph"/>
        <w:numPr>
          <w:ilvl w:val="0"/>
          <w:numId w:val="16"/>
        </w:numPr>
      </w:pPr>
      <w:r w:rsidRPr="00BC1EF2">
        <w:t xml:space="preserve">Equipment – </w:t>
      </w:r>
      <w:r>
        <w:t xml:space="preserve">e.g. </w:t>
      </w:r>
      <w:r w:rsidRPr="00BC1EF2">
        <w:t>keyboard, mouse, display screen</w:t>
      </w:r>
    </w:p>
    <w:p w14:paraId="3C10298D" w14:textId="77777777" w:rsidR="007678AC" w:rsidRPr="00BC1EF2" w:rsidRDefault="007678AC" w:rsidP="007678AC">
      <w:pPr>
        <w:pStyle w:val="ListParagraph"/>
        <w:numPr>
          <w:ilvl w:val="0"/>
          <w:numId w:val="16"/>
        </w:numPr>
      </w:pPr>
      <w:r w:rsidRPr="00BC1EF2">
        <w:t>Furniture</w:t>
      </w:r>
    </w:p>
    <w:p w14:paraId="5316D6D8" w14:textId="77777777" w:rsidR="007678AC" w:rsidRDefault="007678AC" w:rsidP="007678AC">
      <w:pPr>
        <w:pStyle w:val="ListParagraph"/>
        <w:numPr>
          <w:ilvl w:val="0"/>
          <w:numId w:val="16"/>
        </w:numPr>
      </w:pPr>
      <w:r w:rsidRPr="00BC1EF2">
        <w:t>Environment</w:t>
      </w:r>
    </w:p>
    <w:p w14:paraId="2E3D0765" w14:textId="2DDA77E5" w:rsidR="007678AC" w:rsidRPr="00BC1EF2" w:rsidRDefault="007678AC" w:rsidP="007678AC">
      <w:pPr>
        <w:pStyle w:val="ListParagraph"/>
        <w:numPr>
          <w:ilvl w:val="0"/>
          <w:numId w:val="16"/>
        </w:numPr>
      </w:pPr>
      <w:r>
        <w:t>Work conditions</w:t>
      </w:r>
    </w:p>
    <w:p w14:paraId="765168E2" w14:textId="77777777" w:rsidR="007678AC" w:rsidRPr="00BC1EF2" w:rsidRDefault="007678AC" w:rsidP="007678AC">
      <w:pPr>
        <w:pStyle w:val="ListParagraph"/>
        <w:numPr>
          <w:ilvl w:val="0"/>
          <w:numId w:val="16"/>
        </w:numPr>
      </w:pPr>
      <w:r w:rsidRPr="00BC1EF2">
        <w:t>The task being completed using DSE</w:t>
      </w:r>
    </w:p>
    <w:p w14:paraId="2C3192F9" w14:textId="77777777" w:rsidR="007678AC" w:rsidRPr="00BC1EF2" w:rsidRDefault="007678AC" w:rsidP="007678AC">
      <w:pPr>
        <w:pStyle w:val="ListParagraph"/>
        <w:numPr>
          <w:ilvl w:val="0"/>
          <w:numId w:val="16"/>
        </w:numPr>
      </w:pPr>
      <w:r w:rsidRPr="00BC1EF2">
        <w:t>Any special requirements of the user</w:t>
      </w:r>
    </w:p>
    <w:p w14:paraId="04E03174" w14:textId="77777777" w:rsidR="007678AC" w:rsidRDefault="007678AC" w:rsidP="007678AC">
      <w:r>
        <w:t>A workstation risk assessment will be undertaken each time:</w:t>
      </w:r>
    </w:p>
    <w:p w14:paraId="27D5DE33" w14:textId="77777777" w:rsidR="007678AC" w:rsidRDefault="007678AC" w:rsidP="007678AC">
      <w:pPr>
        <w:pStyle w:val="ListParagraph"/>
        <w:numPr>
          <w:ilvl w:val="0"/>
          <w:numId w:val="23"/>
        </w:numPr>
      </w:pPr>
      <w:r>
        <w:t>A new workstation is set up</w:t>
      </w:r>
    </w:p>
    <w:p w14:paraId="52BA00B3" w14:textId="77777777" w:rsidR="007678AC" w:rsidRDefault="007678AC" w:rsidP="007678AC">
      <w:pPr>
        <w:pStyle w:val="ListParagraph"/>
        <w:numPr>
          <w:ilvl w:val="0"/>
          <w:numId w:val="23"/>
        </w:numPr>
      </w:pPr>
      <w:r>
        <w:t>A new DSE user is employed</w:t>
      </w:r>
    </w:p>
    <w:p w14:paraId="44B9B961" w14:textId="77777777" w:rsidR="007678AC" w:rsidRDefault="007678AC" w:rsidP="007678AC">
      <w:pPr>
        <w:pStyle w:val="ListParagraph"/>
        <w:numPr>
          <w:ilvl w:val="0"/>
          <w:numId w:val="23"/>
        </w:numPr>
      </w:pPr>
      <w:r>
        <w:lastRenderedPageBreak/>
        <w:t>A change is made to an existing workstation or the way it’s used</w:t>
      </w:r>
    </w:p>
    <w:p w14:paraId="24099CBA" w14:textId="77777777" w:rsidR="007678AC" w:rsidRDefault="007678AC" w:rsidP="007678AC">
      <w:pPr>
        <w:pStyle w:val="ListParagraph"/>
        <w:numPr>
          <w:ilvl w:val="0"/>
          <w:numId w:val="23"/>
        </w:numPr>
      </w:pPr>
      <w:r>
        <w:t xml:space="preserve">A DSE users complain of pain or discomfort </w:t>
      </w:r>
    </w:p>
    <w:p w14:paraId="1FCE40EC" w14:textId="0DBCC27F" w:rsidR="007678AC" w:rsidRPr="00BC1EF2" w:rsidRDefault="003F350F" w:rsidP="007678AC">
      <w:r>
        <w:t>Each TCAT school</w:t>
      </w:r>
      <w:r w:rsidR="007678AC" w:rsidRPr="00BC1EF2">
        <w:t xml:space="preserve"> will refer to the HSE’s </w:t>
      </w:r>
      <w:r w:rsidR="007678AC" w:rsidRPr="003F350F">
        <w:t>workstation checklist</w:t>
      </w:r>
      <w:r w:rsidR="007678AC" w:rsidRPr="00BC1EF2">
        <w:t xml:space="preserve"> for DSE use when conducting a risk assessment of workstations. </w:t>
      </w:r>
    </w:p>
    <w:p w14:paraId="469D5DCC" w14:textId="03A2E0FC" w:rsidR="007678AC" w:rsidRPr="00BC1EF2" w:rsidRDefault="003F350F" w:rsidP="007678AC">
      <w:r>
        <w:t>Each TCAT</w:t>
      </w:r>
      <w:r w:rsidR="007678AC" w:rsidRPr="00BC1EF2">
        <w:t xml:space="preserve"> school will ensure all users of DSE are aware of how to maintain a comfortable typing position, including:</w:t>
      </w:r>
    </w:p>
    <w:p w14:paraId="1E244091" w14:textId="1A9DE436" w:rsidR="007678AC" w:rsidRPr="00BC1EF2" w:rsidRDefault="007678AC" w:rsidP="007678AC">
      <w:pPr>
        <w:pStyle w:val="ListParagraph"/>
        <w:numPr>
          <w:ilvl w:val="0"/>
          <w:numId w:val="17"/>
        </w:numPr>
      </w:pPr>
      <w:r w:rsidRPr="00BC1EF2">
        <w:t>Maintaining a practical and comfortable space between the user and the DSE</w:t>
      </w:r>
    </w:p>
    <w:p w14:paraId="6FCDABE7" w14:textId="3648BC17" w:rsidR="007678AC" w:rsidRPr="00BC1EF2" w:rsidRDefault="007678AC" w:rsidP="007678AC">
      <w:pPr>
        <w:pStyle w:val="ListParagraph"/>
        <w:numPr>
          <w:ilvl w:val="0"/>
          <w:numId w:val="17"/>
        </w:numPr>
      </w:pPr>
      <w:r w:rsidRPr="00BC1EF2">
        <w:t>Avoiding hunching or straining unnecessarily</w:t>
      </w:r>
    </w:p>
    <w:p w14:paraId="4048A3B8" w14:textId="1F649B58" w:rsidR="007678AC" w:rsidRPr="00BC1EF2" w:rsidRDefault="007678AC" w:rsidP="007678AC">
      <w:pPr>
        <w:pStyle w:val="ListParagraph"/>
        <w:numPr>
          <w:ilvl w:val="0"/>
          <w:numId w:val="17"/>
        </w:numPr>
      </w:pPr>
      <w:r w:rsidRPr="00BC1EF2">
        <w:t>Placing the mouse to the appropriate side of the keyboard based on the needs of the user</w:t>
      </w:r>
    </w:p>
    <w:p w14:paraId="3DBDABC7" w14:textId="71A84267" w:rsidR="007678AC" w:rsidRPr="00BC1EF2" w:rsidRDefault="007678AC" w:rsidP="007678AC">
      <w:pPr>
        <w:pStyle w:val="ListParagraph"/>
        <w:numPr>
          <w:ilvl w:val="0"/>
          <w:numId w:val="17"/>
        </w:numPr>
      </w:pPr>
      <w:r w:rsidRPr="00BC1EF2">
        <w:t>Adjusting all adjustable furniture where necessary</w:t>
      </w:r>
    </w:p>
    <w:p w14:paraId="3073B448" w14:textId="0EBC2C50" w:rsidR="007678AC" w:rsidRPr="00BC1EF2" w:rsidRDefault="007678AC" w:rsidP="007678AC">
      <w:r w:rsidRPr="00BC1EF2">
        <w:t>T</w:t>
      </w:r>
      <w:r w:rsidR="003F350F">
        <w:t>CAT</w:t>
      </w:r>
      <w:r w:rsidRPr="00BC1EF2">
        <w:t xml:space="preserve"> will ensure it provides users with adjustable chairs where possible, to maximise comfort and ease of use. </w:t>
      </w:r>
    </w:p>
    <w:p w14:paraId="61D7F077" w14:textId="3469D224" w:rsidR="007678AC" w:rsidRPr="00BC1EF2" w:rsidRDefault="007678AC" w:rsidP="007678AC">
      <w:r w:rsidRPr="00BC1EF2">
        <w:t>T</w:t>
      </w:r>
      <w:r w:rsidR="003F350F">
        <w:t>CAT</w:t>
      </w:r>
      <w:r w:rsidRPr="00BC1EF2">
        <w:t xml:space="preserve"> will ensure it provides users with adjustable DSE - this includes being physically adjustable by tilting or swivelling, or through the electronic settings such as adjustable brightness and colour saturation.</w:t>
      </w:r>
    </w:p>
    <w:p w14:paraId="3430FBEB" w14:textId="77777777" w:rsidR="007678AC" w:rsidRPr="00BC1EF2" w:rsidRDefault="007678AC" w:rsidP="007678AC">
      <w:r w:rsidRPr="00BC1EF2">
        <w:t>Any pupils or staff with SEND will be provided with any additional support they require to use DSE.</w:t>
      </w:r>
    </w:p>
    <w:p w14:paraId="563D356B" w14:textId="77777777" w:rsidR="007678AC" w:rsidRPr="00BC1EF2" w:rsidRDefault="007678AC" w:rsidP="007678AC">
      <w:pPr>
        <w:pStyle w:val="Heading10"/>
      </w:pPr>
      <w:bookmarkStart w:id="10" w:name="_Learning_spaces"/>
      <w:bookmarkEnd w:id="9"/>
      <w:bookmarkEnd w:id="10"/>
      <w:r w:rsidRPr="00BC1EF2">
        <w:t>Learning spaces</w:t>
      </w:r>
    </w:p>
    <w:p w14:paraId="05373BEA" w14:textId="30352F4D" w:rsidR="007678AC" w:rsidRPr="00BC1EF2" w:rsidRDefault="003F350F" w:rsidP="007678AC">
      <w:r>
        <w:t>Each TCAT school</w:t>
      </w:r>
      <w:r w:rsidR="007678AC" w:rsidRPr="00BC1EF2">
        <w:t xml:space="preserve"> will ensure it makes all learning spaces on the school site where staff and pupils will be using DSE comfortable, practical and conducive to a safe and productive use of DSE.</w:t>
      </w:r>
    </w:p>
    <w:p w14:paraId="33024505" w14:textId="4DB6204E" w:rsidR="007678AC" w:rsidRPr="00BC1EF2" w:rsidRDefault="007678AC" w:rsidP="007678AC">
      <w:r w:rsidRPr="00BC1EF2">
        <w:t xml:space="preserve">Where a room on the school site is used primarily for ICT equipment, </w:t>
      </w:r>
      <w:r w:rsidR="003F350F">
        <w:t>TCAT</w:t>
      </w:r>
      <w:r w:rsidRPr="00BC1EF2">
        <w:t xml:space="preserve"> will:</w:t>
      </w:r>
    </w:p>
    <w:p w14:paraId="791E8F74" w14:textId="03646761" w:rsidR="007678AC" w:rsidRPr="00BC1EF2" w:rsidRDefault="007678AC" w:rsidP="007678AC">
      <w:pPr>
        <w:pStyle w:val="ListParagraph"/>
        <w:numPr>
          <w:ilvl w:val="0"/>
          <w:numId w:val="18"/>
        </w:numPr>
      </w:pPr>
      <w:r w:rsidRPr="00BC1EF2">
        <w:t>Manage the space in line with the requirements set out in the Premises Management Policy at all times</w:t>
      </w:r>
    </w:p>
    <w:p w14:paraId="24724FA7" w14:textId="3DDEB5E0" w:rsidR="007678AC" w:rsidRPr="00BC1EF2" w:rsidRDefault="007678AC" w:rsidP="007678AC">
      <w:pPr>
        <w:pStyle w:val="ListParagraph"/>
        <w:numPr>
          <w:ilvl w:val="0"/>
          <w:numId w:val="18"/>
        </w:numPr>
      </w:pPr>
      <w:r w:rsidRPr="00BC1EF2">
        <w:t>Set the lighting to slightly lower lighting levels than are required in other classrooms</w:t>
      </w:r>
    </w:p>
    <w:p w14:paraId="50666C8B" w14:textId="23F430B6" w:rsidR="007678AC" w:rsidRPr="00BC1EF2" w:rsidRDefault="007678AC" w:rsidP="007678AC">
      <w:pPr>
        <w:pStyle w:val="ListParagraph"/>
        <w:numPr>
          <w:ilvl w:val="0"/>
          <w:numId w:val="18"/>
        </w:numPr>
      </w:pPr>
      <w:r w:rsidRPr="00BC1EF2">
        <w:t>Install blinds to reduce occurrences of glare</w:t>
      </w:r>
    </w:p>
    <w:p w14:paraId="045EF727" w14:textId="69FD83E4" w:rsidR="007678AC" w:rsidRPr="00BC1EF2" w:rsidRDefault="007678AC" w:rsidP="007678AC">
      <w:pPr>
        <w:pStyle w:val="ListParagraph"/>
        <w:numPr>
          <w:ilvl w:val="0"/>
          <w:numId w:val="18"/>
        </w:numPr>
      </w:pPr>
      <w:r w:rsidRPr="00BC1EF2">
        <w:t>Install anti-static and non-slip flooring</w:t>
      </w:r>
    </w:p>
    <w:p w14:paraId="4A3C40CD" w14:textId="3DB9B07F" w:rsidR="007678AC" w:rsidRPr="00BC1EF2" w:rsidRDefault="007678AC" w:rsidP="007678AC">
      <w:pPr>
        <w:pStyle w:val="ListParagraph"/>
        <w:numPr>
          <w:ilvl w:val="0"/>
          <w:numId w:val="18"/>
        </w:numPr>
      </w:pPr>
      <w:r w:rsidRPr="00BC1EF2">
        <w:t>Maintain an adequate space between workstations holding DSE, e.g. desktop computer screens</w:t>
      </w:r>
    </w:p>
    <w:p w14:paraId="048EC3B4" w14:textId="511B54E7" w:rsidR="007678AC" w:rsidRPr="00BC1EF2" w:rsidRDefault="007678AC" w:rsidP="007678AC">
      <w:pPr>
        <w:pStyle w:val="ListParagraph"/>
        <w:numPr>
          <w:ilvl w:val="0"/>
          <w:numId w:val="18"/>
        </w:numPr>
      </w:pPr>
      <w:r w:rsidRPr="00BC1EF2">
        <w:t>Ensure the room has sufficient space and pathways to permit all pupils to access DSE, including those who ma</w:t>
      </w:r>
      <w:r w:rsidR="00121855">
        <w:t>y</w:t>
      </w:r>
      <w:r w:rsidRPr="00BC1EF2">
        <w:t xml:space="preserve"> need additional space to meet their needs</w:t>
      </w:r>
    </w:p>
    <w:p w14:paraId="73F691F3" w14:textId="108902BE" w:rsidR="007678AC" w:rsidRPr="00BC1EF2" w:rsidRDefault="007678AC" w:rsidP="007678AC">
      <w:pPr>
        <w:pStyle w:val="ListParagraph"/>
        <w:numPr>
          <w:ilvl w:val="0"/>
          <w:numId w:val="18"/>
        </w:numPr>
      </w:pPr>
      <w:r w:rsidRPr="00BC1EF2">
        <w:t>Cover all electronic wires and cabling, using trunking and rubber cable covers, to prevent tripping</w:t>
      </w:r>
    </w:p>
    <w:p w14:paraId="554A1502" w14:textId="1C033DDB" w:rsidR="007678AC" w:rsidRPr="00BC1EF2" w:rsidRDefault="007678AC" w:rsidP="007678AC">
      <w:pPr>
        <w:pStyle w:val="Heading10"/>
      </w:pPr>
      <w:bookmarkStart w:id="11" w:name="_[New]_Working_from"/>
      <w:bookmarkStart w:id="12" w:name="_Working_from_home"/>
      <w:bookmarkEnd w:id="11"/>
      <w:bookmarkEnd w:id="12"/>
      <w:r w:rsidRPr="00BC1EF2">
        <w:t xml:space="preserve">Working from home </w:t>
      </w:r>
    </w:p>
    <w:p w14:paraId="1614BFC7" w14:textId="6F7DBB45" w:rsidR="007678AC" w:rsidRPr="00BC1EF2" w:rsidRDefault="007678AC" w:rsidP="007678AC">
      <w:r w:rsidRPr="00BC1EF2">
        <w:t xml:space="preserve">If working from home, </w:t>
      </w:r>
      <w:r w:rsidR="003F350F">
        <w:t>TCAT</w:t>
      </w:r>
      <w:r w:rsidRPr="00BC1EF2">
        <w:t xml:space="preserve"> will ask staff to carry out a basic assessment of their DSE workstation at home, using the HSE’s workstation checklist as a basis, in line with </w:t>
      </w:r>
      <w:r w:rsidR="003F350F">
        <w:t>TCAT</w:t>
      </w:r>
      <w:r w:rsidRPr="00BC1EF2">
        <w:t xml:space="preserve">’s </w:t>
      </w:r>
      <w:r>
        <w:t>Flexible Working</w:t>
      </w:r>
      <w:r w:rsidRPr="00BC1EF2">
        <w:t xml:space="preserve"> Policy.</w:t>
      </w:r>
    </w:p>
    <w:p w14:paraId="350DE4CC" w14:textId="79F048E3" w:rsidR="007678AC" w:rsidRPr="00BC1EF2" w:rsidRDefault="007678AC" w:rsidP="007678AC">
      <w:r w:rsidRPr="00BC1EF2">
        <w:lastRenderedPageBreak/>
        <w:t xml:space="preserve">Staff and pupils who require DSE to complete their working or learning duties and commitments will be provided with the appropriate equipment from </w:t>
      </w:r>
      <w:r w:rsidR="003F350F">
        <w:t>TCAT</w:t>
      </w:r>
      <w:r w:rsidRPr="00BC1EF2">
        <w:t>, where necessary.</w:t>
      </w:r>
    </w:p>
    <w:p w14:paraId="710F4617" w14:textId="4366DEA8" w:rsidR="007678AC" w:rsidRPr="00BC1EF2" w:rsidRDefault="007678AC" w:rsidP="007678AC">
      <w:r w:rsidRPr="00BC1EF2">
        <w:t xml:space="preserve">Any staff and pupils being loaned DSE from </w:t>
      </w:r>
      <w:r w:rsidR="00482C72">
        <w:t>TCAT</w:t>
      </w:r>
      <w:r w:rsidRPr="00BC1EF2">
        <w:t xml:space="preserve"> will complete a </w:t>
      </w:r>
      <w:r w:rsidRPr="00E42B82">
        <w:t>Device and Technology Acceptable Use Agreement</w:t>
      </w:r>
      <w:r w:rsidRPr="00BC1EF2">
        <w:t>, copies of which will be stored by the school</w:t>
      </w:r>
      <w:r w:rsidR="00482C72">
        <w:t xml:space="preserve"> on behalf of TCAT</w:t>
      </w:r>
      <w:r w:rsidRPr="00BC1EF2">
        <w:t>, in line with the Records Management Policy.</w:t>
      </w:r>
    </w:p>
    <w:p w14:paraId="7200D457" w14:textId="22A7B815" w:rsidR="007678AC" w:rsidRPr="00BC1EF2" w:rsidRDefault="007678AC" w:rsidP="007678AC">
      <w:r w:rsidRPr="00BC1EF2">
        <w:t>T</w:t>
      </w:r>
      <w:r w:rsidR="00482C72">
        <w:t>CAT</w:t>
      </w:r>
      <w:r w:rsidRPr="00BC1EF2">
        <w:t xml:space="preserve"> will encourage staff and pupils using DSE at home to follow some simple steps to reduce any risks associated with DSE, including:</w:t>
      </w:r>
    </w:p>
    <w:p w14:paraId="24DF14B4" w14:textId="174DCFAE" w:rsidR="007678AC" w:rsidRPr="00BC1EF2" w:rsidRDefault="007678AC" w:rsidP="007678AC">
      <w:pPr>
        <w:pStyle w:val="ListParagraph"/>
        <w:numPr>
          <w:ilvl w:val="0"/>
          <w:numId w:val="19"/>
        </w:numPr>
      </w:pPr>
      <w:r w:rsidRPr="00BC1EF2">
        <w:t>Breaking up long spells of DSE use with rest breaks or changes in activity</w:t>
      </w:r>
    </w:p>
    <w:p w14:paraId="1D2A040D" w14:textId="1F24F5B8" w:rsidR="007678AC" w:rsidRPr="00BC1EF2" w:rsidRDefault="007678AC" w:rsidP="007678AC">
      <w:pPr>
        <w:pStyle w:val="ListParagraph"/>
        <w:numPr>
          <w:ilvl w:val="0"/>
          <w:numId w:val="19"/>
        </w:numPr>
      </w:pPr>
      <w:r w:rsidRPr="00BC1EF2">
        <w:t>Regularly changing seating position to avoid prolonged periods of stasis or discomfort, where possible</w:t>
      </w:r>
    </w:p>
    <w:p w14:paraId="6FEA2536" w14:textId="67F34D76" w:rsidR="007678AC" w:rsidRPr="00BC1EF2" w:rsidRDefault="007678AC" w:rsidP="007678AC">
      <w:pPr>
        <w:pStyle w:val="ListParagraph"/>
        <w:numPr>
          <w:ilvl w:val="0"/>
          <w:numId w:val="19"/>
        </w:numPr>
      </w:pPr>
      <w:r w:rsidRPr="00BC1EF2">
        <w:t>Getting up from their workstation and stretching at regular intervals, as appropriate to the user</w:t>
      </w:r>
    </w:p>
    <w:p w14:paraId="04A27531" w14:textId="7BEF9BDA" w:rsidR="007678AC" w:rsidRPr="00BC1EF2" w:rsidRDefault="007678AC" w:rsidP="007678AC">
      <w:pPr>
        <w:pStyle w:val="ListParagraph"/>
        <w:numPr>
          <w:ilvl w:val="0"/>
          <w:numId w:val="19"/>
        </w:numPr>
      </w:pPr>
      <w:r w:rsidRPr="00BC1EF2">
        <w:t>Applying filters to the screen, e.g. night-time settings, to reduce the risk of eye fatigue</w:t>
      </w:r>
    </w:p>
    <w:p w14:paraId="677693EB" w14:textId="38AFC870" w:rsidR="007678AC" w:rsidRPr="00BC1EF2" w:rsidRDefault="007678AC" w:rsidP="007678AC">
      <w:r w:rsidRPr="00BC1EF2">
        <w:t>T</w:t>
      </w:r>
      <w:r w:rsidR="00482C72">
        <w:t>CAT</w:t>
      </w:r>
      <w:r w:rsidRPr="00BC1EF2">
        <w:t xml:space="preserve"> will maintain regular contact with staff and pupils using DSE to complete their working and learning commitments to assess whether any additional requirements are needed. These discussions may focus on:</w:t>
      </w:r>
    </w:p>
    <w:p w14:paraId="4B158446" w14:textId="4AA94B0D" w:rsidR="007678AC" w:rsidRPr="00BC1EF2" w:rsidRDefault="007678AC" w:rsidP="007678AC">
      <w:pPr>
        <w:pStyle w:val="ListParagraph"/>
        <w:numPr>
          <w:ilvl w:val="0"/>
          <w:numId w:val="20"/>
        </w:numPr>
      </w:pPr>
      <w:r w:rsidRPr="00BC1EF2">
        <w:t>Aches, pains or discomfort related to the arrangements for DSE use at home</w:t>
      </w:r>
    </w:p>
    <w:p w14:paraId="13804C78" w14:textId="5BB10DCF" w:rsidR="007678AC" w:rsidRPr="00BC1EF2" w:rsidRDefault="007678AC" w:rsidP="007678AC">
      <w:pPr>
        <w:pStyle w:val="ListParagraph"/>
        <w:numPr>
          <w:ilvl w:val="0"/>
          <w:numId w:val="20"/>
        </w:numPr>
      </w:pPr>
      <w:r w:rsidRPr="00BC1EF2">
        <w:t>Technological issues with their equipment</w:t>
      </w:r>
    </w:p>
    <w:p w14:paraId="3C0265AB" w14:textId="326BA11B" w:rsidR="007678AC" w:rsidRPr="00BC1EF2" w:rsidRDefault="007678AC" w:rsidP="007678AC">
      <w:pPr>
        <w:pStyle w:val="ListParagraph"/>
        <w:numPr>
          <w:ilvl w:val="0"/>
          <w:numId w:val="20"/>
        </w:numPr>
      </w:pPr>
      <w:r w:rsidRPr="00BC1EF2">
        <w:t>Any instances where the user has been using DSE without adequate rest and recovery breaks</w:t>
      </w:r>
    </w:p>
    <w:p w14:paraId="4303354D" w14:textId="264B955B" w:rsidR="007678AC" w:rsidRPr="00BC1EF2" w:rsidRDefault="007678AC" w:rsidP="007678AC">
      <w:r w:rsidRPr="00BC1EF2">
        <w:t>T</w:t>
      </w:r>
      <w:r w:rsidR="00482C72">
        <w:t>CAT</w:t>
      </w:r>
      <w:r w:rsidRPr="00BC1EF2">
        <w:t xml:space="preserve"> will then endeavour to meet any additional requirements where possible, including carrying out a full workstation assessment. </w:t>
      </w:r>
    </w:p>
    <w:p w14:paraId="6D209F31" w14:textId="197C17E2" w:rsidR="007678AC" w:rsidRPr="00BC1EF2" w:rsidRDefault="007678AC" w:rsidP="007678AC">
      <w:pPr>
        <w:pStyle w:val="Heading10"/>
      </w:pPr>
      <w:bookmarkStart w:id="13" w:name="_[Updated]_Health_risks"/>
      <w:bookmarkStart w:id="14" w:name="_Health_risks"/>
      <w:bookmarkEnd w:id="13"/>
      <w:bookmarkEnd w:id="14"/>
      <w:r w:rsidRPr="00BC1EF2">
        <w:t>Health risks</w:t>
      </w:r>
    </w:p>
    <w:p w14:paraId="1787FAF0" w14:textId="685C52A2" w:rsidR="007678AC" w:rsidRPr="00BC1EF2" w:rsidRDefault="007678AC" w:rsidP="007678AC">
      <w:r w:rsidRPr="00BC1EF2">
        <w:t>T</w:t>
      </w:r>
      <w:r w:rsidR="00482C72">
        <w:t>CAT</w:t>
      </w:r>
      <w:r w:rsidRPr="00BC1EF2">
        <w:t xml:space="preserve"> will ensure that users of DSE have work schedules that include breaks or changes of activity, in line with its legal requirements as an employer.</w:t>
      </w:r>
    </w:p>
    <w:p w14:paraId="56B27E76" w14:textId="03339C7B" w:rsidR="007678AC" w:rsidRDefault="007678AC" w:rsidP="007678AC">
      <w:r>
        <w:t>F</w:t>
      </w:r>
      <w:r w:rsidRPr="00BC1EF2">
        <w:t>or staff using DSE for work</w:t>
      </w:r>
      <w:r>
        <w:t xml:space="preserve">, </w:t>
      </w:r>
      <w:r w:rsidR="00482C72">
        <w:t>TCAT</w:t>
      </w:r>
      <w:r w:rsidRPr="00BC1EF2">
        <w:t xml:space="preserve"> will arrange and </w:t>
      </w:r>
      <w:r>
        <w:t>pay for</w:t>
      </w:r>
      <w:r w:rsidRPr="00BC1EF2">
        <w:t xml:space="preserve"> a</w:t>
      </w:r>
      <w:r>
        <w:t xml:space="preserve"> full</w:t>
      </w:r>
      <w:r w:rsidRPr="00BC1EF2">
        <w:t xml:space="preserve"> eye</w:t>
      </w:r>
      <w:r>
        <w:t>sight</w:t>
      </w:r>
      <w:r w:rsidRPr="00BC1EF2">
        <w:t xml:space="preserve"> test</w:t>
      </w:r>
      <w:r>
        <w:t xml:space="preserve"> </w:t>
      </w:r>
      <w:r w:rsidRPr="00BC1EF2">
        <w:t>from an optometrist or doctor</w:t>
      </w:r>
      <w:r>
        <w:t xml:space="preserve">, </w:t>
      </w:r>
      <w:r w:rsidRPr="00BC1EF2">
        <w:t>if the</w:t>
      </w:r>
      <w:r>
        <w:t>y</w:t>
      </w:r>
      <w:r w:rsidRPr="00BC1EF2">
        <w:t xml:space="preserve"> request one</w:t>
      </w:r>
      <w:r>
        <w:t xml:space="preserve"> - the test will include a vision test and an eye examination. DSE users will be made aware of how they can apply for an eye test.</w:t>
      </w:r>
    </w:p>
    <w:p w14:paraId="18AA5454" w14:textId="6E0C099A" w:rsidR="007678AC" w:rsidRDefault="007678AC" w:rsidP="007678AC">
      <w:r>
        <w:t xml:space="preserve">If the test shows that the user needs glasses specifically for DSE work, </w:t>
      </w:r>
      <w:r w:rsidR="00482C72">
        <w:t>TCAT</w:t>
      </w:r>
      <w:r>
        <w:t xml:space="preserve"> will pay for a basic pair of frames and lenses. If users’ normal glasses are suitable, or if </w:t>
      </w:r>
      <w:r w:rsidRPr="0032464B">
        <w:t xml:space="preserve">an ordinary prescription is suitable, </w:t>
      </w:r>
      <w:r w:rsidR="00482C72">
        <w:t>TCAT</w:t>
      </w:r>
      <w:r>
        <w:t xml:space="preserve"> will not </w:t>
      </w:r>
      <w:r w:rsidRPr="0032464B">
        <w:t>pay for glasses.</w:t>
      </w:r>
    </w:p>
    <w:p w14:paraId="5971DDBA" w14:textId="4D30A4EA" w:rsidR="007678AC" w:rsidRPr="00BC1EF2" w:rsidRDefault="007678AC" w:rsidP="007678AC">
      <w:r w:rsidRPr="00BC1EF2">
        <w:t xml:space="preserve">In order to minimise the risk of adverse effects of DSE use on eyes, </w:t>
      </w:r>
      <w:r w:rsidR="00482C72">
        <w:t>TCAT</w:t>
      </w:r>
      <w:r w:rsidRPr="00BC1EF2">
        <w:t xml:space="preserve"> will</w:t>
      </w:r>
      <w:r>
        <w:t xml:space="preserve"> plan work for DSE users to allow for breaks, e.g. 5 to 10 minutes every hour, or changes of activity. It will also </w:t>
      </w:r>
      <w:r w:rsidRPr="00BC1EF2">
        <w:t>encourage users to:</w:t>
      </w:r>
    </w:p>
    <w:p w14:paraId="0053FFCB" w14:textId="5E3377E1" w:rsidR="007678AC" w:rsidRPr="00BC1EF2" w:rsidRDefault="007678AC" w:rsidP="007678AC">
      <w:pPr>
        <w:pStyle w:val="ListParagraph"/>
        <w:numPr>
          <w:ilvl w:val="0"/>
          <w:numId w:val="21"/>
        </w:numPr>
      </w:pPr>
      <w:r w:rsidRPr="00BC1EF2">
        <w:t>Check the screen i</w:t>
      </w:r>
      <w:r>
        <w:t>s</w:t>
      </w:r>
      <w:r w:rsidRPr="00BC1EF2">
        <w:t xml:space="preserve"> well positioned and properly adjusted to suit their needs</w:t>
      </w:r>
    </w:p>
    <w:p w14:paraId="3188AC58" w14:textId="778AC887" w:rsidR="007678AC" w:rsidRDefault="007678AC" w:rsidP="007678AC">
      <w:pPr>
        <w:pStyle w:val="ListParagraph"/>
        <w:numPr>
          <w:ilvl w:val="0"/>
          <w:numId w:val="21"/>
        </w:numPr>
      </w:pPr>
      <w:r w:rsidRPr="00BC1EF2">
        <w:t>Ensure lighting conditions are suitable</w:t>
      </w:r>
    </w:p>
    <w:p w14:paraId="63487C24" w14:textId="6E6A1AFB" w:rsidR="007678AC" w:rsidRPr="00BC1EF2" w:rsidRDefault="007678AC" w:rsidP="007678AC">
      <w:pPr>
        <w:pStyle w:val="ListParagraph"/>
        <w:numPr>
          <w:ilvl w:val="0"/>
          <w:numId w:val="21"/>
        </w:numPr>
      </w:pPr>
      <w:r>
        <w:t>Get up from their workstations and move around or stretch and change posture during their breaks or change of activity</w:t>
      </w:r>
    </w:p>
    <w:p w14:paraId="6ECF66F0" w14:textId="681CCF72" w:rsidR="007678AC" w:rsidRPr="00BC1EF2" w:rsidRDefault="007678AC" w:rsidP="007678AC">
      <w:r w:rsidRPr="00BC1EF2">
        <w:lastRenderedPageBreak/>
        <w:t xml:space="preserve">In order to minimise health risks resulting from DSE use, </w:t>
      </w:r>
      <w:r w:rsidR="00482C72">
        <w:t>TCAT</w:t>
      </w:r>
      <w:r w:rsidRPr="00BC1EF2">
        <w:t xml:space="preserve"> will train staff in safe working practices prior to their use of the equipment. This will include:</w:t>
      </w:r>
    </w:p>
    <w:p w14:paraId="25ACFAAD" w14:textId="344F2C25" w:rsidR="007678AC" w:rsidRPr="00BC1EF2" w:rsidRDefault="007678AC" w:rsidP="007678AC">
      <w:pPr>
        <w:pStyle w:val="ListParagraph"/>
        <w:numPr>
          <w:ilvl w:val="0"/>
          <w:numId w:val="22"/>
        </w:numPr>
      </w:pPr>
      <w:r w:rsidRPr="00BC1EF2">
        <w:t>Good posture</w:t>
      </w:r>
    </w:p>
    <w:p w14:paraId="7819917E" w14:textId="5C5D5836" w:rsidR="007678AC" w:rsidRPr="00BC1EF2" w:rsidRDefault="007678AC" w:rsidP="007678AC">
      <w:pPr>
        <w:pStyle w:val="ListParagraph"/>
        <w:numPr>
          <w:ilvl w:val="0"/>
          <w:numId w:val="22"/>
        </w:numPr>
      </w:pPr>
      <w:r w:rsidRPr="00BC1EF2">
        <w:t>Adjusting chairs and other furniture</w:t>
      </w:r>
    </w:p>
    <w:p w14:paraId="07EF7607" w14:textId="040E087B" w:rsidR="007678AC" w:rsidRPr="00BC1EF2" w:rsidRDefault="007678AC" w:rsidP="007678AC">
      <w:pPr>
        <w:pStyle w:val="ListParagraph"/>
        <w:numPr>
          <w:ilvl w:val="0"/>
          <w:numId w:val="22"/>
        </w:numPr>
      </w:pPr>
      <w:r w:rsidRPr="00BC1EF2">
        <w:t>Arranging desk space</w:t>
      </w:r>
    </w:p>
    <w:p w14:paraId="088FA9B6" w14:textId="296809A3" w:rsidR="007678AC" w:rsidRPr="00BC1EF2" w:rsidRDefault="007678AC" w:rsidP="007678AC">
      <w:pPr>
        <w:pStyle w:val="ListParagraph"/>
        <w:numPr>
          <w:ilvl w:val="0"/>
          <w:numId w:val="22"/>
        </w:numPr>
      </w:pPr>
      <w:r w:rsidRPr="00BC1EF2">
        <w:t>Adjusting screens and lighting to avoid reflections and glare</w:t>
      </w:r>
    </w:p>
    <w:p w14:paraId="0A6E6351" w14:textId="17467979" w:rsidR="007678AC" w:rsidRPr="00BC1EF2" w:rsidRDefault="007678AC" w:rsidP="007678AC">
      <w:pPr>
        <w:pStyle w:val="ListParagraph"/>
        <w:numPr>
          <w:ilvl w:val="0"/>
          <w:numId w:val="22"/>
        </w:numPr>
      </w:pPr>
      <w:r w:rsidRPr="00BC1EF2">
        <w:t>Breaks and changes of activity</w:t>
      </w:r>
    </w:p>
    <w:p w14:paraId="47E4D6BE" w14:textId="21DA44FC" w:rsidR="007678AC" w:rsidRPr="00BC1EF2" w:rsidRDefault="007678AC" w:rsidP="007678AC">
      <w:pPr>
        <w:pStyle w:val="ListParagraph"/>
        <w:numPr>
          <w:ilvl w:val="0"/>
          <w:numId w:val="22"/>
        </w:numPr>
      </w:pPr>
      <w:r w:rsidRPr="00BC1EF2">
        <w:t>Workstation assessments</w:t>
      </w:r>
    </w:p>
    <w:p w14:paraId="310F1955" w14:textId="05AEE6D6" w:rsidR="007678AC" w:rsidRPr="00BC1EF2" w:rsidRDefault="007678AC" w:rsidP="007678AC">
      <w:pPr>
        <w:pStyle w:val="ListParagraph"/>
        <w:numPr>
          <w:ilvl w:val="0"/>
          <w:numId w:val="22"/>
        </w:numPr>
      </w:pPr>
      <w:r w:rsidRPr="00BC1EF2">
        <w:t>The process for reporting issues</w:t>
      </w:r>
    </w:p>
    <w:p w14:paraId="2B4B9158" w14:textId="4D953596" w:rsidR="007678AC" w:rsidRPr="00BC1EF2" w:rsidRDefault="007678AC" w:rsidP="007678AC">
      <w:pPr>
        <w:pStyle w:val="ListParagraph"/>
        <w:numPr>
          <w:ilvl w:val="0"/>
          <w:numId w:val="22"/>
        </w:numPr>
      </w:pPr>
      <w:r w:rsidRPr="00BC1EF2">
        <w:t>The support available for arranging and financing an eye test</w:t>
      </w:r>
    </w:p>
    <w:p w14:paraId="0D13B10B" w14:textId="697A2727" w:rsidR="007678AC" w:rsidRDefault="007678AC" w:rsidP="007678AC">
      <w:r w:rsidRPr="00BC1EF2">
        <w:t>T</w:t>
      </w:r>
      <w:r w:rsidR="00482C72">
        <w:t>CAT</w:t>
      </w:r>
      <w:r w:rsidRPr="00BC1EF2">
        <w:t xml:space="preserve"> will ensure that any staff or pupils working with DSE who may be at increased risk of injury, e.g. those with photo-sensitive epilepsy, are provided with the appropriate support in order to facilitate their use of DSE, where possible.</w:t>
      </w:r>
      <w:r>
        <w:t xml:space="preserve"> </w:t>
      </w:r>
    </w:p>
    <w:p w14:paraId="477B9ED4" w14:textId="24E256B5" w:rsidR="007678AC" w:rsidRPr="00BC1EF2" w:rsidRDefault="007678AC" w:rsidP="007678AC">
      <w:r>
        <w:t>Staff members</w:t>
      </w:r>
      <w:r w:rsidR="00482C72">
        <w:t xml:space="preserve"> or stakeholders</w:t>
      </w:r>
      <w:r>
        <w:t xml:space="preserve"> who are pregnant will be able to safely work with DSE.</w:t>
      </w:r>
    </w:p>
    <w:p w14:paraId="2C922645" w14:textId="54FB6BF0" w:rsidR="00936EBF" w:rsidRPr="00BC1EF2" w:rsidRDefault="00936EBF" w:rsidP="00726617">
      <w:pPr>
        <w:pStyle w:val="Heading10"/>
      </w:pPr>
      <w:r w:rsidRPr="00BC1EF2">
        <w:t>Monitoring and review</w:t>
      </w:r>
    </w:p>
    <w:p w14:paraId="0D41B3A6" w14:textId="010FA982" w:rsidR="0022358B" w:rsidRDefault="0022358B" w:rsidP="0022358B">
      <w:bookmarkStart w:id="15" w:name="_Hlk121328872"/>
      <w:r>
        <w:t>This policy will be reviewed in line with the published schedule at the front of this document and at any point material changes require it by the Executive Headteacher</w:t>
      </w:r>
      <w:r w:rsidR="000073D2">
        <w:t>/CEO</w:t>
      </w:r>
      <w:r>
        <w:t xml:space="preserve">, Chief Finance </w:t>
      </w:r>
      <w:r w:rsidR="000C79CD">
        <w:t>Officer,</w:t>
      </w:r>
      <w:r>
        <w:t xml:space="preserve"> and Heads of School in conjunction with the </w:t>
      </w:r>
      <w:r w:rsidR="003F350F">
        <w:t>Trust Board</w:t>
      </w:r>
      <w:r>
        <w:t>. Any changes made to the policy will be amended by the Executive Headteacher</w:t>
      </w:r>
      <w:r w:rsidR="00C6797F">
        <w:t>/CEO</w:t>
      </w:r>
      <w:r>
        <w:t xml:space="preserve"> and will be communicated to all members of staff. </w:t>
      </w:r>
    </w:p>
    <w:p w14:paraId="2C959B15" w14:textId="47D17ABE" w:rsidR="0022358B" w:rsidRDefault="0022358B" w:rsidP="0022358B">
      <w:r>
        <w:t>The next scheduled review date for this policy is 31</w:t>
      </w:r>
      <w:r w:rsidRPr="005E59B9">
        <w:rPr>
          <w:vertAlign w:val="superscript"/>
        </w:rPr>
        <w:t>st</w:t>
      </w:r>
      <w:r>
        <w:t xml:space="preserve"> August 202</w:t>
      </w:r>
      <w:r w:rsidR="00C6797F">
        <w:t>6</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22358B" w14:paraId="66E26377" w14:textId="77777777" w:rsidTr="001C29E2">
        <w:trPr>
          <w:trHeight w:val="389"/>
        </w:trPr>
        <w:tc>
          <w:tcPr>
            <w:tcW w:w="9026" w:type="dxa"/>
            <w:gridSpan w:val="4"/>
            <w:vAlign w:val="center"/>
          </w:tcPr>
          <w:p w14:paraId="026B3BD1" w14:textId="77777777" w:rsidR="0022358B" w:rsidRDefault="0022358B" w:rsidP="001C29E2">
            <w:pPr>
              <w:spacing w:after="200" w:line="276" w:lineRule="auto"/>
            </w:pPr>
            <w:r>
              <w:t>Signed by:</w:t>
            </w:r>
          </w:p>
        </w:tc>
      </w:tr>
      <w:tr w:rsidR="0022358B" w14:paraId="39BC79C1" w14:textId="77777777" w:rsidTr="001C29E2">
        <w:trPr>
          <w:trHeight w:val="624"/>
        </w:trPr>
        <w:tc>
          <w:tcPr>
            <w:tcW w:w="2813" w:type="dxa"/>
            <w:tcBorders>
              <w:bottom w:val="single" w:sz="2" w:space="0" w:color="auto"/>
            </w:tcBorders>
          </w:tcPr>
          <w:p w14:paraId="160EC253" w14:textId="77777777" w:rsidR="0022358B" w:rsidRPr="007271AF" w:rsidRDefault="0022358B" w:rsidP="001C29E2">
            <w:pPr>
              <w:spacing w:line="276" w:lineRule="auto"/>
            </w:pPr>
          </w:p>
        </w:tc>
        <w:tc>
          <w:tcPr>
            <w:tcW w:w="2149" w:type="dxa"/>
            <w:vAlign w:val="bottom"/>
          </w:tcPr>
          <w:p w14:paraId="4F419875" w14:textId="4A2D812B" w:rsidR="0022358B" w:rsidRPr="0064371A" w:rsidRDefault="0022358B" w:rsidP="001C29E2">
            <w:pPr>
              <w:spacing w:line="276" w:lineRule="auto"/>
            </w:pPr>
            <w:r>
              <w:t>Executive Headteacher</w:t>
            </w:r>
            <w:r w:rsidR="00C6797F">
              <w:t>/CEO</w:t>
            </w:r>
          </w:p>
        </w:tc>
        <w:tc>
          <w:tcPr>
            <w:tcW w:w="846" w:type="dxa"/>
            <w:vAlign w:val="bottom"/>
          </w:tcPr>
          <w:p w14:paraId="2282A416" w14:textId="77777777" w:rsidR="0022358B" w:rsidRDefault="0022358B" w:rsidP="001C29E2">
            <w:pPr>
              <w:spacing w:line="276" w:lineRule="auto"/>
              <w:jc w:val="right"/>
            </w:pPr>
            <w:r w:rsidRPr="007271AF">
              <w:t>Date:</w:t>
            </w:r>
          </w:p>
        </w:tc>
        <w:tc>
          <w:tcPr>
            <w:tcW w:w="3218" w:type="dxa"/>
            <w:tcBorders>
              <w:bottom w:val="single" w:sz="2" w:space="0" w:color="auto"/>
            </w:tcBorders>
          </w:tcPr>
          <w:p w14:paraId="08DDA2D5" w14:textId="77777777" w:rsidR="0022358B" w:rsidRDefault="0022358B" w:rsidP="001C29E2">
            <w:pPr>
              <w:spacing w:line="276" w:lineRule="auto"/>
            </w:pPr>
          </w:p>
        </w:tc>
      </w:tr>
      <w:tr w:rsidR="0022358B" w14:paraId="5E3DCEA0" w14:textId="77777777" w:rsidTr="001C29E2">
        <w:trPr>
          <w:trHeight w:val="624"/>
        </w:trPr>
        <w:tc>
          <w:tcPr>
            <w:tcW w:w="2813" w:type="dxa"/>
            <w:tcBorders>
              <w:top w:val="single" w:sz="2" w:space="0" w:color="auto"/>
              <w:bottom w:val="single" w:sz="4" w:space="0" w:color="auto"/>
            </w:tcBorders>
          </w:tcPr>
          <w:p w14:paraId="0E97B9AF" w14:textId="77777777" w:rsidR="0022358B" w:rsidRPr="007271AF" w:rsidRDefault="0022358B" w:rsidP="001C29E2">
            <w:pPr>
              <w:spacing w:line="276" w:lineRule="auto"/>
            </w:pPr>
          </w:p>
        </w:tc>
        <w:tc>
          <w:tcPr>
            <w:tcW w:w="2149" w:type="dxa"/>
            <w:vAlign w:val="bottom"/>
          </w:tcPr>
          <w:p w14:paraId="6DBB1682" w14:textId="77777777" w:rsidR="0022358B" w:rsidRPr="0064371A" w:rsidRDefault="0022358B" w:rsidP="001C29E2">
            <w:pPr>
              <w:spacing w:line="276" w:lineRule="auto"/>
              <w:rPr>
                <w:highlight w:val="lightGray"/>
              </w:rPr>
            </w:pPr>
            <w:r w:rsidRPr="0064371A">
              <w:t xml:space="preserve">Chair of </w:t>
            </w:r>
            <w:r>
              <w:t>Trustees</w:t>
            </w:r>
          </w:p>
        </w:tc>
        <w:tc>
          <w:tcPr>
            <w:tcW w:w="846" w:type="dxa"/>
            <w:vAlign w:val="bottom"/>
          </w:tcPr>
          <w:p w14:paraId="3D5B7250" w14:textId="77777777" w:rsidR="0022358B" w:rsidRDefault="0022358B" w:rsidP="001C29E2">
            <w:pPr>
              <w:spacing w:line="276" w:lineRule="auto"/>
              <w:jc w:val="right"/>
            </w:pPr>
            <w:r w:rsidRPr="007271AF">
              <w:t>Date:</w:t>
            </w:r>
          </w:p>
        </w:tc>
        <w:tc>
          <w:tcPr>
            <w:tcW w:w="3218" w:type="dxa"/>
            <w:tcBorders>
              <w:top w:val="single" w:sz="2" w:space="0" w:color="auto"/>
              <w:bottom w:val="single" w:sz="4" w:space="0" w:color="auto"/>
            </w:tcBorders>
          </w:tcPr>
          <w:p w14:paraId="783D2EEA" w14:textId="77777777" w:rsidR="0022358B" w:rsidRDefault="0022358B" w:rsidP="001C29E2">
            <w:pPr>
              <w:spacing w:line="276" w:lineRule="auto"/>
            </w:pPr>
          </w:p>
        </w:tc>
      </w:tr>
      <w:bookmarkEnd w:id="15"/>
    </w:tbl>
    <w:p w14:paraId="7DD2EDF8" w14:textId="042CC7A4" w:rsidR="0022358B" w:rsidRPr="00753CBE" w:rsidRDefault="0022358B" w:rsidP="0022358B"/>
    <w:p w14:paraId="628B92ED" w14:textId="5405B9E3" w:rsidR="00020DFD" w:rsidRDefault="00020DFD" w:rsidP="001C7E09"/>
    <w:p w14:paraId="6617078F" w14:textId="77777777" w:rsidR="00C6797F" w:rsidRDefault="00C6797F" w:rsidP="001C7E09"/>
    <w:p w14:paraId="71D5199C" w14:textId="77777777" w:rsidR="00C6797F" w:rsidRDefault="00C6797F" w:rsidP="001C7E09"/>
    <w:p w14:paraId="33F5B78A" w14:textId="77777777" w:rsidR="00C6797F" w:rsidRDefault="00C6797F" w:rsidP="001C7E09"/>
    <w:p w14:paraId="2D6EFC42" w14:textId="77777777" w:rsidR="00C6797F" w:rsidRDefault="00C6797F" w:rsidP="001C7E09"/>
    <w:p w14:paraId="733C6221" w14:textId="77777777" w:rsidR="00C6797F" w:rsidRDefault="00C6797F" w:rsidP="001C7E09"/>
    <w:p w14:paraId="45149EE5" w14:textId="77777777" w:rsidR="00C6797F" w:rsidRDefault="00C6797F" w:rsidP="001C7E09"/>
    <w:sectPr w:rsidR="00C6797F"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590B8" w14:textId="77777777" w:rsidR="006258D9" w:rsidRDefault="006258D9" w:rsidP="00AD4155">
      <w:r>
        <w:separator/>
      </w:r>
    </w:p>
  </w:endnote>
  <w:endnote w:type="continuationSeparator" w:id="0">
    <w:p w14:paraId="0B34D5C1" w14:textId="77777777" w:rsidR="006258D9" w:rsidRDefault="006258D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E6DDA9F-9A38-4103-89CC-A074F9F4D24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F6A05" w14:textId="77777777" w:rsidR="006258D9" w:rsidRDefault="006258D9" w:rsidP="00AD4155">
      <w:r>
        <w:separator/>
      </w:r>
    </w:p>
  </w:footnote>
  <w:footnote w:type="continuationSeparator" w:id="0">
    <w:p w14:paraId="6E3AC55E" w14:textId="77777777" w:rsidR="006258D9" w:rsidRDefault="006258D9"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A6607" w14:textId="77777777" w:rsidR="007678AC" w:rsidRDefault="007678AC">
    <w:pPr>
      <w:pStyle w:val="Header"/>
    </w:pPr>
    <w:r>
      <w:rPr>
        <w:noProof/>
      </w:rPr>
      <mc:AlternateContent>
        <mc:Choice Requires="wps">
          <w:drawing>
            <wp:anchor distT="45720" distB="45720" distL="114300" distR="114300" simplePos="0" relativeHeight="251659264" behindDoc="0" locked="0" layoutInCell="1" allowOverlap="1" wp14:anchorId="7BCEF6B6" wp14:editId="4DDBB075">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C890ED1" w14:textId="77777777" w:rsidR="007678AC" w:rsidRPr="00935945" w:rsidRDefault="007678AC">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CEF6B6" id="_x0000_t202" coordsize="21600,21600" o:spt="202" path="m,l,21600r21600,l21600,xe">
              <v:stroke joinstyle="miter"/>
              <v:path gradientshapeok="t" o:connecttype="rect"/>
            </v:shapetype>
            <v:shape id="Text Box 4" o:spid="_x0000_s1027" type="#_x0000_t202" style="position:absolute;left:0;text-align:left;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6C890ED1" w14:textId="77777777" w:rsidR="007678AC" w:rsidRPr="00935945" w:rsidRDefault="007678AC">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B02"/>
    <w:multiLevelType w:val="hybridMultilevel"/>
    <w:tmpl w:val="87F8A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C2D5D1A"/>
    <w:multiLevelType w:val="hybridMultilevel"/>
    <w:tmpl w:val="1176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E1449"/>
    <w:multiLevelType w:val="hybridMultilevel"/>
    <w:tmpl w:val="F7A8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E0404"/>
    <w:multiLevelType w:val="hybridMultilevel"/>
    <w:tmpl w:val="61DE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A1FF7"/>
    <w:multiLevelType w:val="hybridMultilevel"/>
    <w:tmpl w:val="19D4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D41B0"/>
    <w:multiLevelType w:val="hybridMultilevel"/>
    <w:tmpl w:val="8FC4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26E1D"/>
    <w:multiLevelType w:val="hybridMultilevel"/>
    <w:tmpl w:val="228A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60E4"/>
    <w:multiLevelType w:val="hybridMultilevel"/>
    <w:tmpl w:val="ABA8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C22A1"/>
    <w:multiLevelType w:val="multilevel"/>
    <w:tmpl w:val="7C621AEA"/>
    <w:numStyleLink w:val="Style1"/>
  </w:abstractNum>
  <w:abstractNum w:abstractNumId="12" w15:restartNumberingAfterBreak="0">
    <w:nsid w:val="43AF5935"/>
    <w:multiLevelType w:val="hybridMultilevel"/>
    <w:tmpl w:val="0A0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AA5CBB"/>
    <w:multiLevelType w:val="hybridMultilevel"/>
    <w:tmpl w:val="88FE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B47FB"/>
    <w:multiLevelType w:val="hybridMultilevel"/>
    <w:tmpl w:val="613E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62407888"/>
    <w:multiLevelType w:val="hybridMultilevel"/>
    <w:tmpl w:val="DA42D55A"/>
    <w:lvl w:ilvl="0" w:tplc="8BA49B6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693C13"/>
    <w:multiLevelType w:val="hybridMultilevel"/>
    <w:tmpl w:val="E632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A17094"/>
    <w:multiLevelType w:val="hybridMultilevel"/>
    <w:tmpl w:val="6A66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139531">
    <w:abstractNumId w:val="21"/>
  </w:num>
  <w:num w:numId="2" w16cid:durableId="46035816">
    <w:abstractNumId w:val="22"/>
  </w:num>
  <w:num w:numId="3" w16cid:durableId="327172534">
    <w:abstractNumId w:val="13"/>
  </w:num>
  <w:num w:numId="4" w16cid:durableId="1657688171">
    <w:abstractNumId w:val="1"/>
  </w:num>
  <w:num w:numId="5" w16cid:durableId="1894536564">
    <w:abstractNumId w:val="17"/>
  </w:num>
  <w:num w:numId="6" w16cid:durableId="1134248584">
    <w:abstractNumId w:val="20"/>
  </w:num>
  <w:num w:numId="7" w16cid:durableId="1915241160">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16"/>
  </w:num>
  <w:num w:numId="9" w16cid:durableId="1400440720">
    <w:abstractNumId w:val="18"/>
  </w:num>
  <w:num w:numId="10" w16cid:durableId="2132437324">
    <w:abstractNumId w:val="4"/>
  </w:num>
  <w:num w:numId="11" w16cid:durableId="1933511447">
    <w:abstractNumId w:val="5"/>
  </w:num>
  <w:num w:numId="12" w16cid:durableId="1445727105">
    <w:abstractNumId w:val="3"/>
  </w:num>
  <w:num w:numId="13" w16cid:durableId="1823227574">
    <w:abstractNumId w:val="0"/>
  </w:num>
  <w:num w:numId="14" w16cid:durableId="63457262">
    <w:abstractNumId w:val="10"/>
  </w:num>
  <w:num w:numId="15" w16cid:durableId="458036120">
    <w:abstractNumId w:val="19"/>
  </w:num>
  <w:num w:numId="16" w16cid:durableId="374231874">
    <w:abstractNumId w:val="12"/>
  </w:num>
  <w:num w:numId="17" w16cid:durableId="740057909">
    <w:abstractNumId w:val="8"/>
  </w:num>
  <w:num w:numId="18" w16cid:durableId="1281453595">
    <w:abstractNumId w:val="14"/>
  </w:num>
  <w:num w:numId="19" w16cid:durableId="863708289">
    <w:abstractNumId w:val="9"/>
  </w:num>
  <w:num w:numId="20" w16cid:durableId="1123815961">
    <w:abstractNumId w:val="2"/>
  </w:num>
  <w:num w:numId="21" w16cid:durableId="635263017">
    <w:abstractNumId w:val="15"/>
  </w:num>
  <w:num w:numId="22" w16cid:durableId="722682139">
    <w:abstractNumId w:val="23"/>
  </w:num>
  <w:num w:numId="23" w16cid:durableId="371542512">
    <w:abstractNumId w:val="7"/>
  </w:num>
  <w:num w:numId="24" w16cid:durableId="207631677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073D2"/>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C97"/>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76F69"/>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C79CD"/>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1855"/>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6FC2"/>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44EF"/>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58B"/>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6F40"/>
    <w:rsid w:val="002777FB"/>
    <w:rsid w:val="0028203B"/>
    <w:rsid w:val="0028407E"/>
    <w:rsid w:val="00285028"/>
    <w:rsid w:val="00285083"/>
    <w:rsid w:val="00285505"/>
    <w:rsid w:val="0029265C"/>
    <w:rsid w:val="00292795"/>
    <w:rsid w:val="00296326"/>
    <w:rsid w:val="002A0C00"/>
    <w:rsid w:val="002A2040"/>
    <w:rsid w:val="002A3C43"/>
    <w:rsid w:val="002A43B2"/>
    <w:rsid w:val="002A7FF9"/>
    <w:rsid w:val="002B016F"/>
    <w:rsid w:val="002B0F16"/>
    <w:rsid w:val="002B6711"/>
    <w:rsid w:val="002B7AD5"/>
    <w:rsid w:val="002C20A7"/>
    <w:rsid w:val="002C220C"/>
    <w:rsid w:val="002C3AF5"/>
    <w:rsid w:val="002C4AE2"/>
    <w:rsid w:val="002C59B8"/>
    <w:rsid w:val="002C64EB"/>
    <w:rsid w:val="002C7582"/>
    <w:rsid w:val="002C7C9D"/>
    <w:rsid w:val="002C7E5B"/>
    <w:rsid w:val="002D1E35"/>
    <w:rsid w:val="002D204A"/>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1CF4"/>
    <w:rsid w:val="003625AB"/>
    <w:rsid w:val="00366529"/>
    <w:rsid w:val="00370C93"/>
    <w:rsid w:val="00370F77"/>
    <w:rsid w:val="00375887"/>
    <w:rsid w:val="00375B19"/>
    <w:rsid w:val="00375EB1"/>
    <w:rsid w:val="0037681B"/>
    <w:rsid w:val="00380EDD"/>
    <w:rsid w:val="00381506"/>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50F"/>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2AB4"/>
    <w:rsid w:val="0044418A"/>
    <w:rsid w:val="00444F88"/>
    <w:rsid w:val="00445161"/>
    <w:rsid w:val="00446722"/>
    <w:rsid w:val="00446775"/>
    <w:rsid w:val="00447D9E"/>
    <w:rsid w:val="004509D9"/>
    <w:rsid w:val="00452E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2C72"/>
    <w:rsid w:val="00483FE0"/>
    <w:rsid w:val="004843E1"/>
    <w:rsid w:val="0048631B"/>
    <w:rsid w:val="00487590"/>
    <w:rsid w:val="00490625"/>
    <w:rsid w:val="00491F60"/>
    <w:rsid w:val="004968AB"/>
    <w:rsid w:val="00496A27"/>
    <w:rsid w:val="00497EE2"/>
    <w:rsid w:val="004A2A51"/>
    <w:rsid w:val="004A4661"/>
    <w:rsid w:val="004A4984"/>
    <w:rsid w:val="004A6E6E"/>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B09"/>
    <w:rsid w:val="00537C1D"/>
    <w:rsid w:val="00537FAA"/>
    <w:rsid w:val="00540DFC"/>
    <w:rsid w:val="00541559"/>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37F9"/>
    <w:rsid w:val="0062549C"/>
    <w:rsid w:val="006258D9"/>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A67"/>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6617"/>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CBE"/>
    <w:rsid w:val="00755F48"/>
    <w:rsid w:val="007611F7"/>
    <w:rsid w:val="00761979"/>
    <w:rsid w:val="00762917"/>
    <w:rsid w:val="00763F46"/>
    <w:rsid w:val="00764665"/>
    <w:rsid w:val="00764E0C"/>
    <w:rsid w:val="00764EBB"/>
    <w:rsid w:val="00765EA1"/>
    <w:rsid w:val="0076600A"/>
    <w:rsid w:val="00766C6A"/>
    <w:rsid w:val="00766EF5"/>
    <w:rsid w:val="007678AC"/>
    <w:rsid w:val="007717B2"/>
    <w:rsid w:val="00772C6B"/>
    <w:rsid w:val="00772CF4"/>
    <w:rsid w:val="007737C4"/>
    <w:rsid w:val="007752CC"/>
    <w:rsid w:val="00776766"/>
    <w:rsid w:val="00777073"/>
    <w:rsid w:val="00780F85"/>
    <w:rsid w:val="00780FCB"/>
    <w:rsid w:val="00781BEC"/>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CBC"/>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281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1C17"/>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07F41"/>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36EBF"/>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62AC"/>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45AF"/>
    <w:rsid w:val="00AC5046"/>
    <w:rsid w:val="00AC5381"/>
    <w:rsid w:val="00AC76C9"/>
    <w:rsid w:val="00AC7D29"/>
    <w:rsid w:val="00AD21E5"/>
    <w:rsid w:val="00AD283D"/>
    <w:rsid w:val="00AD2B43"/>
    <w:rsid w:val="00AD4155"/>
    <w:rsid w:val="00AD5F92"/>
    <w:rsid w:val="00AE1D08"/>
    <w:rsid w:val="00AE273A"/>
    <w:rsid w:val="00AE2A96"/>
    <w:rsid w:val="00AE3243"/>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C18"/>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6D94"/>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6932"/>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6797F"/>
    <w:rsid w:val="00C70488"/>
    <w:rsid w:val="00C70622"/>
    <w:rsid w:val="00C70C59"/>
    <w:rsid w:val="00C711CE"/>
    <w:rsid w:val="00C71CAC"/>
    <w:rsid w:val="00C72015"/>
    <w:rsid w:val="00C73B22"/>
    <w:rsid w:val="00C755C3"/>
    <w:rsid w:val="00C75B5A"/>
    <w:rsid w:val="00C778B6"/>
    <w:rsid w:val="00C77D0A"/>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C7ED1"/>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02EF"/>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77DD2"/>
    <w:rsid w:val="00D82881"/>
    <w:rsid w:val="00D84F0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77B"/>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DF7D4C"/>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0BC"/>
    <w:rsid w:val="00F17B92"/>
    <w:rsid w:val="00F21E78"/>
    <w:rsid w:val="00F22AFA"/>
    <w:rsid w:val="00F2328D"/>
    <w:rsid w:val="00F23319"/>
    <w:rsid w:val="00F241CD"/>
    <w:rsid w:val="00F252B1"/>
    <w:rsid w:val="00F26F6A"/>
    <w:rsid w:val="00F26FF7"/>
    <w:rsid w:val="00F27AC8"/>
    <w:rsid w:val="00F27F24"/>
    <w:rsid w:val="00F32AE4"/>
    <w:rsid w:val="00F3346F"/>
    <w:rsid w:val="00F34E4E"/>
    <w:rsid w:val="00F3505B"/>
    <w:rsid w:val="00F36C30"/>
    <w:rsid w:val="00F45733"/>
    <w:rsid w:val="00F45AE2"/>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02B6"/>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13A6"/>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726617"/>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2661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legclearfix">
    <w:name w:val="legclearfix"/>
    <w:basedOn w:val="Normal"/>
    <w:rsid w:val="007678AC"/>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legds">
    <w:name w:val="legds"/>
    <w:basedOn w:val="DefaultParagraphFont"/>
    <w:rsid w:val="00767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dcterms:created xsi:type="dcterms:W3CDTF">2024-07-25T10:14:00Z</dcterms:created>
  <dcterms:modified xsi:type="dcterms:W3CDTF">2025-02-24T10:38:00Z</dcterms:modified>
</cp:coreProperties>
</file>