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34" w:rsidRDefault="00941037">
      <w:pPr>
        <w:jc w:val="center"/>
        <w:rPr>
          <w:sz w:val="44"/>
          <w:szCs w:val="44"/>
        </w:rPr>
      </w:pPr>
      <w:r>
        <w:rPr>
          <w:noProof/>
          <w:sz w:val="44"/>
          <w:szCs w:val="44"/>
          <w:lang w:eastAsia="en-GB"/>
        </w:rPr>
        <w:drawing>
          <wp:anchor distT="0" distB="0" distL="114300" distR="114300" simplePos="0" relativeHeight="251658240" behindDoc="0" locked="0" layoutInCell="1" allowOverlap="1">
            <wp:simplePos x="0" y="0"/>
            <wp:positionH relativeFrom="column">
              <wp:posOffset>2480945</wp:posOffset>
            </wp:positionH>
            <wp:positionV relativeFrom="paragraph">
              <wp:posOffset>-205740</wp:posOffset>
            </wp:positionV>
            <wp:extent cx="1040130" cy="1094740"/>
            <wp:effectExtent l="0" t="0" r="7620" b="0"/>
            <wp:wrapNone/>
            <wp:docPr id="1" name="Picture 1" descr="Description: C:\Users\palink\AppData\Local\Microsoft\Windows\Temporary Internet Files\Content.Outlook\LZQTVPK2\THRUNSC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link\AppData\Local\Microsoft\Windows\Temporary Internet Files\Content.Outlook\LZQTVPK2\THRUNSCO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13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034" w:rsidRDefault="004E7034">
      <w:pPr>
        <w:jc w:val="center"/>
        <w:rPr>
          <w:rFonts w:cstheme="minorHAnsi"/>
          <w:sz w:val="28"/>
          <w:szCs w:val="28"/>
        </w:rPr>
      </w:pPr>
    </w:p>
    <w:p w:rsidR="00142E2D" w:rsidRPr="00142E2D" w:rsidRDefault="00142E2D">
      <w:pPr>
        <w:jc w:val="center"/>
        <w:rPr>
          <w:rFonts w:cstheme="minorHAnsi"/>
          <w:sz w:val="4"/>
          <w:szCs w:val="4"/>
        </w:rPr>
      </w:pPr>
    </w:p>
    <w:p w:rsidR="004E7034" w:rsidRPr="00CF677D" w:rsidRDefault="00941037">
      <w:pPr>
        <w:jc w:val="center"/>
        <w:rPr>
          <w:rFonts w:cstheme="minorHAnsi"/>
          <w:sz w:val="24"/>
          <w:szCs w:val="24"/>
        </w:rPr>
      </w:pPr>
      <w:proofErr w:type="spellStart"/>
      <w:r w:rsidRPr="00CF677D">
        <w:rPr>
          <w:rFonts w:cstheme="minorHAnsi"/>
          <w:sz w:val="24"/>
          <w:szCs w:val="24"/>
        </w:rPr>
        <w:t>Thrunscoe</w:t>
      </w:r>
      <w:proofErr w:type="spellEnd"/>
      <w:r w:rsidRPr="00CF677D">
        <w:rPr>
          <w:rFonts w:cstheme="minorHAnsi"/>
          <w:sz w:val="24"/>
          <w:szCs w:val="24"/>
        </w:rPr>
        <w:t xml:space="preserve"> Primary and Nursery Academy</w:t>
      </w:r>
    </w:p>
    <w:p w:rsidR="004E7034" w:rsidRPr="00CF677D" w:rsidRDefault="00941037">
      <w:pPr>
        <w:spacing w:after="120" w:line="240" w:lineRule="auto"/>
        <w:jc w:val="center"/>
        <w:rPr>
          <w:rFonts w:eastAsia="Times New Roman" w:cstheme="minorHAnsi"/>
          <w:b/>
          <w:bCs/>
          <w:color w:val="000000" w:themeColor="text1"/>
          <w:sz w:val="24"/>
          <w:szCs w:val="24"/>
          <w:u w:val="single"/>
          <w:lang w:eastAsia="en-GB"/>
        </w:rPr>
      </w:pPr>
      <w:r w:rsidRPr="00CF677D">
        <w:rPr>
          <w:rFonts w:eastAsia="Times New Roman" w:cstheme="minorHAnsi"/>
          <w:b/>
          <w:bCs/>
          <w:color w:val="000000" w:themeColor="text1"/>
          <w:sz w:val="24"/>
          <w:szCs w:val="24"/>
          <w:u w:val="single"/>
          <w:lang w:eastAsia="en-GB"/>
        </w:rPr>
        <w:t>Pupil Admission and Appeals Arrangements</w:t>
      </w:r>
    </w:p>
    <w:p w:rsidR="004E7034" w:rsidRPr="00CF677D" w:rsidRDefault="00941037">
      <w:pPr>
        <w:spacing w:before="100" w:beforeAutospacing="1" w:after="100" w:afterAutospacing="1" w:line="240" w:lineRule="auto"/>
        <w:rPr>
          <w:rFonts w:eastAsia="Times New Roman" w:cstheme="minorHAnsi"/>
          <w:b/>
          <w:color w:val="000000" w:themeColor="text1"/>
          <w:sz w:val="24"/>
          <w:szCs w:val="24"/>
          <w:lang w:eastAsia="en-GB"/>
        </w:rPr>
      </w:pPr>
      <w:r w:rsidRPr="00CF677D">
        <w:rPr>
          <w:rFonts w:eastAsia="Times New Roman" w:cstheme="minorHAnsi"/>
          <w:b/>
          <w:color w:val="000000" w:themeColor="text1"/>
          <w:sz w:val="24"/>
          <w:szCs w:val="24"/>
          <w:lang w:eastAsia="en-GB"/>
        </w:rPr>
        <w:t xml:space="preserve">Admission to the Academy: </w:t>
      </w:r>
    </w:p>
    <w:p w:rsidR="004E7034" w:rsidRPr="00CF677D" w:rsidRDefault="00941037">
      <w:pPr>
        <w:spacing w:before="100" w:beforeAutospacing="1" w:after="100" w:afterAutospacing="1" w:line="240" w:lineRule="auto"/>
        <w:rPr>
          <w:rFonts w:eastAsia="Times New Roman" w:cstheme="minorHAnsi"/>
          <w:color w:val="000000" w:themeColor="text1"/>
          <w:sz w:val="24"/>
          <w:szCs w:val="24"/>
          <w:lang w:eastAsia="en-GB"/>
        </w:rPr>
      </w:pPr>
      <w:r w:rsidRPr="00CF677D">
        <w:rPr>
          <w:rFonts w:eastAsia="Times New Roman" w:cstheme="minorHAnsi"/>
          <w:color w:val="000000" w:themeColor="text1"/>
          <w:sz w:val="24"/>
          <w:szCs w:val="24"/>
          <w:lang w:eastAsia="en-GB"/>
        </w:rPr>
        <w:t xml:space="preserve">Pupil admissions to Reception onwards are managed on behalf of the academy by North East Lincolnshire Council. </w:t>
      </w:r>
    </w:p>
    <w:p w:rsidR="004E7034" w:rsidRPr="00CF677D" w:rsidRDefault="00941037">
      <w:pPr>
        <w:spacing w:before="100" w:beforeAutospacing="1" w:after="100" w:afterAutospacing="1" w:line="240" w:lineRule="auto"/>
        <w:rPr>
          <w:rFonts w:eastAsia="Times New Roman" w:cstheme="minorHAnsi"/>
          <w:color w:val="000000" w:themeColor="text1"/>
          <w:sz w:val="24"/>
          <w:szCs w:val="24"/>
          <w:lang w:eastAsia="en-GB"/>
        </w:rPr>
      </w:pPr>
      <w:r w:rsidRPr="00CF677D">
        <w:rPr>
          <w:rFonts w:eastAsia="Times New Roman" w:cstheme="minorHAnsi"/>
          <w:color w:val="000000" w:themeColor="text1"/>
          <w:sz w:val="24"/>
          <w:szCs w:val="24"/>
          <w:lang w:eastAsia="en-GB"/>
        </w:rPr>
        <w:t>The local authority policy detailing the admissions criteria and how North East Lincolnshire Council manage the admissions process is available in the Parents and Visitor pages of the NELC website and can be viewed on the following links:</w:t>
      </w:r>
    </w:p>
    <w:p w:rsidR="005108FD" w:rsidRDefault="00142E2D">
      <w:pPr>
        <w:pStyle w:val="NoSpacing"/>
      </w:pPr>
      <w:hyperlink r:id="rId6" w:history="1">
        <w:r w:rsidRPr="00C81926">
          <w:rPr>
            <w:rStyle w:val="Hyperlink"/>
          </w:rPr>
          <w:t>https://www.nelincs.gov.uk/assets/uploads/2023/03/North-East-Lincolnshire-LA-Primary-Scheme-2024-2025.pdf</w:t>
        </w:r>
      </w:hyperlink>
    </w:p>
    <w:p w:rsidR="00142E2D" w:rsidRPr="00CF677D" w:rsidRDefault="00142E2D">
      <w:pPr>
        <w:pStyle w:val="NoSpacing"/>
        <w:rPr>
          <w:sz w:val="24"/>
          <w:szCs w:val="24"/>
          <w:lang w:eastAsia="en-GB"/>
        </w:rPr>
      </w:pPr>
    </w:p>
    <w:p w:rsidR="004E7034" w:rsidRPr="00CF677D" w:rsidRDefault="00941037">
      <w:pPr>
        <w:pStyle w:val="NoSpacing"/>
        <w:rPr>
          <w:sz w:val="24"/>
          <w:szCs w:val="24"/>
          <w:lang w:eastAsia="en-GB"/>
        </w:rPr>
      </w:pPr>
      <w:r w:rsidRPr="00CF677D">
        <w:rPr>
          <w:sz w:val="24"/>
          <w:szCs w:val="24"/>
          <w:lang w:eastAsia="en-GB"/>
        </w:rPr>
        <w:t xml:space="preserve">Alternatively parents can contact: </w:t>
      </w:r>
    </w:p>
    <w:p w:rsidR="004E7034" w:rsidRPr="00CF677D" w:rsidRDefault="004E7034">
      <w:pPr>
        <w:pStyle w:val="NoSpacing"/>
        <w:rPr>
          <w:sz w:val="24"/>
          <w:szCs w:val="24"/>
          <w:lang w:eastAsia="en-GB"/>
        </w:rPr>
      </w:pPr>
    </w:p>
    <w:p w:rsidR="004E7034" w:rsidRPr="00CF677D" w:rsidRDefault="00941037">
      <w:pPr>
        <w:pStyle w:val="NoSpacing"/>
        <w:ind w:left="720"/>
        <w:rPr>
          <w:sz w:val="24"/>
          <w:szCs w:val="24"/>
          <w:lang w:eastAsia="en-GB"/>
        </w:rPr>
      </w:pPr>
      <w:r w:rsidRPr="00CF677D">
        <w:rPr>
          <w:sz w:val="24"/>
          <w:szCs w:val="24"/>
          <w:lang w:eastAsia="en-GB"/>
        </w:rPr>
        <w:t xml:space="preserve">The School Admissions Team </w:t>
      </w:r>
    </w:p>
    <w:p w:rsidR="004E7034" w:rsidRPr="00CF677D" w:rsidRDefault="00941037">
      <w:pPr>
        <w:pStyle w:val="NoSpacing"/>
        <w:ind w:left="720"/>
        <w:rPr>
          <w:sz w:val="24"/>
          <w:szCs w:val="24"/>
        </w:rPr>
      </w:pPr>
      <w:r w:rsidRPr="00CF677D">
        <w:rPr>
          <w:sz w:val="24"/>
          <w:szCs w:val="24"/>
        </w:rPr>
        <w:t>Access Services</w:t>
      </w:r>
    </w:p>
    <w:p w:rsidR="004E7034" w:rsidRPr="00CF677D" w:rsidRDefault="00941037">
      <w:pPr>
        <w:pStyle w:val="NoSpacing"/>
        <w:ind w:left="720"/>
        <w:rPr>
          <w:sz w:val="24"/>
          <w:szCs w:val="24"/>
        </w:rPr>
      </w:pPr>
      <w:r w:rsidRPr="00CF677D">
        <w:rPr>
          <w:sz w:val="24"/>
          <w:szCs w:val="24"/>
        </w:rPr>
        <w:t>Civic Offices</w:t>
      </w:r>
    </w:p>
    <w:p w:rsidR="004E7034" w:rsidRPr="00CF677D" w:rsidRDefault="00941037">
      <w:pPr>
        <w:pStyle w:val="NoSpacing"/>
        <w:ind w:left="720"/>
        <w:rPr>
          <w:sz w:val="24"/>
          <w:szCs w:val="24"/>
        </w:rPr>
      </w:pPr>
      <w:r w:rsidRPr="00CF677D">
        <w:rPr>
          <w:sz w:val="24"/>
          <w:szCs w:val="24"/>
        </w:rPr>
        <w:t>Knoll Street</w:t>
      </w:r>
    </w:p>
    <w:p w:rsidR="004E7034" w:rsidRPr="00CF677D" w:rsidRDefault="00941037">
      <w:pPr>
        <w:pStyle w:val="NoSpacing"/>
        <w:ind w:left="720"/>
        <w:rPr>
          <w:sz w:val="24"/>
          <w:szCs w:val="24"/>
        </w:rPr>
      </w:pPr>
      <w:r w:rsidRPr="00CF677D">
        <w:rPr>
          <w:sz w:val="24"/>
          <w:szCs w:val="24"/>
        </w:rPr>
        <w:t>Cleethorpes</w:t>
      </w:r>
    </w:p>
    <w:p w:rsidR="004E7034" w:rsidRPr="00CF677D" w:rsidRDefault="00941037">
      <w:pPr>
        <w:pStyle w:val="NoSpacing"/>
        <w:ind w:left="720"/>
        <w:rPr>
          <w:sz w:val="24"/>
          <w:szCs w:val="24"/>
        </w:rPr>
      </w:pPr>
      <w:r w:rsidRPr="00CF677D">
        <w:rPr>
          <w:sz w:val="24"/>
          <w:szCs w:val="24"/>
        </w:rPr>
        <w:t>N E Lincs</w:t>
      </w:r>
    </w:p>
    <w:p w:rsidR="004E7034" w:rsidRPr="00CF677D" w:rsidRDefault="00941037">
      <w:pPr>
        <w:pStyle w:val="NoSpacing"/>
        <w:ind w:left="720"/>
        <w:rPr>
          <w:sz w:val="24"/>
          <w:szCs w:val="24"/>
        </w:rPr>
      </w:pPr>
      <w:r w:rsidRPr="00CF677D">
        <w:rPr>
          <w:sz w:val="24"/>
          <w:szCs w:val="24"/>
        </w:rPr>
        <w:t>DN35 8LN</w:t>
      </w:r>
    </w:p>
    <w:p w:rsidR="004E7034" w:rsidRPr="00CF677D" w:rsidRDefault="00941037">
      <w:pPr>
        <w:pStyle w:val="NoSpacing"/>
        <w:ind w:left="720"/>
        <w:rPr>
          <w:sz w:val="24"/>
          <w:szCs w:val="24"/>
          <w:lang w:eastAsia="en-GB"/>
        </w:rPr>
      </w:pPr>
      <w:r w:rsidRPr="00CF677D">
        <w:rPr>
          <w:sz w:val="24"/>
          <w:szCs w:val="24"/>
          <w:lang w:eastAsia="en-GB"/>
        </w:rPr>
        <w:t>Email-</w:t>
      </w:r>
      <w:r w:rsidRPr="00CF677D">
        <w:rPr>
          <w:color w:val="000000" w:themeColor="text1"/>
          <w:sz w:val="24"/>
          <w:szCs w:val="24"/>
          <w:lang w:eastAsia="en-GB"/>
        </w:rPr>
        <w:t xml:space="preserve">address: </w:t>
      </w:r>
      <w:hyperlink r:id="rId7" w:history="1">
        <w:r w:rsidRPr="00CF677D">
          <w:rPr>
            <w:rStyle w:val="Hyperlink"/>
            <w:color w:val="000000" w:themeColor="text1"/>
            <w:sz w:val="24"/>
            <w:szCs w:val="24"/>
            <w:u w:val="none"/>
            <w:lang w:eastAsia="en-GB"/>
          </w:rPr>
          <w:t>schooladmissions@nelincs.gov.uk</w:t>
        </w:r>
      </w:hyperlink>
      <w:r w:rsidRPr="00CF677D">
        <w:rPr>
          <w:color w:val="000000" w:themeColor="text1"/>
          <w:sz w:val="24"/>
          <w:szCs w:val="24"/>
          <w:lang w:eastAsia="en-GB"/>
        </w:rPr>
        <w:t xml:space="preserve"> </w:t>
      </w:r>
    </w:p>
    <w:p w:rsidR="004E7034" w:rsidRPr="00CF677D" w:rsidRDefault="004E7034">
      <w:pPr>
        <w:pStyle w:val="NoSpacing"/>
        <w:rPr>
          <w:sz w:val="24"/>
          <w:szCs w:val="24"/>
          <w:lang w:eastAsia="en-GB"/>
        </w:rPr>
      </w:pPr>
    </w:p>
    <w:p w:rsidR="004E7034" w:rsidRPr="00CF677D" w:rsidRDefault="00941037">
      <w:pPr>
        <w:pStyle w:val="NoSpacing"/>
        <w:rPr>
          <w:b/>
          <w:sz w:val="24"/>
          <w:szCs w:val="24"/>
        </w:rPr>
      </w:pPr>
      <w:r w:rsidRPr="00CF677D">
        <w:rPr>
          <w:sz w:val="24"/>
          <w:szCs w:val="24"/>
          <w:lang w:eastAsia="en-GB"/>
        </w:rPr>
        <w:t xml:space="preserve">Parents can apply for a school place on-line at www.nelincs.gov.uk and follow the link. </w:t>
      </w:r>
      <w:r w:rsidRPr="00CF677D">
        <w:rPr>
          <w:sz w:val="24"/>
          <w:szCs w:val="24"/>
          <w:lang w:eastAsia="en-GB"/>
        </w:rPr>
        <w:br/>
      </w:r>
    </w:p>
    <w:p w:rsidR="004E7034" w:rsidRPr="00CF677D" w:rsidRDefault="00941037">
      <w:pPr>
        <w:pStyle w:val="NoSpacing"/>
        <w:rPr>
          <w:b/>
          <w:sz w:val="24"/>
          <w:szCs w:val="24"/>
        </w:rPr>
      </w:pPr>
      <w:r w:rsidRPr="00CF677D">
        <w:rPr>
          <w:b/>
          <w:sz w:val="24"/>
          <w:szCs w:val="24"/>
        </w:rPr>
        <w:t>Appeals:</w:t>
      </w:r>
    </w:p>
    <w:p w:rsidR="004E7034" w:rsidRPr="00CF677D" w:rsidRDefault="004E7034">
      <w:pPr>
        <w:pStyle w:val="NoSpacing"/>
        <w:rPr>
          <w:sz w:val="24"/>
          <w:szCs w:val="24"/>
          <w:lang w:eastAsia="en-GB"/>
        </w:rPr>
      </w:pPr>
    </w:p>
    <w:p w:rsidR="004E7034" w:rsidRPr="00CF677D" w:rsidRDefault="00941037">
      <w:pPr>
        <w:pStyle w:val="NoSpacing"/>
        <w:rPr>
          <w:sz w:val="24"/>
          <w:szCs w:val="24"/>
          <w:lang w:eastAsia="en-GB"/>
        </w:rPr>
      </w:pPr>
      <w:r w:rsidRPr="00CF677D">
        <w:rPr>
          <w:sz w:val="24"/>
          <w:szCs w:val="24"/>
          <w:lang w:eastAsia="en-GB"/>
        </w:rPr>
        <w:t xml:space="preserve">The appeals process is also managed on behalf of the academy by North East Lincolnshire Council. </w:t>
      </w:r>
    </w:p>
    <w:p w:rsidR="004E7034" w:rsidRPr="00CF677D" w:rsidRDefault="004E7034">
      <w:pPr>
        <w:pStyle w:val="NoSpacing"/>
        <w:rPr>
          <w:sz w:val="24"/>
          <w:szCs w:val="24"/>
          <w:lang w:eastAsia="en-GB"/>
        </w:rPr>
      </w:pPr>
    </w:p>
    <w:p w:rsidR="004E7034" w:rsidRPr="00CF677D" w:rsidRDefault="00941037">
      <w:pPr>
        <w:pStyle w:val="NoSpacing"/>
        <w:rPr>
          <w:sz w:val="24"/>
          <w:szCs w:val="24"/>
          <w:lang w:eastAsia="en-GB"/>
        </w:rPr>
      </w:pPr>
      <w:r w:rsidRPr="00CF677D">
        <w:rPr>
          <w:sz w:val="24"/>
          <w:szCs w:val="24"/>
          <w:lang w:eastAsia="en-GB"/>
        </w:rPr>
        <w:t>Appeals for the 202</w:t>
      </w:r>
      <w:r w:rsidR="00142E2D">
        <w:rPr>
          <w:sz w:val="24"/>
          <w:szCs w:val="24"/>
          <w:lang w:eastAsia="en-GB"/>
        </w:rPr>
        <w:t>4</w:t>
      </w:r>
      <w:r w:rsidRPr="00CF677D">
        <w:rPr>
          <w:sz w:val="24"/>
          <w:szCs w:val="24"/>
          <w:lang w:eastAsia="en-GB"/>
        </w:rPr>
        <w:t xml:space="preserve"> Reception intake will be arranged by North East Lincolnshire Council, to take place during May and June 202</w:t>
      </w:r>
      <w:r w:rsidR="00142E2D">
        <w:rPr>
          <w:sz w:val="24"/>
          <w:szCs w:val="24"/>
          <w:lang w:eastAsia="en-GB"/>
        </w:rPr>
        <w:t>4</w:t>
      </w:r>
      <w:r w:rsidRPr="00CF677D">
        <w:rPr>
          <w:sz w:val="24"/>
          <w:szCs w:val="24"/>
          <w:lang w:eastAsia="en-GB"/>
        </w:rPr>
        <w:t>.</w:t>
      </w:r>
    </w:p>
    <w:p w:rsidR="004E7034" w:rsidRPr="00CF677D" w:rsidRDefault="00941037">
      <w:pPr>
        <w:pStyle w:val="NoSpacing"/>
        <w:rPr>
          <w:sz w:val="24"/>
          <w:szCs w:val="24"/>
          <w:lang w:eastAsia="en-GB"/>
        </w:rPr>
      </w:pPr>
      <w:r w:rsidRPr="00CF677D">
        <w:rPr>
          <w:sz w:val="24"/>
          <w:szCs w:val="24"/>
          <w:lang w:eastAsia="en-GB"/>
        </w:rPr>
        <w:t>There will be further appeals hearings in July and August.</w:t>
      </w:r>
    </w:p>
    <w:p w:rsidR="00195D76" w:rsidRPr="00CF677D" w:rsidRDefault="00195D76">
      <w:pPr>
        <w:pStyle w:val="NoSpacing"/>
        <w:rPr>
          <w:sz w:val="24"/>
          <w:szCs w:val="24"/>
          <w:lang w:eastAsia="en-GB"/>
        </w:rPr>
      </w:pPr>
      <w:r w:rsidRPr="00CF677D">
        <w:rPr>
          <w:sz w:val="24"/>
          <w:szCs w:val="24"/>
          <w:lang w:eastAsia="en-GB"/>
        </w:rPr>
        <w:t>The last date to apply for appeals is 1</w:t>
      </w:r>
      <w:r w:rsidR="00142E2D">
        <w:rPr>
          <w:sz w:val="24"/>
          <w:szCs w:val="24"/>
          <w:lang w:eastAsia="en-GB"/>
        </w:rPr>
        <w:t>4</w:t>
      </w:r>
      <w:r w:rsidRPr="00CF677D">
        <w:rPr>
          <w:sz w:val="24"/>
          <w:szCs w:val="24"/>
          <w:vertAlign w:val="superscript"/>
          <w:lang w:eastAsia="en-GB"/>
        </w:rPr>
        <w:t>th</w:t>
      </w:r>
      <w:r w:rsidRPr="00CF677D">
        <w:rPr>
          <w:sz w:val="24"/>
          <w:szCs w:val="24"/>
          <w:lang w:eastAsia="en-GB"/>
        </w:rPr>
        <w:t xml:space="preserve"> May 20</w:t>
      </w:r>
      <w:r w:rsidR="00332BB8">
        <w:rPr>
          <w:sz w:val="24"/>
          <w:szCs w:val="24"/>
          <w:lang w:eastAsia="en-GB"/>
        </w:rPr>
        <w:t>4</w:t>
      </w:r>
      <w:bookmarkStart w:id="0" w:name="_GoBack"/>
      <w:bookmarkEnd w:id="0"/>
      <w:r w:rsidRPr="00CF677D">
        <w:rPr>
          <w:sz w:val="24"/>
          <w:szCs w:val="24"/>
          <w:lang w:eastAsia="en-GB"/>
        </w:rPr>
        <w:t>2</w:t>
      </w:r>
    </w:p>
    <w:p w:rsidR="004E7034" w:rsidRPr="00CF677D" w:rsidRDefault="004E7034">
      <w:pPr>
        <w:pStyle w:val="NoSpacing"/>
        <w:rPr>
          <w:sz w:val="24"/>
          <w:szCs w:val="24"/>
          <w:lang w:eastAsia="en-GB"/>
        </w:rPr>
      </w:pPr>
    </w:p>
    <w:p w:rsidR="004E7034" w:rsidRDefault="00941037">
      <w:pPr>
        <w:pStyle w:val="NoSpacing"/>
        <w:rPr>
          <w:sz w:val="24"/>
          <w:szCs w:val="24"/>
          <w:lang w:eastAsia="en-GB"/>
        </w:rPr>
      </w:pPr>
      <w:r w:rsidRPr="00CF677D">
        <w:rPr>
          <w:sz w:val="24"/>
          <w:szCs w:val="24"/>
          <w:lang w:eastAsia="en-GB"/>
        </w:rPr>
        <w:t xml:space="preserve">Further information about the appeals process can be found in North East Lincolnshire Council’s Admissions Appeals Guide, which </w:t>
      </w:r>
      <w:r w:rsidR="00142E2D">
        <w:rPr>
          <w:sz w:val="24"/>
          <w:szCs w:val="24"/>
          <w:lang w:eastAsia="en-GB"/>
        </w:rPr>
        <w:t xml:space="preserve">is published in April each year and available here: </w:t>
      </w:r>
    </w:p>
    <w:p w:rsidR="00142E2D" w:rsidRDefault="00142E2D">
      <w:pPr>
        <w:pStyle w:val="NoSpacing"/>
        <w:rPr>
          <w:sz w:val="24"/>
          <w:szCs w:val="24"/>
          <w:lang w:eastAsia="en-GB"/>
        </w:rPr>
      </w:pPr>
      <w:hyperlink r:id="rId8" w:history="1">
        <w:r w:rsidRPr="00C81926">
          <w:rPr>
            <w:rStyle w:val="Hyperlink"/>
            <w:sz w:val="24"/>
            <w:szCs w:val="24"/>
            <w:lang w:eastAsia="en-GB"/>
          </w:rPr>
          <w:t>https://www.nelincs.gov.uk/children-families-and-schools/schools-and-education/school-admissions/school-admission-appeal/</w:t>
        </w:r>
      </w:hyperlink>
    </w:p>
    <w:p w:rsidR="00142E2D" w:rsidRPr="00CF677D" w:rsidRDefault="00142E2D">
      <w:pPr>
        <w:pStyle w:val="NoSpacing"/>
        <w:rPr>
          <w:sz w:val="24"/>
          <w:szCs w:val="24"/>
          <w:lang w:eastAsia="en-GB"/>
        </w:rPr>
      </w:pPr>
    </w:p>
    <w:p w:rsidR="00142E2D" w:rsidRDefault="00142E2D">
      <w:pPr>
        <w:spacing w:before="100" w:beforeAutospacing="1" w:after="100" w:afterAutospacing="1" w:line="240" w:lineRule="auto"/>
        <w:rPr>
          <w:rFonts w:eastAsia="Times New Roman" w:cstheme="minorHAnsi"/>
          <w:b/>
          <w:bCs/>
          <w:color w:val="000000" w:themeColor="text1"/>
          <w:sz w:val="24"/>
          <w:szCs w:val="24"/>
          <w:lang w:eastAsia="en-GB"/>
        </w:rPr>
      </w:pPr>
    </w:p>
    <w:p w:rsidR="004E7034" w:rsidRPr="00CF677D" w:rsidRDefault="00941037">
      <w:pPr>
        <w:spacing w:before="100" w:beforeAutospacing="1" w:after="100" w:afterAutospacing="1" w:line="240" w:lineRule="auto"/>
        <w:rPr>
          <w:rFonts w:eastAsia="Times New Roman" w:cstheme="minorHAnsi"/>
          <w:color w:val="000000" w:themeColor="text1"/>
          <w:sz w:val="24"/>
          <w:szCs w:val="24"/>
          <w:lang w:eastAsia="en-GB"/>
        </w:rPr>
      </w:pPr>
      <w:r w:rsidRPr="00CF677D">
        <w:rPr>
          <w:rFonts w:eastAsia="Times New Roman" w:cstheme="minorHAnsi"/>
          <w:b/>
          <w:bCs/>
          <w:color w:val="000000" w:themeColor="text1"/>
          <w:sz w:val="24"/>
          <w:szCs w:val="24"/>
          <w:lang w:eastAsia="en-GB"/>
        </w:rPr>
        <w:lastRenderedPageBreak/>
        <w:t>Admission to the Nursery</w:t>
      </w:r>
      <w:r w:rsidRPr="00CF677D">
        <w:rPr>
          <w:rFonts w:eastAsia="Times New Roman" w:cstheme="minorHAnsi"/>
          <w:color w:val="000000" w:themeColor="text1"/>
          <w:sz w:val="24"/>
          <w:szCs w:val="24"/>
          <w:lang w:eastAsia="en-GB"/>
        </w:rPr>
        <w:t xml:space="preserve">: </w:t>
      </w:r>
    </w:p>
    <w:p w:rsidR="004E7034" w:rsidRPr="00406C3A" w:rsidRDefault="00941037">
      <w:pPr>
        <w:spacing w:before="100" w:beforeAutospacing="1" w:after="100" w:afterAutospacing="1" w:line="240" w:lineRule="auto"/>
        <w:rPr>
          <w:rFonts w:ascii="Calibri" w:hAnsi="Calibri" w:cs="Calibri"/>
          <w:i/>
          <w:iCs/>
          <w:sz w:val="24"/>
          <w:szCs w:val="24"/>
          <w:bdr w:val="none" w:sz="0" w:space="0" w:color="auto" w:frame="1"/>
          <w:shd w:val="clear" w:color="auto" w:fill="FFFFFF"/>
        </w:rPr>
      </w:pPr>
      <w:r w:rsidRPr="00CF677D">
        <w:rPr>
          <w:rFonts w:eastAsia="Times New Roman" w:cstheme="minorHAnsi"/>
          <w:color w:val="000000" w:themeColor="text1"/>
          <w:sz w:val="24"/>
          <w:szCs w:val="24"/>
          <w:lang w:eastAsia="en-GB"/>
        </w:rPr>
        <w:t>The academy offers 15 hours per week for all children from age 3 and an additional 15 hours for those eligible for 30 hours funded attendance. The nursery has a maximum of 26 places in the morn</w:t>
      </w:r>
      <w:r w:rsidR="00CF677D" w:rsidRPr="00CF677D">
        <w:rPr>
          <w:rFonts w:eastAsia="Times New Roman" w:cstheme="minorHAnsi"/>
          <w:color w:val="000000" w:themeColor="text1"/>
          <w:sz w:val="24"/>
          <w:szCs w:val="24"/>
          <w:lang w:eastAsia="en-GB"/>
        </w:rPr>
        <w:t>ings and 26 in the afternoons</w:t>
      </w:r>
      <w:r w:rsidR="00CF677D" w:rsidRPr="00406C3A">
        <w:rPr>
          <w:rFonts w:eastAsia="Times New Roman" w:cstheme="minorHAnsi"/>
          <w:sz w:val="24"/>
          <w:szCs w:val="24"/>
          <w:lang w:eastAsia="en-GB"/>
        </w:rPr>
        <w:t xml:space="preserve">.  </w:t>
      </w:r>
      <w:r w:rsidR="00CF677D" w:rsidRPr="00406C3A">
        <w:rPr>
          <w:rFonts w:ascii="Calibri" w:hAnsi="Calibri" w:cs="Calibri"/>
          <w:i/>
          <w:iCs/>
          <w:sz w:val="24"/>
          <w:szCs w:val="24"/>
          <w:bdr w:val="none" w:sz="0" w:space="0" w:color="auto" w:frame="1"/>
          <w:shd w:val="clear" w:color="auto" w:fill="FFFFFF"/>
        </w:rPr>
        <w:t xml:space="preserve">Should there be spare places available, the </w:t>
      </w:r>
      <w:proofErr w:type="spellStart"/>
      <w:r w:rsidR="00CF677D" w:rsidRPr="00406C3A">
        <w:rPr>
          <w:rFonts w:ascii="Calibri" w:hAnsi="Calibri" w:cs="Calibri"/>
          <w:i/>
          <w:iCs/>
          <w:sz w:val="24"/>
          <w:szCs w:val="24"/>
          <w:bdr w:val="none" w:sz="0" w:space="0" w:color="auto" w:frame="1"/>
          <w:shd w:val="clear" w:color="auto" w:fill="FFFFFF"/>
        </w:rPr>
        <w:t>Headteacher</w:t>
      </w:r>
      <w:proofErr w:type="spellEnd"/>
      <w:r w:rsidR="00CF677D" w:rsidRPr="00406C3A">
        <w:rPr>
          <w:rFonts w:ascii="Calibri" w:hAnsi="Calibri" w:cs="Calibri"/>
          <w:i/>
          <w:iCs/>
          <w:sz w:val="24"/>
          <w:szCs w:val="24"/>
          <w:bdr w:val="none" w:sz="0" w:space="0" w:color="auto" w:frame="1"/>
          <w:shd w:val="clear" w:color="auto" w:fill="FFFFFF"/>
        </w:rPr>
        <w:t xml:space="preserve"> may suggest an additional 15 hours (unfunded) for those pupils considered to be </w:t>
      </w:r>
      <w:r w:rsidR="00CF677D" w:rsidRPr="00406C3A">
        <w:rPr>
          <w:rFonts w:ascii="Calibri" w:hAnsi="Calibri" w:cs="Calibri"/>
          <w:b/>
          <w:i/>
          <w:iCs/>
          <w:sz w:val="24"/>
          <w:szCs w:val="24"/>
          <w:bdr w:val="none" w:sz="0" w:space="0" w:color="auto" w:frame="1"/>
          <w:shd w:val="clear" w:color="auto" w:fill="FFFFFF"/>
        </w:rPr>
        <w:t>‘vulnerable’</w:t>
      </w:r>
      <w:r w:rsidR="00CF677D" w:rsidRPr="00406C3A">
        <w:rPr>
          <w:rFonts w:ascii="Calibri" w:hAnsi="Calibri" w:cs="Calibri"/>
          <w:i/>
          <w:iCs/>
          <w:sz w:val="24"/>
          <w:szCs w:val="24"/>
          <w:bdr w:val="none" w:sz="0" w:space="0" w:color="auto" w:frame="1"/>
          <w:shd w:val="clear" w:color="auto" w:fill="FFFFFF"/>
        </w:rPr>
        <w:t xml:space="preserve"> (see criteria below) and not in receipt of the additional 15 hour extended funding.  This will be determined on a case-by-case basis after consultation with the </w:t>
      </w:r>
      <w:proofErr w:type="spellStart"/>
      <w:r w:rsidR="00CF677D" w:rsidRPr="00406C3A">
        <w:rPr>
          <w:rFonts w:ascii="Calibri" w:hAnsi="Calibri" w:cs="Calibri"/>
          <w:i/>
          <w:iCs/>
          <w:sz w:val="24"/>
          <w:szCs w:val="24"/>
          <w:bdr w:val="none" w:sz="0" w:space="0" w:color="auto" w:frame="1"/>
          <w:shd w:val="clear" w:color="auto" w:fill="FFFFFF"/>
        </w:rPr>
        <w:t>Headteacher</w:t>
      </w:r>
      <w:proofErr w:type="spellEnd"/>
      <w:r w:rsidR="00CF677D" w:rsidRPr="00406C3A">
        <w:rPr>
          <w:rFonts w:ascii="Calibri" w:hAnsi="Calibri" w:cs="Calibri"/>
          <w:i/>
          <w:iCs/>
          <w:sz w:val="24"/>
          <w:szCs w:val="24"/>
          <w:bdr w:val="none" w:sz="0" w:space="0" w:color="auto" w:frame="1"/>
          <w:shd w:val="clear" w:color="auto" w:fill="FFFFFF"/>
        </w:rPr>
        <w:t>. </w:t>
      </w:r>
    </w:p>
    <w:p w:rsidR="00CF677D" w:rsidRPr="00406C3A" w:rsidRDefault="00CF677D" w:rsidP="00CF677D">
      <w:pPr>
        <w:shd w:val="clear" w:color="auto" w:fill="FFFFFF"/>
        <w:spacing w:before="300" w:after="300" w:line="240" w:lineRule="auto"/>
        <w:rPr>
          <w:rFonts w:eastAsia="Times New Roman" w:cstheme="minorHAnsi"/>
          <w:i/>
          <w:sz w:val="24"/>
          <w:szCs w:val="24"/>
          <w:lang w:eastAsia="en-GB"/>
        </w:rPr>
      </w:pPr>
      <w:r w:rsidRPr="00406C3A">
        <w:rPr>
          <w:rFonts w:eastAsia="Times New Roman" w:cstheme="minorHAnsi"/>
          <w:i/>
          <w:sz w:val="24"/>
          <w:szCs w:val="24"/>
          <w:lang w:eastAsia="en-GB"/>
        </w:rPr>
        <w:t>Vulnerable children and young people include those who:</w:t>
      </w:r>
    </w:p>
    <w:p w:rsidR="00CF677D" w:rsidRPr="00406C3A" w:rsidRDefault="00CF677D" w:rsidP="00CF677D">
      <w:pPr>
        <w:numPr>
          <w:ilvl w:val="0"/>
          <w:numId w:val="1"/>
        </w:numPr>
        <w:shd w:val="clear" w:color="auto" w:fill="FFFFFF"/>
        <w:spacing w:after="75" w:line="240" w:lineRule="auto"/>
        <w:ind w:left="300"/>
        <w:rPr>
          <w:rFonts w:eastAsia="Times New Roman" w:cstheme="minorHAnsi"/>
          <w:i/>
          <w:sz w:val="24"/>
          <w:szCs w:val="24"/>
          <w:lang w:eastAsia="en-GB"/>
        </w:rPr>
      </w:pPr>
      <w:r w:rsidRPr="00406C3A">
        <w:rPr>
          <w:rFonts w:eastAsia="Times New Roman" w:cstheme="minorHAnsi"/>
          <w:i/>
          <w:sz w:val="24"/>
          <w:szCs w:val="24"/>
          <w:lang w:eastAsia="en-GB"/>
        </w:rPr>
        <w:t>are assessed as being in need under section 17 of the Children Act 1989, including children and young people who have a child in need plan, a child protection plan or who are a looked-after child</w:t>
      </w:r>
    </w:p>
    <w:p w:rsidR="00CF677D" w:rsidRPr="00406C3A" w:rsidRDefault="00CF677D" w:rsidP="00CF677D">
      <w:pPr>
        <w:numPr>
          <w:ilvl w:val="0"/>
          <w:numId w:val="1"/>
        </w:numPr>
        <w:shd w:val="clear" w:color="auto" w:fill="FFFFFF"/>
        <w:spacing w:after="75" w:line="240" w:lineRule="auto"/>
        <w:ind w:left="300"/>
        <w:rPr>
          <w:rFonts w:eastAsia="Times New Roman" w:cstheme="minorHAnsi"/>
          <w:i/>
          <w:sz w:val="24"/>
          <w:szCs w:val="24"/>
          <w:lang w:eastAsia="en-GB"/>
        </w:rPr>
      </w:pPr>
      <w:r w:rsidRPr="00406C3A">
        <w:rPr>
          <w:rFonts w:eastAsia="Times New Roman" w:cstheme="minorHAnsi"/>
          <w:i/>
          <w:sz w:val="24"/>
          <w:szCs w:val="24"/>
          <w:lang w:eastAsia="en-GB"/>
        </w:rPr>
        <w:t>have an education, health and care (EHC) plan</w:t>
      </w:r>
    </w:p>
    <w:p w:rsidR="00CF677D" w:rsidRPr="00406C3A" w:rsidRDefault="00CF677D" w:rsidP="00CF677D">
      <w:pPr>
        <w:numPr>
          <w:ilvl w:val="0"/>
          <w:numId w:val="1"/>
        </w:numPr>
        <w:shd w:val="clear" w:color="auto" w:fill="FFFFFF"/>
        <w:spacing w:after="75" w:line="240" w:lineRule="auto"/>
        <w:ind w:left="300"/>
        <w:rPr>
          <w:rFonts w:eastAsia="Times New Roman" w:cstheme="minorHAnsi"/>
          <w:i/>
          <w:sz w:val="24"/>
          <w:szCs w:val="24"/>
          <w:lang w:eastAsia="en-GB"/>
        </w:rPr>
      </w:pPr>
      <w:r w:rsidRPr="00406C3A">
        <w:rPr>
          <w:rFonts w:eastAsia="Times New Roman" w:cstheme="minorHAnsi"/>
          <w:i/>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children and young people on the edge of receiving support from children’s social care services or in the process of being referred to children’s services or who have previously received support from children’s social care services (as identified by local authorities)</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adopted children or children on a special guardianship order</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those at risk of becoming NEET (‘not in employment, education or training’)</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those living in temporary accommodation</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those who are young carers</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those who may have difficulty engaging with remote education at home (for example due to a lack of devices or quiet space to study)</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care leavers</w:t>
      </w:r>
    </w:p>
    <w:p w:rsidR="00CF677D" w:rsidRPr="00406C3A" w:rsidRDefault="00CF677D" w:rsidP="00CF677D">
      <w:pPr>
        <w:numPr>
          <w:ilvl w:val="1"/>
          <w:numId w:val="1"/>
        </w:numPr>
        <w:shd w:val="clear" w:color="auto" w:fill="FFFFFF"/>
        <w:spacing w:after="75" w:line="240" w:lineRule="auto"/>
        <w:ind w:left="600"/>
        <w:rPr>
          <w:rFonts w:eastAsia="Times New Roman" w:cstheme="minorHAnsi"/>
          <w:i/>
          <w:sz w:val="24"/>
          <w:szCs w:val="24"/>
          <w:lang w:eastAsia="en-GB"/>
        </w:rPr>
      </w:pPr>
      <w:r w:rsidRPr="00406C3A">
        <w:rPr>
          <w:rFonts w:eastAsia="Times New Roman" w:cstheme="minorHAnsi"/>
          <w:i/>
          <w:sz w:val="24"/>
          <w:szCs w:val="24"/>
          <w:lang w:eastAsia="en-GB"/>
        </w:rPr>
        <w:t>children and young people in a family circumstance presenting challenges for them, such as drug and alcohol misuse, parental offending, adult mental health issues and domestic abuse</w:t>
      </w:r>
    </w:p>
    <w:p w:rsidR="00CF677D" w:rsidRPr="00406C3A" w:rsidRDefault="00CF677D" w:rsidP="00CF677D">
      <w:pPr>
        <w:numPr>
          <w:ilvl w:val="1"/>
          <w:numId w:val="1"/>
        </w:numPr>
        <w:shd w:val="clear" w:color="auto" w:fill="FFFFFF"/>
        <w:spacing w:after="75" w:line="240" w:lineRule="auto"/>
        <w:ind w:left="600"/>
        <w:rPr>
          <w:rFonts w:eastAsia="Times New Roman" w:cstheme="minorHAnsi"/>
          <w:sz w:val="24"/>
          <w:szCs w:val="24"/>
          <w:lang w:eastAsia="en-GB"/>
        </w:rPr>
      </w:pPr>
      <w:r w:rsidRPr="00406C3A">
        <w:rPr>
          <w:rFonts w:eastAsia="Times New Roman" w:cstheme="minorHAnsi"/>
          <w:i/>
          <w:sz w:val="24"/>
          <w:szCs w:val="24"/>
          <w:lang w:eastAsia="en-GB"/>
        </w:rPr>
        <w:t>others at the provider and local authority’s discretion including pupils and students who need to attend to receive support or manage risks to their mental health</w:t>
      </w:r>
    </w:p>
    <w:p w:rsidR="00CF677D" w:rsidRPr="00CF677D" w:rsidRDefault="00CF677D" w:rsidP="00F24B79">
      <w:pPr>
        <w:shd w:val="clear" w:color="auto" w:fill="FFFFFF"/>
        <w:spacing w:after="75" w:line="240" w:lineRule="auto"/>
        <w:rPr>
          <w:rFonts w:eastAsia="Times New Roman" w:cstheme="minorHAnsi"/>
          <w:color w:val="0B0C0C"/>
          <w:sz w:val="24"/>
          <w:szCs w:val="24"/>
          <w:lang w:eastAsia="en-GB"/>
        </w:rPr>
      </w:pPr>
    </w:p>
    <w:p w:rsidR="004E7034" w:rsidRPr="00CF677D" w:rsidRDefault="00941037">
      <w:pPr>
        <w:spacing w:after="120" w:line="240" w:lineRule="auto"/>
        <w:rPr>
          <w:rFonts w:eastAsia="Times New Roman" w:cstheme="minorHAnsi"/>
          <w:color w:val="000000" w:themeColor="text1"/>
          <w:sz w:val="24"/>
          <w:szCs w:val="24"/>
          <w:lang w:eastAsia="en-GB"/>
        </w:rPr>
      </w:pPr>
      <w:r w:rsidRPr="00CF677D">
        <w:rPr>
          <w:rFonts w:eastAsia="Times New Roman" w:cstheme="minorHAnsi"/>
          <w:color w:val="000000" w:themeColor="text1"/>
          <w:sz w:val="24"/>
          <w:szCs w:val="24"/>
          <w:lang w:eastAsia="en-GB"/>
        </w:rPr>
        <w:t xml:space="preserve">Admission to the nursery is arranged by the academy after completion of our application form, which is available from the academy office and on the website. </w:t>
      </w:r>
    </w:p>
    <w:p w:rsidR="004E7034" w:rsidRPr="00CF677D" w:rsidRDefault="00941037">
      <w:pPr>
        <w:spacing w:after="120" w:line="240" w:lineRule="auto"/>
        <w:rPr>
          <w:rFonts w:eastAsia="Times New Roman" w:cstheme="minorHAnsi"/>
          <w:color w:val="000000" w:themeColor="text1"/>
          <w:sz w:val="24"/>
          <w:szCs w:val="24"/>
          <w:lang w:eastAsia="en-GB"/>
        </w:rPr>
      </w:pPr>
      <w:r w:rsidRPr="00CF677D">
        <w:rPr>
          <w:rFonts w:eastAsia="Times New Roman" w:cstheme="minorHAnsi"/>
          <w:color w:val="000000" w:themeColor="text1"/>
          <w:sz w:val="24"/>
          <w:szCs w:val="24"/>
          <w:lang w:eastAsia="en-GB"/>
        </w:rPr>
        <w:t xml:space="preserve">We operate a waiting list and places are allocated on age basis. Children are eligible to start in the nursery at the beginning of the term after their third birthday, but this is dependent on the availability of places within the unit. </w:t>
      </w:r>
    </w:p>
    <w:p w:rsidR="004E7034" w:rsidRPr="00CF677D" w:rsidRDefault="00941037">
      <w:pPr>
        <w:spacing w:after="120" w:line="240" w:lineRule="auto"/>
        <w:rPr>
          <w:rFonts w:eastAsia="Times New Roman" w:cstheme="minorHAnsi"/>
          <w:color w:val="000000" w:themeColor="text1"/>
          <w:sz w:val="24"/>
          <w:szCs w:val="24"/>
          <w:lang w:eastAsia="en-GB"/>
        </w:rPr>
      </w:pPr>
      <w:r w:rsidRPr="00CF677D">
        <w:rPr>
          <w:rFonts w:eastAsia="Times New Roman" w:cstheme="minorHAnsi"/>
          <w:color w:val="000000" w:themeColor="text1"/>
          <w:sz w:val="24"/>
          <w:szCs w:val="24"/>
          <w:lang w:eastAsia="en-GB"/>
        </w:rPr>
        <w:t>Parents/carers can choose which sessions they would like their child to attend the Nursery and while we cannot always accommodate the choices, we will liaise with parents/carers to offer sessions that are suitable for you.</w:t>
      </w:r>
    </w:p>
    <w:p w:rsidR="004E7034" w:rsidRDefault="00941037" w:rsidP="00142E2D">
      <w:pPr>
        <w:spacing w:after="120" w:line="240" w:lineRule="auto"/>
      </w:pPr>
      <w:r w:rsidRPr="00CF677D">
        <w:rPr>
          <w:rFonts w:eastAsia="Times New Roman" w:cstheme="minorHAnsi"/>
          <w:color w:val="000000" w:themeColor="text1"/>
          <w:sz w:val="24"/>
          <w:szCs w:val="24"/>
          <w:lang w:eastAsia="en-GB"/>
        </w:rPr>
        <w:t xml:space="preserve">The academy must view a child’s birth certificate and proof of address </w:t>
      </w:r>
      <w:r w:rsidR="00CF677D">
        <w:rPr>
          <w:rFonts w:eastAsia="Times New Roman" w:cstheme="minorHAnsi"/>
          <w:color w:val="000000" w:themeColor="text1"/>
          <w:sz w:val="24"/>
          <w:szCs w:val="24"/>
          <w:lang w:eastAsia="en-GB"/>
        </w:rPr>
        <w:t>before admission to the nursery.</w:t>
      </w:r>
    </w:p>
    <w:sectPr w:rsidR="004E7034" w:rsidSect="00CF677D">
      <w:pgSz w:w="11906" w:h="16838"/>
      <w:pgMar w:top="1134" w:right="1274" w:bottom="567" w:left="1418"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C57DB"/>
    <w:multiLevelType w:val="multilevel"/>
    <w:tmpl w:val="84B6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4"/>
    <w:rsid w:val="000239FB"/>
    <w:rsid w:val="000947D8"/>
    <w:rsid w:val="00142E2D"/>
    <w:rsid w:val="00195D76"/>
    <w:rsid w:val="00332BB8"/>
    <w:rsid w:val="00406C3A"/>
    <w:rsid w:val="004E7034"/>
    <w:rsid w:val="005108FD"/>
    <w:rsid w:val="00941037"/>
    <w:rsid w:val="00CF677D"/>
    <w:rsid w:val="00F2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1297"/>
  <w15:docId w15:val="{D57E000C-EA66-4590-B852-6421D69E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142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3556">
      <w:bodyDiv w:val="1"/>
      <w:marLeft w:val="0"/>
      <w:marRight w:val="0"/>
      <w:marTop w:val="0"/>
      <w:marBottom w:val="0"/>
      <w:divBdr>
        <w:top w:val="none" w:sz="0" w:space="0" w:color="auto"/>
        <w:left w:val="none" w:sz="0" w:space="0" w:color="auto"/>
        <w:bottom w:val="none" w:sz="0" w:space="0" w:color="auto"/>
        <w:right w:val="none" w:sz="0" w:space="0" w:color="auto"/>
      </w:divBdr>
    </w:div>
    <w:div w:id="377360191">
      <w:bodyDiv w:val="1"/>
      <w:marLeft w:val="0"/>
      <w:marRight w:val="0"/>
      <w:marTop w:val="0"/>
      <w:marBottom w:val="0"/>
      <w:divBdr>
        <w:top w:val="none" w:sz="0" w:space="0" w:color="auto"/>
        <w:left w:val="none" w:sz="0" w:space="0" w:color="auto"/>
        <w:bottom w:val="none" w:sz="0" w:space="0" w:color="auto"/>
        <w:right w:val="none" w:sz="0" w:space="0" w:color="auto"/>
      </w:divBdr>
    </w:div>
    <w:div w:id="1113205424">
      <w:bodyDiv w:val="1"/>
      <w:marLeft w:val="0"/>
      <w:marRight w:val="0"/>
      <w:marTop w:val="0"/>
      <w:marBottom w:val="0"/>
      <w:divBdr>
        <w:top w:val="none" w:sz="0" w:space="0" w:color="auto"/>
        <w:left w:val="none" w:sz="0" w:space="0" w:color="auto"/>
        <w:bottom w:val="none" w:sz="0" w:space="0" w:color="auto"/>
        <w:right w:val="none" w:sz="0" w:space="0" w:color="auto"/>
      </w:divBdr>
    </w:div>
    <w:div w:id="1195728164">
      <w:bodyDiv w:val="1"/>
      <w:marLeft w:val="0"/>
      <w:marRight w:val="0"/>
      <w:marTop w:val="0"/>
      <w:marBottom w:val="0"/>
      <w:divBdr>
        <w:top w:val="none" w:sz="0" w:space="0" w:color="auto"/>
        <w:left w:val="none" w:sz="0" w:space="0" w:color="auto"/>
        <w:bottom w:val="none" w:sz="0" w:space="0" w:color="auto"/>
        <w:right w:val="none" w:sz="0" w:space="0" w:color="auto"/>
      </w:divBdr>
    </w:div>
    <w:div w:id="2015183155">
      <w:bodyDiv w:val="1"/>
      <w:marLeft w:val="0"/>
      <w:marRight w:val="0"/>
      <w:marTop w:val="0"/>
      <w:marBottom w:val="0"/>
      <w:divBdr>
        <w:top w:val="none" w:sz="0" w:space="0" w:color="auto"/>
        <w:left w:val="none" w:sz="0" w:space="0" w:color="auto"/>
        <w:bottom w:val="none" w:sz="0" w:space="0" w:color="auto"/>
        <w:right w:val="none" w:sz="0" w:space="0" w:color="auto"/>
      </w:divBdr>
      <w:divsChild>
        <w:div w:id="1571116058">
          <w:marLeft w:val="0"/>
          <w:marRight w:val="0"/>
          <w:marTop w:val="0"/>
          <w:marBottom w:val="0"/>
          <w:divBdr>
            <w:top w:val="none" w:sz="0" w:space="0" w:color="auto"/>
            <w:left w:val="none" w:sz="0" w:space="0" w:color="auto"/>
            <w:bottom w:val="none" w:sz="0" w:space="0" w:color="auto"/>
            <w:right w:val="none" w:sz="0" w:space="0" w:color="auto"/>
          </w:divBdr>
          <w:divsChild>
            <w:div w:id="1187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children-families-and-schools/schools-and-education/school-admissions/school-admission-appeal/" TargetMode="External"/><Relationship Id="rId3" Type="http://schemas.openxmlformats.org/officeDocument/2006/relationships/settings" Target="settings.xml"/><Relationship Id="rId7" Type="http://schemas.openxmlformats.org/officeDocument/2006/relationships/hyperlink" Target="mailto:schooladmissions@nelin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assets/uploads/2023/03/North-East-Lincolnshire-LA-Primary-Scheme-2024-2025.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Paling</dc:creator>
  <cp:lastModifiedBy>Mrs K Paling</cp:lastModifiedBy>
  <cp:revision>3</cp:revision>
  <cp:lastPrinted>2019-02-14T10:28:00Z</cp:lastPrinted>
  <dcterms:created xsi:type="dcterms:W3CDTF">2024-05-20T08:53:00Z</dcterms:created>
  <dcterms:modified xsi:type="dcterms:W3CDTF">2024-05-20T09:05:00Z</dcterms:modified>
</cp:coreProperties>
</file>