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08" w:rsidRDefault="00B57B15">
      <w:r>
        <w:rPr>
          <w:noProof/>
        </w:rPr>
        <mc:AlternateContent>
          <mc:Choice Requires="wps">
            <w:drawing>
              <wp:anchor distT="0" distB="0" distL="114300" distR="114300" simplePos="0" relativeHeight="251659264" behindDoc="0" locked="0" layoutInCell="1" allowOverlap="1" wp14:anchorId="64796B3A" wp14:editId="211370BB">
                <wp:simplePos x="0" y="0"/>
                <wp:positionH relativeFrom="column">
                  <wp:posOffset>3181350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57B15" w:rsidRDefault="00B57B15" w:rsidP="00B57B15">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Healthier</w:t>
                            </w:r>
                          </w:p>
                          <w:p w:rsidR="000E0B78" w:rsidRDefault="00B57B15" w:rsidP="00B57B15">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Flapjacks</w:t>
                            </w:r>
                          </w:p>
                          <w:p w:rsidR="00B57B15" w:rsidRPr="000E0B78" w:rsidRDefault="000E0B78" w:rsidP="00B57B15">
                            <w:pPr>
                              <w:jc w:val="center"/>
                              <w:rPr>
                                <w:noProof/>
                                <w:color w:val="5B9BD5" w:themeColor="accen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B78">
                              <w:rPr>
                                <w:noProof/>
                                <w:color w:val="5B9BD5" w:themeColor="accen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(Makes 12)</w:t>
                            </w:r>
                            <w:r w:rsidR="00B57B15" w:rsidRPr="000E0B78">
                              <w:rPr>
                                <w:noProof/>
                                <w:color w:val="5B9BD5" w:themeColor="accen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796B3A" id="_x0000_t202" coordsize="21600,21600" o:spt="202" path="m,l,21600r21600,l21600,xe">
                <v:stroke joinstyle="miter"/>
                <v:path gradientshapeok="t" o:connecttype="rect"/>
              </v:shapetype>
              <v:shape id="Text Box 1" o:spid="_x0000_s1026" type="#_x0000_t202" style="position:absolute;margin-left:250.5pt;margin-top:0;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" filled="f" stroked="f">
                <v:fill o:detectmouseclick="t"/>
                <v:textbox style="mso-fit-shape-to-text:t">
                  <w:txbxContent>
                    <w:p w:rsidR="00B57B15" w:rsidRDefault="00B57B15" w:rsidP="00B57B15">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Healthier</w:t>
                      </w:r>
                    </w:p>
                    <w:p w:rsidR="000E0B78" w:rsidRDefault="00B57B15" w:rsidP="00B57B15">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Flapjacks</w:t>
                      </w:r>
                    </w:p>
                    <w:p w:rsidR="00B57B15" w:rsidRPr="000E0B78" w:rsidRDefault="000E0B78" w:rsidP="00B57B15">
                      <w:pPr>
                        <w:jc w:val="center"/>
                        <w:rPr>
                          <w:noProof/>
                          <w:color w:val="5B9BD5" w:themeColor="accen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B78">
                        <w:rPr>
                          <w:noProof/>
                          <w:color w:val="5B9BD5" w:themeColor="accen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(Makes 12)</w:t>
                      </w:r>
                      <w:r w:rsidR="00B57B15" w:rsidRPr="000E0B78">
                        <w:rPr>
                          <w:noProof/>
                          <w:color w:val="5B9BD5" w:themeColor="accen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sidRPr="00B57B15">
        <w:rPr>
          <w:noProof/>
          <w:lang w:eastAsia="en-GB"/>
        </w:rPr>
        <w:drawing>
          <wp:inline distT="0" distB="0" distL="0" distR="0">
            <wp:extent cx="1885950" cy="1712443"/>
            <wp:effectExtent l="0" t="0" r="0" b="2540"/>
            <wp:docPr id="2" name="Picture 2" descr="C:\Users\srigby\Desktop\class activities\picture of flapj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gby\Desktop\class activities\picture of flapj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8885" cy="1715108"/>
                    </a:xfrm>
                    <a:prstGeom prst="rect">
                      <a:avLst/>
                    </a:prstGeom>
                    <a:noFill/>
                    <a:ln>
                      <a:noFill/>
                    </a:ln>
                  </pic:spPr>
                </pic:pic>
              </a:graphicData>
            </a:graphic>
          </wp:inline>
        </w:drawing>
      </w:r>
      <w:r>
        <w:tab/>
      </w:r>
      <w:bookmarkStart w:id="0" w:name="_GoBack"/>
      <w:bookmarkEnd w:id="0"/>
      <w:r>
        <w:tab/>
      </w:r>
      <w:r>
        <w:tab/>
      </w:r>
      <w:r>
        <w:tab/>
      </w:r>
    </w:p>
    <w:p w:rsidR="00B57B15" w:rsidRPr="00B57B15" w:rsidRDefault="00B57B15">
      <w:pPr>
        <w:rPr>
          <w:rFonts w:ascii="Arial" w:hAnsi="Arial" w:cs="Arial"/>
        </w:rPr>
      </w:pPr>
    </w:p>
    <w:tbl>
      <w:tblPr>
        <w:tblStyle w:val="TableGrid"/>
        <w:tblW w:w="10348" w:type="dxa"/>
        <w:tblInd w:w="-714" w:type="dxa"/>
        <w:tblLook w:val="04A0" w:firstRow="1" w:lastRow="0" w:firstColumn="1" w:lastColumn="0" w:noHBand="0" w:noVBand="1"/>
      </w:tblPr>
      <w:tblGrid>
        <w:gridCol w:w="6238"/>
        <w:gridCol w:w="4110"/>
      </w:tblGrid>
      <w:tr w:rsidR="000E0B78" w:rsidTr="000E0B78">
        <w:tc>
          <w:tcPr>
            <w:tcW w:w="6238" w:type="dxa"/>
            <w:vMerge w:val="restart"/>
            <w:shd w:val="clear" w:color="auto" w:fill="D9E2F3" w:themeFill="accent5" w:themeFillTint="33"/>
          </w:tcPr>
          <w:p w:rsidR="000E0B78" w:rsidRPr="000E0B78" w:rsidRDefault="000E0B78" w:rsidP="000E0B78">
            <w:pPr>
              <w:rPr>
                <w:rFonts w:ascii="Arial" w:hAnsi="Arial" w:cs="Arial"/>
                <w:b/>
                <w:sz w:val="24"/>
              </w:rPr>
            </w:pPr>
            <w:r w:rsidRPr="000E0B78">
              <w:rPr>
                <w:rFonts w:ascii="Arial" w:hAnsi="Arial" w:cs="Arial"/>
                <w:b/>
                <w:sz w:val="24"/>
              </w:rPr>
              <w:t>Ingredients</w:t>
            </w:r>
          </w:p>
          <w:p w:rsidR="000E0B78" w:rsidRPr="000E0B78" w:rsidRDefault="000E0B78" w:rsidP="00B57B15">
            <w:pPr>
              <w:rPr>
                <w:rFonts w:ascii="Arial" w:hAnsi="Arial" w:cs="Arial"/>
                <w:sz w:val="24"/>
                <w:szCs w:val="24"/>
              </w:rPr>
            </w:pPr>
            <w:r w:rsidRPr="000E0B78">
              <w:rPr>
                <w:rFonts w:ascii="Arial" w:hAnsi="Arial" w:cs="Arial"/>
                <w:sz w:val="24"/>
                <w:szCs w:val="24"/>
              </w:rPr>
              <w:t>•</w:t>
            </w:r>
            <w:r w:rsidRPr="000E0B78">
              <w:rPr>
                <w:rFonts w:ascii="Arial" w:hAnsi="Arial" w:cs="Arial"/>
                <w:sz w:val="24"/>
                <w:szCs w:val="24"/>
              </w:rPr>
              <w:tab/>
              <w:t>150g ready-to-eat stoned date</w:t>
            </w:r>
          </w:p>
          <w:p w:rsidR="000E0B78" w:rsidRPr="000E0B78" w:rsidRDefault="000E0B78" w:rsidP="00B57B15">
            <w:pPr>
              <w:rPr>
                <w:rFonts w:ascii="Arial" w:hAnsi="Arial" w:cs="Arial"/>
                <w:sz w:val="24"/>
                <w:szCs w:val="24"/>
              </w:rPr>
            </w:pPr>
            <w:r w:rsidRPr="000E0B78">
              <w:rPr>
                <w:rFonts w:ascii="Arial" w:hAnsi="Arial" w:cs="Arial"/>
                <w:sz w:val="24"/>
                <w:szCs w:val="24"/>
              </w:rPr>
              <w:t>•</w:t>
            </w:r>
            <w:r w:rsidRPr="000E0B78">
              <w:rPr>
                <w:rFonts w:ascii="Arial" w:hAnsi="Arial" w:cs="Arial"/>
                <w:sz w:val="24"/>
                <w:szCs w:val="24"/>
              </w:rPr>
              <w:tab/>
              <w:t>100g low-fat spread</w:t>
            </w:r>
          </w:p>
          <w:p w:rsidR="000E0B78" w:rsidRPr="000E0B78" w:rsidRDefault="000E0B78" w:rsidP="00B57B15">
            <w:pPr>
              <w:rPr>
                <w:rFonts w:ascii="Arial" w:hAnsi="Arial" w:cs="Arial"/>
                <w:sz w:val="24"/>
                <w:szCs w:val="24"/>
              </w:rPr>
            </w:pPr>
            <w:r w:rsidRPr="000E0B78">
              <w:rPr>
                <w:rFonts w:ascii="Arial" w:hAnsi="Arial" w:cs="Arial"/>
                <w:sz w:val="24"/>
                <w:szCs w:val="24"/>
              </w:rPr>
              <w:t>•</w:t>
            </w:r>
            <w:r w:rsidRPr="000E0B78">
              <w:rPr>
                <w:rFonts w:ascii="Arial" w:hAnsi="Arial" w:cs="Arial"/>
                <w:sz w:val="24"/>
                <w:szCs w:val="24"/>
              </w:rPr>
              <w:tab/>
              <w:t xml:space="preserve">3 generous </w:t>
            </w:r>
            <w:proofErr w:type="spellStart"/>
            <w:r w:rsidRPr="000E0B78">
              <w:rPr>
                <w:rFonts w:ascii="Arial" w:hAnsi="Arial" w:cs="Arial"/>
                <w:sz w:val="24"/>
                <w:szCs w:val="24"/>
              </w:rPr>
              <w:t>tbsp</w:t>
            </w:r>
            <w:proofErr w:type="spellEnd"/>
            <w:r w:rsidRPr="000E0B78">
              <w:rPr>
                <w:rFonts w:ascii="Arial" w:hAnsi="Arial" w:cs="Arial"/>
                <w:sz w:val="24"/>
                <w:szCs w:val="24"/>
              </w:rPr>
              <w:t xml:space="preserve"> agave syrup -  golden syrup will be fine too</w:t>
            </w:r>
          </w:p>
          <w:p w:rsidR="000E0B78" w:rsidRPr="000E0B78" w:rsidRDefault="000E0B78" w:rsidP="00B57B15">
            <w:pPr>
              <w:rPr>
                <w:rFonts w:ascii="Arial" w:hAnsi="Arial" w:cs="Arial"/>
                <w:sz w:val="24"/>
                <w:szCs w:val="24"/>
              </w:rPr>
            </w:pPr>
            <w:r w:rsidRPr="000E0B78">
              <w:rPr>
                <w:rFonts w:ascii="Arial" w:hAnsi="Arial" w:cs="Arial"/>
                <w:sz w:val="24"/>
                <w:szCs w:val="24"/>
              </w:rPr>
              <w:t>•</w:t>
            </w:r>
            <w:r w:rsidRPr="000E0B78">
              <w:rPr>
                <w:rFonts w:ascii="Arial" w:hAnsi="Arial" w:cs="Arial"/>
                <w:sz w:val="24"/>
                <w:szCs w:val="24"/>
              </w:rPr>
              <w:tab/>
              <w:t>50g ready-to-eat stoned dried   apricot, finely chopped</w:t>
            </w:r>
          </w:p>
          <w:p w:rsidR="000E0B78" w:rsidRPr="000E0B78" w:rsidRDefault="000E0B78" w:rsidP="00B57B15">
            <w:pPr>
              <w:rPr>
                <w:rFonts w:ascii="Arial" w:hAnsi="Arial" w:cs="Arial"/>
                <w:sz w:val="24"/>
                <w:szCs w:val="24"/>
              </w:rPr>
            </w:pPr>
            <w:r w:rsidRPr="000E0B78">
              <w:rPr>
                <w:rFonts w:ascii="Arial" w:hAnsi="Arial" w:cs="Arial"/>
                <w:sz w:val="24"/>
                <w:szCs w:val="24"/>
              </w:rPr>
              <w:t>•</w:t>
            </w:r>
            <w:r w:rsidRPr="000E0B78">
              <w:rPr>
                <w:rFonts w:ascii="Arial" w:hAnsi="Arial" w:cs="Arial"/>
                <w:sz w:val="24"/>
                <w:szCs w:val="24"/>
              </w:rPr>
              <w:tab/>
              <w:t>50g chopped toasted hazelnut</w:t>
            </w:r>
          </w:p>
          <w:p w:rsidR="000E0B78" w:rsidRPr="000E0B78" w:rsidRDefault="000E0B78" w:rsidP="00B57B15">
            <w:pPr>
              <w:rPr>
                <w:rFonts w:ascii="Arial" w:hAnsi="Arial" w:cs="Arial"/>
                <w:sz w:val="24"/>
                <w:szCs w:val="24"/>
              </w:rPr>
            </w:pPr>
            <w:r w:rsidRPr="000E0B78">
              <w:rPr>
                <w:rFonts w:ascii="Arial" w:hAnsi="Arial" w:cs="Arial"/>
                <w:sz w:val="24"/>
                <w:szCs w:val="24"/>
              </w:rPr>
              <w:t>•</w:t>
            </w:r>
            <w:r w:rsidRPr="000E0B78">
              <w:rPr>
                <w:rFonts w:ascii="Arial" w:hAnsi="Arial" w:cs="Arial"/>
                <w:sz w:val="24"/>
                <w:szCs w:val="24"/>
              </w:rPr>
              <w:tab/>
              <w:t xml:space="preserve">3 </w:t>
            </w:r>
            <w:proofErr w:type="spellStart"/>
            <w:r w:rsidRPr="000E0B78">
              <w:rPr>
                <w:rFonts w:ascii="Arial" w:hAnsi="Arial" w:cs="Arial"/>
                <w:sz w:val="24"/>
                <w:szCs w:val="24"/>
              </w:rPr>
              <w:t>tbsp</w:t>
            </w:r>
            <w:proofErr w:type="spellEnd"/>
            <w:r w:rsidRPr="000E0B78">
              <w:rPr>
                <w:rFonts w:ascii="Arial" w:hAnsi="Arial" w:cs="Arial"/>
                <w:sz w:val="24"/>
                <w:szCs w:val="24"/>
              </w:rPr>
              <w:t xml:space="preserve"> mixed seed</w:t>
            </w:r>
          </w:p>
          <w:p w:rsidR="000E0B78" w:rsidRPr="000E0B78" w:rsidRDefault="000E0B78" w:rsidP="00B57B15">
            <w:pPr>
              <w:rPr>
                <w:rFonts w:ascii="Arial" w:hAnsi="Arial" w:cs="Arial"/>
                <w:sz w:val="24"/>
                <w:szCs w:val="24"/>
              </w:rPr>
            </w:pPr>
            <w:r w:rsidRPr="000E0B78">
              <w:rPr>
                <w:rFonts w:ascii="Arial" w:hAnsi="Arial" w:cs="Arial"/>
                <w:sz w:val="24"/>
                <w:szCs w:val="24"/>
              </w:rPr>
              <w:t>•</w:t>
            </w:r>
            <w:r w:rsidRPr="000E0B78">
              <w:rPr>
                <w:rFonts w:ascii="Arial" w:hAnsi="Arial" w:cs="Arial"/>
                <w:sz w:val="24"/>
                <w:szCs w:val="24"/>
              </w:rPr>
              <w:tab/>
              <w:t>50g raisin</w:t>
            </w:r>
          </w:p>
          <w:p w:rsidR="000E0B78" w:rsidRPr="00B57B15" w:rsidRDefault="000E0B78" w:rsidP="009937C3">
            <w:pPr>
              <w:rPr>
                <w:rFonts w:ascii="Arial" w:hAnsi="Arial" w:cs="Arial"/>
              </w:rPr>
            </w:pPr>
            <w:r w:rsidRPr="000E0B78">
              <w:rPr>
                <w:rFonts w:ascii="Arial" w:hAnsi="Arial" w:cs="Arial"/>
                <w:sz w:val="24"/>
                <w:szCs w:val="24"/>
              </w:rPr>
              <w:t>•</w:t>
            </w:r>
            <w:r w:rsidRPr="000E0B78">
              <w:rPr>
                <w:rFonts w:ascii="Arial" w:hAnsi="Arial" w:cs="Arial"/>
                <w:sz w:val="24"/>
                <w:szCs w:val="24"/>
              </w:rPr>
              <w:tab/>
              <w:t>150g porridge oat</w:t>
            </w:r>
          </w:p>
        </w:tc>
        <w:tc>
          <w:tcPr>
            <w:tcW w:w="4110" w:type="dxa"/>
            <w:shd w:val="clear" w:color="auto" w:fill="FFD966" w:themeFill="accent4" w:themeFillTint="99"/>
          </w:tcPr>
          <w:p w:rsidR="000E0B78" w:rsidRPr="000E0B78" w:rsidRDefault="000E0B78" w:rsidP="000E0B78">
            <w:pPr>
              <w:jc w:val="center"/>
              <w:rPr>
                <w:rFonts w:ascii="Arial" w:hAnsi="Arial" w:cs="Arial"/>
                <w:sz w:val="28"/>
                <w:szCs w:val="28"/>
              </w:rPr>
            </w:pPr>
            <w:r w:rsidRPr="000E0B78">
              <w:rPr>
                <w:rFonts w:ascii="Arial" w:hAnsi="Arial" w:cs="Arial"/>
                <w:sz w:val="28"/>
                <w:szCs w:val="28"/>
              </w:rPr>
              <w:t>Method</w:t>
            </w:r>
          </w:p>
        </w:tc>
      </w:tr>
      <w:tr w:rsidR="000E0B78" w:rsidTr="000E0B78">
        <w:trPr>
          <w:trHeight w:val="2834"/>
        </w:trPr>
        <w:tc>
          <w:tcPr>
            <w:tcW w:w="6238" w:type="dxa"/>
            <w:vMerge/>
            <w:shd w:val="clear" w:color="auto" w:fill="D9E2F3" w:themeFill="accent5" w:themeFillTint="33"/>
          </w:tcPr>
          <w:p w:rsidR="000E0B78" w:rsidRPr="000E0B78" w:rsidRDefault="000E0B78">
            <w:pPr>
              <w:rPr>
                <w:rFonts w:ascii="Arial" w:hAnsi="Arial" w:cs="Arial"/>
                <w:sz w:val="24"/>
                <w:szCs w:val="24"/>
              </w:rPr>
            </w:pPr>
          </w:p>
        </w:tc>
        <w:tc>
          <w:tcPr>
            <w:tcW w:w="4110" w:type="dxa"/>
            <w:shd w:val="clear" w:color="auto" w:fill="FFD966" w:themeFill="accent4" w:themeFillTint="99"/>
          </w:tcPr>
          <w:p w:rsidR="000E0B78" w:rsidRPr="000E0B78" w:rsidRDefault="000E0B78">
            <w:pPr>
              <w:rPr>
                <w:rFonts w:ascii="Arial" w:hAnsi="Arial" w:cs="Arial"/>
                <w:sz w:val="24"/>
                <w:szCs w:val="24"/>
              </w:rPr>
            </w:pPr>
            <w:r w:rsidRPr="000E0B78">
              <w:rPr>
                <w:rFonts w:ascii="Arial" w:hAnsi="Arial" w:cs="Arial"/>
                <w:sz w:val="24"/>
                <w:szCs w:val="24"/>
              </w:rPr>
              <w:t>Heat the oven to 190C/170C fan/gas 5. Line an 18cm square tin with baking parchment. Put the dates into a food processor and process until they are finely chopped and sticking together in clumps.</w:t>
            </w:r>
          </w:p>
        </w:tc>
      </w:tr>
      <w:tr w:rsidR="00B57B15" w:rsidTr="000E0B78">
        <w:tc>
          <w:tcPr>
            <w:tcW w:w="6238" w:type="dxa"/>
            <w:shd w:val="clear" w:color="auto" w:fill="A8D08D" w:themeFill="accent6" w:themeFillTint="99"/>
          </w:tcPr>
          <w:p w:rsidR="000E0B78" w:rsidRPr="000E0B78" w:rsidRDefault="000E0B78" w:rsidP="000E0B78">
            <w:pPr>
              <w:rPr>
                <w:rFonts w:ascii="Arial" w:hAnsi="Arial" w:cs="Arial"/>
                <w:b/>
                <w:sz w:val="24"/>
                <w:szCs w:val="24"/>
              </w:rPr>
            </w:pPr>
            <w:r w:rsidRPr="000E0B78">
              <w:rPr>
                <w:rFonts w:ascii="Arial" w:hAnsi="Arial" w:cs="Arial"/>
                <w:b/>
                <w:sz w:val="24"/>
                <w:szCs w:val="24"/>
              </w:rPr>
              <w:t>Nutrition: per serving</w:t>
            </w:r>
          </w:p>
          <w:p w:rsidR="000E0B78" w:rsidRPr="000E0B78" w:rsidRDefault="000E0B78" w:rsidP="000E0B78">
            <w:pPr>
              <w:numPr>
                <w:ilvl w:val="0"/>
                <w:numId w:val="2"/>
              </w:numPr>
              <w:rPr>
                <w:rFonts w:ascii="Arial" w:hAnsi="Arial" w:cs="Arial"/>
                <w:sz w:val="24"/>
                <w:szCs w:val="24"/>
              </w:rPr>
            </w:pPr>
            <w:r w:rsidRPr="000E0B78">
              <w:rPr>
                <w:rFonts w:ascii="Arial" w:hAnsi="Arial" w:cs="Arial"/>
                <w:sz w:val="24"/>
                <w:szCs w:val="24"/>
              </w:rPr>
              <w:t>kcal190</w:t>
            </w:r>
          </w:p>
          <w:p w:rsidR="000E0B78" w:rsidRPr="000E0B78" w:rsidRDefault="000E0B78" w:rsidP="000E0B78">
            <w:pPr>
              <w:numPr>
                <w:ilvl w:val="0"/>
                <w:numId w:val="2"/>
              </w:numPr>
              <w:rPr>
                <w:rFonts w:ascii="Arial" w:hAnsi="Arial" w:cs="Arial"/>
                <w:sz w:val="24"/>
                <w:szCs w:val="24"/>
              </w:rPr>
            </w:pPr>
            <w:r w:rsidRPr="000E0B78">
              <w:rPr>
                <w:rFonts w:ascii="Arial" w:hAnsi="Arial" w:cs="Arial"/>
                <w:sz w:val="24"/>
                <w:szCs w:val="24"/>
              </w:rPr>
              <w:t>fat8.2g</w:t>
            </w:r>
          </w:p>
          <w:p w:rsidR="000E0B78" w:rsidRPr="000E0B78" w:rsidRDefault="000E0B78" w:rsidP="000E0B78">
            <w:pPr>
              <w:numPr>
                <w:ilvl w:val="0"/>
                <w:numId w:val="2"/>
              </w:numPr>
              <w:rPr>
                <w:rFonts w:ascii="Arial" w:hAnsi="Arial" w:cs="Arial"/>
                <w:sz w:val="24"/>
                <w:szCs w:val="24"/>
              </w:rPr>
            </w:pPr>
            <w:r w:rsidRPr="000E0B78">
              <w:rPr>
                <w:rFonts w:ascii="Arial" w:hAnsi="Arial" w:cs="Arial"/>
                <w:sz w:val="24"/>
                <w:szCs w:val="24"/>
              </w:rPr>
              <w:t>saturates1.3g</w:t>
            </w:r>
          </w:p>
          <w:p w:rsidR="000E0B78" w:rsidRPr="000E0B78" w:rsidRDefault="000E0B78" w:rsidP="000E0B78">
            <w:pPr>
              <w:numPr>
                <w:ilvl w:val="0"/>
                <w:numId w:val="2"/>
              </w:numPr>
              <w:rPr>
                <w:rFonts w:ascii="Arial" w:hAnsi="Arial" w:cs="Arial"/>
                <w:sz w:val="24"/>
                <w:szCs w:val="24"/>
              </w:rPr>
            </w:pPr>
            <w:r w:rsidRPr="000E0B78">
              <w:rPr>
                <w:rFonts w:ascii="Arial" w:hAnsi="Arial" w:cs="Arial"/>
                <w:sz w:val="24"/>
                <w:szCs w:val="24"/>
              </w:rPr>
              <w:t>carbs23.6g</w:t>
            </w:r>
          </w:p>
          <w:p w:rsidR="000E0B78" w:rsidRPr="000E0B78" w:rsidRDefault="000E0B78" w:rsidP="000E0B78">
            <w:pPr>
              <w:numPr>
                <w:ilvl w:val="0"/>
                <w:numId w:val="2"/>
              </w:numPr>
              <w:rPr>
                <w:rFonts w:ascii="Arial" w:hAnsi="Arial" w:cs="Arial"/>
                <w:sz w:val="24"/>
                <w:szCs w:val="24"/>
              </w:rPr>
            </w:pPr>
            <w:r w:rsidRPr="000E0B78">
              <w:rPr>
                <w:rFonts w:ascii="Arial" w:hAnsi="Arial" w:cs="Arial"/>
                <w:sz w:val="24"/>
                <w:szCs w:val="24"/>
              </w:rPr>
              <w:t>sugars15.8g</w:t>
            </w:r>
          </w:p>
          <w:p w:rsidR="000E0B78" w:rsidRPr="000E0B78" w:rsidRDefault="000E0B78" w:rsidP="000E0B78">
            <w:pPr>
              <w:numPr>
                <w:ilvl w:val="0"/>
                <w:numId w:val="2"/>
              </w:numPr>
              <w:rPr>
                <w:rFonts w:ascii="Arial" w:hAnsi="Arial" w:cs="Arial"/>
                <w:sz w:val="24"/>
                <w:szCs w:val="24"/>
              </w:rPr>
            </w:pPr>
            <w:r w:rsidRPr="000E0B78">
              <w:rPr>
                <w:rFonts w:ascii="Arial" w:hAnsi="Arial" w:cs="Arial"/>
                <w:sz w:val="24"/>
                <w:szCs w:val="24"/>
              </w:rPr>
              <w:t>fibre3.2g</w:t>
            </w:r>
          </w:p>
          <w:p w:rsidR="000E0B78" w:rsidRPr="000E0B78" w:rsidRDefault="000E0B78" w:rsidP="000E0B78">
            <w:pPr>
              <w:numPr>
                <w:ilvl w:val="0"/>
                <w:numId w:val="2"/>
              </w:numPr>
              <w:rPr>
                <w:rFonts w:ascii="Arial" w:hAnsi="Arial" w:cs="Arial"/>
                <w:sz w:val="24"/>
                <w:szCs w:val="24"/>
              </w:rPr>
            </w:pPr>
            <w:r w:rsidRPr="000E0B78">
              <w:rPr>
                <w:rFonts w:ascii="Arial" w:hAnsi="Arial" w:cs="Arial"/>
                <w:sz w:val="24"/>
                <w:szCs w:val="24"/>
              </w:rPr>
              <w:t>protein4.4g</w:t>
            </w:r>
          </w:p>
          <w:p w:rsidR="000E0B78" w:rsidRPr="000E0B78" w:rsidRDefault="000E0B78" w:rsidP="000E0B78">
            <w:pPr>
              <w:numPr>
                <w:ilvl w:val="0"/>
                <w:numId w:val="2"/>
              </w:numPr>
              <w:rPr>
                <w:rFonts w:ascii="Arial" w:hAnsi="Arial" w:cs="Arial"/>
                <w:sz w:val="24"/>
                <w:szCs w:val="24"/>
              </w:rPr>
            </w:pPr>
            <w:r w:rsidRPr="000E0B78">
              <w:rPr>
                <w:rFonts w:ascii="Arial" w:hAnsi="Arial" w:cs="Arial"/>
                <w:sz w:val="24"/>
                <w:szCs w:val="24"/>
              </w:rPr>
              <w:t>salt0.1g</w:t>
            </w:r>
          </w:p>
          <w:p w:rsidR="00B57B15" w:rsidRPr="000E0B78" w:rsidRDefault="00B57B15" w:rsidP="00B57B15">
            <w:pPr>
              <w:rPr>
                <w:rFonts w:ascii="Arial" w:hAnsi="Arial" w:cs="Arial"/>
                <w:sz w:val="24"/>
                <w:szCs w:val="24"/>
              </w:rPr>
            </w:pPr>
          </w:p>
        </w:tc>
        <w:tc>
          <w:tcPr>
            <w:tcW w:w="4110" w:type="dxa"/>
            <w:shd w:val="clear" w:color="auto" w:fill="FFD966" w:themeFill="accent4" w:themeFillTint="99"/>
          </w:tcPr>
          <w:p w:rsidR="00B57B15" w:rsidRPr="000E0B78" w:rsidRDefault="00B57B15">
            <w:pPr>
              <w:rPr>
                <w:rFonts w:ascii="Arial" w:hAnsi="Arial" w:cs="Arial"/>
                <w:sz w:val="24"/>
                <w:szCs w:val="24"/>
              </w:rPr>
            </w:pPr>
            <w:r w:rsidRPr="000E0B78">
              <w:rPr>
                <w:rFonts w:ascii="Arial" w:hAnsi="Arial" w:cs="Arial"/>
                <w:sz w:val="24"/>
                <w:szCs w:val="24"/>
              </w:rPr>
              <w:t>Put the low-fat spread, agave syrup and dates into a saucepan and heat gently. Stir until the low-fat spread has melted and the dates are blended in. Add all the remaining ingredients to the pan and stir until well mixed. Spoon the mixture into the tin and spread level</w:t>
            </w:r>
          </w:p>
          <w:p w:rsidR="000E0B78" w:rsidRPr="000E0B78" w:rsidRDefault="000E0B78">
            <w:pPr>
              <w:rPr>
                <w:rFonts w:ascii="Arial" w:hAnsi="Arial" w:cs="Arial"/>
                <w:sz w:val="24"/>
                <w:szCs w:val="24"/>
              </w:rPr>
            </w:pPr>
          </w:p>
        </w:tc>
      </w:tr>
      <w:tr w:rsidR="00B57B15" w:rsidTr="000E0B78">
        <w:tc>
          <w:tcPr>
            <w:tcW w:w="6238" w:type="dxa"/>
            <w:shd w:val="clear" w:color="auto" w:fill="D0CECE" w:themeFill="background2" w:themeFillShade="E6"/>
          </w:tcPr>
          <w:p w:rsidR="000E0B78" w:rsidRPr="000E0B78" w:rsidRDefault="000E0B78" w:rsidP="000E0B78">
            <w:pPr>
              <w:rPr>
                <w:rFonts w:ascii="Arial" w:hAnsi="Arial" w:cs="Arial"/>
                <w:b/>
                <w:sz w:val="24"/>
                <w:szCs w:val="24"/>
              </w:rPr>
            </w:pPr>
            <w:r>
              <w:rPr>
                <w:rFonts w:ascii="Arial" w:hAnsi="Arial" w:cs="Arial"/>
                <w:sz w:val="24"/>
                <w:szCs w:val="24"/>
              </w:rPr>
              <w:t xml:space="preserve"> </w:t>
            </w:r>
            <w:r w:rsidRPr="000E0B78">
              <w:rPr>
                <w:rFonts w:ascii="Arial" w:hAnsi="Arial" w:cs="Arial"/>
                <w:b/>
                <w:sz w:val="24"/>
                <w:szCs w:val="24"/>
              </w:rPr>
              <w:t xml:space="preserve">Cross curricular learning </w:t>
            </w:r>
          </w:p>
          <w:p w:rsidR="000E0B78" w:rsidRDefault="000E0B78" w:rsidP="000E0B78">
            <w:pPr>
              <w:pStyle w:val="ListParagraph"/>
              <w:numPr>
                <w:ilvl w:val="0"/>
                <w:numId w:val="3"/>
              </w:numPr>
              <w:rPr>
                <w:rFonts w:ascii="Arial" w:hAnsi="Arial" w:cs="Arial"/>
                <w:sz w:val="24"/>
                <w:szCs w:val="24"/>
              </w:rPr>
            </w:pPr>
            <w:r>
              <w:rPr>
                <w:rFonts w:ascii="Arial" w:hAnsi="Arial" w:cs="Arial"/>
                <w:sz w:val="24"/>
                <w:szCs w:val="24"/>
              </w:rPr>
              <w:t>Discuss textures, tastes and smells</w:t>
            </w:r>
          </w:p>
          <w:p w:rsidR="000E0B78" w:rsidRDefault="000E0B78" w:rsidP="000E0B78">
            <w:pPr>
              <w:pStyle w:val="ListParagraph"/>
              <w:numPr>
                <w:ilvl w:val="0"/>
                <w:numId w:val="3"/>
              </w:numPr>
              <w:rPr>
                <w:rFonts w:ascii="Arial" w:hAnsi="Arial" w:cs="Arial"/>
                <w:sz w:val="24"/>
                <w:szCs w:val="24"/>
              </w:rPr>
            </w:pPr>
            <w:r>
              <w:rPr>
                <w:rFonts w:ascii="Arial" w:hAnsi="Arial" w:cs="Arial"/>
                <w:sz w:val="24"/>
                <w:szCs w:val="24"/>
              </w:rPr>
              <w:t xml:space="preserve">Follow 1/2/3 key word instructions </w:t>
            </w:r>
            <w:proofErr w:type="spellStart"/>
            <w:r>
              <w:rPr>
                <w:rFonts w:ascii="Arial" w:hAnsi="Arial" w:cs="Arial"/>
                <w:sz w:val="24"/>
                <w:szCs w:val="24"/>
              </w:rPr>
              <w:t>eg</w:t>
            </w:r>
            <w:proofErr w:type="spellEnd"/>
            <w:r>
              <w:rPr>
                <w:rFonts w:ascii="Arial" w:hAnsi="Arial" w:cs="Arial"/>
                <w:sz w:val="24"/>
                <w:szCs w:val="24"/>
              </w:rPr>
              <w:t xml:space="preserve"> - “Can you get me the big, blue plate.</w:t>
            </w:r>
          </w:p>
          <w:p w:rsidR="000E0B78" w:rsidRDefault="000E0B78" w:rsidP="000E0B78">
            <w:pPr>
              <w:pStyle w:val="ListParagraph"/>
              <w:numPr>
                <w:ilvl w:val="0"/>
                <w:numId w:val="3"/>
              </w:numPr>
              <w:rPr>
                <w:rFonts w:ascii="Arial" w:hAnsi="Arial" w:cs="Arial"/>
                <w:sz w:val="24"/>
                <w:szCs w:val="24"/>
              </w:rPr>
            </w:pPr>
            <w:r>
              <w:rPr>
                <w:rFonts w:ascii="Arial" w:hAnsi="Arial" w:cs="Arial"/>
                <w:sz w:val="24"/>
                <w:szCs w:val="24"/>
              </w:rPr>
              <w:t>More and less</w:t>
            </w:r>
          </w:p>
          <w:p w:rsidR="000E0B78" w:rsidRDefault="000E0B78" w:rsidP="000E0B78">
            <w:pPr>
              <w:pStyle w:val="ListParagraph"/>
              <w:numPr>
                <w:ilvl w:val="0"/>
                <w:numId w:val="3"/>
              </w:numPr>
              <w:rPr>
                <w:rFonts w:ascii="Arial" w:hAnsi="Arial" w:cs="Arial"/>
                <w:sz w:val="24"/>
                <w:szCs w:val="24"/>
              </w:rPr>
            </w:pPr>
            <w:r>
              <w:rPr>
                <w:rFonts w:ascii="Arial" w:hAnsi="Arial" w:cs="Arial"/>
                <w:sz w:val="24"/>
                <w:szCs w:val="24"/>
              </w:rPr>
              <w:t>Big and small</w:t>
            </w:r>
          </w:p>
          <w:p w:rsidR="000E0B78" w:rsidRDefault="000E0B78" w:rsidP="000E0B78">
            <w:pPr>
              <w:pStyle w:val="ListParagraph"/>
              <w:numPr>
                <w:ilvl w:val="0"/>
                <w:numId w:val="3"/>
              </w:numPr>
              <w:rPr>
                <w:rFonts w:ascii="Arial" w:hAnsi="Arial" w:cs="Arial"/>
                <w:sz w:val="24"/>
                <w:szCs w:val="24"/>
              </w:rPr>
            </w:pPr>
            <w:r>
              <w:rPr>
                <w:rFonts w:ascii="Arial" w:hAnsi="Arial" w:cs="Arial"/>
                <w:sz w:val="24"/>
                <w:szCs w:val="24"/>
              </w:rPr>
              <w:t xml:space="preserve">Sharing </w:t>
            </w:r>
          </w:p>
          <w:p w:rsidR="000E0B78" w:rsidRDefault="000E0B78" w:rsidP="000E0B78">
            <w:pPr>
              <w:pStyle w:val="ListParagraph"/>
              <w:numPr>
                <w:ilvl w:val="0"/>
                <w:numId w:val="3"/>
              </w:numPr>
              <w:rPr>
                <w:rFonts w:ascii="Arial" w:hAnsi="Arial" w:cs="Arial"/>
                <w:sz w:val="24"/>
                <w:szCs w:val="24"/>
              </w:rPr>
            </w:pPr>
            <w:r>
              <w:rPr>
                <w:rFonts w:ascii="Arial" w:hAnsi="Arial" w:cs="Arial"/>
                <w:sz w:val="24"/>
                <w:szCs w:val="24"/>
              </w:rPr>
              <w:t xml:space="preserve">Signing, verbalising requests </w:t>
            </w:r>
          </w:p>
          <w:p w:rsidR="000E0B78" w:rsidRDefault="000E0B78" w:rsidP="000E0B78">
            <w:pPr>
              <w:pStyle w:val="ListParagraph"/>
              <w:numPr>
                <w:ilvl w:val="0"/>
                <w:numId w:val="3"/>
              </w:numPr>
              <w:rPr>
                <w:rFonts w:ascii="Arial" w:hAnsi="Arial" w:cs="Arial"/>
                <w:sz w:val="24"/>
                <w:szCs w:val="24"/>
              </w:rPr>
            </w:pPr>
            <w:r>
              <w:rPr>
                <w:rFonts w:ascii="Arial" w:hAnsi="Arial" w:cs="Arial"/>
                <w:sz w:val="24"/>
                <w:szCs w:val="24"/>
              </w:rPr>
              <w:t>Adjectives to describe the flapjacks</w:t>
            </w:r>
          </w:p>
          <w:p w:rsidR="000E0B78" w:rsidRDefault="000E0B78" w:rsidP="000E0B78">
            <w:pPr>
              <w:pStyle w:val="ListParagraph"/>
              <w:numPr>
                <w:ilvl w:val="0"/>
                <w:numId w:val="3"/>
              </w:numPr>
              <w:rPr>
                <w:rFonts w:ascii="Arial" w:hAnsi="Arial" w:cs="Arial"/>
                <w:sz w:val="24"/>
                <w:szCs w:val="24"/>
              </w:rPr>
            </w:pPr>
            <w:r>
              <w:rPr>
                <w:rFonts w:ascii="Arial" w:hAnsi="Arial" w:cs="Arial"/>
                <w:sz w:val="24"/>
                <w:szCs w:val="24"/>
              </w:rPr>
              <w:t xml:space="preserve">Measuring </w:t>
            </w:r>
          </w:p>
          <w:p w:rsidR="000E0B78" w:rsidRDefault="000E0B78" w:rsidP="000E0B78">
            <w:pPr>
              <w:pStyle w:val="ListParagraph"/>
              <w:numPr>
                <w:ilvl w:val="0"/>
                <w:numId w:val="3"/>
              </w:numPr>
              <w:rPr>
                <w:rFonts w:ascii="Arial" w:hAnsi="Arial" w:cs="Arial"/>
                <w:sz w:val="24"/>
                <w:szCs w:val="24"/>
              </w:rPr>
            </w:pPr>
            <w:r>
              <w:rPr>
                <w:rFonts w:ascii="Arial" w:hAnsi="Arial" w:cs="Arial"/>
                <w:sz w:val="24"/>
                <w:szCs w:val="24"/>
              </w:rPr>
              <w:t xml:space="preserve">Counting </w:t>
            </w:r>
          </w:p>
          <w:p w:rsidR="000E0B78" w:rsidRPr="000E0B78" w:rsidRDefault="000E0B78" w:rsidP="000E0B78">
            <w:pPr>
              <w:pStyle w:val="ListParagraph"/>
              <w:numPr>
                <w:ilvl w:val="0"/>
                <w:numId w:val="3"/>
              </w:numPr>
              <w:rPr>
                <w:rFonts w:ascii="Arial" w:hAnsi="Arial" w:cs="Arial"/>
                <w:sz w:val="24"/>
                <w:szCs w:val="24"/>
              </w:rPr>
            </w:pPr>
            <w:r>
              <w:rPr>
                <w:rFonts w:ascii="Arial" w:hAnsi="Arial" w:cs="Arial"/>
                <w:sz w:val="24"/>
                <w:szCs w:val="24"/>
              </w:rPr>
              <w:t>Cleaning up after</w:t>
            </w:r>
          </w:p>
        </w:tc>
        <w:tc>
          <w:tcPr>
            <w:tcW w:w="4110" w:type="dxa"/>
            <w:shd w:val="clear" w:color="auto" w:fill="FFD966" w:themeFill="accent4" w:themeFillTint="99"/>
          </w:tcPr>
          <w:p w:rsidR="00B57B15" w:rsidRPr="000E0B78" w:rsidRDefault="00B57B15">
            <w:pPr>
              <w:rPr>
                <w:rFonts w:ascii="Arial" w:hAnsi="Arial" w:cs="Arial"/>
                <w:sz w:val="24"/>
                <w:szCs w:val="24"/>
              </w:rPr>
            </w:pPr>
            <w:r w:rsidRPr="000E0B78">
              <w:rPr>
                <w:rFonts w:ascii="Arial" w:hAnsi="Arial" w:cs="Arial"/>
                <w:sz w:val="24"/>
                <w:szCs w:val="24"/>
              </w:rPr>
              <w:t xml:space="preserve">Bake in the oven for 15-20 </w:t>
            </w:r>
            <w:proofErr w:type="spellStart"/>
            <w:r w:rsidRPr="000E0B78">
              <w:rPr>
                <w:rFonts w:ascii="Arial" w:hAnsi="Arial" w:cs="Arial"/>
                <w:sz w:val="24"/>
                <w:szCs w:val="24"/>
              </w:rPr>
              <w:t>mins</w:t>
            </w:r>
            <w:proofErr w:type="spellEnd"/>
            <w:r w:rsidRPr="000E0B78">
              <w:rPr>
                <w:rFonts w:ascii="Arial" w:hAnsi="Arial" w:cs="Arial"/>
                <w:sz w:val="24"/>
                <w:szCs w:val="24"/>
              </w:rPr>
              <w:t xml:space="preserve"> until golden brown. Remove and cut into 12 pieces. Leave in the tin until cold. Store in an airtight container.</w:t>
            </w:r>
          </w:p>
          <w:p w:rsidR="000E0B78" w:rsidRPr="000E0B78" w:rsidRDefault="000E0B78">
            <w:pPr>
              <w:rPr>
                <w:rFonts w:ascii="Arial" w:hAnsi="Arial" w:cs="Arial"/>
                <w:sz w:val="24"/>
                <w:szCs w:val="24"/>
              </w:rPr>
            </w:pPr>
          </w:p>
        </w:tc>
      </w:tr>
    </w:tbl>
    <w:p w:rsidR="00B57B15" w:rsidRPr="00B57B15" w:rsidRDefault="00B57B15">
      <w:pPr>
        <w:rPr>
          <w:rFonts w:ascii="Arial" w:hAnsi="Arial" w:cs="Arial"/>
        </w:rPr>
      </w:pPr>
    </w:p>
    <w:sectPr w:rsidR="00B57B15" w:rsidRPr="00B57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07BAD"/>
    <w:multiLevelType w:val="hybridMultilevel"/>
    <w:tmpl w:val="378454FE"/>
    <w:lvl w:ilvl="0" w:tplc="0F2699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75D90"/>
    <w:multiLevelType w:val="multilevel"/>
    <w:tmpl w:val="3112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41E3A"/>
    <w:multiLevelType w:val="multilevel"/>
    <w:tmpl w:val="A464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15"/>
    <w:rsid w:val="000E0B78"/>
    <w:rsid w:val="00590B95"/>
    <w:rsid w:val="00A32ACD"/>
    <w:rsid w:val="00B57B15"/>
    <w:rsid w:val="00CA2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178A"/>
  <w15:chartTrackingRefBased/>
  <w15:docId w15:val="{15271E13-8BFA-4B2D-A5F9-96D25493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22610">
      <w:bodyDiv w:val="1"/>
      <w:marLeft w:val="0"/>
      <w:marRight w:val="0"/>
      <w:marTop w:val="0"/>
      <w:marBottom w:val="0"/>
      <w:divBdr>
        <w:top w:val="none" w:sz="0" w:space="0" w:color="auto"/>
        <w:left w:val="none" w:sz="0" w:space="0" w:color="auto"/>
        <w:bottom w:val="none" w:sz="0" w:space="0" w:color="auto"/>
        <w:right w:val="none" w:sz="0" w:space="0" w:color="auto"/>
      </w:divBdr>
      <w:divsChild>
        <w:div w:id="37882526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306325063">
              <w:marLeft w:val="0"/>
              <w:marRight w:val="0"/>
              <w:marTop w:val="0"/>
              <w:marBottom w:val="0"/>
              <w:divBdr>
                <w:top w:val="none" w:sz="0" w:space="0" w:color="auto"/>
                <w:left w:val="none" w:sz="0" w:space="0" w:color="auto"/>
                <w:bottom w:val="none" w:sz="0" w:space="0" w:color="auto"/>
                <w:right w:val="none" w:sz="0" w:space="0" w:color="auto"/>
              </w:divBdr>
              <w:divsChild>
                <w:div w:id="236596021">
                  <w:marLeft w:val="0"/>
                  <w:marRight w:val="0"/>
                  <w:marTop w:val="0"/>
                  <w:marBottom w:val="0"/>
                  <w:divBdr>
                    <w:top w:val="none" w:sz="0" w:space="0" w:color="auto"/>
                    <w:left w:val="none" w:sz="0" w:space="0" w:color="auto"/>
                    <w:bottom w:val="none" w:sz="0" w:space="0" w:color="auto"/>
                    <w:right w:val="none" w:sz="0" w:space="0" w:color="auto"/>
                  </w:divBdr>
                  <w:divsChild>
                    <w:div w:id="106248211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2001715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575436196">
              <w:marLeft w:val="0"/>
              <w:marRight w:val="0"/>
              <w:marTop w:val="0"/>
              <w:marBottom w:val="0"/>
              <w:divBdr>
                <w:top w:val="none" w:sz="0" w:space="0" w:color="auto"/>
                <w:left w:val="none" w:sz="0" w:space="0" w:color="auto"/>
                <w:bottom w:val="none" w:sz="0" w:space="0" w:color="auto"/>
                <w:right w:val="none" w:sz="0" w:space="0" w:color="auto"/>
              </w:divBdr>
              <w:divsChild>
                <w:div w:id="1508867450">
                  <w:marLeft w:val="0"/>
                  <w:marRight w:val="0"/>
                  <w:marTop w:val="0"/>
                  <w:marBottom w:val="0"/>
                  <w:divBdr>
                    <w:top w:val="none" w:sz="0" w:space="0" w:color="auto"/>
                    <w:left w:val="none" w:sz="0" w:space="0" w:color="auto"/>
                    <w:bottom w:val="none" w:sz="0" w:space="0" w:color="auto"/>
                    <w:right w:val="none" w:sz="0" w:space="0" w:color="auto"/>
                  </w:divBdr>
                  <w:divsChild>
                    <w:div w:id="86849314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70270193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700933698">
              <w:marLeft w:val="0"/>
              <w:marRight w:val="0"/>
              <w:marTop w:val="0"/>
              <w:marBottom w:val="0"/>
              <w:divBdr>
                <w:top w:val="none" w:sz="0" w:space="0" w:color="auto"/>
                <w:left w:val="none" w:sz="0" w:space="0" w:color="auto"/>
                <w:bottom w:val="none" w:sz="0" w:space="0" w:color="auto"/>
                <w:right w:val="none" w:sz="0" w:space="0" w:color="auto"/>
              </w:divBdr>
              <w:divsChild>
                <w:div w:id="217474825">
                  <w:marLeft w:val="0"/>
                  <w:marRight w:val="0"/>
                  <w:marTop w:val="0"/>
                  <w:marBottom w:val="0"/>
                  <w:divBdr>
                    <w:top w:val="none" w:sz="0" w:space="0" w:color="auto"/>
                    <w:left w:val="none" w:sz="0" w:space="0" w:color="auto"/>
                    <w:bottom w:val="none" w:sz="0" w:space="0" w:color="auto"/>
                    <w:right w:val="none" w:sz="0" w:space="0" w:color="auto"/>
                  </w:divBdr>
                  <w:divsChild>
                    <w:div w:id="209200025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 w:id="15180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 View Specialist Learning Community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Orme</dc:creator>
  <cp:keywords/>
  <dc:description/>
  <cp:lastModifiedBy>Sarah Orme</cp:lastModifiedBy>
  <cp:revision>1</cp:revision>
  <dcterms:created xsi:type="dcterms:W3CDTF">2020-04-22T10:16:00Z</dcterms:created>
  <dcterms:modified xsi:type="dcterms:W3CDTF">2020-04-22T10:39:00Z</dcterms:modified>
</cp:coreProperties>
</file>