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E28" w:rsidRDefault="00A05ECC">
      <w:pPr>
        <w:spacing w:after="560" w:line="259" w:lineRule="auto"/>
        <w:ind w:left="53" w:right="0" w:firstLine="0"/>
        <w:jc w:val="center"/>
      </w:pPr>
      <w:bookmarkStart w:id="0" w:name="_GoBack"/>
      <w:bookmarkEnd w:id="0"/>
      <w:r>
        <w:rPr>
          <w:sz w:val="48"/>
          <w:u w:val="single" w:color="000000"/>
        </w:rPr>
        <w:t>Simon Says Activity</w:t>
      </w:r>
    </w:p>
    <w:p w:rsidR="00A44E28" w:rsidRDefault="00A05ECC">
      <w:r>
        <w:t>Use the flashcards in this pack to support children whilst playing Simon Says'. It will help build skills related to following directions and action words. Present the flashcard to the child alongside your verbal instruction if they need further support.</w:t>
      </w:r>
    </w:p>
    <w:p w:rsidR="00A44E28" w:rsidRDefault="00A05ECC">
      <w:pPr>
        <w:spacing w:after="0" w:line="259" w:lineRule="auto"/>
        <w:ind w:left="2408" w:right="0" w:firstLine="0"/>
        <w:jc w:val="left"/>
      </w:pPr>
      <w:r>
        <w:rPr>
          <w:noProof/>
        </w:rPr>
        <w:drawing>
          <wp:inline distT="0" distB="0" distL="0" distR="0">
            <wp:extent cx="2895330" cy="2591365"/>
            <wp:effectExtent l="0" t="0" r="0" b="0"/>
            <wp:docPr id="18085" name="Picture 18085"/>
            <wp:cNvGraphicFramePr/>
            <a:graphic xmlns:a="http://schemas.openxmlformats.org/drawingml/2006/main">
              <a:graphicData uri="http://schemas.openxmlformats.org/drawingml/2006/picture">
                <pic:pic xmlns:pic="http://schemas.openxmlformats.org/drawingml/2006/picture">
                  <pic:nvPicPr>
                    <pic:cNvPr id="18085" name="Picture 18085"/>
                    <pic:cNvPicPr/>
                  </pic:nvPicPr>
                  <pic:blipFill>
                    <a:blip r:embed="rId6"/>
                    <a:stretch>
                      <a:fillRect/>
                    </a:stretch>
                  </pic:blipFill>
                  <pic:spPr>
                    <a:xfrm>
                      <a:off x="0" y="0"/>
                      <a:ext cx="2895330" cy="2591365"/>
                    </a:xfrm>
                    <a:prstGeom prst="rect">
                      <a:avLst/>
                    </a:prstGeom>
                  </pic:spPr>
                </pic:pic>
              </a:graphicData>
            </a:graphic>
          </wp:inline>
        </w:drawing>
      </w:r>
    </w:p>
    <w:p w:rsidR="00A44E28" w:rsidRDefault="00A05ECC">
      <w:pPr>
        <w:spacing w:after="0" w:line="259" w:lineRule="auto"/>
        <w:ind w:left="332" w:right="0" w:firstLine="0"/>
        <w:jc w:val="left"/>
      </w:pPr>
      <w:r>
        <w:rPr>
          <w:noProof/>
        </w:rPr>
        <w:lastRenderedPageBreak/>
        <w:drawing>
          <wp:inline distT="0" distB="0" distL="0" distR="0">
            <wp:extent cx="5328844" cy="7159625"/>
            <wp:effectExtent l="0" t="0" r="5715" b="3175"/>
            <wp:docPr id="18087" name="Picture 18087"/>
            <wp:cNvGraphicFramePr/>
            <a:graphic xmlns:a="http://schemas.openxmlformats.org/drawingml/2006/main">
              <a:graphicData uri="http://schemas.openxmlformats.org/drawingml/2006/picture">
                <pic:pic xmlns:pic="http://schemas.openxmlformats.org/drawingml/2006/picture">
                  <pic:nvPicPr>
                    <pic:cNvPr id="18087" name="Picture 18087"/>
                    <pic:cNvPicPr/>
                  </pic:nvPicPr>
                  <pic:blipFill rotWithShape="1">
                    <a:blip r:embed="rId7"/>
                    <a:srcRect t="7959"/>
                    <a:stretch/>
                  </pic:blipFill>
                  <pic:spPr bwMode="auto">
                    <a:xfrm>
                      <a:off x="0" y="0"/>
                      <a:ext cx="5328947" cy="7159764"/>
                    </a:xfrm>
                    <a:prstGeom prst="rect">
                      <a:avLst/>
                    </a:prstGeom>
                    <a:ln>
                      <a:noFill/>
                    </a:ln>
                    <a:extLst>
                      <a:ext uri="{53640926-AAD7-44D8-BBD7-CCE9431645EC}">
                        <a14:shadowObscured xmlns:a14="http://schemas.microsoft.com/office/drawing/2010/main"/>
                      </a:ext>
                    </a:extLst>
                  </pic:spPr>
                </pic:pic>
              </a:graphicData>
            </a:graphic>
          </wp:inline>
        </w:drawing>
      </w:r>
    </w:p>
    <w:p w:rsidR="00A44E28" w:rsidRDefault="00A05ECC">
      <w:pPr>
        <w:spacing w:after="0" w:line="259" w:lineRule="auto"/>
        <w:ind w:left="302" w:right="0" w:firstLine="0"/>
        <w:jc w:val="left"/>
      </w:pPr>
      <w:r>
        <w:rPr>
          <w:noProof/>
        </w:rPr>
        <w:lastRenderedPageBreak/>
        <w:drawing>
          <wp:inline distT="0" distB="0" distL="0" distR="0">
            <wp:extent cx="5323840" cy="7149726"/>
            <wp:effectExtent l="0" t="0" r="0" b="0"/>
            <wp:docPr id="18089" name="Picture 18089"/>
            <wp:cNvGraphicFramePr/>
            <a:graphic xmlns:a="http://schemas.openxmlformats.org/drawingml/2006/main">
              <a:graphicData uri="http://schemas.openxmlformats.org/drawingml/2006/picture">
                <pic:pic xmlns:pic="http://schemas.openxmlformats.org/drawingml/2006/picture">
                  <pic:nvPicPr>
                    <pic:cNvPr id="18089" name="Picture 18089"/>
                    <pic:cNvPicPr/>
                  </pic:nvPicPr>
                  <pic:blipFill rotWithShape="1">
                    <a:blip r:embed="rId8"/>
                    <a:srcRect t="7969"/>
                    <a:stretch/>
                  </pic:blipFill>
                  <pic:spPr bwMode="auto">
                    <a:xfrm>
                      <a:off x="0" y="0"/>
                      <a:ext cx="5324138" cy="7150126"/>
                    </a:xfrm>
                    <a:prstGeom prst="rect">
                      <a:avLst/>
                    </a:prstGeom>
                    <a:ln>
                      <a:noFill/>
                    </a:ln>
                    <a:extLst>
                      <a:ext uri="{53640926-AAD7-44D8-BBD7-CCE9431645EC}">
                        <a14:shadowObscured xmlns:a14="http://schemas.microsoft.com/office/drawing/2010/main"/>
                      </a:ext>
                    </a:extLst>
                  </pic:spPr>
                </pic:pic>
              </a:graphicData>
            </a:graphic>
          </wp:inline>
        </w:drawing>
      </w:r>
    </w:p>
    <w:p w:rsidR="00A44E28" w:rsidRDefault="00A05ECC">
      <w:pPr>
        <w:spacing w:after="0" w:line="259" w:lineRule="auto"/>
        <w:ind w:left="332" w:right="0" w:firstLine="0"/>
        <w:jc w:val="left"/>
      </w:pPr>
      <w:r>
        <w:rPr>
          <w:noProof/>
        </w:rPr>
        <w:lastRenderedPageBreak/>
        <w:drawing>
          <wp:inline distT="0" distB="0" distL="0" distR="0">
            <wp:extent cx="5285105" cy="5332303"/>
            <wp:effectExtent l="0" t="0" r="0" b="1905"/>
            <wp:docPr id="18091" name="Picture 18091"/>
            <wp:cNvGraphicFramePr/>
            <a:graphic xmlns:a="http://schemas.openxmlformats.org/drawingml/2006/main">
              <a:graphicData uri="http://schemas.openxmlformats.org/drawingml/2006/picture">
                <pic:pic xmlns:pic="http://schemas.openxmlformats.org/drawingml/2006/picture">
                  <pic:nvPicPr>
                    <pic:cNvPr id="18091" name="Picture 18091"/>
                    <pic:cNvPicPr/>
                  </pic:nvPicPr>
                  <pic:blipFill rotWithShape="1">
                    <a:blip r:embed="rId9"/>
                    <a:srcRect t="10546"/>
                    <a:stretch/>
                  </pic:blipFill>
                  <pic:spPr bwMode="auto">
                    <a:xfrm>
                      <a:off x="0" y="0"/>
                      <a:ext cx="5285662" cy="5332865"/>
                    </a:xfrm>
                    <a:prstGeom prst="rect">
                      <a:avLst/>
                    </a:prstGeom>
                    <a:ln>
                      <a:noFill/>
                    </a:ln>
                    <a:extLst>
                      <a:ext uri="{53640926-AAD7-44D8-BBD7-CCE9431645EC}">
                        <a14:shadowObscured xmlns:a14="http://schemas.microsoft.com/office/drawing/2010/main"/>
                      </a:ext>
                    </a:extLst>
                  </pic:spPr>
                </pic:pic>
              </a:graphicData>
            </a:graphic>
          </wp:inline>
        </w:drawing>
      </w:r>
    </w:p>
    <w:sectPr w:rsidR="00A44E28">
      <w:headerReference w:type="even" r:id="rId10"/>
      <w:headerReference w:type="first" r:id="rId11"/>
      <w:pgSz w:w="11906" w:h="16838"/>
      <w:pgMar w:top="734" w:right="1440" w:bottom="1440" w:left="1440" w:header="94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D25" w:rsidRDefault="00FC5D25">
      <w:pPr>
        <w:spacing w:after="0" w:line="240" w:lineRule="auto"/>
      </w:pPr>
      <w:r>
        <w:separator/>
      </w:r>
    </w:p>
  </w:endnote>
  <w:endnote w:type="continuationSeparator" w:id="0">
    <w:p w:rsidR="00FC5D25" w:rsidRDefault="00FC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D25" w:rsidRDefault="00FC5D25">
      <w:pPr>
        <w:spacing w:after="0" w:line="240" w:lineRule="auto"/>
      </w:pPr>
      <w:r>
        <w:separator/>
      </w:r>
    </w:p>
  </w:footnote>
  <w:footnote w:type="continuationSeparator" w:id="0">
    <w:p w:rsidR="00FC5D25" w:rsidRDefault="00FC5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E28" w:rsidRDefault="00A05ECC">
    <w:pPr>
      <w:spacing w:after="0" w:line="259" w:lineRule="auto"/>
      <w:ind w:left="0" w:right="946" w:firstLine="0"/>
      <w:jc w:val="right"/>
    </w:pPr>
    <w:r>
      <w:rPr>
        <w:rFonts w:ascii="Times New Roman" w:eastAsia="Times New Roman" w:hAnsi="Times New Roman" w:cs="Times New Roman"/>
        <w:sz w:val="52"/>
      </w:rPr>
      <w:t xml:space="preserve">ITS </w:t>
    </w:r>
    <w:r>
      <w:rPr>
        <w:sz w:val="24"/>
      </w:rPr>
      <w:t>Integrated</w:t>
    </w:r>
  </w:p>
  <w:p w:rsidR="00A44E28" w:rsidRDefault="00A05ECC">
    <w:pPr>
      <w:spacing w:after="0" w:line="259" w:lineRule="auto"/>
      <w:ind w:left="0" w:right="67" w:firstLine="0"/>
      <w:jc w:val="right"/>
    </w:pPr>
    <w:r>
      <w:rPr>
        <w:sz w:val="24"/>
      </w:rPr>
      <w:t xml:space="preserve">Treatment </w:t>
    </w:r>
    <w:r>
      <w:rPr>
        <w:sz w:val="26"/>
      </w:rPr>
      <w:t>Services</w:t>
    </w:r>
  </w:p>
  <w:p w:rsidR="00A44E28" w:rsidRDefault="00A05ECC">
    <w:pPr>
      <w:spacing w:after="0" w:line="259" w:lineRule="auto"/>
      <w:ind w:left="0" w:right="514" w:firstLine="0"/>
      <w:jc w:val="right"/>
    </w:pPr>
    <w:r>
      <w:rPr>
        <w:sz w:val="16"/>
      </w:rPr>
      <w:t>Client-centred Therapy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E28" w:rsidRDefault="00A05ECC">
    <w:pPr>
      <w:spacing w:after="0" w:line="259" w:lineRule="auto"/>
      <w:ind w:left="0" w:right="946" w:firstLine="0"/>
      <w:jc w:val="right"/>
    </w:pPr>
    <w:r>
      <w:rPr>
        <w:rFonts w:ascii="Times New Roman" w:eastAsia="Times New Roman" w:hAnsi="Times New Roman" w:cs="Times New Roman"/>
        <w:sz w:val="52"/>
      </w:rPr>
      <w:t xml:space="preserve">ITS </w:t>
    </w:r>
    <w:r>
      <w:rPr>
        <w:sz w:val="24"/>
      </w:rPr>
      <w:t>Integrated</w:t>
    </w:r>
  </w:p>
  <w:p w:rsidR="00A44E28" w:rsidRDefault="00A05ECC">
    <w:pPr>
      <w:spacing w:after="0" w:line="259" w:lineRule="auto"/>
      <w:ind w:left="0" w:right="67" w:firstLine="0"/>
      <w:jc w:val="right"/>
    </w:pPr>
    <w:r>
      <w:rPr>
        <w:sz w:val="24"/>
      </w:rPr>
      <w:t xml:space="preserve">Treatment </w:t>
    </w:r>
    <w:r>
      <w:rPr>
        <w:sz w:val="26"/>
      </w:rPr>
      <w:t>Services</w:t>
    </w:r>
  </w:p>
  <w:p w:rsidR="00A44E28" w:rsidRDefault="00A05ECC">
    <w:pPr>
      <w:spacing w:after="0" w:line="259" w:lineRule="auto"/>
      <w:ind w:left="0" w:right="514" w:firstLine="0"/>
      <w:jc w:val="right"/>
    </w:pPr>
    <w:r>
      <w:rPr>
        <w:sz w:val="16"/>
      </w:rPr>
      <w:t>Client-centred Therapy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28"/>
    <w:rsid w:val="00331C7A"/>
    <w:rsid w:val="00A05ECC"/>
    <w:rsid w:val="00A44E28"/>
    <w:rsid w:val="00BE7B4E"/>
    <w:rsid w:val="00FC5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E0857-DDF4-4657-A6A2-CA4FA283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15" w:line="216" w:lineRule="auto"/>
      <w:ind w:left="370" w:right="469" w:firstLine="235"/>
      <w:jc w:val="both"/>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7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B4E"/>
    <w:rPr>
      <w:rFonts w:ascii="Calibri" w:eastAsia="Calibri" w:hAnsi="Calibri" w:cs="Calibri"/>
      <w:color w:val="000000"/>
      <w:sz w:val="34"/>
    </w:rPr>
  </w:style>
  <w:style w:type="paragraph" w:styleId="Header">
    <w:name w:val="header"/>
    <w:basedOn w:val="Normal"/>
    <w:link w:val="HeaderChar"/>
    <w:uiPriority w:val="99"/>
    <w:semiHidden/>
    <w:unhideWhenUsed/>
    <w:rsid w:val="00BE7B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7B4E"/>
    <w:rPr>
      <w:rFonts w:ascii="Calibri" w:eastAsia="Calibri" w:hAnsi="Calibri" w:cs="Calibri"/>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Words>
  <Characters>241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Tor View Specialist Learning Community</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Caroline</dc:creator>
  <cp:keywords/>
  <cp:lastModifiedBy>Sarah Orme</cp:lastModifiedBy>
  <cp:revision>1</cp:revision>
  <dcterms:created xsi:type="dcterms:W3CDTF">2020-03-30T13:27:00Z</dcterms:created>
  <dcterms:modified xsi:type="dcterms:W3CDTF">2020-06-18T19:37:00Z</dcterms:modified>
</cp:coreProperties>
</file>