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C55" w:rsidRDefault="00B93902">
      <w:pPr>
        <w:spacing w:after="140" w:line="259" w:lineRule="auto"/>
        <w:ind w:left="3079" w:firstLine="0"/>
        <w:rPr>
          <w:rFonts w:ascii="Arial" w:eastAsia="Arial" w:hAnsi="Arial" w:cs="Arial"/>
          <w:b/>
          <w:sz w:val="90"/>
        </w:rPr>
      </w:pPr>
      <w:r>
        <w:rPr>
          <w:noProof/>
        </w:rPr>
        <mc:AlternateContent>
          <mc:Choice Requires="wpg">
            <w:drawing>
              <wp:anchor distT="0" distB="0" distL="114300" distR="114300" simplePos="0" relativeHeight="251658240" behindDoc="0" locked="0" layoutInCell="1" allowOverlap="1">
                <wp:simplePos x="0" y="0"/>
                <wp:positionH relativeFrom="page">
                  <wp:posOffset>914400</wp:posOffset>
                </wp:positionH>
                <wp:positionV relativeFrom="page">
                  <wp:posOffset>1</wp:posOffset>
                </wp:positionV>
                <wp:extent cx="6645910" cy="2324735"/>
                <wp:effectExtent l="0" t="0" r="0" b="0"/>
                <wp:wrapTopAndBottom/>
                <wp:docPr id="1869" name="Group 1869"/>
                <wp:cNvGraphicFramePr/>
                <a:graphic xmlns:a="http://schemas.openxmlformats.org/drawingml/2006/main">
                  <a:graphicData uri="http://schemas.microsoft.com/office/word/2010/wordprocessingGroup">
                    <wpg:wgp>
                      <wpg:cNvGrpSpPr/>
                      <wpg:grpSpPr>
                        <a:xfrm>
                          <a:off x="0" y="0"/>
                          <a:ext cx="6645910" cy="2324735"/>
                          <a:chOff x="0" y="0"/>
                          <a:chExt cx="6645910" cy="2324735"/>
                        </a:xfrm>
                      </wpg:grpSpPr>
                      <pic:pic xmlns:pic="http://schemas.openxmlformats.org/drawingml/2006/picture">
                        <pic:nvPicPr>
                          <pic:cNvPr id="8" name="Picture 8"/>
                          <pic:cNvPicPr/>
                        </pic:nvPicPr>
                        <pic:blipFill>
                          <a:blip r:embed="rId6"/>
                          <a:stretch>
                            <a:fillRect/>
                          </a:stretch>
                        </pic:blipFill>
                        <pic:spPr>
                          <a:xfrm>
                            <a:off x="4298315" y="0"/>
                            <a:ext cx="2347595" cy="2324735"/>
                          </a:xfrm>
                          <a:prstGeom prst="rect">
                            <a:avLst/>
                          </a:prstGeom>
                        </pic:spPr>
                      </pic:pic>
                      <pic:pic xmlns:pic="http://schemas.openxmlformats.org/drawingml/2006/picture">
                        <pic:nvPicPr>
                          <pic:cNvPr id="10" name="Picture 10"/>
                          <pic:cNvPicPr/>
                        </pic:nvPicPr>
                        <pic:blipFill>
                          <a:blip r:embed="rId7"/>
                          <a:stretch>
                            <a:fillRect/>
                          </a:stretch>
                        </pic:blipFill>
                        <pic:spPr>
                          <a:xfrm>
                            <a:off x="0" y="914399"/>
                            <a:ext cx="5731509" cy="1023620"/>
                          </a:xfrm>
                          <a:prstGeom prst="rect">
                            <a:avLst/>
                          </a:prstGeom>
                        </pic:spPr>
                      </pic:pic>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869" style="width:523.3pt;height:183.05pt;position:absolute;mso-position-horizontal-relative:page;mso-position-horizontal:absolute;margin-left:72pt;mso-position-vertical-relative:page;margin-top:4.57764e-05pt;" coordsize="66459,23247">
                <v:shape id="Picture 8" style="position:absolute;width:23475;height:23247;left:42983;top:0;" filled="f">
                  <v:imagedata r:id="rId8"/>
                </v:shape>
                <v:shape id="Picture 10" style="position:absolute;width:57315;height:10236;left:0;top:9143;" filled="f">
                  <v:imagedata r:id="rId9"/>
                </v:shape>
                <w10:wrap type="topAndBottom"/>
              </v:group>
            </w:pict>
          </mc:Fallback>
        </mc:AlternateContent>
      </w:r>
    </w:p>
    <w:p w:rsidR="00AD2C55" w:rsidRDefault="00AD2C55">
      <w:pPr>
        <w:spacing w:after="140" w:line="259" w:lineRule="auto"/>
        <w:ind w:left="3079" w:firstLine="0"/>
        <w:rPr>
          <w:rFonts w:ascii="Arial" w:eastAsia="Arial" w:hAnsi="Arial" w:cs="Arial"/>
          <w:b/>
          <w:sz w:val="90"/>
        </w:rPr>
      </w:pPr>
    </w:p>
    <w:p w:rsidR="00AD2C55" w:rsidRDefault="00AD2C55">
      <w:pPr>
        <w:spacing w:after="140" w:line="259" w:lineRule="auto"/>
        <w:ind w:left="3079" w:firstLine="0"/>
        <w:rPr>
          <w:rFonts w:ascii="Arial" w:eastAsia="Arial" w:hAnsi="Arial" w:cs="Arial"/>
          <w:b/>
          <w:sz w:val="90"/>
        </w:rPr>
      </w:pPr>
    </w:p>
    <w:p w:rsidR="00AD2C55" w:rsidRDefault="00AD2C55">
      <w:pPr>
        <w:spacing w:after="140" w:line="259" w:lineRule="auto"/>
        <w:ind w:left="3079" w:firstLine="0"/>
        <w:rPr>
          <w:rFonts w:ascii="Arial" w:eastAsia="Arial" w:hAnsi="Arial" w:cs="Arial"/>
          <w:b/>
          <w:sz w:val="90"/>
        </w:rPr>
      </w:pPr>
    </w:p>
    <w:p w:rsidR="000009DB" w:rsidRDefault="00B93902">
      <w:pPr>
        <w:spacing w:after="140" w:line="259" w:lineRule="auto"/>
        <w:ind w:left="3079" w:firstLine="0"/>
      </w:pPr>
      <w:r>
        <w:rPr>
          <w:rFonts w:ascii="Arial" w:eastAsia="Arial" w:hAnsi="Arial" w:cs="Arial"/>
          <w:b/>
          <w:sz w:val="90"/>
        </w:rPr>
        <w:t xml:space="preserve">CEIAG Policy </w:t>
      </w:r>
    </w:p>
    <w:p w:rsidR="00AC786A" w:rsidRDefault="00AC786A">
      <w:pPr>
        <w:spacing w:after="0" w:line="259" w:lineRule="auto"/>
        <w:ind w:left="1469" w:firstLine="0"/>
        <w:jc w:val="center"/>
        <w:rPr>
          <w:rFonts w:ascii="Arial" w:eastAsia="Arial" w:hAnsi="Arial" w:cs="Arial"/>
          <w:sz w:val="48"/>
        </w:rPr>
      </w:pPr>
      <w:r>
        <w:rPr>
          <w:rFonts w:ascii="Arial" w:eastAsia="Arial" w:hAnsi="Arial" w:cs="Arial"/>
          <w:sz w:val="48"/>
        </w:rPr>
        <w:t>2022-23</w:t>
      </w:r>
    </w:p>
    <w:p w:rsidR="00AC786A" w:rsidRDefault="00AC786A">
      <w:pPr>
        <w:spacing w:after="0" w:line="259" w:lineRule="auto"/>
        <w:ind w:left="1469" w:firstLine="0"/>
        <w:jc w:val="center"/>
        <w:rPr>
          <w:rFonts w:ascii="Arial" w:eastAsia="Arial" w:hAnsi="Arial" w:cs="Arial"/>
          <w:sz w:val="48"/>
        </w:rPr>
      </w:pPr>
    </w:p>
    <w:p w:rsidR="000009DB" w:rsidRDefault="00AC786A">
      <w:pPr>
        <w:spacing w:after="0" w:line="259" w:lineRule="auto"/>
        <w:ind w:left="1469" w:firstLine="0"/>
        <w:jc w:val="center"/>
      </w:pPr>
      <w:r>
        <w:rPr>
          <w:rFonts w:ascii="Arial" w:eastAsia="Arial" w:hAnsi="Arial" w:cs="Arial"/>
          <w:sz w:val="48"/>
        </w:rPr>
        <w:t>Next review: September 2023</w:t>
      </w:r>
      <w:r w:rsidR="00B93902">
        <w:br w:type="page"/>
      </w:r>
    </w:p>
    <w:p w:rsidR="000009DB" w:rsidRDefault="00AC786A">
      <w:pPr>
        <w:spacing w:after="254" w:line="259" w:lineRule="auto"/>
        <w:ind w:left="1435" w:firstLine="0"/>
      </w:pPr>
      <w:r>
        <w:rPr>
          <w:rFonts w:ascii="Arial" w:eastAsia="Arial" w:hAnsi="Arial" w:cs="Arial"/>
          <w:b/>
        </w:rPr>
        <w:lastRenderedPageBreak/>
        <w:t>September 2022</w:t>
      </w:r>
    </w:p>
    <w:p w:rsidR="000009DB" w:rsidRDefault="00B93902">
      <w:pPr>
        <w:spacing w:after="309"/>
        <w:ind w:left="1430"/>
      </w:pPr>
      <w:r>
        <w:t xml:space="preserve">Careers education and guidance at Tottington High School serves to prepare students for choices and transitions affecting their future education, training and employment. </w:t>
      </w:r>
    </w:p>
    <w:p w:rsidR="000009DB" w:rsidRDefault="00B93902">
      <w:pPr>
        <w:pStyle w:val="Heading1"/>
        <w:ind w:left="1642" w:hanging="222"/>
      </w:pPr>
      <w:r>
        <w:t>AIMS</w:t>
      </w:r>
    </w:p>
    <w:p w:rsidR="000009DB" w:rsidRDefault="00B93902">
      <w:pPr>
        <w:spacing w:after="276"/>
        <w:ind w:left="1430"/>
      </w:pPr>
      <w:r>
        <w:t>Tottington High School careers provision aims to:</w:t>
      </w:r>
    </w:p>
    <w:p w:rsidR="000009DB" w:rsidRDefault="00B93902">
      <w:pPr>
        <w:numPr>
          <w:ilvl w:val="0"/>
          <w:numId w:val="1"/>
        </w:numPr>
        <w:ind w:left="1537" w:hanging="117"/>
      </w:pPr>
      <w:r>
        <w:t>To help students develop an understanding of themselves and others as individuals including their own and others’ strengths and limitations, abilities and potential, personal qualities, needs, attitudes and values.</w:t>
      </w:r>
    </w:p>
    <w:p w:rsidR="000009DB" w:rsidRDefault="00B93902">
      <w:pPr>
        <w:numPr>
          <w:ilvl w:val="0"/>
          <w:numId w:val="1"/>
        </w:numPr>
        <w:ind w:left="1537" w:hanging="117"/>
      </w:pPr>
      <w:r>
        <w:t>To provide students with opportunities to develop the knowledge, skills and experiences required for further study/employment</w:t>
      </w:r>
    </w:p>
    <w:p w:rsidR="000009DB" w:rsidRDefault="00B93902">
      <w:pPr>
        <w:numPr>
          <w:ilvl w:val="0"/>
          <w:numId w:val="1"/>
        </w:numPr>
        <w:ind w:left="1537" w:hanging="117"/>
      </w:pPr>
      <w:r>
        <w:t>To prepare students so that they can make informed choices and decisions affecting their future</w:t>
      </w:r>
    </w:p>
    <w:p w:rsidR="000009DB" w:rsidRDefault="00B93902">
      <w:pPr>
        <w:numPr>
          <w:ilvl w:val="0"/>
          <w:numId w:val="1"/>
        </w:numPr>
        <w:ind w:left="1537" w:hanging="117"/>
      </w:pPr>
      <w:r>
        <w:t>To motivate students and raise aspirations</w:t>
      </w:r>
    </w:p>
    <w:p w:rsidR="000009DB" w:rsidRDefault="00B93902">
      <w:pPr>
        <w:numPr>
          <w:ilvl w:val="0"/>
          <w:numId w:val="1"/>
        </w:numPr>
        <w:spacing w:after="256"/>
        <w:ind w:left="1537" w:hanging="117"/>
      </w:pPr>
      <w:r>
        <w:t>To promote equality of opportunity, challenge stereotyping and support inclusion.</w:t>
      </w:r>
    </w:p>
    <w:p w:rsidR="000009DB" w:rsidRDefault="00B93902">
      <w:pPr>
        <w:pStyle w:val="Heading1"/>
        <w:spacing w:after="246"/>
        <w:ind w:left="1643" w:hanging="223"/>
      </w:pPr>
      <w:r>
        <w:t>OBJECTIVES FOR CAREERS EDUCATION AND GUIDANCE</w:t>
      </w:r>
    </w:p>
    <w:p w:rsidR="000009DB" w:rsidRDefault="00B93902">
      <w:pPr>
        <w:spacing w:after="0" w:line="259" w:lineRule="auto"/>
        <w:ind w:left="1430"/>
      </w:pPr>
      <w:r>
        <w:rPr>
          <w:b/>
        </w:rPr>
        <w:t xml:space="preserve">By the end of their school career students will have had the opportunity to: </w:t>
      </w:r>
    </w:p>
    <w:p w:rsidR="000009DB" w:rsidRDefault="00B93902">
      <w:pPr>
        <w:numPr>
          <w:ilvl w:val="0"/>
          <w:numId w:val="2"/>
        </w:numPr>
        <w:ind w:hanging="117"/>
      </w:pPr>
      <w:r>
        <w:t>Consider their own qualities, skills, interests and academic potential</w:t>
      </w:r>
    </w:p>
    <w:p w:rsidR="00AC786A" w:rsidRDefault="00B93902">
      <w:pPr>
        <w:numPr>
          <w:ilvl w:val="0"/>
          <w:numId w:val="2"/>
        </w:numPr>
        <w:ind w:hanging="117"/>
      </w:pPr>
      <w:r>
        <w:t xml:space="preserve">Investigate the options/choices open to them at the end of KS3 and KS4 and make informed choices </w:t>
      </w:r>
    </w:p>
    <w:p w:rsidR="000009DB" w:rsidRDefault="00B93902">
      <w:pPr>
        <w:numPr>
          <w:ilvl w:val="0"/>
          <w:numId w:val="2"/>
        </w:numPr>
        <w:ind w:hanging="117"/>
      </w:pPr>
      <w:r>
        <w:t>Receive high quality impartial advice and guidance</w:t>
      </w:r>
    </w:p>
    <w:p w:rsidR="000009DB" w:rsidRDefault="00B93902">
      <w:pPr>
        <w:numPr>
          <w:ilvl w:val="0"/>
          <w:numId w:val="2"/>
        </w:numPr>
        <w:ind w:hanging="117"/>
      </w:pPr>
      <w:r>
        <w:t>Use action planning to support their career development</w:t>
      </w:r>
    </w:p>
    <w:p w:rsidR="000009DB" w:rsidRDefault="00B93902">
      <w:pPr>
        <w:numPr>
          <w:ilvl w:val="0"/>
          <w:numId w:val="2"/>
        </w:numPr>
        <w:ind w:hanging="117"/>
      </w:pPr>
      <w:r>
        <w:rPr>
          <w:noProof/>
        </w:rPr>
        <w:drawing>
          <wp:anchor distT="0" distB="0" distL="114300" distR="114300" simplePos="0" relativeHeight="251660288" behindDoc="0" locked="0" layoutInCell="1" allowOverlap="0">
            <wp:simplePos x="0" y="0"/>
            <wp:positionH relativeFrom="page">
              <wp:posOffset>3860800</wp:posOffset>
            </wp:positionH>
            <wp:positionV relativeFrom="page">
              <wp:posOffset>0</wp:posOffset>
            </wp:positionV>
            <wp:extent cx="3685033" cy="1210056"/>
            <wp:effectExtent l="0" t="0" r="0" b="0"/>
            <wp:wrapTopAndBottom/>
            <wp:docPr id="2535" name="Picture 2535"/>
            <wp:cNvGraphicFramePr/>
            <a:graphic xmlns:a="http://schemas.openxmlformats.org/drawingml/2006/main">
              <a:graphicData uri="http://schemas.openxmlformats.org/drawingml/2006/picture">
                <pic:pic xmlns:pic="http://schemas.openxmlformats.org/drawingml/2006/picture">
                  <pic:nvPicPr>
                    <pic:cNvPr id="2535" name="Picture 2535"/>
                    <pic:cNvPicPr/>
                  </pic:nvPicPr>
                  <pic:blipFill>
                    <a:blip r:embed="rId10"/>
                    <a:stretch>
                      <a:fillRect/>
                    </a:stretch>
                  </pic:blipFill>
                  <pic:spPr>
                    <a:xfrm>
                      <a:off x="0" y="0"/>
                      <a:ext cx="3685033" cy="1210056"/>
                    </a:xfrm>
                    <a:prstGeom prst="rect">
                      <a:avLst/>
                    </a:prstGeom>
                  </pic:spPr>
                </pic:pic>
              </a:graphicData>
            </a:graphic>
          </wp:anchor>
        </w:drawing>
      </w:r>
      <w:r>
        <w:t>Access relevant careers information</w:t>
      </w:r>
    </w:p>
    <w:p w:rsidR="00AC786A" w:rsidRDefault="00AC786A" w:rsidP="00AC786A">
      <w:pPr>
        <w:numPr>
          <w:ilvl w:val="0"/>
          <w:numId w:val="2"/>
        </w:numPr>
        <w:spacing w:after="0"/>
        <w:ind w:hanging="117"/>
      </w:pPr>
      <w:r>
        <w:t>Develop an</w:t>
      </w:r>
      <w:r w:rsidR="00B93902">
        <w:t xml:space="preserve"> understanding of the requirements and conditions in a range of further education providers and employment sectors</w:t>
      </w:r>
    </w:p>
    <w:p w:rsidR="00AC786A" w:rsidRDefault="00AC786A" w:rsidP="00AC786A">
      <w:pPr>
        <w:numPr>
          <w:ilvl w:val="0"/>
          <w:numId w:val="2"/>
        </w:numPr>
        <w:spacing w:after="0"/>
        <w:ind w:hanging="117"/>
      </w:pPr>
      <w:r>
        <w:t>Received quality first external support regarding careers and KS5 transition</w:t>
      </w:r>
    </w:p>
    <w:p w:rsidR="00AC786A" w:rsidRDefault="00AC786A" w:rsidP="00AC786A">
      <w:pPr>
        <w:numPr>
          <w:ilvl w:val="0"/>
          <w:numId w:val="2"/>
        </w:numPr>
        <w:spacing w:after="0"/>
        <w:ind w:hanging="117"/>
      </w:pPr>
      <w:r>
        <w:t>Received direct interaction with a range of providers across the business, further and higher education sectors.</w:t>
      </w:r>
    </w:p>
    <w:p w:rsidR="00AC786A" w:rsidRDefault="00AC786A" w:rsidP="00AC786A">
      <w:pPr>
        <w:spacing w:after="0"/>
        <w:ind w:left="2271" w:firstLine="0"/>
      </w:pPr>
      <w:r>
        <w:t xml:space="preserve"> </w:t>
      </w:r>
    </w:p>
    <w:p w:rsidR="000009DB" w:rsidRDefault="00B93902">
      <w:pPr>
        <w:pStyle w:val="Heading1"/>
        <w:ind w:left="1641" w:hanging="221"/>
      </w:pPr>
      <w:r>
        <w:t>IMPLEMENTATION OF CAREERS EDUCATION</w:t>
      </w:r>
    </w:p>
    <w:p w:rsidR="00AC786A" w:rsidRPr="00AC786A" w:rsidRDefault="00AC786A" w:rsidP="00AC786A"/>
    <w:p w:rsidR="000009DB" w:rsidRDefault="00B93902">
      <w:pPr>
        <w:ind w:left="1430"/>
      </w:pPr>
      <w:r>
        <w:t xml:space="preserve">Careers education is delivered through the school </w:t>
      </w:r>
      <w:r w:rsidR="00AC786A">
        <w:t>Personal Development curriculum</w:t>
      </w:r>
      <w:r>
        <w:t xml:space="preserve"> programme and the CEIAG events programme</w:t>
      </w:r>
      <w:r w:rsidR="00AC786A">
        <w:t xml:space="preserve"> (see the Careers Programme document)</w:t>
      </w:r>
      <w:r>
        <w:t>:</w:t>
      </w:r>
    </w:p>
    <w:p w:rsidR="000009DB" w:rsidRDefault="00AC786A">
      <w:pPr>
        <w:numPr>
          <w:ilvl w:val="0"/>
          <w:numId w:val="3"/>
        </w:numPr>
      </w:pPr>
      <w:r>
        <w:t>PD</w:t>
      </w:r>
      <w:r w:rsidR="00B93902">
        <w:t xml:space="preserve"> (</w:t>
      </w:r>
      <w:r>
        <w:t>Personal Development</w:t>
      </w:r>
      <w:r w:rsidR="00B93902">
        <w:t>):</w:t>
      </w:r>
      <w:r>
        <w:t xml:space="preserve"> Designated topics within the Personal Development</w:t>
      </w:r>
      <w:r w:rsidR="00B93902">
        <w:t xml:space="preserve"> programme at KS3 and KS4. The </w:t>
      </w:r>
      <w:r>
        <w:t>Personal Development</w:t>
      </w:r>
      <w:r w:rsidR="00B93902">
        <w:t xml:space="preserve"> programme provides </w:t>
      </w:r>
      <w:r>
        <w:t>sessions across the academic year that explore aspects such as employability, enterprise, aspiration and financial capacity.</w:t>
      </w:r>
    </w:p>
    <w:p w:rsidR="000009DB" w:rsidRDefault="00B93902" w:rsidP="00AC786A">
      <w:pPr>
        <w:numPr>
          <w:ilvl w:val="0"/>
          <w:numId w:val="3"/>
        </w:numPr>
        <w:spacing w:after="0"/>
      </w:pPr>
      <w:r>
        <w:t xml:space="preserve">CEIAG Events Programme: Events, sessions and experiences throughout KS3 and KS4. The programme is strategically planned to meet the aims and objectives of </w:t>
      </w:r>
      <w:r w:rsidR="00AC786A">
        <w:t>the school’s careers provision.</w:t>
      </w:r>
    </w:p>
    <w:p w:rsidR="00AC786A" w:rsidRDefault="00AC786A" w:rsidP="00AC786A">
      <w:pPr>
        <w:numPr>
          <w:ilvl w:val="0"/>
          <w:numId w:val="3"/>
        </w:numPr>
        <w:spacing w:after="0"/>
      </w:pPr>
      <w:r>
        <w:t>Realistic Choices: Mr Kevin Welch will work with every student at Tottington High School to explore aspirations for future careers and ensure pupils are equipped to make effective choices post-16.  This will include supporting students with college applications and providing after-school support with careers clubs.</w:t>
      </w:r>
    </w:p>
    <w:p w:rsidR="00AC786A" w:rsidRDefault="00AC786A" w:rsidP="00AC786A">
      <w:pPr>
        <w:pStyle w:val="ListParagraph"/>
        <w:numPr>
          <w:ilvl w:val="0"/>
          <w:numId w:val="3"/>
        </w:numPr>
        <w:spacing w:after="0"/>
      </w:pPr>
      <w:r>
        <w:t xml:space="preserve">GMHigher: from October, the school will be working in partnership with GMHigher in order to establish links with further and higher education providers and create opportunities for out-of- </w:t>
      </w:r>
      <w:r>
        <w:lastRenderedPageBreak/>
        <w:t>school and in-school learning opportunities.  The timetable of events will be published on the website and the policy amended on review to reflect this partnership.</w:t>
      </w:r>
    </w:p>
    <w:p w:rsidR="00AC786A" w:rsidRDefault="00AC786A" w:rsidP="00AC786A">
      <w:pPr>
        <w:pStyle w:val="ListParagraph"/>
        <w:spacing w:after="0"/>
        <w:ind w:left="1430" w:firstLine="0"/>
      </w:pPr>
    </w:p>
    <w:p w:rsidR="000009DB" w:rsidRDefault="00B93902">
      <w:pPr>
        <w:pStyle w:val="Heading1"/>
        <w:ind w:left="1641" w:hanging="221"/>
      </w:pPr>
      <w:r>
        <w:t>EQUALITY AND DIVERSITY</w:t>
      </w:r>
    </w:p>
    <w:p w:rsidR="00AC786A" w:rsidRPr="00AC786A" w:rsidRDefault="00AC786A" w:rsidP="00AC786A"/>
    <w:p w:rsidR="000009DB" w:rsidRDefault="00B93902">
      <w:pPr>
        <w:spacing w:after="260"/>
        <w:ind w:left="1430"/>
      </w:pPr>
      <w:r>
        <w:t>Careers education is provided to all students and provision is made to all students to access the curriculum. Students are encouraged to follow career paths that suit their interests, skills and strengths with the absence of stereotypes. All students are provided with the same opportunities and diversity is celebrated.</w:t>
      </w:r>
    </w:p>
    <w:p w:rsidR="000009DB" w:rsidRDefault="00B93902">
      <w:pPr>
        <w:pStyle w:val="Heading1"/>
        <w:ind w:left="1641" w:hanging="221"/>
      </w:pPr>
      <w:r>
        <w:t>RESOURCES TO SUPPORT CAREERS EDUCATION AND GUIDANCE</w:t>
      </w:r>
    </w:p>
    <w:p w:rsidR="00AC786A" w:rsidRPr="00AC786A" w:rsidRDefault="00AC786A" w:rsidP="00AC786A"/>
    <w:p w:rsidR="000009DB" w:rsidRDefault="00B93902">
      <w:pPr>
        <w:numPr>
          <w:ilvl w:val="0"/>
          <w:numId w:val="4"/>
        </w:numPr>
        <w:ind w:left="1537" w:hanging="117"/>
      </w:pPr>
      <w:r>
        <w:t>Careers library: careers literature, prospectuses, central careers base fo</w:t>
      </w:r>
      <w:r w:rsidR="00B72156">
        <w:t>r interviews, application forms</w:t>
      </w:r>
    </w:p>
    <w:p w:rsidR="000009DB" w:rsidRDefault="00B93902">
      <w:pPr>
        <w:numPr>
          <w:ilvl w:val="0"/>
          <w:numId w:val="4"/>
        </w:numPr>
        <w:ind w:left="1537" w:hanging="117"/>
      </w:pPr>
      <w:r>
        <w:t>Realistic Choices (careers advisor): Careers advice and support provided for all stud</w:t>
      </w:r>
      <w:r w:rsidR="00B72156">
        <w:t>ents during their school career</w:t>
      </w:r>
    </w:p>
    <w:p w:rsidR="000009DB" w:rsidRDefault="00AC786A" w:rsidP="00AC786A">
      <w:r>
        <w:t xml:space="preserve">- </w:t>
      </w:r>
      <w:r w:rsidR="00B93902">
        <w:t xml:space="preserve">Extra support where appropriate: Identified students are provided with additional support by SENCO, HOY/PYM and Form Tutor </w:t>
      </w:r>
    </w:p>
    <w:p w:rsidR="000009DB" w:rsidRDefault="00B93902">
      <w:pPr>
        <w:numPr>
          <w:ilvl w:val="0"/>
          <w:numId w:val="4"/>
        </w:numPr>
        <w:ind w:left="1537" w:hanging="117"/>
      </w:pPr>
      <w:r>
        <w:t xml:space="preserve">THS Careers provision programme </w:t>
      </w:r>
    </w:p>
    <w:p w:rsidR="000009DB" w:rsidRDefault="00B72156">
      <w:pPr>
        <w:numPr>
          <w:ilvl w:val="0"/>
          <w:numId w:val="4"/>
        </w:numPr>
        <w:ind w:left="1537" w:hanging="117"/>
      </w:pPr>
      <w:r>
        <w:t>Assemblies with providers for all further education opportunities in the area.</w:t>
      </w:r>
    </w:p>
    <w:p w:rsidR="000009DB" w:rsidRDefault="00B93902">
      <w:pPr>
        <w:spacing w:after="0" w:line="259" w:lineRule="auto"/>
        <w:ind w:left="1435" w:firstLine="0"/>
      </w:pPr>
      <w:r>
        <w:t xml:space="preserve"> </w:t>
      </w:r>
    </w:p>
    <w:p w:rsidR="000009DB" w:rsidRDefault="00B93902">
      <w:pPr>
        <w:pStyle w:val="Heading1"/>
        <w:ind w:left="1641" w:hanging="221"/>
      </w:pPr>
      <w:r>
        <w:t xml:space="preserve">PARENTS AND CARERS </w:t>
      </w:r>
    </w:p>
    <w:p w:rsidR="00B72156" w:rsidRPr="00B72156" w:rsidRDefault="00B72156" w:rsidP="00B72156"/>
    <w:p w:rsidR="000009DB" w:rsidRDefault="00B93902">
      <w:pPr>
        <w:ind w:left="1430"/>
      </w:pPr>
      <w:r>
        <w:t xml:space="preserve">Parental/guardian involvement is encouraged at all stages. This is promoted through the distribution of the school information highlighting key events and the school website. Parents/guardians are welcome to attend career interviews. </w:t>
      </w:r>
    </w:p>
    <w:p w:rsidR="000009DB" w:rsidRDefault="00B93902">
      <w:pPr>
        <w:spacing w:after="0" w:line="259" w:lineRule="auto"/>
        <w:ind w:left="1435" w:firstLine="0"/>
      </w:pPr>
      <w:r>
        <w:rPr>
          <w:b/>
        </w:rPr>
        <w:t xml:space="preserve"> </w:t>
      </w:r>
    </w:p>
    <w:p w:rsidR="000009DB" w:rsidRDefault="00B93902">
      <w:pPr>
        <w:pStyle w:val="Heading1"/>
        <w:ind w:left="1643" w:hanging="223"/>
      </w:pPr>
      <w:r>
        <w:t xml:space="preserve">STUDENT ENTITLEMENT </w:t>
      </w:r>
    </w:p>
    <w:p w:rsidR="00B72156" w:rsidRPr="00B72156" w:rsidRDefault="00B72156" w:rsidP="00B72156"/>
    <w:p w:rsidR="00B72156" w:rsidRDefault="00B93902">
      <w:pPr>
        <w:ind w:left="1430" w:right="394"/>
      </w:pPr>
      <w:r>
        <w:t xml:space="preserve">All students at Tottington High School are entitled to receive a high quality programme of careers education and impartial advice and guidance. Students can be expected to: </w:t>
      </w:r>
    </w:p>
    <w:p w:rsidR="000009DB" w:rsidRDefault="00B93902" w:rsidP="00B72156">
      <w:pPr>
        <w:ind w:left="1784" w:right="394" w:firstLine="10"/>
      </w:pPr>
      <w:r>
        <w:t xml:space="preserve">- Be treated equally  </w:t>
      </w:r>
    </w:p>
    <w:p w:rsidR="000009DB" w:rsidRDefault="00B93902">
      <w:pPr>
        <w:numPr>
          <w:ilvl w:val="0"/>
          <w:numId w:val="5"/>
        </w:numPr>
        <w:ind w:left="1911" w:hanging="117"/>
      </w:pPr>
      <w:r>
        <w:t xml:space="preserve">Be given careers information and advice that is up-to-date and impartial </w:t>
      </w:r>
    </w:p>
    <w:p w:rsidR="000009DB" w:rsidRDefault="00B93902">
      <w:pPr>
        <w:numPr>
          <w:ilvl w:val="0"/>
          <w:numId w:val="5"/>
        </w:numPr>
        <w:ind w:left="1911" w:hanging="117"/>
      </w:pPr>
      <w:r>
        <w:t xml:space="preserve">Be given extra support should individual need require it </w:t>
      </w:r>
    </w:p>
    <w:p w:rsidR="00B72156" w:rsidRDefault="00B93902">
      <w:pPr>
        <w:numPr>
          <w:ilvl w:val="0"/>
          <w:numId w:val="5"/>
        </w:numPr>
        <w:ind w:left="1911" w:hanging="117"/>
      </w:pPr>
      <w:r>
        <w:t xml:space="preserve">Be provided with opportunities to develop valuable careers related knowledge, skills and expertise </w:t>
      </w:r>
    </w:p>
    <w:p w:rsidR="000009DB" w:rsidRDefault="00B93902">
      <w:pPr>
        <w:numPr>
          <w:ilvl w:val="0"/>
          <w:numId w:val="5"/>
        </w:numPr>
        <w:ind w:left="1911" w:hanging="117"/>
      </w:pPr>
      <w:r>
        <w:t>Understand how to make applications for the full range of academic and technical courses</w:t>
      </w:r>
      <w:r w:rsidR="00B72156">
        <w:t>.</w:t>
      </w:r>
      <w:r>
        <w:t xml:space="preserve"> </w:t>
      </w:r>
    </w:p>
    <w:p w:rsidR="000009DB" w:rsidRDefault="00B93902">
      <w:pPr>
        <w:spacing w:after="0" w:line="259" w:lineRule="auto"/>
        <w:ind w:left="1434" w:firstLine="0"/>
      </w:pPr>
      <w:r>
        <w:t xml:space="preserve"> </w:t>
      </w:r>
    </w:p>
    <w:p w:rsidR="00B72156" w:rsidRDefault="00B93902">
      <w:pPr>
        <w:pStyle w:val="Heading1"/>
        <w:ind w:left="1643" w:hanging="223"/>
      </w:pPr>
      <w:r>
        <w:t>MONITORING, REVIEW AND EVALUATION OF CEIAG PROGRAMME</w:t>
      </w:r>
    </w:p>
    <w:p w:rsidR="000009DB" w:rsidRDefault="000009DB" w:rsidP="00B72156">
      <w:pPr>
        <w:pStyle w:val="Heading1"/>
        <w:numPr>
          <w:ilvl w:val="0"/>
          <w:numId w:val="0"/>
        </w:numPr>
        <w:ind w:left="1445" w:hanging="10"/>
      </w:pPr>
    </w:p>
    <w:p w:rsidR="000009DB" w:rsidRDefault="00B93902">
      <w:pPr>
        <w:ind w:left="1430"/>
      </w:pPr>
      <w:r>
        <w:rPr>
          <w:noProof/>
        </w:rPr>
        <w:drawing>
          <wp:anchor distT="0" distB="0" distL="114300" distR="114300" simplePos="0" relativeHeight="251661312" behindDoc="0" locked="0" layoutInCell="1" allowOverlap="0">
            <wp:simplePos x="0" y="0"/>
            <wp:positionH relativeFrom="page">
              <wp:posOffset>3860800</wp:posOffset>
            </wp:positionH>
            <wp:positionV relativeFrom="page">
              <wp:posOffset>0</wp:posOffset>
            </wp:positionV>
            <wp:extent cx="3685033" cy="1210056"/>
            <wp:effectExtent l="0" t="0" r="0" b="0"/>
            <wp:wrapTopAndBottom/>
            <wp:docPr id="2536" name="Picture 2536"/>
            <wp:cNvGraphicFramePr/>
            <a:graphic xmlns:a="http://schemas.openxmlformats.org/drawingml/2006/main">
              <a:graphicData uri="http://schemas.openxmlformats.org/drawingml/2006/picture">
                <pic:pic xmlns:pic="http://schemas.openxmlformats.org/drawingml/2006/picture">
                  <pic:nvPicPr>
                    <pic:cNvPr id="2536" name="Picture 2536"/>
                    <pic:cNvPicPr/>
                  </pic:nvPicPr>
                  <pic:blipFill>
                    <a:blip r:embed="rId10"/>
                    <a:stretch>
                      <a:fillRect/>
                    </a:stretch>
                  </pic:blipFill>
                  <pic:spPr>
                    <a:xfrm>
                      <a:off x="0" y="0"/>
                      <a:ext cx="3685033" cy="1210056"/>
                    </a:xfrm>
                    <a:prstGeom prst="rect">
                      <a:avLst/>
                    </a:prstGeom>
                  </pic:spPr>
                </pic:pic>
              </a:graphicData>
            </a:graphic>
          </wp:anchor>
        </w:drawing>
      </w:r>
      <w:r>
        <w:rPr>
          <w:noProof/>
        </w:rPr>
        <mc:AlternateContent>
          <mc:Choice Requires="wpg">
            <w:drawing>
              <wp:anchor distT="0" distB="0" distL="114300" distR="114300" simplePos="0" relativeHeight="251662336" behindDoc="0" locked="0" layoutInCell="1" allowOverlap="1">
                <wp:simplePos x="0" y="0"/>
                <wp:positionH relativeFrom="page">
                  <wp:posOffset>100584</wp:posOffset>
                </wp:positionH>
                <wp:positionV relativeFrom="page">
                  <wp:posOffset>-70753</wp:posOffset>
                </wp:positionV>
                <wp:extent cx="35165" cy="118895"/>
                <wp:effectExtent l="0" t="0" r="0" b="0"/>
                <wp:wrapTopAndBottom/>
                <wp:docPr id="2314" name="Group 2314"/>
                <wp:cNvGraphicFramePr/>
                <a:graphic xmlns:a="http://schemas.openxmlformats.org/drawingml/2006/main">
                  <a:graphicData uri="http://schemas.microsoft.com/office/word/2010/wordprocessingGroup">
                    <wpg:wgp>
                      <wpg:cNvGrpSpPr/>
                      <wpg:grpSpPr>
                        <a:xfrm>
                          <a:off x="0" y="0"/>
                          <a:ext cx="35165" cy="118895"/>
                          <a:chOff x="0" y="0"/>
                          <a:chExt cx="35165" cy="118895"/>
                        </a:xfrm>
                      </wpg:grpSpPr>
                      <wps:wsp>
                        <wps:cNvPr id="96" name="Rectangle 96"/>
                        <wps:cNvSpPr/>
                        <wps:spPr>
                          <a:xfrm>
                            <a:off x="0" y="0"/>
                            <a:ext cx="46769" cy="158130"/>
                          </a:xfrm>
                          <a:prstGeom prst="rect">
                            <a:avLst/>
                          </a:prstGeom>
                          <a:ln>
                            <a:noFill/>
                          </a:ln>
                        </wps:spPr>
                        <wps:txbx>
                          <w:txbxContent>
                            <w:p w:rsidR="000009DB" w:rsidRDefault="00B93902">
                              <w:pPr>
                                <w:spacing w:after="160" w:line="259" w:lineRule="auto"/>
                                <w:ind w:left="0" w:firstLine="0"/>
                              </w:pPr>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w:pict>
              <v:group id="Group 2314" o:spid="_x0000_s1026" style="position:absolute;left:0;text-align:left;margin-left:7.9pt;margin-top:-5.55pt;width:2.75pt;height:9.35pt;z-index:251662336;mso-position-horizontal-relative:page;mso-position-vertical-relative:page" coordsize="35165,11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">
                <v:rect id="Rectangle 96" o:spid="_x0000_s1027" style="position:absolute;width:46769;height:15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rsidR="000009DB" w:rsidRDefault="00B93902">
                        <w:pPr>
                          <w:spacing w:after="160" w:line="259" w:lineRule="auto"/>
                          <w:ind w:left="0" w:firstLine="0"/>
                        </w:pPr>
                        <w:r>
                          <w:rPr>
                            <w:rFonts w:ascii="Arial" w:eastAsia="Arial" w:hAnsi="Arial" w:cs="Arial"/>
                            <w:sz w:val="20"/>
                          </w:rPr>
                          <w:t xml:space="preserve"> </w:t>
                        </w:r>
                      </w:p>
                    </w:txbxContent>
                  </v:textbox>
                </v:rect>
                <w10:wrap type="topAndBottom" anchorx="page" anchory="page"/>
              </v:group>
            </w:pict>
          </mc:Fallback>
        </mc:AlternateContent>
      </w:r>
      <w:r>
        <w:t xml:space="preserve">The SLT member (Careers Lead – </w:t>
      </w:r>
      <w:r w:rsidR="00B72156">
        <w:t>Mr J. Burgoyne</w:t>
      </w:r>
      <w:r>
        <w:t xml:space="preserve">) with responsibility for careers and work related learning is responsible for ensuring the CEIAG programme is reviewed and evaluated in line with school monitoring processes i.e. Student Voice, Stakeholder Voice, Parent Voice and Personal Adviser. The process of review and evaluation incorporates the following: </w:t>
      </w:r>
    </w:p>
    <w:p w:rsidR="000009DB" w:rsidRDefault="00B72156" w:rsidP="00336F46">
      <w:pPr>
        <w:spacing w:after="0" w:line="259" w:lineRule="auto"/>
        <w:ind w:left="1911" w:firstLine="0"/>
      </w:pPr>
      <w:r>
        <w:t xml:space="preserve">- </w:t>
      </w:r>
      <w:r w:rsidR="00336F46">
        <w:t>internal school quality assurance systems</w:t>
      </w:r>
    </w:p>
    <w:p w:rsidR="000009DB" w:rsidRDefault="00B93902">
      <w:pPr>
        <w:numPr>
          <w:ilvl w:val="0"/>
          <w:numId w:val="6"/>
        </w:numPr>
        <w:ind w:hanging="117"/>
      </w:pPr>
      <w:r>
        <w:t xml:space="preserve">CPD activity undertaken in relation to CEIAG </w:t>
      </w:r>
    </w:p>
    <w:p w:rsidR="00B72156" w:rsidRDefault="00B93902">
      <w:pPr>
        <w:numPr>
          <w:ilvl w:val="0"/>
          <w:numId w:val="6"/>
        </w:numPr>
        <w:ind w:hanging="117"/>
      </w:pPr>
      <w:r>
        <w:lastRenderedPageBreak/>
        <w:t xml:space="preserve">feedback from personal advisers/SENCO regarding career planning needs of the individual/groups </w:t>
      </w:r>
    </w:p>
    <w:p w:rsidR="000009DB" w:rsidRDefault="00B93902" w:rsidP="00B72156">
      <w:pPr>
        <w:ind w:left="1911" w:firstLine="0"/>
      </w:pPr>
      <w:r>
        <w:t xml:space="preserve">- analysis of destination information to monitor the number of students who progress into training, education and work in relation to labour market trends etc. </w:t>
      </w:r>
    </w:p>
    <w:p w:rsidR="00336F46" w:rsidRDefault="00336F46" w:rsidP="00336F46"/>
    <w:p w:rsidR="00336F46" w:rsidRDefault="00336F46" w:rsidP="00336F46">
      <w:r>
        <w:t>In addition, Tottington High School are committed to fulfilling the criteria of The Gatsby Benchmarks for careers provision.  These are as follows:</w:t>
      </w:r>
    </w:p>
    <w:p w:rsidR="00336F46" w:rsidRDefault="00336F46" w:rsidP="00336F46">
      <w:r>
        <w:tab/>
        <w:t xml:space="preserve">          1. A stable careers programme</w:t>
      </w:r>
    </w:p>
    <w:p w:rsidR="00336F46" w:rsidRDefault="00336F46" w:rsidP="00336F46">
      <w:pPr>
        <w:rPr>
          <w:rFonts w:asciiTheme="minorHAnsi" w:hAnsiTheme="minorHAnsi" w:cstheme="minorHAnsi"/>
          <w:color w:val="002424"/>
        </w:rPr>
      </w:pPr>
      <w:r>
        <w:t xml:space="preserve">          2. Learning from </w:t>
      </w:r>
      <w:r w:rsidRPr="00336F46">
        <w:rPr>
          <w:rFonts w:asciiTheme="minorHAnsi" w:hAnsiTheme="minorHAnsi" w:cstheme="minorHAnsi"/>
          <w:color w:val="002424"/>
        </w:rPr>
        <w:t>careers and labour market information </w:t>
      </w:r>
    </w:p>
    <w:p w:rsidR="00336F46" w:rsidRDefault="00336F46" w:rsidP="00336F46">
      <w:pPr>
        <w:ind w:hanging="5"/>
        <w:rPr>
          <w:rFonts w:asciiTheme="minorHAnsi" w:hAnsiTheme="minorHAnsi" w:cstheme="minorHAnsi"/>
          <w:color w:val="002424"/>
        </w:rPr>
      </w:pPr>
      <w:r>
        <w:rPr>
          <w:rFonts w:asciiTheme="minorHAnsi" w:hAnsiTheme="minorHAnsi" w:cstheme="minorHAnsi"/>
          <w:color w:val="002424"/>
        </w:rPr>
        <w:tab/>
        <w:t xml:space="preserve">          3. Addressing </w:t>
      </w:r>
      <w:r w:rsidRPr="00336F46">
        <w:rPr>
          <w:rFonts w:asciiTheme="minorHAnsi" w:hAnsiTheme="minorHAnsi" w:cstheme="minorHAnsi"/>
          <w:color w:val="002424"/>
        </w:rPr>
        <w:t>the needs of each student</w:t>
      </w:r>
    </w:p>
    <w:p w:rsidR="00336F46" w:rsidRDefault="00336F46" w:rsidP="00336F46">
      <w:pPr>
        <w:rPr>
          <w:rFonts w:asciiTheme="minorHAnsi" w:hAnsiTheme="minorHAnsi" w:cstheme="minorHAnsi"/>
          <w:color w:val="002424"/>
        </w:rPr>
      </w:pPr>
      <w:r>
        <w:rPr>
          <w:rFonts w:asciiTheme="minorHAnsi" w:hAnsiTheme="minorHAnsi" w:cstheme="minorHAnsi"/>
          <w:color w:val="002424"/>
        </w:rPr>
        <w:t xml:space="preserve">          4. Linking </w:t>
      </w:r>
      <w:r w:rsidRPr="00336F46">
        <w:rPr>
          <w:rFonts w:asciiTheme="minorHAnsi" w:hAnsiTheme="minorHAnsi" w:cstheme="minorHAnsi"/>
          <w:color w:val="002424"/>
        </w:rPr>
        <w:t>curriculum learning to careers</w:t>
      </w:r>
    </w:p>
    <w:p w:rsidR="00336F46" w:rsidRDefault="00336F46" w:rsidP="00336F46">
      <w:pPr>
        <w:rPr>
          <w:rFonts w:asciiTheme="minorHAnsi" w:hAnsiTheme="minorHAnsi" w:cstheme="minorHAnsi"/>
          <w:color w:val="002424"/>
        </w:rPr>
      </w:pPr>
      <w:r>
        <w:rPr>
          <w:rFonts w:asciiTheme="minorHAnsi" w:hAnsiTheme="minorHAnsi" w:cstheme="minorHAnsi"/>
          <w:color w:val="002424"/>
        </w:rPr>
        <w:t xml:space="preserve">          5. Encounters </w:t>
      </w:r>
      <w:r w:rsidRPr="00336F46">
        <w:rPr>
          <w:rFonts w:asciiTheme="minorHAnsi" w:hAnsiTheme="minorHAnsi" w:cstheme="minorHAnsi"/>
          <w:color w:val="002424"/>
        </w:rPr>
        <w:t>with employers and employees </w:t>
      </w:r>
    </w:p>
    <w:p w:rsidR="00336F46" w:rsidRDefault="00336F46" w:rsidP="00336F46">
      <w:pPr>
        <w:rPr>
          <w:rFonts w:asciiTheme="minorHAnsi" w:hAnsiTheme="minorHAnsi" w:cstheme="minorHAnsi"/>
          <w:color w:val="002424"/>
        </w:rPr>
      </w:pPr>
      <w:r>
        <w:rPr>
          <w:rFonts w:asciiTheme="minorHAnsi" w:hAnsiTheme="minorHAnsi" w:cstheme="minorHAnsi"/>
          <w:color w:val="002424"/>
        </w:rPr>
        <w:t xml:space="preserve">          6. Experiences </w:t>
      </w:r>
      <w:r w:rsidRPr="00336F46">
        <w:rPr>
          <w:rFonts w:asciiTheme="minorHAnsi" w:hAnsiTheme="minorHAnsi" w:cstheme="minorHAnsi"/>
          <w:color w:val="002424"/>
        </w:rPr>
        <w:t>of workplaces </w:t>
      </w:r>
    </w:p>
    <w:p w:rsidR="00336F46" w:rsidRDefault="00336F46" w:rsidP="00336F46">
      <w:pPr>
        <w:rPr>
          <w:rFonts w:asciiTheme="minorHAnsi" w:hAnsiTheme="minorHAnsi" w:cstheme="minorHAnsi"/>
          <w:color w:val="002424"/>
        </w:rPr>
      </w:pPr>
      <w:r>
        <w:rPr>
          <w:rFonts w:asciiTheme="minorHAnsi" w:hAnsiTheme="minorHAnsi" w:cstheme="minorHAnsi"/>
          <w:color w:val="002424"/>
        </w:rPr>
        <w:t xml:space="preserve">          7. Encounters with </w:t>
      </w:r>
      <w:r w:rsidRPr="00336F46">
        <w:rPr>
          <w:rFonts w:asciiTheme="minorHAnsi" w:hAnsiTheme="minorHAnsi" w:cstheme="minorHAnsi"/>
          <w:color w:val="002424"/>
        </w:rPr>
        <w:t>further and higher education</w:t>
      </w:r>
    </w:p>
    <w:p w:rsidR="00336F46" w:rsidRDefault="00336F46" w:rsidP="00336F46">
      <w:pPr>
        <w:rPr>
          <w:rFonts w:asciiTheme="minorHAnsi" w:hAnsiTheme="minorHAnsi" w:cstheme="minorHAnsi"/>
          <w:color w:val="002424"/>
        </w:rPr>
      </w:pPr>
      <w:r>
        <w:rPr>
          <w:rFonts w:asciiTheme="minorHAnsi" w:hAnsiTheme="minorHAnsi" w:cstheme="minorHAnsi"/>
          <w:color w:val="002424"/>
        </w:rPr>
        <w:t xml:space="preserve">          8. Personal guidance.</w:t>
      </w:r>
    </w:p>
    <w:p w:rsidR="00336F46" w:rsidRDefault="00336F46" w:rsidP="00336F46">
      <w:pPr>
        <w:rPr>
          <w:rFonts w:asciiTheme="minorHAnsi" w:hAnsiTheme="minorHAnsi" w:cstheme="minorHAnsi"/>
          <w:color w:val="002424"/>
        </w:rPr>
      </w:pPr>
      <w:r>
        <w:rPr>
          <w:rFonts w:asciiTheme="minorHAnsi" w:hAnsiTheme="minorHAnsi" w:cstheme="minorHAnsi"/>
          <w:color w:val="002424"/>
        </w:rPr>
        <w:t>Progress towards these benchmarks is evaluated on a three month cycle in conjunction with the CEIAG area lead.</w:t>
      </w:r>
    </w:p>
    <w:p w:rsidR="000009DB" w:rsidRDefault="00336F46" w:rsidP="00336F46">
      <w:r>
        <w:rPr>
          <w:rFonts w:ascii="Arial" w:hAnsi="Arial" w:cs="Arial"/>
          <w:color w:val="002424"/>
        </w:rPr>
        <w:t xml:space="preserve"> </w:t>
      </w:r>
      <w:r>
        <w:rPr>
          <w:rFonts w:ascii="Arial" w:hAnsi="Arial" w:cs="Arial"/>
          <w:color w:val="002424"/>
        </w:rPr>
        <w:tab/>
      </w:r>
      <w:r>
        <w:rPr>
          <w:rFonts w:ascii="Arial" w:hAnsi="Arial" w:cs="Arial"/>
          <w:color w:val="002424"/>
        </w:rPr>
        <w:tab/>
      </w:r>
    </w:p>
    <w:p w:rsidR="000009DB" w:rsidRDefault="00B93902">
      <w:pPr>
        <w:pStyle w:val="Heading1"/>
        <w:ind w:left="1641" w:hanging="221"/>
      </w:pPr>
      <w:r>
        <w:t xml:space="preserve">PROVIDER ACCESS </w:t>
      </w:r>
    </w:p>
    <w:p w:rsidR="00B72156" w:rsidRPr="00B72156" w:rsidRDefault="00B72156" w:rsidP="00B72156"/>
    <w:p w:rsidR="000009DB" w:rsidRDefault="00B93902">
      <w:pPr>
        <w:ind w:left="1430"/>
      </w:pPr>
      <w:r>
        <w:t xml:space="preserve">This policy section sets out the school’s arrangements for managing the access of providers to students at the school for the purpose of giving them information about the provider’s education or training offer. This complies with the school’s legal obligations under section 42B of the Education Act 1997. Also see above (7) for student entitlement. For providers: </w:t>
      </w:r>
    </w:p>
    <w:p w:rsidR="00B72156" w:rsidRDefault="00B72156">
      <w:pPr>
        <w:ind w:left="1430"/>
      </w:pPr>
    </w:p>
    <w:p w:rsidR="00B72156" w:rsidRPr="00B72156" w:rsidRDefault="00B72156" w:rsidP="00B72156">
      <w:pPr>
        <w:shd w:val="clear" w:color="auto" w:fill="FFFFFF"/>
        <w:spacing w:after="0" w:line="240" w:lineRule="auto"/>
        <w:ind w:left="1420" w:firstLine="20"/>
        <w:textAlignment w:val="baseline"/>
        <w:rPr>
          <w:rFonts w:eastAsia="Times New Roman"/>
        </w:rPr>
      </w:pPr>
      <w:r w:rsidRPr="00B72156">
        <w:rPr>
          <w:rFonts w:eastAsia="Times New Roman"/>
        </w:rPr>
        <w:t>-  Access to school will be granted to providers in the instance of all statutory safeguarding checks being made and in the event of the activity supporting the excellence of delivery in careers provision (including Gatsby benchmarks).  In the instance of providers not meeting these criteria, access to school will not be granted.  Providers are welcome to make applications to visit school for a range of activities, for example careers lesson, assemblies or specific events and should address their request to the Careers lead as noted in policy.  Additionally, specific providers will also be contacted directly by the school with a request made to visit.</w:t>
      </w:r>
    </w:p>
    <w:p w:rsidR="00B72156" w:rsidRPr="00B72156" w:rsidRDefault="00B72156" w:rsidP="00B72156">
      <w:pPr>
        <w:shd w:val="clear" w:color="auto" w:fill="FFFFFF"/>
        <w:spacing w:after="0" w:line="240" w:lineRule="auto"/>
        <w:ind w:left="0" w:firstLine="0"/>
        <w:textAlignment w:val="baseline"/>
        <w:rPr>
          <w:rFonts w:eastAsia="Times New Roman"/>
        </w:rPr>
      </w:pPr>
    </w:p>
    <w:p w:rsidR="00B72156" w:rsidRPr="00B72156" w:rsidRDefault="00B72156" w:rsidP="00B72156">
      <w:pPr>
        <w:shd w:val="clear" w:color="auto" w:fill="FFFFFF"/>
        <w:spacing w:after="0" w:line="240" w:lineRule="auto"/>
        <w:ind w:left="1420" w:firstLine="20"/>
        <w:textAlignment w:val="baseline"/>
        <w:rPr>
          <w:rFonts w:eastAsia="Times New Roman"/>
        </w:rPr>
      </w:pPr>
      <w:r w:rsidRPr="00B72156">
        <w:rPr>
          <w:rFonts w:eastAsia="Times New Roman"/>
        </w:rPr>
        <w:t>- Upon arrival at school, providers will be met at reception and escorted to a suitable venue for delivery of their session.  Toilets and rest areas will be identified and all access to technology will be granted, in</w:t>
      </w:r>
      <w:r>
        <w:rPr>
          <w:rFonts w:eastAsia="Times New Roman"/>
        </w:rPr>
        <w:t xml:space="preserve"> </w:t>
      </w:r>
      <w:r w:rsidRPr="00B72156">
        <w:rPr>
          <w:rFonts w:eastAsia="Times New Roman"/>
        </w:rPr>
        <w:t>compliance with school GDPR regulations and safeguarding, to ensure providers are able to deliver sessions and content.</w:t>
      </w:r>
    </w:p>
    <w:p w:rsidR="000009DB" w:rsidRDefault="00B93902">
      <w:pPr>
        <w:spacing w:after="0" w:line="256" w:lineRule="auto"/>
        <w:ind w:left="158" w:right="10312" w:firstLine="0"/>
        <w:rPr>
          <w:rFonts w:ascii="Arial" w:eastAsia="Arial" w:hAnsi="Arial" w:cs="Arial"/>
          <w:sz w:val="19"/>
        </w:rPr>
      </w:pPr>
      <w:r>
        <w:rPr>
          <w:rFonts w:ascii="Arial" w:eastAsia="Arial" w:hAnsi="Arial" w:cs="Arial"/>
          <w:sz w:val="20"/>
        </w:rPr>
        <w:t xml:space="preserve"> </w:t>
      </w:r>
      <w:r>
        <w:rPr>
          <w:rFonts w:ascii="Arial" w:eastAsia="Arial" w:hAnsi="Arial" w:cs="Arial"/>
          <w:sz w:val="19"/>
        </w:rPr>
        <w:t xml:space="preserve"> </w:t>
      </w:r>
    </w:p>
    <w:p w:rsidR="00D354FD" w:rsidRDefault="00D354FD">
      <w:pPr>
        <w:spacing w:after="0" w:line="256" w:lineRule="auto"/>
        <w:ind w:left="158" w:right="10312" w:firstLine="0"/>
        <w:rPr>
          <w:rFonts w:ascii="Arial" w:eastAsia="Arial" w:hAnsi="Arial" w:cs="Arial"/>
          <w:sz w:val="19"/>
        </w:rPr>
      </w:pPr>
    </w:p>
    <w:p w:rsidR="00D354FD" w:rsidRDefault="00D354FD">
      <w:pPr>
        <w:spacing w:after="0" w:line="256" w:lineRule="auto"/>
        <w:ind w:left="158" w:right="10312" w:firstLine="0"/>
        <w:rPr>
          <w:rFonts w:ascii="Arial" w:eastAsia="Arial" w:hAnsi="Arial" w:cs="Arial"/>
          <w:sz w:val="19"/>
        </w:rPr>
      </w:pPr>
    </w:p>
    <w:p w:rsidR="00D354FD" w:rsidRDefault="00D354FD">
      <w:pPr>
        <w:spacing w:after="0" w:line="256" w:lineRule="auto"/>
        <w:ind w:left="158" w:right="10312" w:firstLine="0"/>
        <w:rPr>
          <w:rFonts w:ascii="Arial" w:eastAsia="Arial" w:hAnsi="Arial" w:cs="Arial"/>
          <w:sz w:val="19"/>
        </w:rPr>
      </w:pPr>
    </w:p>
    <w:p w:rsidR="00D354FD" w:rsidRDefault="00D354FD">
      <w:pPr>
        <w:spacing w:after="0" w:line="256" w:lineRule="auto"/>
        <w:ind w:left="158" w:right="10312" w:firstLine="0"/>
        <w:rPr>
          <w:rFonts w:ascii="Arial" w:eastAsia="Arial" w:hAnsi="Arial" w:cs="Arial"/>
          <w:sz w:val="19"/>
        </w:rPr>
      </w:pPr>
    </w:p>
    <w:p w:rsidR="00D354FD" w:rsidRDefault="00D354FD">
      <w:pPr>
        <w:spacing w:after="0" w:line="256" w:lineRule="auto"/>
        <w:ind w:left="158" w:right="10312" w:firstLine="0"/>
        <w:rPr>
          <w:rFonts w:ascii="Arial" w:eastAsia="Arial" w:hAnsi="Arial" w:cs="Arial"/>
          <w:sz w:val="19"/>
        </w:rPr>
      </w:pPr>
    </w:p>
    <w:p w:rsidR="00D354FD" w:rsidRDefault="00D354FD">
      <w:pPr>
        <w:spacing w:after="0" w:line="256" w:lineRule="auto"/>
        <w:ind w:left="158" w:right="10312" w:firstLine="0"/>
        <w:rPr>
          <w:rFonts w:ascii="Arial" w:eastAsia="Arial" w:hAnsi="Arial" w:cs="Arial"/>
          <w:sz w:val="19"/>
        </w:rPr>
      </w:pPr>
    </w:p>
    <w:p w:rsidR="00D354FD" w:rsidRDefault="00D354FD">
      <w:pPr>
        <w:spacing w:after="0" w:line="256" w:lineRule="auto"/>
        <w:ind w:left="158" w:right="10312" w:firstLine="0"/>
        <w:rPr>
          <w:rFonts w:ascii="Arial" w:eastAsia="Arial" w:hAnsi="Arial" w:cs="Arial"/>
          <w:sz w:val="19"/>
        </w:rPr>
      </w:pPr>
    </w:p>
    <w:p w:rsidR="00D354FD" w:rsidRDefault="00D354FD">
      <w:pPr>
        <w:spacing w:after="0" w:line="256" w:lineRule="auto"/>
        <w:ind w:left="158" w:right="10312" w:firstLine="0"/>
        <w:rPr>
          <w:rFonts w:ascii="Arial" w:eastAsia="Arial" w:hAnsi="Arial" w:cs="Arial"/>
          <w:sz w:val="19"/>
        </w:rPr>
      </w:pPr>
    </w:p>
    <w:p w:rsidR="00D354FD" w:rsidRDefault="00D354FD">
      <w:pPr>
        <w:spacing w:after="0" w:line="256" w:lineRule="auto"/>
        <w:ind w:left="158" w:right="10312" w:firstLine="0"/>
        <w:rPr>
          <w:rFonts w:ascii="Arial" w:eastAsia="Arial" w:hAnsi="Arial" w:cs="Arial"/>
          <w:sz w:val="19"/>
        </w:rPr>
      </w:pPr>
    </w:p>
    <w:p w:rsidR="00D354FD" w:rsidRDefault="00D354FD">
      <w:pPr>
        <w:spacing w:after="0" w:line="256" w:lineRule="auto"/>
        <w:ind w:left="158" w:right="10312" w:firstLine="0"/>
        <w:rPr>
          <w:rFonts w:ascii="Arial" w:eastAsia="Arial" w:hAnsi="Arial" w:cs="Arial"/>
          <w:sz w:val="19"/>
        </w:rPr>
      </w:pPr>
    </w:p>
    <w:p w:rsidR="00D354FD" w:rsidRDefault="00D354FD">
      <w:pPr>
        <w:spacing w:after="0" w:line="256" w:lineRule="auto"/>
        <w:ind w:left="158" w:right="10312" w:firstLine="0"/>
        <w:rPr>
          <w:rFonts w:ascii="Arial" w:eastAsia="Arial" w:hAnsi="Arial" w:cs="Arial"/>
          <w:sz w:val="19"/>
        </w:rPr>
      </w:pPr>
    </w:p>
    <w:p w:rsidR="00D354FD" w:rsidRDefault="00D354FD">
      <w:pPr>
        <w:spacing w:after="0" w:line="256" w:lineRule="auto"/>
        <w:ind w:left="158" w:right="10312" w:firstLine="0"/>
        <w:rPr>
          <w:rFonts w:ascii="Arial" w:eastAsia="Arial" w:hAnsi="Arial" w:cs="Arial"/>
          <w:sz w:val="19"/>
        </w:rPr>
      </w:pPr>
    </w:p>
    <w:p w:rsidR="00D354FD" w:rsidRDefault="00D354FD">
      <w:pPr>
        <w:spacing w:after="0" w:line="256" w:lineRule="auto"/>
        <w:ind w:left="158" w:right="10312" w:firstLine="0"/>
        <w:rPr>
          <w:rFonts w:ascii="Arial" w:eastAsia="Arial" w:hAnsi="Arial" w:cs="Arial"/>
          <w:sz w:val="19"/>
        </w:rPr>
      </w:pPr>
    </w:p>
    <w:p w:rsidR="00D354FD" w:rsidRDefault="00D354FD">
      <w:pPr>
        <w:spacing w:after="0" w:line="256" w:lineRule="auto"/>
        <w:ind w:left="158" w:right="10312" w:firstLine="0"/>
        <w:rPr>
          <w:rFonts w:ascii="Arial" w:eastAsia="Arial" w:hAnsi="Arial" w:cs="Arial"/>
          <w:sz w:val="19"/>
        </w:rPr>
      </w:pPr>
    </w:p>
    <w:p w:rsidR="00D354FD" w:rsidRDefault="00D354FD">
      <w:pPr>
        <w:spacing w:after="0" w:line="256" w:lineRule="auto"/>
        <w:ind w:left="158" w:right="10312" w:firstLine="0"/>
        <w:rPr>
          <w:rFonts w:ascii="Arial" w:eastAsia="Arial" w:hAnsi="Arial" w:cs="Arial"/>
          <w:sz w:val="19"/>
        </w:rPr>
      </w:pPr>
    </w:p>
    <w:p w:rsidR="00D354FD" w:rsidRDefault="00D354FD">
      <w:pPr>
        <w:spacing w:after="0" w:line="256" w:lineRule="auto"/>
        <w:ind w:left="158" w:right="10312" w:firstLine="0"/>
        <w:rPr>
          <w:rFonts w:ascii="Arial" w:eastAsia="Arial" w:hAnsi="Arial" w:cs="Arial"/>
          <w:sz w:val="19"/>
        </w:rPr>
      </w:pPr>
    </w:p>
    <w:p w:rsidR="00D354FD" w:rsidRDefault="00D354FD">
      <w:pPr>
        <w:spacing w:after="0" w:line="256" w:lineRule="auto"/>
        <w:ind w:left="158" w:right="10312" w:firstLine="0"/>
        <w:rPr>
          <w:rFonts w:ascii="Arial" w:eastAsia="Arial" w:hAnsi="Arial" w:cs="Arial"/>
          <w:sz w:val="19"/>
        </w:rPr>
      </w:pPr>
    </w:p>
    <w:p w:rsidR="00D354FD" w:rsidRDefault="00D354FD">
      <w:pPr>
        <w:spacing w:after="0" w:line="256" w:lineRule="auto"/>
        <w:ind w:left="158" w:right="10312" w:firstLine="0"/>
        <w:rPr>
          <w:rFonts w:ascii="Arial" w:eastAsia="Arial" w:hAnsi="Arial" w:cs="Arial"/>
          <w:sz w:val="19"/>
        </w:rPr>
      </w:pPr>
    </w:p>
    <w:p w:rsidR="00D354FD" w:rsidRDefault="00D354FD">
      <w:pPr>
        <w:spacing w:after="0" w:line="256" w:lineRule="auto"/>
        <w:ind w:left="158" w:right="10312" w:firstLine="0"/>
        <w:rPr>
          <w:rFonts w:ascii="Arial" w:eastAsia="Arial" w:hAnsi="Arial" w:cs="Arial"/>
          <w:sz w:val="19"/>
        </w:rPr>
        <w:sectPr w:rsidR="00D354FD">
          <w:pgSz w:w="11911" w:h="16841"/>
          <w:pgMar w:top="44" w:right="1386" w:bottom="1573" w:left="0" w:header="720" w:footer="720" w:gutter="0"/>
          <w:cols w:space="720"/>
        </w:sectPr>
      </w:pPr>
    </w:p>
    <w:p w:rsidR="00D354FD" w:rsidRDefault="00D354FD" w:rsidP="00D354FD">
      <w:pPr>
        <w:spacing w:after="0" w:line="256" w:lineRule="auto"/>
        <w:ind w:left="0" w:right="10312" w:firstLine="0"/>
        <w:rPr>
          <w:rFonts w:ascii="Arial" w:eastAsia="Arial" w:hAnsi="Arial" w:cs="Arial"/>
          <w:sz w:val="19"/>
        </w:rPr>
      </w:pPr>
    </w:p>
    <w:p w:rsidR="00D354FD" w:rsidRDefault="00D354FD">
      <w:pPr>
        <w:spacing w:after="0" w:line="256" w:lineRule="auto"/>
        <w:ind w:left="158" w:right="10312" w:firstLine="0"/>
        <w:rPr>
          <w:rFonts w:ascii="Arial" w:eastAsia="Arial" w:hAnsi="Arial" w:cs="Arial"/>
          <w:sz w:val="19"/>
        </w:rPr>
      </w:pPr>
    </w:p>
    <w:p w:rsidR="00D354FD" w:rsidRDefault="00D354FD">
      <w:pPr>
        <w:spacing w:after="0" w:line="256" w:lineRule="auto"/>
        <w:ind w:left="158" w:right="10312" w:firstLine="0"/>
        <w:rPr>
          <w:rFonts w:ascii="Arial" w:eastAsia="Arial" w:hAnsi="Arial" w:cs="Arial"/>
          <w:sz w:val="19"/>
        </w:rPr>
      </w:pPr>
    </w:p>
    <w:p w:rsidR="00D354FD" w:rsidRPr="00834C7B" w:rsidRDefault="00D354FD" w:rsidP="00D354FD">
      <w:pPr>
        <w:rPr>
          <w:b/>
          <w:sz w:val="32"/>
          <w:szCs w:val="32"/>
          <w:lang w:val="en-US"/>
        </w:rPr>
      </w:pPr>
      <w:r w:rsidRPr="00834C7B">
        <w:rPr>
          <w:rFonts w:ascii="Comic Sans MS" w:hAnsi="Comic Sans MS"/>
          <w:b/>
          <w:noProof/>
          <w:sz w:val="32"/>
          <w:szCs w:val="32"/>
        </w:rPr>
        <w:drawing>
          <wp:anchor distT="0" distB="0" distL="114300" distR="114300" simplePos="0" relativeHeight="251669504" behindDoc="1" locked="0" layoutInCell="1" allowOverlap="1" wp14:anchorId="14D4DAE8" wp14:editId="44DEA0FE">
            <wp:simplePos x="0" y="0"/>
            <wp:positionH relativeFrom="margin">
              <wp:posOffset>6886575</wp:posOffset>
            </wp:positionH>
            <wp:positionV relativeFrom="paragraph">
              <wp:posOffset>-9525</wp:posOffset>
            </wp:positionV>
            <wp:extent cx="1720499" cy="349573"/>
            <wp:effectExtent l="0" t="0" r="0" b="0"/>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0499" cy="3495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4C7B">
        <w:rPr>
          <w:b/>
          <w:sz w:val="32"/>
          <w:szCs w:val="32"/>
          <w:lang w:val="en-US"/>
        </w:rPr>
        <w:t xml:space="preserve">Careers Programme at Tottington High School </w:t>
      </w:r>
    </w:p>
    <w:tbl>
      <w:tblPr>
        <w:tblStyle w:val="TableGrid"/>
        <w:tblW w:w="0" w:type="auto"/>
        <w:tblInd w:w="704" w:type="dxa"/>
        <w:tblLook w:val="04A0" w:firstRow="1" w:lastRow="0" w:firstColumn="1" w:lastColumn="0" w:noHBand="0" w:noVBand="1"/>
      </w:tblPr>
      <w:tblGrid>
        <w:gridCol w:w="2381"/>
        <w:gridCol w:w="3058"/>
        <w:gridCol w:w="3251"/>
        <w:gridCol w:w="3250"/>
        <w:gridCol w:w="3251"/>
      </w:tblGrid>
      <w:tr w:rsidR="00D354FD" w:rsidRPr="00834C7B" w:rsidTr="00D354FD">
        <w:trPr>
          <w:trHeight w:val="583"/>
        </w:trPr>
        <w:tc>
          <w:tcPr>
            <w:tcW w:w="2268" w:type="dxa"/>
          </w:tcPr>
          <w:p w:rsidR="00D354FD" w:rsidRDefault="00D354FD" w:rsidP="00B90BD0">
            <w:pPr>
              <w:jc w:val="center"/>
              <w:rPr>
                <w:b/>
                <w:sz w:val="24"/>
                <w:szCs w:val="24"/>
                <w:lang w:val="en-US"/>
              </w:rPr>
            </w:pPr>
            <w:r w:rsidRPr="00834C7B">
              <w:rPr>
                <w:b/>
                <w:sz w:val="24"/>
                <w:szCs w:val="24"/>
                <w:lang w:val="en-US"/>
              </w:rPr>
              <w:t>Year Group</w:t>
            </w:r>
          </w:p>
          <w:p w:rsidR="00D354FD" w:rsidRPr="00834C7B" w:rsidRDefault="00D354FD" w:rsidP="00B90BD0">
            <w:pPr>
              <w:jc w:val="center"/>
              <w:rPr>
                <w:b/>
                <w:sz w:val="24"/>
                <w:szCs w:val="24"/>
                <w:lang w:val="en-US"/>
              </w:rPr>
            </w:pPr>
          </w:p>
        </w:tc>
        <w:tc>
          <w:tcPr>
            <w:tcW w:w="3058" w:type="dxa"/>
          </w:tcPr>
          <w:p w:rsidR="00D354FD" w:rsidRPr="00834C7B" w:rsidRDefault="00D354FD" w:rsidP="00B90BD0">
            <w:pPr>
              <w:jc w:val="center"/>
              <w:rPr>
                <w:b/>
                <w:sz w:val="24"/>
                <w:szCs w:val="24"/>
                <w:lang w:val="en-US"/>
              </w:rPr>
            </w:pPr>
            <w:r w:rsidRPr="00834C7B">
              <w:rPr>
                <w:b/>
                <w:sz w:val="24"/>
                <w:szCs w:val="24"/>
                <w:lang w:val="en-US"/>
              </w:rPr>
              <w:t>Throughout the year</w:t>
            </w:r>
          </w:p>
        </w:tc>
        <w:tc>
          <w:tcPr>
            <w:tcW w:w="3251" w:type="dxa"/>
          </w:tcPr>
          <w:p w:rsidR="00D354FD" w:rsidRPr="00834C7B" w:rsidRDefault="00D354FD" w:rsidP="00B90BD0">
            <w:pPr>
              <w:jc w:val="center"/>
              <w:rPr>
                <w:b/>
                <w:sz w:val="24"/>
                <w:szCs w:val="24"/>
                <w:lang w:val="en-US"/>
              </w:rPr>
            </w:pPr>
            <w:r w:rsidRPr="00834C7B">
              <w:rPr>
                <w:b/>
                <w:sz w:val="24"/>
                <w:szCs w:val="24"/>
                <w:lang w:val="en-US"/>
              </w:rPr>
              <w:t>Autumn Term 2021-22</w:t>
            </w:r>
          </w:p>
        </w:tc>
        <w:tc>
          <w:tcPr>
            <w:tcW w:w="3250" w:type="dxa"/>
          </w:tcPr>
          <w:p w:rsidR="00D354FD" w:rsidRPr="00834C7B" w:rsidRDefault="00D354FD" w:rsidP="00B90BD0">
            <w:pPr>
              <w:jc w:val="center"/>
              <w:rPr>
                <w:b/>
                <w:sz w:val="24"/>
                <w:szCs w:val="24"/>
                <w:lang w:val="en-US"/>
              </w:rPr>
            </w:pPr>
            <w:r w:rsidRPr="00834C7B">
              <w:rPr>
                <w:b/>
                <w:sz w:val="24"/>
                <w:szCs w:val="24"/>
                <w:lang w:val="en-US"/>
              </w:rPr>
              <w:t>Spring Term 2021-22</w:t>
            </w:r>
          </w:p>
        </w:tc>
        <w:tc>
          <w:tcPr>
            <w:tcW w:w="3251" w:type="dxa"/>
          </w:tcPr>
          <w:p w:rsidR="00D354FD" w:rsidRPr="00834C7B" w:rsidRDefault="00D354FD" w:rsidP="00B90BD0">
            <w:pPr>
              <w:jc w:val="center"/>
              <w:rPr>
                <w:b/>
                <w:sz w:val="24"/>
                <w:szCs w:val="24"/>
                <w:lang w:val="en-US"/>
              </w:rPr>
            </w:pPr>
            <w:r w:rsidRPr="00834C7B">
              <w:rPr>
                <w:b/>
                <w:sz w:val="24"/>
                <w:szCs w:val="24"/>
                <w:lang w:val="en-US"/>
              </w:rPr>
              <w:t>Summer Term 2021-22</w:t>
            </w:r>
          </w:p>
        </w:tc>
      </w:tr>
      <w:tr w:rsidR="00D354FD" w:rsidRPr="00834C7B" w:rsidTr="00D354FD">
        <w:tc>
          <w:tcPr>
            <w:tcW w:w="2268" w:type="dxa"/>
          </w:tcPr>
          <w:p w:rsidR="00D354FD" w:rsidRPr="00834C7B" w:rsidRDefault="00D354FD" w:rsidP="00B90BD0">
            <w:pPr>
              <w:rPr>
                <w:b/>
                <w:sz w:val="72"/>
                <w:szCs w:val="72"/>
                <w:lang w:val="en-US"/>
              </w:rPr>
            </w:pPr>
            <w:r w:rsidRPr="00834C7B">
              <w:rPr>
                <w:b/>
                <w:sz w:val="72"/>
                <w:szCs w:val="72"/>
                <w:lang w:val="en-US"/>
              </w:rPr>
              <w:t>7</w:t>
            </w:r>
          </w:p>
        </w:tc>
        <w:tc>
          <w:tcPr>
            <w:tcW w:w="3058" w:type="dxa"/>
          </w:tcPr>
          <w:p w:rsidR="00D354FD" w:rsidRDefault="00D354FD" w:rsidP="00B90BD0">
            <w:pPr>
              <w:rPr>
                <w:color w:val="201F1E"/>
                <w:shd w:val="clear" w:color="auto" w:fill="FFFFFF"/>
              </w:rPr>
            </w:pPr>
            <w:r>
              <w:rPr>
                <w:color w:val="201F1E"/>
                <w:shd w:val="clear" w:color="auto" w:fill="FFFFFF"/>
              </w:rPr>
              <w:t>Careers club – Wednesday after school</w:t>
            </w:r>
          </w:p>
          <w:p w:rsidR="00D354FD" w:rsidRDefault="00D354FD" w:rsidP="00B90BD0">
            <w:pPr>
              <w:rPr>
                <w:color w:val="201F1E"/>
                <w:shd w:val="clear" w:color="auto" w:fill="FFFFFF"/>
              </w:rPr>
            </w:pPr>
          </w:p>
          <w:p w:rsidR="00D354FD" w:rsidRDefault="00D354FD" w:rsidP="00B90BD0">
            <w:pPr>
              <w:rPr>
                <w:color w:val="201F1E"/>
                <w:shd w:val="clear" w:color="auto" w:fill="FFFFFF"/>
              </w:rPr>
            </w:pPr>
            <w:r>
              <w:rPr>
                <w:color w:val="201F1E"/>
                <w:shd w:val="clear" w:color="auto" w:fill="FFFFFF"/>
              </w:rPr>
              <w:t xml:space="preserve">Careers area in Lofthouse </w:t>
            </w:r>
          </w:p>
          <w:p w:rsidR="00D354FD" w:rsidRDefault="00D354FD" w:rsidP="00B90BD0">
            <w:pPr>
              <w:rPr>
                <w:color w:val="201F1E"/>
                <w:shd w:val="clear" w:color="auto" w:fill="FFFFFF"/>
              </w:rPr>
            </w:pPr>
          </w:p>
          <w:p w:rsidR="00D354FD" w:rsidRDefault="00D354FD" w:rsidP="00B90BD0">
            <w:pPr>
              <w:rPr>
                <w:color w:val="201F1E"/>
                <w:shd w:val="clear" w:color="auto" w:fill="FFFFFF"/>
              </w:rPr>
            </w:pPr>
            <w:r>
              <w:rPr>
                <w:color w:val="201F1E"/>
                <w:shd w:val="clear" w:color="auto" w:fill="FFFFFF"/>
              </w:rPr>
              <w:t>Information, advice and guidance available on the school website in our careers section</w:t>
            </w:r>
          </w:p>
          <w:p w:rsidR="00D354FD" w:rsidRDefault="00D354FD" w:rsidP="00B90BD0">
            <w:pPr>
              <w:rPr>
                <w:color w:val="201F1E"/>
                <w:shd w:val="clear" w:color="auto" w:fill="FFFFFF"/>
              </w:rPr>
            </w:pPr>
          </w:p>
          <w:p w:rsidR="00D354FD" w:rsidRPr="00834C7B" w:rsidRDefault="00D354FD" w:rsidP="00B90BD0">
            <w:pPr>
              <w:rPr>
                <w:b/>
                <w:sz w:val="72"/>
                <w:szCs w:val="72"/>
                <w:lang w:val="en-US"/>
              </w:rPr>
            </w:pPr>
            <w:r>
              <w:rPr>
                <w:color w:val="201F1E"/>
                <w:shd w:val="clear" w:color="auto" w:fill="FFFFFF"/>
              </w:rPr>
              <w:t>Relevant careers information posted on our school social media accounts</w:t>
            </w:r>
          </w:p>
        </w:tc>
        <w:tc>
          <w:tcPr>
            <w:tcW w:w="3251" w:type="dxa"/>
          </w:tcPr>
          <w:p w:rsidR="00D354FD" w:rsidRPr="00834C7B" w:rsidRDefault="00D354FD" w:rsidP="00B90BD0">
            <w:pPr>
              <w:rPr>
                <w:b/>
                <w:sz w:val="72"/>
                <w:szCs w:val="72"/>
                <w:lang w:val="en-US"/>
              </w:rPr>
            </w:pPr>
            <w:r>
              <w:rPr>
                <w:b/>
                <w:bCs/>
                <w:color w:val="201F1E"/>
                <w:bdr w:val="none" w:sz="0" w:space="0" w:color="auto" w:frame="1"/>
                <w:shd w:val="clear" w:color="auto" w:fill="FFFFFF"/>
                <w:lang w:val="en-US"/>
              </w:rPr>
              <w:t>Developing skills and aspirations</w:t>
            </w:r>
            <w:r>
              <w:rPr>
                <w:color w:val="201F1E"/>
                <w:bdr w:val="none" w:sz="0" w:space="0" w:color="auto" w:frame="1"/>
                <w:shd w:val="clear" w:color="auto" w:fill="FFFFFF"/>
                <w:lang w:val="en-US"/>
              </w:rPr>
              <w:t xml:space="preserve"> – Careers, teamwork and enterprise skills to raise aspirations </w:t>
            </w:r>
            <w:r>
              <w:rPr>
                <w:color w:val="201F1E"/>
                <w:shd w:val="clear" w:color="auto" w:fill="FFFFFF"/>
              </w:rPr>
              <w:t>in PD curriculum time</w:t>
            </w:r>
            <w:r>
              <w:rPr>
                <w:color w:val="201F1E"/>
                <w:bdr w:val="none" w:sz="0" w:space="0" w:color="auto" w:frame="1"/>
                <w:shd w:val="clear" w:color="auto" w:fill="FFFFFF"/>
                <w:lang w:val="en-US"/>
              </w:rPr>
              <w:t>.</w:t>
            </w:r>
          </w:p>
        </w:tc>
        <w:tc>
          <w:tcPr>
            <w:tcW w:w="3250" w:type="dxa"/>
          </w:tcPr>
          <w:p w:rsidR="00D354FD" w:rsidRPr="00E653C3" w:rsidRDefault="00D354FD" w:rsidP="00B90BD0">
            <w:pPr>
              <w:rPr>
                <w:b/>
                <w:color w:val="auto"/>
                <w:lang w:val="en-US"/>
              </w:rPr>
            </w:pPr>
            <w:r w:rsidRPr="00E653C3">
              <w:rPr>
                <w:b/>
                <w:color w:val="auto"/>
                <w:lang w:val="en-US"/>
              </w:rPr>
              <w:t>National Careers Week 6-11 March 2023 (assemblies and form time material)</w:t>
            </w:r>
          </w:p>
          <w:p w:rsidR="00D354FD" w:rsidRDefault="00D354FD" w:rsidP="00B90BD0">
            <w:pPr>
              <w:rPr>
                <w:b/>
                <w:color w:val="FF0000"/>
                <w:lang w:val="en-US"/>
              </w:rPr>
            </w:pPr>
          </w:p>
          <w:p w:rsidR="00D354FD" w:rsidRPr="00CA7116" w:rsidRDefault="00D354FD" w:rsidP="00B90BD0">
            <w:pPr>
              <w:rPr>
                <w:b/>
                <w:color w:val="FF0000"/>
                <w:lang w:val="en-US"/>
              </w:rPr>
            </w:pPr>
            <w:r w:rsidRPr="00CA7116">
              <w:rPr>
                <w:b/>
                <w:lang w:val="en-US"/>
              </w:rPr>
              <w:t xml:space="preserve">Parents evening – careers discussion </w:t>
            </w:r>
            <w:r>
              <w:t>Year 7 23/03/23</w:t>
            </w:r>
          </w:p>
        </w:tc>
        <w:tc>
          <w:tcPr>
            <w:tcW w:w="3251" w:type="dxa"/>
          </w:tcPr>
          <w:p w:rsidR="00D354FD" w:rsidRDefault="00D354FD" w:rsidP="00B90BD0">
            <w:pPr>
              <w:rPr>
                <w:color w:val="201F1E"/>
                <w:bdr w:val="none" w:sz="0" w:space="0" w:color="auto" w:frame="1"/>
                <w:shd w:val="clear" w:color="auto" w:fill="FFFFFF"/>
                <w:lang w:val="en-US"/>
              </w:rPr>
            </w:pPr>
            <w:r>
              <w:rPr>
                <w:b/>
                <w:bCs/>
                <w:color w:val="201F1E"/>
                <w:bdr w:val="none" w:sz="0" w:space="0" w:color="auto" w:frame="1"/>
                <w:shd w:val="clear" w:color="auto" w:fill="FFFFFF"/>
                <w:lang w:val="en-US"/>
              </w:rPr>
              <w:t>Financial Decision Making</w:t>
            </w:r>
            <w:r>
              <w:rPr>
                <w:color w:val="201F1E"/>
                <w:bdr w:val="none" w:sz="0" w:space="0" w:color="auto" w:frame="1"/>
                <w:shd w:val="clear" w:color="auto" w:fill="FFFFFF"/>
                <w:lang w:val="en-US"/>
              </w:rPr>
              <w:t xml:space="preserve"> – Saving, borrowing, budgeting and making financial choices </w:t>
            </w:r>
            <w:r>
              <w:rPr>
                <w:color w:val="201F1E"/>
                <w:shd w:val="clear" w:color="auto" w:fill="FFFFFF"/>
              </w:rPr>
              <w:t>in PD curriculum time</w:t>
            </w:r>
            <w:r>
              <w:rPr>
                <w:color w:val="201F1E"/>
                <w:bdr w:val="none" w:sz="0" w:space="0" w:color="auto" w:frame="1"/>
                <w:shd w:val="clear" w:color="auto" w:fill="FFFFFF"/>
                <w:lang w:val="en-US"/>
              </w:rPr>
              <w:t>.</w:t>
            </w:r>
          </w:p>
          <w:p w:rsidR="00D354FD" w:rsidRDefault="00D354FD" w:rsidP="00B90BD0">
            <w:pPr>
              <w:rPr>
                <w:color w:val="201F1E"/>
                <w:bdr w:val="none" w:sz="0" w:space="0" w:color="auto" w:frame="1"/>
                <w:shd w:val="clear" w:color="auto" w:fill="FFFFFF"/>
                <w:lang w:val="en-US"/>
              </w:rPr>
            </w:pPr>
          </w:p>
          <w:p w:rsidR="00D354FD" w:rsidRPr="00516298" w:rsidRDefault="00D354FD" w:rsidP="00B90BD0">
            <w:pPr>
              <w:rPr>
                <w:b/>
                <w:sz w:val="72"/>
                <w:szCs w:val="72"/>
                <w:lang w:val="en-US"/>
              </w:rPr>
            </w:pPr>
            <w:r w:rsidRPr="00E653C3">
              <w:rPr>
                <w:b/>
                <w:color w:val="auto"/>
                <w:bdr w:val="none" w:sz="0" w:space="0" w:color="auto" w:frame="1"/>
                <w:shd w:val="clear" w:color="auto" w:fill="FFFFFF"/>
                <w:lang w:val="en-US"/>
              </w:rPr>
              <w:t>World Skills Day 15.07.23</w:t>
            </w:r>
          </w:p>
        </w:tc>
      </w:tr>
      <w:tr w:rsidR="00D354FD" w:rsidRPr="00834C7B" w:rsidTr="00D354FD">
        <w:tc>
          <w:tcPr>
            <w:tcW w:w="2268" w:type="dxa"/>
          </w:tcPr>
          <w:p w:rsidR="00D354FD" w:rsidRPr="00834C7B" w:rsidRDefault="00D354FD" w:rsidP="00B90BD0">
            <w:pPr>
              <w:rPr>
                <w:b/>
                <w:sz w:val="72"/>
                <w:szCs w:val="72"/>
                <w:lang w:val="en-US"/>
              </w:rPr>
            </w:pPr>
            <w:r w:rsidRPr="00834C7B">
              <w:rPr>
                <w:b/>
                <w:sz w:val="72"/>
                <w:szCs w:val="72"/>
                <w:lang w:val="en-US"/>
              </w:rPr>
              <w:t>8</w:t>
            </w:r>
          </w:p>
        </w:tc>
        <w:tc>
          <w:tcPr>
            <w:tcW w:w="3058" w:type="dxa"/>
          </w:tcPr>
          <w:p w:rsidR="00D354FD" w:rsidRDefault="00D354FD" w:rsidP="00B90BD0">
            <w:pPr>
              <w:rPr>
                <w:color w:val="201F1E"/>
                <w:shd w:val="clear" w:color="auto" w:fill="FFFFFF"/>
              </w:rPr>
            </w:pPr>
            <w:r>
              <w:rPr>
                <w:color w:val="201F1E"/>
                <w:shd w:val="clear" w:color="auto" w:fill="FFFFFF"/>
              </w:rPr>
              <w:t>Careers club – Wednesday after school</w:t>
            </w:r>
          </w:p>
          <w:p w:rsidR="00D354FD" w:rsidRDefault="00D354FD" w:rsidP="00B90BD0">
            <w:pPr>
              <w:rPr>
                <w:color w:val="201F1E"/>
                <w:shd w:val="clear" w:color="auto" w:fill="FFFFFF"/>
              </w:rPr>
            </w:pPr>
          </w:p>
          <w:p w:rsidR="00D354FD" w:rsidRDefault="00D354FD" w:rsidP="00B90BD0">
            <w:pPr>
              <w:rPr>
                <w:color w:val="201F1E"/>
                <w:shd w:val="clear" w:color="auto" w:fill="FFFFFF"/>
              </w:rPr>
            </w:pPr>
            <w:r>
              <w:rPr>
                <w:color w:val="201F1E"/>
                <w:shd w:val="clear" w:color="auto" w:fill="FFFFFF"/>
              </w:rPr>
              <w:t>Careers area in Lofthouse</w:t>
            </w:r>
          </w:p>
          <w:p w:rsidR="00D354FD" w:rsidRDefault="00D354FD" w:rsidP="00B90BD0">
            <w:pPr>
              <w:rPr>
                <w:color w:val="201F1E"/>
                <w:shd w:val="clear" w:color="auto" w:fill="FFFFFF"/>
              </w:rPr>
            </w:pPr>
          </w:p>
          <w:p w:rsidR="00D354FD" w:rsidRDefault="00D354FD" w:rsidP="00B90BD0">
            <w:pPr>
              <w:rPr>
                <w:color w:val="201F1E"/>
                <w:shd w:val="clear" w:color="auto" w:fill="FFFFFF"/>
              </w:rPr>
            </w:pPr>
            <w:r>
              <w:rPr>
                <w:color w:val="201F1E"/>
                <w:shd w:val="clear" w:color="auto" w:fill="FFFFFF"/>
              </w:rPr>
              <w:lastRenderedPageBreak/>
              <w:t>Information, advice and guidance available on the school website in our careers section</w:t>
            </w:r>
          </w:p>
          <w:p w:rsidR="00D354FD" w:rsidRDefault="00D354FD" w:rsidP="00B90BD0">
            <w:pPr>
              <w:rPr>
                <w:color w:val="201F1E"/>
                <w:shd w:val="clear" w:color="auto" w:fill="FFFFFF"/>
              </w:rPr>
            </w:pPr>
          </w:p>
          <w:p w:rsidR="00D354FD" w:rsidRPr="00834C7B" w:rsidRDefault="00D354FD" w:rsidP="00B90BD0">
            <w:pPr>
              <w:rPr>
                <w:b/>
                <w:sz w:val="72"/>
                <w:szCs w:val="72"/>
                <w:lang w:val="en-US"/>
              </w:rPr>
            </w:pPr>
            <w:r>
              <w:rPr>
                <w:color w:val="201F1E"/>
                <w:shd w:val="clear" w:color="auto" w:fill="FFFFFF"/>
              </w:rPr>
              <w:t>Relevant careers information posted on our school social media accounts</w:t>
            </w:r>
          </w:p>
        </w:tc>
        <w:tc>
          <w:tcPr>
            <w:tcW w:w="3251" w:type="dxa"/>
          </w:tcPr>
          <w:p w:rsidR="00D354FD" w:rsidRPr="00E653C3" w:rsidRDefault="00D354FD" w:rsidP="00B90BD0">
            <w:pPr>
              <w:rPr>
                <w:rFonts w:asciiTheme="minorHAnsi" w:eastAsia="Times New Roman" w:hAnsiTheme="minorHAnsi" w:cstheme="minorHAnsi"/>
                <w:b/>
              </w:rPr>
            </w:pPr>
            <w:r w:rsidRPr="00E653C3">
              <w:rPr>
                <w:rFonts w:asciiTheme="minorHAnsi" w:eastAsia="Times New Roman" w:hAnsiTheme="minorHAnsi" w:cstheme="minorHAnsi"/>
                <w:b/>
              </w:rPr>
              <w:lastRenderedPageBreak/>
              <w:t xml:space="preserve">Financial decision making - </w:t>
            </w:r>
          </w:p>
          <w:p w:rsidR="00D354FD" w:rsidRPr="00E653C3" w:rsidRDefault="00D354FD" w:rsidP="00B90BD0">
            <w:pPr>
              <w:rPr>
                <w:rFonts w:asciiTheme="minorHAnsi" w:hAnsiTheme="minorHAnsi" w:cstheme="minorHAnsi"/>
                <w:color w:val="FF0000"/>
                <w:shd w:val="clear" w:color="auto" w:fill="FFFFFF"/>
              </w:rPr>
            </w:pPr>
            <w:r w:rsidRPr="00E653C3">
              <w:rPr>
                <w:rFonts w:asciiTheme="minorHAnsi" w:eastAsia="Times New Roman" w:hAnsiTheme="minorHAnsi" w:cstheme="minorHAnsi"/>
              </w:rPr>
              <w:t>Saving, borrowing, budgeting and making financial choices</w:t>
            </w:r>
          </w:p>
          <w:p w:rsidR="00D354FD" w:rsidRDefault="00D354FD" w:rsidP="00B90BD0">
            <w:pPr>
              <w:rPr>
                <w:color w:val="FF0000"/>
                <w:shd w:val="clear" w:color="auto" w:fill="FFFFFF"/>
              </w:rPr>
            </w:pPr>
          </w:p>
          <w:p w:rsidR="00D354FD" w:rsidRPr="00834C7B" w:rsidRDefault="00D354FD" w:rsidP="00B90BD0">
            <w:pPr>
              <w:rPr>
                <w:b/>
                <w:sz w:val="72"/>
                <w:szCs w:val="72"/>
                <w:lang w:val="en-US"/>
              </w:rPr>
            </w:pPr>
            <w:r w:rsidRPr="00CA7116">
              <w:rPr>
                <w:b/>
                <w:lang w:val="en-US"/>
              </w:rPr>
              <w:t>Parents evening – careers discussion</w:t>
            </w:r>
            <w:r>
              <w:t xml:space="preserve"> 17/11/22</w:t>
            </w:r>
          </w:p>
        </w:tc>
        <w:tc>
          <w:tcPr>
            <w:tcW w:w="3250" w:type="dxa"/>
          </w:tcPr>
          <w:p w:rsidR="00D354FD" w:rsidRPr="00E653C3" w:rsidRDefault="00D354FD" w:rsidP="00B90BD0">
            <w:pPr>
              <w:rPr>
                <w:b/>
                <w:color w:val="auto"/>
                <w:lang w:val="en-US"/>
              </w:rPr>
            </w:pPr>
            <w:r w:rsidRPr="00E653C3">
              <w:rPr>
                <w:b/>
                <w:color w:val="auto"/>
                <w:lang w:val="en-US"/>
              </w:rPr>
              <w:lastRenderedPageBreak/>
              <w:t>National Careers Week 6-11 March 2023 (assemblies and form time material)</w:t>
            </w:r>
          </w:p>
          <w:p w:rsidR="00D354FD" w:rsidRDefault="00D354FD" w:rsidP="00B90BD0">
            <w:pPr>
              <w:rPr>
                <w:b/>
                <w:color w:val="FF0000"/>
                <w:lang w:val="en-US"/>
              </w:rPr>
            </w:pPr>
          </w:p>
          <w:p w:rsidR="00D354FD" w:rsidRPr="00834C7B" w:rsidRDefault="00D354FD" w:rsidP="00B90BD0">
            <w:pPr>
              <w:rPr>
                <w:b/>
                <w:sz w:val="72"/>
                <w:szCs w:val="72"/>
                <w:lang w:val="en-US"/>
              </w:rPr>
            </w:pPr>
          </w:p>
        </w:tc>
        <w:tc>
          <w:tcPr>
            <w:tcW w:w="3251" w:type="dxa"/>
          </w:tcPr>
          <w:p w:rsidR="00D354FD" w:rsidRDefault="00D354FD" w:rsidP="00B90BD0">
            <w:pPr>
              <w:rPr>
                <w:color w:val="201F1E"/>
                <w:shd w:val="clear" w:color="auto" w:fill="FFFFFF"/>
              </w:rPr>
            </w:pPr>
            <w:r>
              <w:rPr>
                <w:b/>
                <w:bCs/>
                <w:color w:val="201F1E"/>
                <w:shd w:val="clear" w:color="auto" w:fill="FFFFFF"/>
              </w:rPr>
              <w:lastRenderedPageBreak/>
              <w:t>Digital Literacy – </w:t>
            </w:r>
            <w:r>
              <w:rPr>
                <w:color w:val="201F1E"/>
                <w:shd w:val="clear" w:color="auto" w:fill="FFFFFF"/>
              </w:rPr>
              <w:t>Online safety, digital literacy, media reliability and gambling hooks in PD curriculum time.</w:t>
            </w:r>
          </w:p>
          <w:p w:rsidR="00D354FD" w:rsidRDefault="00D354FD" w:rsidP="00B90BD0">
            <w:pPr>
              <w:rPr>
                <w:color w:val="201F1E"/>
                <w:shd w:val="clear" w:color="auto" w:fill="FFFFFF"/>
              </w:rPr>
            </w:pPr>
          </w:p>
          <w:p w:rsidR="00D354FD" w:rsidRDefault="00D354FD" w:rsidP="00B90BD0">
            <w:pPr>
              <w:rPr>
                <w:shd w:val="clear" w:color="auto" w:fill="FFFFFF"/>
              </w:rPr>
            </w:pPr>
            <w:r w:rsidRPr="00E653C3">
              <w:rPr>
                <w:b/>
                <w:bCs/>
                <w:color w:val="auto"/>
                <w:bdr w:val="none" w:sz="0" w:space="0" w:color="auto" w:frame="1"/>
                <w:shd w:val="clear" w:color="auto" w:fill="FFFFFF"/>
                <w:lang w:val="en-US"/>
              </w:rPr>
              <w:lastRenderedPageBreak/>
              <w:t>Careers and community</w:t>
            </w:r>
            <w:r w:rsidRPr="00E653C3">
              <w:rPr>
                <w:color w:val="auto"/>
                <w:bdr w:val="none" w:sz="0" w:space="0" w:color="auto" w:frame="1"/>
                <w:shd w:val="clear" w:color="auto" w:fill="FFFFFF"/>
                <w:lang w:val="en-US"/>
              </w:rPr>
              <w:t xml:space="preserve"> – Careers, teamwork and enterprise skills to raise aspirations </w:t>
            </w:r>
            <w:r w:rsidRPr="00E653C3">
              <w:rPr>
                <w:color w:val="auto"/>
                <w:shd w:val="clear" w:color="auto" w:fill="FFFFFF"/>
              </w:rPr>
              <w:t>in PD curriculum time</w:t>
            </w:r>
            <w:r w:rsidRPr="00E653C3">
              <w:rPr>
                <w:color w:val="auto"/>
                <w:bdr w:val="none" w:sz="0" w:space="0" w:color="auto" w:frame="1"/>
                <w:shd w:val="clear" w:color="auto" w:fill="FFFFFF"/>
                <w:lang w:val="en-US"/>
              </w:rPr>
              <w:t xml:space="preserve">.  </w:t>
            </w:r>
            <w:r w:rsidRPr="00E653C3">
              <w:rPr>
                <w:color w:val="auto"/>
                <w:shd w:val="clear" w:color="auto" w:fill="FFFFFF"/>
              </w:rPr>
              <w:t>Equality of opportunity in careers and life choices and different types and patterns of work.</w:t>
            </w:r>
          </w:p>
          <w:p w:rsidR="00D354FD" w:rsidRDefault="00D354FD" w:rsidP="00B90BD0">
            <w:pPr>
              <w:rPr>
                <w:shd w:val="clear" w:color="auto" w:fill="FFFFFF"/>
              </w:rPr>
            </w:pPr>
          </w:p>
          <w:p w:rsidR="00D354FD" w:rsidRPr="00516298" w:rsidRDefault="00D354FD" w:rsidP="00B90BD0">
            <w:pPr>
              <w:rPr>
                <w:b/>
                <w:sz w:val="72"/>
                <w:szCs w:val="72"/>
                <w:lang w:val="en-US"/>
              </w:rPr>
            </w:pPr>
            <w:r w:rsidRPr="00E653C3">
              <w:rPr>
                <w:b/>
                <w:color w:val="auto"/>
                <w:bdr w:val="none" w:sz="0" w:space="0" w:color="auto" w:frame="1"/>
                <w:shd w:val="clear" w:color="auto" w:fill="FFFFFF"/>
                <w:lang w:val="en-US"/>
              </w:rPr>
              <w:t>World Skills Day 15.07.23</w:t>
            </w:r>
          </w:p>
        </w:tc>
      </w:tr>
      <w:tr w:rsidR="00D354FD" w:rsidRPr="00834C7B" w:rsidTr="00D354FD">
        <w:tc>
          <w:tcPr>
            <w:tcW w:w="2268" w:type="dxa"/>
          </w:tcPr>
          <w:p w:rsidR="00D354FD" w:rsidRPr="00834C7B" w:rsidRDefault="00D354FD" w:rsidP="00B90BD0">
            <w:pPr>
              <w:rPr>
                <w:b/>
                <w:sz w:val="72"/>
                <w:szCs w:val="72"/>
                <w:lang w:val="en-US"/>
              </w:rPr>
            </w:pPr>
            <w:r w:rsidRPr="00834C7B">
              <w:rPr>
                <w:b/>
                <w:sz w:val="72"/>
                <w:szCs w:val="72"/>
                <w:lang w:val="en-US"/>
              </w:rPr>
              <w:lastRenderedPageBreak/>
              <w:t>9</w:t>
            </w:r>
          </w:p>
        </w:tc>
        <w:tc>
          <w:tcPr>
            <w:tcW w:w="3058" w:type="dxa"/>
          </w:tcPr>
          <w:p w:rsidR="00D354FD" w:rsidRDefault="00D354FD" w:rsidP="00B90BD0">
            <w:pPr>
              <w:rPr>
                <w:color w:val="201F1E"/>
                <w:shd w:val="clear" w:color="auto" w:fill="FFFFFF"/>
              </w:rPr>
            </w:pPr>
            <w:r>
              <w:rPr>
                <w:color w:val="201F1E"/>
                <w:shd w:val="clear" w:color="auto" w:fill="FFFFFF"/>
              </w:rPr>
              <w:t>Careers club – Wednesday after school</w:t>
            </w:r>
          </w:p>
          <w:p w:rsidR="00D354FD" w:rsidRDefault="00D354FD" w:rsidP="00B90BD0">
            <w:pPr>
              <w:rPr>
                <w:color w:val="201F1E"/>
                <w:shd w:val="clear" w:color="auto" w:fill="FFFFFF"/>
              </w:rPr>
            </w:pPr>
          </w:p>
          <w:p w:rsidR="00D354FD" w:rsidRDefault="00D354FD" w:rsidP="00B90BD0">
            <w:pPr>
              <w:rPr>
                <w:color w:val="201F1E"/>
                <w:shd w:val="clear" w:color="auto" w:fill="FFFFFF"/>
              </w:rPr>
            </w:pPr>
            <w:r>
              <w:rPr>
                <w:color w:val="201F1E"/>
                <w:shd w:val="clear" w:color="auto" w:fill="FFFFFF"/>
              </w:rPr>
              <w:t>Careers area in Lofthouse</w:t>
            </w:r>
          </w:p>
          <w:p w:rsidR="00D354FD" w:rsidRDefault="00D354FD" w:rsidP="00B90BD0">
            <w:pPr>
              <w:rPr>
                <w:color w:val="201F1E"/>
                <w:shd w:val="clear" w:color="auto" w:fill="FFFFFF"/>
              </w:rPr>
            </w:pPr>
          </w:p>
          <w:p w:rsidR="00D354FD" w:rsidRDefault="00D354FD" w:rsidP="00B90BD0">
            <w:pPr>
              <w:rPr>
                <w:color w:val="201F1E"/>
                <w:shd w:val="clear" w:color="auto" w:fill="FFFFFF"/>
              </w:rPr>
            </w:pPr>
            <w:r>
              <w:rPr>
                <w:color w:val="201F1E"/>
                <w:shd w:val="clear" w:color="auto" w:fill="FFFFFF"/>
              </w:rPr>
              <w:t>Information, advice and guidance available on the school website in our careers section</w:t>
            </w:r>
          </w:p>
          <w:p w:rsidR="00D354FD" w:rsidRDefault="00D354FD" w:rsidP="00B90BD0">
            <w:pPr>
              <w:rPr>
                <w:color w:val="201F1E"/>
                <w:shd w:val="clear" w:color="auto" w:fill="FFFFFF"/>
              </w:rPr>
            </w:pPr>
          </w:p>
          <w:p w:rsidR="00D354FD" w:rsidRDefault="00D354FD" w:rsidP="00B90BD0">
            <w:pPr>
              <w:rPr>
                <w:color w:val="201F1E"/>
                <w:shd w:val="clear" w:color="auto" w:fill="FFFFFF"/>
              </w:rPr>
            </w:pPr>
            <w:r>
              <w:rPr>
                <w:color w:val="201F1E"/>
                <w:shd w:val="clear" w:color="auto" w:fill="FFFFFF"/>
              </w:rPr>
              <w:t>GCSE Options section of website</w:t>
            </w:r>
          </w:p>
          <w:p w:rsidR="00D354FD" w:rsidRDefault="00D354FD" w:rsidP="00B90BD0">
            <w:pPr>
              <w:rPr>
                <w:color w:val="201F1E"/>
                <w:shd w:val="clear" w:color="auto" w:fill="FFFFFF"/>
              </w:rPr>
            </w:pPr>
          </w:p>
          <w:p w:rsidR="00D354FD" w:rsidRDefault="00D354FD" w:rsidP="00B90BD0">
            <w:pPr>
              <w:rPr>
                <w:color w:val="201F1E"/>
                <w:shd w:val="clear" w:color="auto" w:fill="FFFFFF"/>
              </w:rPr>
            </w:pPr>
            <w:r>
              <w:rPr>
                <w:color w:val="201F1E"/>
                <w:shd w:val="clear" w:color="auto" w:fill="FFFFFF"/>
              </w:rPr>
              <w:lastRenderedPageBreak/>
              <w:t>Relevant careers information posted on our school social media accounts</w:t>
            </w:r>
          </w:p>
          <w:p w:rsidR="00D354FD" w:rsidRDefault="00D354FD" w:rsidP="00B90BD0">
            <w:pPr>
              <w:rPr>
                <w:color w:val="201F1E"/>
                <w:shd w:val="clear" w:color="auto" w:fill="FFFFFF"/>
              </w:rPr>
            </w:pPr>
          </w:p>
          <w:p w:rsidR="00D354FD" w:rsidRPr="00834C7B" w:rsidRDefault="00D354FD" w:rsidP="00B90BD0">
            <w:pPr>
              <w:rPr>
                <w:b/>
                <w:sz w:val="72"/>
                <w:szCs w:val="72"/>
                <w:lang w:val="en-US"/>
              </w:rPr>
            </w:pPr>
            <w:r>
              <w:rPr>
                <w:color w:val="201F1E"/>
                <w:shd w:val="clear" w:color="auto" w:fill="FFFFFF"/>
              </w:rPr>
              <w:t>Career programmes in form time</w:t>
            </w:r>
          </w:p>
        </w:tc>
        <w:tc>
          <w:tcPr>
            <w:tcW w:w="3251" w:type="dxa"/>
          </w:tcPr>
          <w:p w:rsidR="00D354FD" w:rsidRDefault="00D354FD" w:rsidP="00B90BD0">
            <w:r w:rsidRPr="00CA7116">
              <w:rPr>
                <w:b/>
                <w:lang w:val="en-US"/>
              </w:rPr>
              <w:lastRenderedPageBreak/>
              <w:t>Parents evening – careers discussion</w:t>
            </w:r>
            <w:r>
              <w:t xml:space="preserve"> 08/12/22</w:t>
            </w:r>
          </w:p>
          <w:p w:rsidR="00D354FD" w:rsidRDefault="00D354FD" w:rsidP="00B90BD0"/>
          <w:p w:rsidR="00D354FD" w:rsidRPr="00E653C3" w:rsidRDefault="00D354FD" w:rsidP="00B90BD0">
            <w:pPr>
              <w:rPr>
                <w:rFonts w:asciiTheme="minorHAnsi" w:eastAsia="Times New Roman" w:hAnsiTheme="minorHAnsi" w:cstheme="minorHAnsi"/>
                <w:b/>
              </w:rPr>
            </w:pPr>
            <w:r w:rsidRPr="00E653C3">
              <w:rPr>
                <w:rFonts w:asciiTheme="minorHAnsi" w:eastAsia="Times New Roman" w:hAnsiTheme="minorHAnsi" w:cstheme="minorHAnsi"/>
                <w:b/>
              </w:rPr>
              <w:t>Setting goals</w:t>
            </w:r>
            <w:r>
              <w:rPr>
                <w:rFonts w:eastAsia="Times New Roman" w:cstheme="minorHAnsi"/>
                <w:b/>
              </w:rPr>
              <w:t xml:space="preserve"> - </w:t>
            </w:r>
          </w:p>
          <w:p w:rsidR="00D354FD" w:rsidRPr="00E653C3" w:rsidRDefault="00D354FD" w:rsidP="00B90BD0">
            <w:pPr>
              <w:spacing w:after="0" w:line="240" w:lineRule="auto"/>
              <w:rPr>
                <w:rFonts w:asciiTheme="minorHAnsi" w:eastAsia="Times New Roman" w:hAnsiTheme="minorHAnsi" w:cstheme="minorHAnsi"/>
              </w:rPr>
            </w:pPr>
            <w:r w:rsidRPr="00E653C3">
              <w:rPr>
                <w:rFonts w:asciiTheme="minorHAnsi" w:eastAsia="Times New Roman" w:hAnsiTheme="minorHAnsi" w:cstheme="minorHAnsi"/>
              </w:rPr>
              <w:t>Learning strengths, career options and goal setting as part of the GCSE options process</w:t>
            </w:r>
          </w:p>
          <w:p w:rsidR="00D354FD" w:rsidRPr="00834C7B" w:rsidRDefault="00D354FD" w:rsidP="00B90BD0">
            <w:pPr>
              <w:rPr>
                <w:b/>
                <w:sz w:val="72"/>
                <w:szCs w:val="72"/>
                <w:lang w:val="en-US"/>
              </w:rPr>
            </w:pPr>
          </w:p>
        </w:tc>
        <w:tc>
          <w:tcPr>
            <w:tcW w:w="3250" w:type="dxa"/>
          </w:tcPr>
          <w:p w:rsidR="00D354FD" w:rsidRDefault="00D354FD" w:rsidP="00B90BD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Throughout form time and assemblies </w:t>
            </w:r>
          </w:p>
          <w:p w:rsidR="00D354FD" w:rsidRDefault="00D354FD" w:rsidP="00B90BD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D354FD" w:rsidRDefault="00D354FD" w:rsidP="00B90BD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Employability Skills</w:t>
            </w:r>
            <w:r>
              <w:rPr>
                <w:rFonts w:ascii="Calibri" w:hAnsi="Calibri" w:cs="Calibri"/>
                <w:color w:val="201F1E"/>
                <w:sz w:val="22"/>
                <w:szCs w:val="22"/>
              </w:rPr>
              <w:t> – Employability and Online Presence.</w:t>
            </w:r>
          </w:p>
          <w:p w:rsidR="00D354FD" w:rsidRDefault="00D354FD" w:rsidP="00B90BD0">
            <w:pPr>
              <w:pStyle w:val="xmsonormal"/>
              <w:shd w:val="clear" w:color="auto" w:fill="FFFFFF"/>
              <w:spacing w:before="0" w:beforeAutospacing="0" w:after="0" w:afterAutospacing="0"/>
              <w:rPr>
                <w:rFonts w:ascii="Calibri" w:hAnsi="Calibri" w:cs="Calibri"/>
                <w:color w:val="201F1E"/>
                <w:sz w:val="22"/>
                <w:szCs w:val="22"/>
              </w:rPr>
            </w:pPr>
          </w:p>
          <w:p w:rsidR="00D354FD" w:rsidRPr="00E653C3" w:rsidRDefault="00D354FD" w:rsidP="00B90BD0">
            <w:pPr>
              <w:rPr>
                <w:b/>
                <w:color w:val="auto"/>
                <w:lang w:val="en-US"/>
              </w:rPr>
            </w:pPr>
            <w:r w:rsidRPr="00E653C3">
              <w:rPr>
                <w:b/>
                <w:color w:val="auto"/>
                <w:lang w:val="en-US"/>
              </w:rPr>
              <w:t>National Careers Week 6-11 March 2023 (assemblies and form time material)</w:t>
            </w:r>
          </w:p>
          <w:p w:rsidR="00D354FD" w:rsidRDefault="00D354FD" w:rsidP="00B90BD0">
            <w:pPr>
              <w:pStyle w:val="xmsonormal"/>
              <w:shd w:val="clear" w:color="auto" w:fill="FFFFFF"/>
              <w:spacing w:before="0" w:beforeAutospacing="0" w:after="0" w:afterAutospacing="0"/>
              <w:rPr>
                <w:rFonts w:ascii="Calibri" w:hAnsi="Calibri" w:cs="Calibri"/>
                <w:b/>
                <w:color w:val="FF0000"/>
                <w:sz w:val="22"/>
                <w:szCs w:val="22"/>
                <w:lang w:val="en-US"/>
              </w:rPr>
            </w:pPr>
          </w:p>
          <w:p w:rsidR="00D354FD" w:rsidRPr="00E653C3" w:rsidRDefault="00D354FD" w:rsidP="00B90BD0">
            <w:pPr>
              <w:pStyle w:val="xmsonormal"/>
              <w:shd w:val="clear" w:color="auto" w:fill="FFFFFF"/>
              <w:spacing w:before="0" w:beforeAutospacing="0" w:after="0" w:afterAutospacing="0"/>
              <w:rPr>
                <w:rFonts w:ascii="Calibri" w:hAnsi="Calibri" w:cs="Calibri"/>
                <w:sz w:val="22"/>
                <w:szCs w:val="22"/>
                <w:lang w:val="en-US"/>
              </w:rPr>
            </w:pPr>
            <w:r w:rsidRPr="00E653C3">
              <w:rPr>
                <w:rFonts w:ascii="Calibri" w:hAnsi="Calibri" w:cs="Calibri"/>
                <w:b/>
                <w:sz w:val="22"/>
                <w:szCs w:val="22"/>
                <w:lang w:val="en-US"/>
              </w:rPr>
              <w:t xml:space="preserve">Options Events – </w:t>
            </w:r>
            <w:r w:rsidRPr="00E653C3">
              <w:rPr>
                <w:rFonts w:ascii="Calibri" w:hAnsi="Calibri" w:cs="Calibri"/>
                <w:sz w:val="22"/>
                <w:szCs w:val="22"/>
                <w:lang w:val="en-US"/>
              </w:rPr>
              <w:t>assemblies / options evening- careers discussions</w:t>
            </w:r>
          </w:p>
          <w:p w:rsidR="00D354FD" w:rsidRDefault="00D354FD" w:rsidP="00B90BD0">
            <w:pPr>
              <w:pStyle w:val="xmsonormal"/>
              <w:shd w:val="clear" w:color="auto" w:fill="FFFFFF"/>
              <w:spacing w:before="0" w:beforeAutospacing="0" w:after="0" w:afterAutospacing="0"/>
              <w:rPr>
                <w:rFonts w:ascii="Calibri" w:hAnsi="Calibri" w:cs="Calibri"/>
                <w:b/>
                <w:color w:val="FF0000"/>
                <w:sz w:val="22"/>
                <w:szCs w:val="22"/>
                <w:lang w:val="en-US"/>
              </w:rPr>
            </w:pPr>
          </w:p>
          <w:p w:rsidR="00D354FD" w:rsidRPr="00516298" w:rsidRDefault="00D354FD" w:rsidP="00B90BD0">
            <w:pPr>
              <w:pStyle w:val="xmsonormal"/>
              <w:shd w:val="clear" w:color="auto" w:fill="FFFFFF"/>
              <w:spacing w:before="0" w:beforeAutospacing="0" w:after="0" w:afterAutospacing="0"/>
              <w:rPr>
                <w:rFonts w:ascii="Calibri" w:hAnsi="Calibri" w:cs="Calibri"/>
                <w:sz w:val="22"/>
                <w:szCs w:val="22"/>
              </w:rPr>
            </w:pPr>
            <w:r w:rsidRPr="00516298">
              <w:rPr>
                <w:rFonts w:ascii="Calibri" w:hAnsi="Calibri" w:cs="Calibri"/>
                <w:b/>
                <w:sz w:val="22"/>
                <w:szCs w:val="22"/>
                <w:lang w:val="en-US"/>
              </w:rPr>
              <w:lastRenderedPageBreak/>
              <w:t>Barclays Life Skills mentoring programme</w:t>
            </w:r>
          </w:p>
          <w:p w:rsidR="00D354FD" w:rsidRPr="00BF2AC0" w:rsidRDefault="00D354FD" w:rsidP="00B90BD0">
            <w:pPr>
              <w:rPr>
                <w:b/>
                <w:sz w:val="72"/>
                <w:szCs w:val="72"/>
              </w:rPr>
            </w:pPr>
          </w:p>
        </w:tc>
        <w:tc>
          <w:tcPr>
            <w:tcW w:w="3251" w:type="dxa"/>
          </w:tcPr>
          <w:p w:rsidR="00D354FD" w:rsidRPr="00516298" w:rsidRDefault="00D354FD" w:rsidP="00B90BD0">
            <w:pPr>
              <w:pStyle w:val="xmsonormal"/>
              <w:shd w:val="clear" w:color="auto" w:fill="FFFFFF"/>
              <w:spacing w:before="0" w:beforeAutospacing="0" w:after="0" w:afterAutospacing="0"/>
              <w:rPr>
                <w:rFonts w:ascii="Calibri" w:hAnsi="Calibri" w:cs="Calibri"/>
                <w:sz w:val="22"/>
                <w:szCs w:val="22"/>
              </w:rPr>
            </w:pPr>
            <w:r w:rsidRPr="00516298">
              <w:rPr>
                <w:rFonts w:ascii="Calibri" w:hAnsi="Calibri" w:cs="Calibri"/>
                <w:b/>
                <w:sz w:val="22"/>
                <w:szCs w:val="22"/>
                <w:lang w:val="en-US"/>
              </w:rPr>
              <w:lastRenderedPageBreak/>
              <w:t>Barclays Life Skills mentoring programme</w:t>
            </w:r>
          </w:p>
          <w:p w:rsidR="00D354FD" w:rsidRDefault="00D354FD" w:rsidP="00B90BD0">
            <w:pPr>
              <w:rPr>
                <w:b/>
                <w:lang w:val="en-US"/>
              </w:rPr>
            </w:pPr>
          </w:p>
          <w:p w:rsidR="00D354FD" w:rsidRDefault="00D354FD" w:rsidP="00B90BD0">
            <w:pPr>
              <w:rPr>
                <w:b/>
                <w:bdr w:val="none" w:sz="0" w:space="0" w:color="auto" w:frame="1"/>
                <w:shd w:val="clear" w:color="auto" w:fill="FFFFFF"/>
                <w:lang w:val="en-US"/>
              </w:rPr>
            </w:pPr>
            <w:r w:rsidRPr="00E653C3">
              <w:rPr>
                <w:b/>
                <w:color w:val="auto"/>
                <w:bdr w:val="none" w:sz="0" w:space="0" w:color="auto" w:frame="1"/>
                <w:shd w:val="clear" w:color="auto" w:fill="FFFFFF"/>
                <w:lang w:val="en-US"/>
              </w:rPr>
              <w:t>World Skills Day 15.07.23</w:t>
            </w:r>
          </w:p>
          <w:p w:rsidR="00D354FD" w:rsidRDefault="00D354FD" w:rsidP="00B90BD0">
            <w:pPr>
              <w:rPr>
                <w:b/>
                <w:bdr w:val="none" w:sz="0" w:space="0" w:color="auto" w:frame="1"/>
                <w:shd w:val="clear" w:color="auto" w:fill="FFFFFF"/>
                <w:lang w:val="en-US"/>
              </w:rPr>
            </w:pPr>
          </w:p>
          <w:p w:rsidR="00D354FD" w:rsidRPr="00E653C3" w:rsidRDefault="00D354FD" w:rsidP="00B90BD0">
            <w:pPr>
              <w:rPr>
                <w:rFonts w:asciiTheme="minorHAnsi" w:eastAsia="Times New Roman" w:hAnsiTheme="minorHAnsi" w:cstheme="minorHAnsi"/>
                <w:b/>
              </w:rPr>
            </w:pPr>
            <w:r w:rsidRPr="00E653C3">
              <w:rPr>
                <w:rFonts w:asciiTheme="minorHAnsi" w:eastAsia="Times New Roman" w:hAnsiTheme="minorHAnsi" w:cstheme="minorHAnsi"/>
                <w:b/>
              </w:rPr>
              <w:t>Employability skills</w:t>
            </w:r>
            <w:r>
              <w:rPr>
                <w:rFonts w:eastAsia="Times New Roman" w:cstheme="minorHAnsi"/>
                <w:b/>
              </w:rPr>
              <w:t xml:space="preserve"> - </w:t>
            </w:r>
          </w:p>
          <w:p w:rsidR="00D354FD" w:rsidRPr="00E653C3" w:rsidRDefault="00D354FD" w:rsidP="00B90BD0">
            <w:pPr>
              <w:spacing w:after="240" w:line="240" w:lineRule="auto"/>
              <w:rPr>
                <w:rFonts w:asciiTheme="minorHAnsi" w:eastAsia="Times New Roman" w:hAnsiTheme="minorHAnsi" w:cstheme="minorHAnsi"/>
              </w:rPr>
            </w:pPr>
            <w:r w:rsidRPr="00E653C3">
              <w:rPr>
                <w:rFonts w:asciiTheme="minorHAnsi" w:eastAsia="Times New Roman" w:hAnsiTheme="minorHAnsi" w:cstheme="minorHAnsi"/>
              </w:rPr>
              <w:t>Employability and online presence</w:t>
            </w:r>
          </w:p>
          <w:p w:rsidR="00D354FD" w:rsidRPr="00516298" w:rsidRDefault="00D354FD" w:rsidP="00B90BD0">
            <w:pPr>
              <w:rPr>
                <w:b/>
                <w:lang w:val="en-US"/>
              </w:rPr>
            </w:pPr>
          </w:p>
        </w:tc>
      </w:tr>
      <w:tr w:rsidR="00D354FD" w:rsidRPr="00834C7B" w:rsidTr="00D354FD">
        <w:tc>
          <w:tcPr>
            <w:tcW w:w="2268" w:type="dxa"/>
          </w:tcPr>
          <w:p w:rsidR="00D354FD" w:rsidRPr="00834C7B" w:rsidRDefault="00D354FD" w:rsidP="00B90BD0">
            <w:pPr>
              <w:rPr>
                <w:b/>
                <w:sz w:val="72"/>
                <w:szCs w:val="72"/>
                <w:lang w:val="en-US"/>
              </w:rPr>
            </w:pPr>
            <w:r w:rsidRPr="00834C7B">
              <w:rPr>
                <w:b/>
                <w:sz w:val="72"/>
                <w:szCs w:val="72"/>
                <w:lang w:val="en-US"/>
              </w:rPr>
              <w:t>10</w:t>
            </w:r>
          </w:p>
        </w:tc>
        <w:tc>
          <w:tcPr>
            <w:tcW w:w="3058" w:type="dxa"/>
          </w:tcPr>
          <w:p w:rsidR="00D354FD" w:rsidRDefault="00D354FD" w:rsidP="00B90BD0">
            <w:pPr>
              <w:rPr>
                <w:color w:val="201F1E"/>
                <w:shd w:val="clear" w:color="auto" w:fill="FFFFFF"/>
              </w:rPr>
            </w:pPr>
            <w:r>
              <w:rPr>
                <w:color w:val="201F1E"/>
                <w:shd w:val="clear" w:color="auto" w:fill="FFFFFF"/>
              </w:rPr>
              <w:t>Careers club – Wednesday after school</w:t>
            </w:r>
          </w:p>
          <w:p w:rsidR="00D354FD" w:rsidRDefault="00D354FD" w:rsidP="00B90BD0">
            <w:pPr>
              <w:rPr>
                <w:color w:val="201F1E"/>
                <w:shd w:val="clear" w:color="auto" w:fill="FFFFFF"/>
              </w:rPr>
            </w:pPr>
          </w:p>
          <w:p w:rsidR="00D354FD" w:rsidRDefault="00D354FD" w:rsidP="00B90BD0">
            <w:pPr>
              <w:rPr>
                <w:color w:val="201F1E"/>
                <w:shd w:val="clear" w:color="auto" w:fill="FFFFFF"/>
              </w:rPr>
            </w:pPr>
            <w:r>
              <w:rPr>
                <w:color w:val="201F1E"/>
                <w:shd w:val="clear" w:color="auto" w:fill="FFFFFF"/>
              </w:rPr>
              <w:t>Careers area in Lofthouse</w:t>
            </w:r>
          </w:p>
          <w:p w:rsidR="00D354FD" w:rsidRDefault="00D354FD" w:rsidP="00B90BD0">
            <w:pPr>
              <w:rPr>
                <w:color w:val="201F1E"/>
                <w:shd w:val="clear" w:color="auto" w:fill="FFFFFF"/>
              </w:rPr>
            </w:pPr>
          </w:p>
          <w:p w:rsidR="00D354FD" w:rsidRDefault="00D354FD" w:rsidP="00B90BD0">
            <w:pPr>
              <w:rPr>
                <w:color w:val="201F1E"/>
                <w:shd w:val="clear" w:color="auto" w:fill="FFFFFF"/>
              </w:rPr>
            </w:pPr>
            <w:r>
              <w:rPr>
                <w:color w:val="201F1E"/>
                <w:shd w:val="clear" w:color="auto" w:fill="FFFFFF"/>
              </w:rPr>
              <w:t>Information, advice and guidance available on the school website in our careers section</w:t>
            </w:r>
          </w:p>
          <w:p w:rsidR="00D354FD" w:rsidRDefault="00D354FD" w:rsidP="00B90BD0">
            <w:pPr>
              <w:rPr>
                <w:color w:val="201F1E"/>
                <w:shd w:val="clear" w:color="auto" w:fill="FFFFFF"/>
              </w:rPr>
            </w:pPr>
          </w:p>
          <w:p w:rsidR="00D354FD" w:rsidRDefault="00D354FD" w:rsidP="00B90BD0">
            <w:pPr>
              <w:rPr>
                <w:color w:val="201F1E"/>
                <w:shd w:val="clear" w:color="auto" w:fill="FFFFFF"/>
              </w:rPr>
            </w:pPr>
            <w:r>
              <w:rPr>
                <w:color w:val="201F1E"/>
                <w:shd w:val="clear" w:color="auto" w:fill="FFFFFF"/>
              </w:rPr>
              <w:t>Relevant careers information posted on our school social media accounts</w:t>
            </w:r>
          </w:p>
          <w:p w:rsidR="00D354FD" w:rsidRDefault="00D354FD" w:rsidP="00B90BD0">
            <w:pPr>
              <w:rPr>
                <w:color w:val="201F1E"/>
                <w:shd w:val="clear" w:color="auto" w:fill="FFFFFF"/>
              </w:rPr>
            </w:pPr>
          </w:p>
          <w:p w:rsidR="00D354FD" w:rsidRDefault="00D354FD" w:rsidP="00B90BD0">
            <w:pPr>
              <w:rPr>
                <w:color w:val="201F1E"/>
                <w:shd w:val="clear" w:color="auto" w:fill="FFFFFF"/>
              </w:rPr>
            </w:pPr>
            <w:r>
              <w:rPr>
                <w:color w:val="201F1E"/>
                <w:shd w:val="clear" w:color="auto" w:fill="FFFFFF"/>
              </w:rPr>
              <w:t>College assemblies</w:t>
            </w:r>
          </w:p>
          <w:p w:rsidR="00D354FD" w:rsidRPr="00834C7B" w:rsidRDefault="00D354FD" w:rsidP="00B90BD0">
            <w:pPr>
              <w:rPr>
                <w:b/>
                <w:sz w:val="72"/>
                <w:szCs w:val="72"/>
                <w:lang w:val="en-US"/>
              </w:rPr>
            </w:pPr>
            <w:r>
              <w:rPr>
                <w:color w:val="201F1E"/>
                <w:shd w:val="clear" w:color="auto" w:fill="FFFFFF"/>
              </w:rPr>
              <w:lastRenderedPageBreak/>
              <w:t>Career programmes in form time</w:t>
            </w:r>
          </w:p>
        </w:tc>
        <w:tc>
          <w:tcPr>
            <w:tcW w:w="3251" w:type="dxa"/>
          </w:tcPr>
          <w:p w:rsidR="00D354FD" w:rsidRDefault="00D354FD" w:rsidP="00B90BD0">
            <w:pPr>
              <w:rPr>
                <w:b/>
                <w:lang w:val="en-US"/>
              </w:rPr>
            </w:pPr>
            <w:r w:rsidRPr="00516298">
              <w:rPr>
                <w:b/>
                <w:lang w:val="en-US"/>
              </w:rPr>
              <w:lastRenderedPageBreak/>
              <w:t>Careers Interviews</w:t>
            </w:r>
          </w:p>
          <w:p w:rsidR="00D354FD" w:rsidRDefault="00D354FD" w:rsidP="00B90BD0">
            <w:pPr>
              <w:rPr>
                <w:b/>
                <w:lang w:val="en-US"/>
              </w:rPr>
            </w:pPr>
          </w:p>
          <w:p w:rsidR="00D354FD" w:rsidRPr="00E653C3" w:rsidRDefault="00D354FD" w:rsidP="00B90BD0">
            <w:pPr>
              <w:rPr>
                <w:lang w:val="en-US"/>
              </w:rPr>
            </w:pPr>
            <w:r>
              <w:rPr>
                <w:b/>
                <w:lang w:val="en-US"/>
              </w:rPr>
              <w:t xml:space="preserve">GMHigher – </w:t>
            </w:r>
            <w:r>
              <w:rPr>
                <w:lang w:val="en-US"/>
              </w:rPr>
              <w:t>college and university visits, in-house sessions and speakers from the world of work.</w:t>
            </w:r>
          </w:p>
        </w:tc>
        <w:tc>
          <w:tcPr>
            <w:tcW w:w="3250" w:type="dxa"/>
          </w:tcPr>
          <w:p w:rsidR="00D354FD" w:rsidRPr="00516298" w:rsidRDefault="00D354FD" w:rsidP="00B90BD0">
            <w:pPr>
              <w:pStyle w:val="xmsonormal"/>
              <w:shd w:val="clear" w:color="auto" w:fill="FFFFFF"/>
              <w:spacing w:before="0" w:beforeAutospacing="0" w:after="0" w:afterAutospacing="0"/>
              <w:rPr>
                <w:rFonts w:asciiTheme="minorHAnsi" w:hAnsiTheme="minorHAnsi" w:cstheme="minorHAnsi"/>
                <w:b/>
                <w:bCs/>
                <w:color w:val="201F1E"/>
                <w:sz w:val="22"/>
                <w:szCs w:val="22"/>
                <w:bdr w:val="none" w:sz="0" w:space="0" w:color="auto" w:frame="1"/>
                <w:lang w:val="en-US"/>
              </w:rPr>
            </w:pPr>
            <w:r w:rsidRPr="00516298">
              <w:rPr>
                <w:rFonts w:asciiTheme="minorHAnsi" w:hAnsiTheme="minorHAnsi" w:cstheme="minorHAnsi"/>
                <w:b/>
                <w:sz w:val="22"/>
                <w:szCs w:val="22"/>
                <w:lang w:val="en-US"/>
              </w:rPr>
              <w:t>Careers Interviews</w:t>
            </w:r>
            <w:r w:rsidRPr="00516298">
              <w:rPr>
                <w:rFonts w:asciiTheme="minorHAnsi" w:hAnsiTheme="minorHAnsi" w:cstheme="minorHAnsi"/>
                <w:b/>
                <w:bCs/>
                <w:color w:val="201F1E"/>
                <w:sz w:val="22"/>
                <w:szCs w:val="22"/>
                <w:bdr w:val="none" w:sz="0" w:space="0" w:color="auto" w:frame="1"/>
                <w:lang w:val="en-US"/>
              </w:rPr>
              <w:t xml:space="preserve"> </w:t>
            </w:r>
          </w:p>
          <w:p w:rsidR="00D354FD" w:rsidRDefault="00D354FD" w:rsidP="00B90BD0">
            <w:pPr>
              <w:pStyle w:val="xmsonormal"/>
              <w:shd w:val="clear" w:color="auto" w:fill="FFFFFF"/>
              <w:spacing w:before="0" w:beforeAutospacing="0" w:after="0" w:afterAutospacing="0"/>
              <w:rPr>
                <w:rFonts w:ascii="Calibri" w:hAnsi="Calibri" w:cs="Calibri"/>
                <w:b/>
                <w:bCs/>
                <w:color w:val="201F1E"/>
                <w:sz w:val="22"/>
                <w:szCs w:val="22"/>
                <w:bdr w:val="none" w:sz="0" w:space="0" w:color="auto" w:frame="1"/>
                <w:lang w:val="en-US"/>
              </w:rPr>
            </w:pPr>
          </w:p>
          <w:p w:rsidR="00D354FD" w:rsidRPr="00E653C3" w:rsidRDefault="00D354FD" w:rsidP="00B90BD0">
            <w:pPr>
              <w:pStyle w:val="xmsonormal"/>
              <w:shd w:val="clear" w:color="auto" w:fill="FFFFFF"/>
              <w:spacing w:before="0" w:beforeAutospacing="0" w:after="0" w:afterAutospacing="0"/>
              <w:rPr>
                <w:rFonts w:asciiTheme="minorHAnsi" w:hAnsiTheme="minorHAnsi" w:cstheme="minorHAnsi"/>
                <w:color w:val="201F1E"/>
                <w:sz w:val="22"/>
                <w:szCs w:val="22"/>
              </w:rPr>
            </w:pPr>
            <w:r w:rsidRPr="00E653C3">
              <w:rPr>
                <w:rFonts w:asciiTheme="minorHAnsi" w:hAnsiTheme="minorHAnsi" w:cstheme="minorHAnsi"/>
                <w:b/>
                <w:bCs/>
                <w:color w:val="201F1E"/>
                <w:sz w:val="22"/>
                <w:szCs w:val="22"/>
                <w:bdr w:val="none" w:sz="0" w:space="0" w:color="auto" w:frame="1"/>
                <w:lang w:val="en-US"/>
              </w:rPr>
              <w:t>Financial Decision Making</w:t>
            </w:r>
            <w:r w:rsidRPr="00E653C3">
              <w:rPr>
                <w:rFonts w:asciiTheme="minorHAnsi" w:hAnsiTheme="minorHAnsi" w:cstheme="minorHAnsi"/>
                <w:color w:val="201F1E"/>
                <w:sz w:val="22"/>
                <w:szCs w:val="22"/>
                <w:bdr w:val="none" w:sz="0" w:space="0" w:color="auto" w:frame="1"/>
                <w:lang w:val="en-US"/>
              </w:rPr>
              <w:t> –</w:t>
            </w:r>
          </w:p>
          <w:p w:rsidR="00D354FD" w:rsidRPr="00E653C3" w:rsidRDefault="00D354FD" w:rsidP="00B90BD0">
            <w:pPr>
              <w:pStyle w:val="xmsonormal"/>
              <w:shd w:val="clear" w:color="auto" w:fill="FFFFFF"/>
              <w:spacing w:before="0" w:beforeAutospacing="0" w:after="0" w:afterAutospacing="0"/>
              <w:rPr>
                <w:rFonts w:asciiTheme="minorHAnsi" w:hAnsiTheme="minorHAnsi" w:cstheme="minorHAnsi"/>
                <w:color w:val="201F1E"/>
                <w:sz w:val="22"/>
                <w:szCs w:val="22"/>
                <w:bdr w:val="none" w:sz="0" w:space="0" w:color="auto" w:frame="1"/>
                <w:lang w:val="en-US"/>
              </w:rPr>
            </w:pPr>
            <w:r w:rsidRPr="00E653C3">
              <w:rPr>
                <w:rFonts w:asciiTheme="minorHAnsi" w:hAnsiTheme="minorHAnsi" w:cstheme="minorHAnsi"/>
                <w:color w:val="201F1E"/>
                <w:sz w:val="22"/>
                <w:szCs w:val="22"/>
                <w:bdr w:val="none" w:sz="0" w:space="0" w:color="auto" w:frame="1"/>
                <w:lang w:val="en-US"/>
              </w:rPr>
              <w:t xml:space="preserve">The impact of financial decisions, debt, gambling and the impact of advertising on financial choices </w:t>
            </w:r>
            <w:r w:rsidRPr="00E653C3">
              <w:rPr>
                <w:rFonts w:asciiTheme="minorHAnsi" w:hAnsiTheme="minorHAnsi" w:cstheme="minorHAnsi"/>
                <w:color w:val="201F1E"/>
                <w:sz w:val="22"/>
                <w:szCs w:val="22"/>
                <w:shd w:val="clear" w:color="auto" w:fill="FFFFFF"/>
              </w:rPr>
              <w:t>in PD curriculum time</w:t>
            </w:r>
            <w:r w:rsidRPr="00E653C3">
              <w:rPr>
                <w:rFonts w:asciiTheme="minorHAnsi" w:hAnsiTheme="minorHAnsi" w:cstheme="minorHAnsi"/>
                <w:color w:val="201F1E"/>
                <w:sz w:val="22"/>
                <w:szCs w:val="22"/>
                <w:bdr w:val="none" w:sz="0" w:space="0" w:color="auto" w:frame="1"/>
                <w:lang w:val="en-US"/>
              </w:rPr>
              <w:t>.</w:t>
            </w:r>
          </w:p>
          <w:p w:rsidR="00D354FD" w:rsidRPr="00E653C3" w:rsidRDefault="00D354FD" w:rsidP="00B90BD0">
            <w:pPr>
              <w:pStyle w:val="xmsonormal"/>
              <w:shd w:val="clear" w:color="auto" w:fill="FFFFFF"/>
              <w:spacing w:before="0" w:beforeAutospacing="0" w:after="0" w:afterAutospacing="0"/>
              <w:rPr>
                <w:rFonts w:asciiTheme="minorHAnsi" w:hAnsiTheme="minorHAnsi" w:cstheme="minorHAnsi"/>
                <w:color w:val="201F1E"/>
                <w:sz w:val="22"/>
                <w:szCs w:val="22"/>
                <w:bdr w:val="none" w:sz="0" w:space="0" w:color="auto" w:frame="1"/>
                <w:lang w:val="en-US"/>
              </w:rPr>
            </w:pPr>
          </w:p>
          <w:p w:rsidR="00D354FD" w:rsidRPr="00E653C3" w:rsidRDefault="00D354FD" w:rsidP="00B90BD0">
            <w:pPr>
              <w:pStyle w:val="xmsonormal"/>
              <w:shd w:val="clear" w:color="auto" w:fill="FFFFFF"/>
              <w:spacing w:before="0" w:beforeAutospacing="0" w:after="0" w:afterAutospacing="0"/>
              <w:rPr>
                <w:rFonts w:asciiTheme="minorHAnsi" w:hAnsiTheme="minorHAnsi" w:cstheme="minorHAnsi"/>
                <w:color w:val="201F1E"/>
                <w:sz w:val="22"/>
                <w:szCs w:val="22"/>
                <w:bdr w:val="none" w:sz="0" w:space="0" w:color="auto" w:frame="1"/>
                <w:lang w:val="en-US"/>
              </w:rPr>
            </w:pPr>
            <w:r w:rsidRPr="00E653C3">
              <w:rPr>
                <w:rFonts w:asciiTheme="minorHAnsi" w:hAnsiTheme="minorHAnsi" w:cstheme="minorHAnsi"/>
                <w:b/>
                <w:sz w:val="22"/>
                <w:szCs w:val="22"/>
                <w:lang w:val="en-US"/>
              </w:rPr>
              <w:t xml:space="preserve">GMHigher – </w:t>
            </w:r>
            <w:r w:rsidRPr="00E653C3">
              <w:rPr>
                <w:rFonts w:asciiTheme="minorHAnsi" w:hAnsiTheme="minorHAnsi" w:cstheme="minorHAnsi"/>
                <w:sz w:val="22"/>
                <w:szCs w:val="22"/>
                <w:lang w:val="en-US"/>
              </w:rPr>
              <w:t>college and university visits, in-house sessions and speakers from the world of work.</w:t>
            </w:r>
          </w:p>
          <w:p w:rsidR="00D354FD" w:rsidRDefault="00D354FD" w:rsidP="00B90BD0">
            <w:pPr>
              <w:pStyle w:val="xmsonormal"/>
              <w:shd w:val="clear" w:color="auto" w:fill="FFFFFF"/>
              <w:spacing w:before="0" w:beforeAutospacing="0" w:after="0" w:afterAutospacing="0"/>
              <w:rPr>
                <w:rFonts w:ascii="Calibri" w:hAnsi="Calibri" w:cs="Calibri"/>
                <w:color w:val="201F1E"/>
                <w:sz w:val="22"/>
                <w:szCs w:val="22"/>
              </w:rPr>
            </w:pPr>
          </w:p>
          <w:p w:rsidR="00D354FD" w:rsidRPr="00E653C3" w:rsidRDefault="00D354FD" w:rsidP="00B90BD0">
            <w:pPr>
              <w:rPr>
                <w:b/>
                <w:color w:val="auto"/>
                <w:lang w:val="en-US"/>
              </w:rPr>
            </w:pPr>
            <w:r w:rsidRPr="00E653C3">
              <w:rPr>
                <w:b/>
                <w:color w:val="auto"/>
                <w:lang w:val="en-US"/>
              </w:rPr>
              <w:t>National Careers Week 6-11 March 2023 (assemblies and form time material)</w:t>
            </w:r>
          </w:p>
          <w:p w:rsidR="00D354FD" w:rsidRDefault="00D354FD" w:rsidP="00B90BD0">
            <w:pPr>
              <w:rPr>
                <w:b/>
                <w:color w:val="FF0000"/>
                <w:lang w:val="en-US"/>
              </w:rPr>
            </w:pPr>
          </w:p>
          <w:p w:rsidR="00D354FD" w:rsidRPr="00BF2AC0" w:rsidRDefault="00D354FD" w:rsidP="00B90BD0">
            <w:pPr>
              <w:rPr>
                <w:b/>
                <w:sz w:val="72"/>
                <w:szCs w:val="72"/>
              </w:rPr>
            </w:pPr>
            <w:r w:rsidRPr="00CA7116">
              <w:rPr>
                <w:b/>
                <w:lang w:val="en-US"/>
              </w:rPr>
              <w:t>Parents evening – careers discussion</w:t>
            </w:r>
            <w:r>
              <w:t xml:space="preserve"> </w:t>
            </w:r>
            <w:r w:rsidRPr="00CA7116">
              <w:rPr>
                <w:b/>
              </w:rPr>
              <w:t>/ college stands</w:t>
            </w:r>
            <w:r>
              <w:t xml:space="preserve"> 25/05/23</w:t>
            </w:r>
          </w:p>
        </w:tc>
        <w:tc>
          <w:tcPr>
            <w:tcW w:w="3251" w:type="dxa"/>
          </w:tcPr>
          <w:p w:rsidR="00D354FD" w:rsidRPr="00516298" w:rsidRDefault="00D354FD" w:rsidP="00B90BD0">
            <w:pPr>
              <w:pStyle w:val="xmsonormal"/>
              <w:shd w:val="clear" w:color="auto" w:fill="FFFFFF"/>
              <w:spacing w:before="0" w:beforeAutospacing="0" w:after="0" w:afterAutospacing="0"/>
              <w:rPr>
                <w:rFonts w:asciiTheme="minorHAnsi" w:hAnsiTheme="minorHAnsi" w:cstheme="minorHAnsi"/>
                <w:b/>
                <w:bCs/>
                <w:color w:val="201F1E"/>
                <w:sz w:val="22"/>
                <w:szCs w:val="22"/>
                <w:bdr w:val="none" w:sz="0" w:space="0" w:color="auto" w:frame="1"/>
                <w:lang w:val="en-US"/>
              </w:rPr>
            </w:pPr>
            <w:r w:rsidRPr="00516298">
              <w:rPr>
                <w:rFonts w:asciiTheme="minorHAnsi" w:hAnsiTheme="minorHAnsi" w:cstheme="minorHAnsi"/>
                <w:b/>
                <w:sz w:val="22"/>
                <w:szCs w:val="22"/>
                <w:lang w:val="en-US"/>
              </w:rPr>
              <w:t>Careers Interviews</w:t>
            </w:r>
            <w:r w:rsidRPr="00516298">
              <w:rPr>
                <w:rFonts w:asciiTheme="minorHAnsi" w:hAnsiTheme="minorHAnsi" w:cstheme="minorHAnsi"/>
                <w:b/>
                <w:bCs/>
                <w:color w:val="201F1E"/>
                <w:sz w:val="22"/>
                <w:szCs w:val="22"/>
                <w:bdr w:val="none" w:sz="0" w:space="0" w:color="auto" w:frame="1"/>
                <w:lang w:val="en-US"/>
              </w:rPr>
              <w:t xml:space="preserve"> </w:t>
            </w:r>
          </w:p>
          <w:p w:rsidR="00D354FD" w:rsidRDefault="00D354FD" w:rsidP="00B90BD0">
            <w:pPr>
              <w:rPr>
                <w:b/>
                <w:bCs/>
                <w:color w:val="201F1E"/>
                <w:shd w:val="clear" w:color="auto" w:fill="FFFFFF"/>
              </w:rPr>
            </w:pPr>
          </w:p>
          <w:p w:rsidR="00D354FD" w:rsidRPr="00834C7B" w:rsidRDefault="00D354FD" w:rsidP="00B90BD0">
            <w:pPr>
              <w:rPr>
                <w:b/>
                <w:sz w:val="72"/>
                <w:szCs w:val="72"/>
                <w:lang w:val="en-US"/>
              </w:rPr>
            </w:pPr>
            <w:r>
              <w:rPr>
                <w:b/>
                <w:lang w:val="en-US"/>
              </w:rPr>
              <w:t xml:space="preserve">GMHigher – </w:t>
            </w:r>
            <w:r>
              <w:rPr>
                <w:lang w:val="en-US"/>
              </w:rPr>
              <w:t>college and university visits, in-house sessions and speakers from the world of work.</w:t>
            </w:r>
          </w:p>
        </w:tc>
      </w:tr>
      <w:tr w:rsidR="00D354FD" w:rsidRPr="00834C7B" w:rsidTr="00D354FD">
        <w:tc>
          <w:tcPr>
            <w:tcW w:w="2268" w:type="dxa"/>
          </w:tcPr>
          <w:p w:rsidR="00D354FD" w:rsidRPr="00834C7B" w:rsidRDefault="00D354FD" w:rsidP="00B90BD0">
            <w:pPr>
              <w:rPr>
                <w:b/>
                <w:sz w:val="72"/>
                <w:szCs w:val="72"/>
                <w:lang w:val="en-US"/>
              </w:rPr>
            </w:pPr>
            <w:r w:rsidRPr="00834C7B">
              <w:rPr>
                <w:b/>
                <w:sz w:val="72"/>
                <w:szCs w:val="72"/>
                <w:lang w:val="en-US"/>
              </w:rPr>
              <w:t>11</w:t>
            </w:r>
          </w:p>
        </w:tc>
        <w:tc>
          <w:tcPr>
            <w:tcW w:w="3058" w:type="dxa"/>
          </w:tcPr>
          <w:p w:rsidR="00D354FD" w:rsidRPr="00516298" w:rsidRDefault="00D354FD" w:rsidP="00B90BD0">
            <w:pPr>
              <w:pStyle w:val="xmsonormal"/>
              <w:shd w:val="clear" w:color="auto" w:fill="FFFFFF"/>
              <w:spacing w:before="0" w:beforeAutospacing="0" w:after="0" w:afterAutospacing="0"/>
              <w:rPr>
                <w:rFonts w:asciiTheme="minorHAnsi" w:hAnsiTheme="minorHAnsi" w:cstheme="minorHAnsi"/>
                <w:b/>
                <w:bCs/>
                <w:color w:val="201F1E"/>
                <w:sz w:val="22"/>
                <w:szCs w:val="22"/>
                <w:bdr w:val="none" w:sz="0" w:space="0" w:color="auto" w:frame="1"/>
                <w:lang w:val="en-US"/>
              </w:rPr>
            </w:pPr>
            <w:r w:rsidRPr="00516298">
              <w:rPr>
                <w:rFonts w:asciiTheme="minorHAnsi" w:hAnsiTheme="minorHAnsi" w:cstheme="minorHAnsi"/>
                <w:b/>
                <w:sz w:val="22"/>
                <w:szCs w:val="22"/>
                <w:lang w:val="en-US"/>
              </w:rPr>
              <w:t>Careers Interviews</w:t>
            </w:r>
            <w:r w:rsidRPr="00516298">
              <w:rPr>
                <w:rFonts w:asciiTheme="minorHAnsi" w:hAnsiTheme="minorHAnsi" w:cstheme="minorHAnsi"/>
                <w:b/>
                <w:bCs/>
                <w:color w:val="201F1E"/>
                <w:sz w:val="22"/>
                <w:szCs w:val="22"/>
                <w:bdr w:val="none" w:sz="0" w:space="0" w:color="auto" w:frame="1"/>
                <w:lang w:val="en-US"/>
              </w:rPr>
              <w:t xml:space="preserve"> </w:t>
            </w:r>
          </w:p>
          <w:p w:rsidR="00D354FD" w:rsidRDefault="00D354FD" w:rsidP="00B90BD0">
            <w:pPr>
              <w:rPr>
                <w:color w:val="201F1E"/>
                <w:shd w:val="clear" w:color="auto" w:fill="FFFFFF"/>
              </w:rPr>
            </w:pPr>
            <w:r>
              <w:rPr>
                <w:color w:val="201F1E"/>
                <w:shd w:val="clear" w:color="auto" w:fill="FFFFFF"/>
              </w:rPr>
              <w:t>Careers club – Wednesday after school</w:t>
            </w:r>
          </w:p>
          <w:p w:rsidR="00D354FD" w:rsidRDefault="00D354FD" w:rsidP="00B90BD0">
            <w:pPr>
              <w:rPr>
                <w:color w:val="201F1E"/>
                <w:shd w:val="clear" w:color="auto" w:fill="FFFFFF"/>
              </w:rPr>
            </w:pPr>
          </w:p>
          <w:p w:rsidR="00D354FD" w:rsidRDefault="00D354FD" w:rsidP="00B90BD0">
            <w:pPr>
              <w:rPr>
                <w:color w:val="201F1E"/>
                <w:shd w:val="clear" w:color="auto" w:fill="FFFFFF"/>
              </w:rPr>
            </w:pPr>
            <w:r>
              <w:rPr>
                <w:color w:val="201F1E"/>
                <w:shd w:val="clear" w:color="auto" w:fill="FFFFFF"/>
              </w:rPr>
              <w:t>Careers area in Lofthouse</w:t>
            </w:r>
          </w:p>
          <w:p w:rsidR="00D354FD" w:rsidRDefault="00D354FD" w:rsidP="00B90BD0">
            <w:pPr>
              <w:rPr>
                <w:color w:val="201F1E"/>
                <w:shd w:val="clear" w:color="auto" w:fill="FFFFFF"/>
              </w:rPr>
            </w:pPr>
          </w:p>
          <w:p w:rsidR="00D354FD" w:rsidRDefault="00D354FD" w:rsidP="00B90BD0">
            <w:pPr>
              <w:rPr>
                <w:color w:val="201F1E"/>
                <w:shd w:val="clear" w:color="auto" w:fill="FFFFFF"/>
              </w:rPr>
            </w:pPr>
            <w:r>
              <w:rPr>
                <w:color w:val="201F1E"/>
                <w:shd w:val="clear" w:color="auto" w:fill="FFFFFF"/>
              </w:rPr>
              <w:t>Information, advice and guidance available on the school website in our careers section</w:t>
            </w:r>
          </w:p>
          <w:p w:rsidR="00D354FD" w:rsidRDefault="00D354FD" w:rsidP="00B90BD0">
            <w:pPr>
              <w:rPr>
                <w:color w:val="201F1E"/>
                <w:shd w:val="clear" w:color="auto" w:fill="FFFFFF"/>
              </w:rPr>
            </w:pPr>
          </w:p>
          <w:p w:rsidR="00D354FD" w:rsidRDefault="00D354FD" w:rsidP="00B90BD0">
            <w:pPr>
              <w:rPr>
                <w:color w:val="201F1E"/>
                <w:shd w:val="clear" w:color="auto" w:fill="FFFFFF"/>
              </w:rPr>
            </w:pPr>
            <w:r>
              <w:rPr>
                <w:color w:val="201F1E"/>
                <w:shd w:val="clear" w:color="auto" w:fill="FFFFFF"/>
              </w:rPr>
              <w:t>Relevant careers information posted on our school social media accounts</w:t>
            </w:r>
          </w:p>
          <w:p w:rsidR="00D354FD" w:rsidRDefault="00D354FD" w:rsidP="00B90BD0">
            <w:pPr>
              <w:rPr>
                <w:color w:val="201F1E"/>
                <w:shd w:val="clear" w:color="auto" w:fill="FFFFFF"/>
              </w:rPr>
            </w:pPr>
          </w:p>
          <w:p w:rsidR="00D354FD" w:rsidRDefault="00D354FD" w:rsidP="00B90BD0">
            <w:pPr>
              <w:rPr>
                <w:color w:val="201F1E"/>
                <w:shd w:val="clear" w:color="auto" w:fill="FFFFFF"/>
              </w:rPr>
            </w:pPr>
            <w:r>
              <w:rPr>
                <w:color w:val="201F1E"/>
                <w:shd w:val="clear" w:color="auto" w:fill="FFFFFF"/>
              </w:rPr>
              <w:t>College assemblies</w:t>
            </w:r>
          </w:p>
          <w:p w:rsidR="00D354FD" w:rsidRDefault="00D354FD" w:rsidP="00B90BD0">
            <w:pPr>
              <w:rPr>
                <w:color w:val="201F1E"/>
                <w:shd w:val="clear" w:color="auto" w:fill="FFFFFF"/>
              </w:rPr>
            </w:pPr>
          </w:p>
          <w:p w:rsidR="00D354FD" w:rsidRDefault="00D354FD" w:rsidP="00B90BD0">
            <w:pPr>
              <w:rPr>
                <w:color w:val="201F1E"/>
                <w:shd w:val="clear" w:color="auto" w:fill="FFFFFF"/>
              </w:rPr>
            </w:pPr>
            <w:r>
              <w:rPr>
                <w:color w:val="201F1E"/>
                <w:shd w:val="clear" w:color="auto" w:fill="FFFFFF"/>
              </w:rPr>
              <w:t>Career programmes in form time</w:t>
            </w:r>
          </w:p>
          <w:p w:rsidR="00D354FD" w:rsidRDefault="00D354FD" w:rsidP="00B90BD0">
            <w:pPr>
              <w:rPr>
                <w:color w:val="201F1E"/>
                <w:shd w:val="clear" w:color="auto" w:fill="FFFFFF"/>
              </w:rPr>
            </w:pPr>
          </w:p>
          <w:p w:rsidR="00D354FD" w:rsidRPr="00834C7B" w:rsidRDefault="00D354FD" w:rsidP="00B90BD0">
            <w:pPr>
              <w:rPr>
                <w:b/>
                <w:sz w:val="72"/>
                <w:szCs w:val="72"/>
                <w:lang w:val="en-US"/>
              </w:rPr>
            </w:pPr>
            <w:r>
              <w:rPr>
                <w:color w:val="201F1E"/>
                <w:shd w:val="clear" w:color="auto" w:fill="FFFFFF"/>
              </w:rPr>
              <w:t xml:space="preserve">Regular communication re: College </w:t>
            </w:r>
            <w:r>
              <w:rPr>
                <w:color w:val="201F1E"/>
                <w:shd w:val="clear" w:color="auto" w:fill="FFFFFF"/>
              </w:rPr>
              <w:lastRenderedPageBreak/>
              <w:t>Open Events and Apprenticeship Vacancies – via plasma / in school / via parent communciation</w:t>
            </w:r>
          </w:p>
        </w:tc>
        <w:tc>
          <w:tcPr>
            <w:tcW w:w="3251" w:type="dxa"/>
          </w:tcPr>
          <w:p w:rsidR="00D354FD" w:rsidRPr="00516298" w:rsidRDefault="00D354FD" w:rsidP="00B90BD0">
            <w:pPr>
              <w:pStyle w:val="xmsonormal"/>
              <w:shd w:val="clear" w:color="auto" w:fill="FFFFFF"/>
              <w:spacing w:before="0" w:beforeAutospacing="0" w:after="0" w:afterAutospacing="0"/>
              <w:rPr>
                <w:rFonts w:asciiTheme="minorHAnsi" w:hAnsiTheme="minorHAnsi" w:cstheme="minorHAnsi"/>
                <w:b/>
                <w:bCs/>
                <w:color w:val="201F1E"/>
                <w:sz w:val="22"/>
                <w:szCs w:val="22"/>
                <w:bdr w:val="none" w:sz="0" w:space="0" w:color="auto" w:frame="1"/>
                <w:lang w:val="en-US"/>
              </w:rPr>
            </w:pPr>
            <w:r w:rsidRPr="00516298">
              <w:rPr>
                <w:rFonts w:asciiTheme="minorHAnsi" w:hAnsiTheme="minorHAnsi" w:cstheme="minorHAnsi"/>
                <w:b/>
                <w:sz w:val="22"/>
                <w:szCs w:val="22"/>
                <w:lang w:val="en-US"/>
              </w:rPr>
              <w:lastRenderedPageBreak/>
              <w:t>Careers Interviews</w:t>
            </w:r>
            <w:r w:rsidRPr="00516298">
              <w:rPr>
                <w:rFonts w:asciiTheme="minorHAnsi" w:hAnsiTheme="minorHAnsi" w:cstheme="minorHAnsi"/>
                <w:b/>
                <w:bCs/>
                <w:color w:val="201F1E"/>
                <w:sz w:val="22"/>
                <w:szCs w:val="22"/>
                <w:bdr w:val="none" w:sz="0" w:space="0" w:color="auto" w:frame="1"/>
                <w:lang w:val="en-US"/>
              </w:rPr>
              <w:t xml:space="preserve"> </w:t>
            </w:r>
          </w:p>
          <w:p w:rsidR="00D354FD" w:rsidRDefault="00D354FD" w:rsidP="00B90BD0">
            <w:pPr>
              <w:pStyle w:val="xmsonormal"/>
              <w:shd w:val="clear" w:color="auto" w:fill="FFFFFF"/>
              <w:spacing w:before="0" w:beforeAutospacing="0" w:after="0" w:afterAutospacing="0"/>
              <w:rPr>
                <w:rFonts w:ascii="Calibri" w:hAnsi="Calibri" w:cs="Calibri"/>
                <w:b/>
                <w:bCs/>
                <w:color w:val="201F1E"/>
                <w:sz w:val="22"/>
                <w:szCs w:val="22"/>
                <w:bdr w:val="none" w:sz="0" w:space="0" w:color="auto" w:frame="1"/>
                <w:lang w:val="en-US"/>
              </w:rPr>
            </w:pPr>
          </w:p>
          <w:p w:rsidR="00D354FD" w:rsidRDefault="00D354FD" w:rsidP="00B90BD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bdr w:val="none" w:sz="0" w:space="0" w:color="auto" w:frame="1"/>
                <w:lang w:val="en-US"/>
              </w:rPr>
              <w:t>Next Steps</w:t>
            </w:r>
            <w:r>
              <w:rPr>
                <w:rFonts w:ascii="Calibri" w:hAnsi="Calibri" w:cs="Calibri"/>
                <w:color w:val="201F1E"/>
                <w:sz w:val="22"/>
                <w:szCs w:val="22"/>
                <w:bdr w:val="none" w:sz="0" w:space="0" w:color="auto" w:frame="1"/>
                <w:lang w:val="en-US"/>
              </w:rPr>
              <w:t> –</w:t>
            </w:r>
          </w:p>
          <w:p w:rsidR="00D354FD" w:rsidRDefault="00D354FD" w:rsidP="00B90BD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Applications processes and skills for further education, employment and career progression. CV and personal statement writing in PD curriculum time</w:t>
            </w:r>
          </w:p>
          <w:p w:rsidR="00D354FD" w:rsidRDefault="00D354FD" w:rsidP="00B90BD0">
            <w:pPr>
              <w:pStyle w:val="xmsonormal"/>
              <w:shd w:val="clear" w:color="auto" w:fill="FFFFFF"/>
              <w:spacing w:before="0" w:beforeAutospacing="0" w:after="0" w:afterAutospacing="0"/>
              <w:rPr>
                <w:rFonts w:ascii="Calibri" w:hAnsi="Calibri" w:cs="Calibri"/>
                <w:color w:val="201F1E"/>
                <w:sz w:val="22"/>
                <w:szCs w:val="22"/>
              </w:rPr>
            </w:pPr>
          </w:p>
          <w:p w:rsidR="00D354FD" w:rsidRPr="00E653C3" w:rsidRDefault="00D354FD" w:rsidP="00B90BD0">
            <w:pPr>
              <w:rPr>
                <w:rFonts w:asciiTheme="minorHAnsi" w:eastAsia="Times New Roman" w:hAnsiTheme="minorHAnsi" w:cstheme="minorHAnsi"/>
                <w:b/>
              </w:rPr>
            </w:pPr>
            <w:r w:rsidRPr="00E653C3">
              <w:rPr>
                <w:rFonts w:asciiTheme="minorHAnsi" w:eastAsia="Times New Roman" w:hAnsiTheme="minorHAnsi" w:cstheme="minorHAnsi"/>
                <w:b/>
              </w:rPr>
              <w:t>Building for the future</w:t>
            </w:r>
            <w:r>
              <w:rPr>
                <w:rFonts w:eastAsia="Times New Roman" w:cstheme="minorHAnsi"/>
                <w:b/>
              </w:rPr>
              <w:t xml:space="preserve"> - </w:t>
            </w:r>
          </w:p>
          <w:p w:rsidR="00D354FD" w:rsidRPr="00E653C3" w:rsidRDefault="00D354FD" w:rsidP="00B90BD0">
            <w:pPr>
              <w:spacing w:after="0" w:line="240" w:lineRule="auto"/>
              <w:rPr>
                <w:rFonts w:asciiTheme="minorHAnsi" w:eastAsia="Times New Roman" w:hAnsiTheme="minorHAnsi" w:cstheme="minorHAnsi"/>
              </w:rPr>
            </w:pPr>
            <w:r w:rsidRPr="00E653C3">
              <w:rPr>
                <w:rFonts w:asciiTheme="minorHAnsi" w:eastAsia="Times New Roman" w:hAnsiTheme="minorHAnsi" w:cstheme="minorHAnsi"/>
              </w:rPr>
              <w:t>Self-efficacy, stress management, and future opportunities</w:t>
            </w:r>
          </w:p>
          <w:p w:rsidR="00D354FD" w:rsidRPr="00CA7116" w:rsidRDefault="00D354FD" w:rsidP="00B90BD0">
            <w:pPr>
              <w:pStyle w:val="xmsonormal"/>
              <w:shd w:val="clear" w:color="auto" w:fill="FFFFFF"/>
              <w:spacing w:before="0" w:beforeAutospacing="0" w:after="0" w:afterAutospacing="0"/>
              <w:rPr>
                <w:rFonts w:ascii="Calibri" w:hAnsi="Calibri" w:cs="Calibri"/>
                <w:color w:val="201F1E"/>
                <w:sz w:val="22"/>
                <w:szCs w:val="22"/>
              </w:rPr>
            </w:pPr>
          </w:p>
        </w:tc>
        <w:tc>
          <w:tcPr>
            <w:tcW w:w="3250" w:type="dxa"/>
          </w:tcPr>
          <w:p w:rsidR="00D354FD" w:rsidRPr="00516298" w:rsidRDefault="00D354FD" w:rsidP="00B90BD0">
            <w:pPr>
              <w:pStyle w:val="xmsonormal"/>
              <w:shd w:val="clear" w:color="auto" w:fill="FFFFFF"/>
              <w:spacing w:before="0" w:beforeAutospacing="0" w:after="0" w:afterAutospacing="0"/>
              <w:rPr>
                <w:rFonts w:asciiTheme="minorHAnsi" w:hAnsiTheme="minorHAnsi" w:cstheme="minorHAnsi"/>
                <w:b/>
                <w:bCs/>
                <w:color w:val="201F1E"/>
                <w:sz w:val="22"/>
                <w:szCs w:val="22"/>
                <w:bdr w:val="none" w:sz="0" w:space="0" w:color="auto" w:frame="1"/>
                <w:lang w:val="en-US"/>
              </w:rPr>
            </w:pPr>
            <w:r w:rsidRPr="00516298">
              <w:rPr>
                <w:rFonts w:asciiTheme="minorHAnsi" w:hAnsiTheme="minorHAnsi" w:cstheme="minorHAnsi"/>
                <w:b/>
                <w:sz w:val="22"/>
                <w:szCs w:val="22"/>
                <w:lang w:val="en-US"/>
              </w:rPr>
              <w:t>Careers Interviews</w:t>
            </w:r>
            <w:r w:rsidRPr="00516298">
              <w:rPr>
                <w:rFonts w:asciiTheme="minorHAnsi" w:hAnsiTheme="minorHAnsi" w:cstheme="minorHAnsi"/>
                <w:b/>
                <w:bCs/>
                <w:color w:val="201F1E"/>
                <w:sz w:val="22"/>
                <w:szCs w:val="22"/>
                <w:bdr w:val="none" w:sz="0" w:space="0" w:color="auto" w:frame="1"/>
                <w:lang w:val="en-US"/>
              </w:rPr>
              <w:t xml:space="preserve"> </w:t>
            </w:r>
          </w:p>
          <w:p w:rsidR="00D354FD" w:rsidRDefault="00D354FD" w:rsidP="00B90BD0">
            <w:pPr>
              <w:rPr>
                <w:b/>
                <w:color w:val="FF0000"/>
                <w:lang w:val="en-US"/>
              </w:rPr>
            </w:pPr>
          </w:p>
          <w:p w:rsidR="00D354FD" w:rsidRPr="00E653C3" w:rsidRDefault="00D354FD" w:rsidP="00B90BD0">
            <w:pPr>
              <w:rPr>
                <w:b/>
                <w:color w:val="auto"/>
                <w:lang w:val="en-US"/>
              </w:rPr>
            </w:pPr>
            <w:r w:rsidRPr="00E653C3">
              <w:rPr>
                <w:b/>
                <w:color w:val="auto"/>
                <w:lang w:val="en-US"/>
              </w:rPr>
              <w:t>National Careers Week 6-11 March 2023 (assemblies and form time material)</w:t>
            </w:r>
          </w:p>
          <w:p w:rsidR="00D354FD" w:rsidRDefault="00D354FD" w:rsidP="00B90BD0">
            <w:pPr>
              <w:rPr>
                <w:b/>
                <w:color w:val="FF0000"/>
                <w:lang w:val="en-US"/>
              </w:rPr>
            </w:pPr>
          </w:p>
          <w:p w:rsidR="00D354FD" w:rsidRDefault="00D354FD" w:rsidP="00B90BD0">
            <w:r w:rsidRPr="00CA7116">
              <w:rPr>
                <w:b/>
                <w:lang w:val="en-US"/>
              </w:rPr>
              <w:t>Parents evening – careers discussion</w:t>
            </w:r>
            <w:r>
              <w:t xml:space="preserve"> </w:t>
            </w:r>
            <w:r w:rsidRPr="00CA7116">
              <w:rPr>
                <w:b/>
              </w:rPr>
              <w:t>/ college stands</w:t>
            </w:r>
            <w:r>
              <w:t xml:space="preserve"> 12/01/23</w:t>
            </w:r>
          </w:p>
          <w:p w:rsidR="00D354FD" w:rsidRDefault="00D354FD" w:rsidP="00B90BD0"/>
          <w:p w:rsidR="00D354FD" w:rsidRPr="00834C7B" w:rsidRDefault="00D354FD" w:rsidP="00B90BD0">
            <w:pPr>
              <w:rPr>
                <w:b/>
                <w:sz w:val="72"/>
                <w:szCs w:val="72"/>
                <w:lang w:val="en-US"/>
              </w:rPr>
            </w:pPr>
            <w:r w:rsidRPr="00E653C3">
              <w:rPr>
                <w:b/>
              </w:rPr>
              <w:t>NCS visit</w:t>
            </w:r>
            <w:r>
              <w:t xml:space="preserve"> – team building opportunities and preparation for next steps at College.</w:t>
            </w:r>
          </w:p>
        </w:tc>
        <w:tc>
          <w:tcPr>
            <w:tcW w:w="3251" w:type="dxa"/>
          </w:tcPr>
          <w:p w:rsidR="00D354FD" w:rsidRDefault="00D354FD" w:rsidP="00B90BD0">
            <w:pPr>
              <w:rPr>
                <w:b/>
                <w:lang w:val="en-US"/>
              </w:rPr>
            </w:pPr>
            <w:r w:rsidRPr="00CA7116">
              <w:rPr>
                <w:b/>
                <w:lang w:val="en-US"/>
              </w:rPr>
              <w:t>Results Day – college representatives</w:t>
            </w:r>
          </w:p>
          <w:p w:rsidR="00D354FD" w:rsidRDefault="00D354FD" w:rsidP="00B90BD0">
            <w:pPr>
              <w:rPr>
                <w:b/>
                <w:lang w:val="en-US"/>
              </w:rPr>
            </w:pPr>
          </w:p>
          <w:p w:rsidR="00D354FD" w:rsidRPr="00E653C3" w:rsidRDefault="00D354FD" w:rsidP="00B90BD0">
            <w:pPr>
              <w:spacing w:after="240" w:line="240" w:lineRule="auto"/>
              <w:rPr>
                <w:rFonts w:asciiTheme="minorHAnsi" w:eastAsia="Times New Roman" w:hAnsiTheme="minorHAnsi" w:cstheme="minorHAnsi"/>
                <w:color w:val="333333"/>
                <w:lang w:eastAsia="en-GB"/>
              </w:rPr>
            </w:pPr>
            <w:r w:rsidRPr="00E653C3">
              <w:rPr>
                <w:rFonts w:asciiTheme="minorHAnsi" w:eastAsia="Times New Roman" w:hAnsiTheme="minorHAnsi" w:cstheme="minorHAnsi"/>
                <w:b/>
                <w:bCs/>
                <w:color w:val="333333"/>
                <w:lang w:eastAsia="en-GB"/>
              </w:rPr>
              <w:t>Financial Decision Making</w:t>
            </w:r>
            <w:r w:rsidRPr="00E653C3">
              <w:rPr>
                <w:rFonts w:asciiTheme="minorHAnsi" w:eastAsia="Times New Roman" w:hAnsiTheme="minorHAnsi" w:cstheme="minorHAnsi"/>
                <w:color w:val="333333"/>
                <w:lang w:eastAsia="en-GB"/>
              </w:rPr>
              <w:t> – Saving, borrowing, budgeting and making financial choices in PD curriculum time.</w:t>
            </w:r>
          </w:p>
          <w:p w:rsidR="00D354FD" w:rsidRPr="00CA7116" w:rsidRDefault="00D354FD" w:rsidP="00B90BD0">
            <w:pPr>
              <w:rPr>
                <w:b/>
                <w:lang w:val="en-US"/>
              </w:rPr>
            </w:pPr>
          </w:p>
        </w:tc>
      </w:tr>
    </w:tbl>
    <w:p w:rsidR="00D354FD" w:rsidRPr="00834C7B" w:rsidRDefault="00D354FD" w:rsidP="00D354FD">
      <w:pPr>
        <w:rPr>
          <w:lang w:val="en-US"/>
        </w:rPr>
      </w:pPr>
    </w:p>
    <w:p w:rsidR="00D354FD" w:rsidRDefault="00D354FD">
      <w:pPr>
        <w:spacing w:after="0" w:line="256" w:lineRule="auto"/>
        <w:ind w:left="158" w:right="10312" w:firstLine="0"/>
      </w:pPr>
    </w:p>
    <w:p w:rsidR="000009DB" w:rsidRDefault="00B93902" w:rsidP="00D354FD">
      <w:pPr>
        <w:spacing w:after="0" w:line="259" w:lineRule="auto"/>
        <w:ind w:left="0" w:firstLine="0"/>
      </w:pPr>
      <w:r>
        <w:rPr>
          <w:rFonts w:ascii="Times New Roman" w:eastAsia="Times New Roman" w:hAnsi="Times New Roman" w:cs="Times New Roman"/>
          <w:sz w:val="20"/>
        </w:rPr>
        <w:t xml:space="preserve">  </w:t>
      </w:r>
      <w:r>
        <w:rPr>
          <w:noProof/>
        </w:rPr>
        <w:drawing>
          <wp:anchor distT="0" distB="0" distL="114300" distR="114300" simplePos="0" relativeHeight="251663360" behindDoc="0" locked="0" layoutInCell="1" allowOverlap="0">
            <wp:simplePos x="0" y="0"/>
            <wp:positionH relativeFrom="margin">
              <wp:posOffset>914400</wp:posOffset>
            </wp:positionH>
            <wp:positionV relativeFrom="paragraph">
              <wp:posOffset>136192</wp:posOffset>
            </wp:positionV>
            <wp:extent cx="3073400" cy="1579727"/>
            <wp:effectExtent l="0" t="0" r="0" b="0"/>
            <wp:wrapSquare wrapText="bothSides"/>
            <wp:docPr id="227" name="Picture 227"/>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12"/>
                    <a:stretch>
                      <a:fillRect/>
                    </a:stretch>
                  </pic:blipFill>
                  <pic:spPr>
                    <a:xfrm>
                      <a:off x="0" y="0"/>
                      <a:ext cx="3073400" cy="1579727"/>
                    </a:xfrm>
                    <a:prstGeom prst="rect">
                      <a:avLst/>
                    </a:prstGeom>
                  </pic:spPr>
                </pic:pic>
              </a:graphicData>
            </a:graphic>
          </wp:anchor>
        </w:drawing>
      </w:r>
      <w:r>
        <w:rPr>
          <w:rFonts w:ascii="Times New Roman" w:eastAsia="Times New Roman" w:hAnsi="Times New Roman" w:cs="Times New Roman"/>
          <w:sz w:val="23"/>
        </w:rPr>
        <w:t xml:space="preserve"> </w:t>
      </w:r>
    </w:p>
    <w:p w:rsidR="000009DB" w:rsidRDefault="000009DB">
      <w:pPr>
        <w:sectPr w:rsidR="000009DB" w:rsidSect="00D354FD">
          <w:pgSz w:w="16841" w:h="11911" w:orient="landscape"/>
          <w:pgMar w:top="45" w:right="44" w:bottom="1386" w:left="0" w:header="720" w:footer="720" w:gutter="0"/>
          <w:cols w:space="720"/>
        </w:sectPr>
      </w:pPr>
    </w:p>
    <w:p w:rsidR="000009DB" w:rsidRDefault="00B93902">
      <w:pPr>
        <w:spacing w:after="0" w:line="259" w:lineRule="auto"/>
        <w:ind w:left="0" w:firstLine="0"/>
      </w:pPr>
      <w:r>
        <w:rPr>
          <w:rFonts w:ascii="Times New Roman" w:eastAsia="Times New Roman" w:hAnsi="Times New Roman" w:cs="Times New Roman"/>
          <w:sz w:val="20"/>
        </w:rPr>
        <w:t xml:space="preserve"> </w:t>
      </w:r>
    </w:p>
    <w:p w:rsidR="000009DB" w:rsidRDefault="00B93902">
      <w:pPr>
        <w:spacing w:after="0" w:line="259" w:lineRule="auto"/>
        <w:ind w:left="0" w:firstLine="0"/>
      </w:pPr>
      <w:r>
        <w:rPr>
          <w:rFonts w:ascii="Times New Roman" w:eastAsia="Times New Roman" w:hAnsi="Times New Roman" w:cs="Times New Roman"/>
          <w:sz w:val="20"/>
        </w:rPr>
        <w:t xml:space="preserve"> </w:t>
      </w:r>
    </w:p>
    <w:p w:rsidR="000009DB" w:rsidRDefault="00B93902">
      <w:pPr>
        <w:spacing w:after="0" w:line="259" w:lineRule="auto"/>
        <w:ind w:left="0" w:firstLine="0"/>
      </w:pPr>
      <w:r>
        <w:rPr>
          <w:rFonts w:ascii="Times New Roman" w:eastAsia="Times New Roman" w:hAnsi="Times New Roman" w:cs="Times New Roman"/>
          <w:sz w:val="20"/>
        </w:rPr>
        <w:t xml:space="preserve"> </w:t>
      </w:r>
    </w:p>
    <w:p w:rsidR="000009DB" w:rsidRDefault="00B93902">
      <w:pPr>
        <w:spacing w:after="0" w:line="259" w:lineRule="auto"/>
        <w:ind w:left="0" w:firstLine="0"/>
      </w:pPr>
      <w:r>
        <w:rPr>
          <w:rFonts w:ascii="Times New Roman" w:eastAsia="Times New Roman" w:hAnsi="Times New Roman" w:cs="Times New Roman"/>
          <w:sz w:val="20"/>
        </w:rPr>
        <w:t xml:space="preserve"> </w:t>
      </w:r>
    </w:p>
    <w:p w:rsidR="000009DB" w:rsidRDefault="00B93902">
      <w:pPr>
        <w:spacing w:after="0" w:line="259" w:lineRule="auto"/>
        <w:ind w:left="0" w:firstLine="0"/>
      </w:pPr>
      <w:r>
        <w:rPr>
          <w:rFonts w:ascii="Times New Roman" w:eastAsia="Times New Roman" w:hAnsi="Times New Roman" w:cs="Times New Roman"/>
          <w:sz w:val="20"/>
        </w:rPr>
        <w:t xml:space="preserve"> </w:t>
      </w:r>
    </w:p>
    <w:p w:rsidR="000009DB" w:rsidRDefault="00B93902">
      <w:pPr>
        <w:spacing w:after="0" w:line="259" w:lineRule="auto"/>
        <w:ind w:left="0" w:firstLine="0"/>
      </w:pPr>
      <w:r>
        <w:rPr>
          <w:rFonts w:ascii="Times New Roman" w:eastAsia="Times New Roman" w:hAnsi="Times New Roman" w:cs="Times New Roman"/>
          <w:sz w:val="20"/>
        </w:rPr>
        <w:t xml:space="preserve"> </w:t>
      </w:r>
    </w:p>
    <w:p w:rsidR="000009DB" w:rsidRDefault="00B93902">
      <w:pPr>
        <w:spacing w:after="54" w:line="259" w:lineRule="auto"/>
        <w:ind w:left="0" w:firstLine="0"/>
      </w:pPr>
      <w:r>
        <w:rPr>
          <w:rFonts w:ascii="Times New Roman" w:eastAsia="Times New Roman" w:hAnsi="Times New Roman" w:cs="Times New Roman"/>
          <w:sz w:val="17"/>
        </w:rPr>
        <w:t xml:space="preserve"> </w:t>
      </w:r>
    </w:p>
    <w:p w:rsidR="00D354FD" w:rsidRDefault="00D354FD">
      <w:pPr>
        <w:spacing w:after="0" w:line="259" w:lineRule="auto"/>
        <w:ind w:left="2088"/>
        <w:rPr>
          <w:rFonts w:ascii="Arial" w:eastAsia="Arial" w:hAnsi="Arial" w:cs="Arial"/>
          <w:sz w:val="24"/>
        </w:rPr>
      </w:pPr>
    </w:p>
    <w:p w:rsidR="00D354FD" w:rsidRDefault="00D354FD">
      <w:pPr>
        <w:spacing w:after="0" w:line="259" w:lineRule="auto"/>
        <w:ind w:left="2088"/>
        <w:rPr>
          <w:rFonts w:ascii="Arial" w:eastAsia="Arial" w:hAnsi="Arial" w:cs="Arial"/>
          <w:sz w:val="24"/>
        </w:rPr>
      </w:pPr>
    </w:p>
    <w:p w:rsidR="000009DB" w:rsidRDefault="00B93902">
      <w:pPr>
        <w:spacing w:after="0" w:line="259" w:lineRule="auto"/>
        <w:ind w:left="2088"/>
      </w:pPr>
      <w:r>
        <w:rPr>
          <w:rFonts w:ascii="Arial" w:eastAsia="Arial" w:hAnsi="Arial" w:cs="Arial"/>
          <w:sz w:val="24"/>
        </w:rPr>
        <w:t xml:space="preserve">The Lodge Twitter: @shawedutrust </w:t>
      </w:r>
    </w:p>
    <w:p w:rsidR="000009DB" w:rsidRDefault="00D354FD">
      <w:pPr>
        <w:tabs>
          <w:tab w:val="center" w:pos="4032"/>
          <w:tab w:val="center" w:pos="7340"/>
        </w:tabs>
        <w:spacing w:after="30" w:line="259" w:lineRule="auto"/>
        <w:ind w:left="0" w:firstLine="0"/>
      </w:pPr>
      <w:r>
        <w:tab/>
      </w:r>
      <w:r w:rsidR="00B93902">
        <w:rPr>
          <w:rFonts w:ascii="Arial" w:eastAsia="Arial" w:hAnsi="Arial" w:cs="Arial"/>
          <w:sz w:val="24"/>
        </w:rPr>
        <w:t xml:space="preserve">Wolstanton High School Tel: </w:t>
      </w:r>
      <w:r w:rsidR="00B93902">
        <w:rPr>
          <w:rFonts w:ascii="Arial" w:eastAsia="Arial" w:hAnsi="Arial" w:cs="Arial"/>
          <w:sz w:val="24"/>
        </w:rPr>
        <w:tab/>
        <w:t xml:space="preserve">01782 742910 </w:t>
      </w:r>
    </w:p>
    <w:p w:rsidR="00D354FD" w:rsidRDefault="00B93902">
      <w:pPr>
        <w:tabs>
          <w:tab w:val="center" w:pos="4165"/>
          <w:tab w:val="right" w:pos="9617"/>
        </w:tabs>
        <w:spacing w:after="0" w:line="259" w:lineRule="auto"/>
        <w:ind w:left="0" w:firstLine="0"/>
        <w:rPr>
          <w:rFonts w:ascii="Arial" w:eastAsia="Arial" w:hAnsi="Arial" w:cs="Arial"/>
          <w:sz w:val="24"/>
        </w:rPr>
      </w:pPr>
      <w:r>
        <w:tab/>
      </w:r>
      <w:r>
        <w:rPr>
          <w:rFonts w:ascii="Arial" w:eastAsia="Arial" w:hAnsi="Arial" w:cs="Arial"/>
          <w:sz w:val="24"/>
        </w:rPr>
        <w:t xml:space="preserve">Milehouse Lane </w:t>
      </w:r>
    </w:p>
    <w:p w:rsidR="000009DB" w:rsidRDefault="00D354FD">
      <w:pPr>
        <w:tabs>
          <w:tab w:val="center" w:pos="4165"/>
          <w:tab w:val="right" w:pos="9617"/>
        </w:tabs>
        <w:spacing w:after="0" w:line="259" w:lineRule="auto"/>
        <w:ind w:left="0" w:firstLine="0"/>
      </w:pPr>
      <w:r>
        <w:rPr>
          <w:rFonts w:ascii="Arial" w:eastAsia="Arial" w:hAnsi="Arial" w:cs="Arial"/>
          <w:sz w:val="24"/>
        </w:rPr>
        <w:tab/>
      </w:r>
      <w:bookmarkStart w:id="0" w:name="_GoBack"/>
      <w:bookmarkEnd w:id="0"/>
      <w:r w:rsidR="00B93902">
        <w:rPr>
          <w:rFonts w:ascii="Arial" w:eastAsia="Arial" w:hAnsi="Arial" w:cs="Arial"/>
          <w:sz w:val="24"/>
        </w:rPr>
        <w:t xml:space="preserve">Email: </w:t>
      </w:r>
      <w:r w:rsidR="00B93902">
        <w:rPr>
          <w:rFonts w:ascii="Arial" w:eastAsia="Arial" w:hAnsi="Arial" w:cs="Arial"/>
          <w:sz w:val="24"/>
        </w:rPr>
        <w:tab/>
        <w:t xml:space="preserve">info@shaw-education.org.uk </w:t>
      </w:r>
    </w:p>
    <w:p w:rsidR="000009DB" w:rsidRDefault="00B93902">
      <w:pPr>
        <w:spacing w:after="0" w:line="259" w:lineRule="auto"/>
        <w:ind w:left="2088"/>
      </w:pPr>
      <w:r>
        <w:rPr>
          <w:rFonts w:ascii="Arial" w:eastAsia="Arial" w:hAnsi="Arial" w:cs="Arial"/>
          <w:sz w:val="24"/>
        </w:rPr>
        <w:t xml:space="preserve">Newcastle-under-Lyme Online: </w:t>
      </w:r>
      <w:hyperlink r:id="rId13">
        <w:r>
          <w:rPr>
            <w:rFonts w:ascii="Arial" w:eastAsia="Arial" w:hAnsi="Arial" w:cs="Arial"/>
            <w:sz w:val="24"/>
          </w:rPr>
          <w:t xml:space="preserve">www.shaw-education.org.uk </w:t>
        </w:r>
      </w:hyperlink>
    </w:p>
    <w:p w:rsidR="000009DB" w:rsidRDefault="00B93902">
      <w:pPr>
        <w:spacing w:after="0" w:line="259" w:lineRule="auto"/>
        <w:ind w:left="2088" w:right="4147"/>
      </w:pPr>
      <w:r>
        <w:rPr>
          <w:rFonts w:ascii="Arial" w:eastAsia="Arial" w:hAnsi="Arial" w:cs="Arial"/>
          <w:sz w:val="24"/>
        </w:rPr>
        <w:t xml:space="preserve">Staffordshire </w:t>
      </w:r>
    </w:p>
    <w:p w:rsidR="000009DB" w:rsidRDefault="00B93902">
      <w:pPr>
        <w:spacing w:after="0" w:line="259" w:lineRule="auto"/>
        <w:ind w:left="2088" w:right="4147"/>
      </w:pPr>
      <w:r>
        <w:rPr>
          <w:rFonts w:ascii="Arial" w:eastAsia="Arial" w:hAnsi="Arial" w:cs="Arial"/>
          <w:sz w:val="24"/>
        </w:rPr>
        <w:t xml:space="preserve">ST5 9JU </w:t>
      </w:r>
    </w:p>
    <w:p w:rsidR="000009DB" w:rsidRDefault="00B93902">
      <w:pPr>
        <w:spacing w:after="58" w:line="259" w:lineRule="auto"/>
        <w:ind w:left="0" w:firstLine="0"/>
      </w:pPr>
      <w:r>
        <w:rPr>
          <w:rFonts w:ascii="Times New Roman" w:eastAsia="Times New Roman" w:hAnsi="Times New Roman" w:cs="Times New Roman"/>
          <w:sz w:val="20"/>
        </w:rPr>
        <w:t xml:space="preserve"> </w:t>
      </w:r>
    </w:p>
    <w:p w:rsidR="000009DB" w:rsidRDefault="00B93902">
      <w:pPr>
        <w:spacing w:after="0" w:line="259" w:lineRule="auto"/>
        <w:ind w:left="0" w:firstLine="0"/>
      </w:pPr>
      <w:r>
        <w:rPr>
          <w:rFonts w:ascii="Times New Roman" w:eastAsia="Times New Roman" w:hAnsi="Times New Roman" w:cs="Times New Roman"/>
          <w:sz w:val="28"/>
        </w:rPr>
        <w:t xml:space="preserve"> </w:t>
      </w:r>
    </w:p>
    <w:sectPr w:rsidR="000009DB" w:rsidSect="00D354FD">
      <w:type w:val="continuous"/>
      <w:pgSz w:w="16841" w:h="11911" w:orient="landscape"/>
      <w:pgMar w:top="45" w:right="44" w:bottom="2294"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920FD"/>
    <w:multiLevelType w:val="hybridMultilevel"/>
    <w:tmpl w:val="8C40DD42"/>
    <w:lvl w:ilvl="0" w:tplc="AF6672AA">
      <w:start w:val="1"/>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5720C60">
      <w:start w:val="1"/>
      <w:numFmt w:val="lowerLetter"/>
      <w:lvlText w:val="%2"/>
      <w:lvlJc w:val="left"/>
      <w:pPr>
        <w:ind w:left="16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820F60C">
      <w:start w:val="1"/>
      <w:numFmt w:val="lowerRoman"/>
      <w:lvlText w:val="%3"/>
      <w:lvlJc w:val="left"/>
      <w:pPr>
        <w:ind w:left="23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086C498">
      <w:start w:val="1"/>
      <w:numFmt w:val="decimal"/>
      <w:lvlText w:val="%4"/>
      <w:lvlJc w:val="left"/>
      <w:pPr>
        <w:ind w:left="30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F3EB0BA">
      <w:start w:val="1"/>
      <w:numFmt w:val="lowerLetter"/>
      <w:lvlText w:val="%5"/>
      <w:lvlJc w:val="left"/>
      <w:pPr>
        <w:ind w:left="38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B227606">
      <w:start w:val="1"/>
      <w:numFmt w:val="lowerRoman"/>
      <w:lvlText w:val="%6"/>
      <w:lvlJc w:val="left"/>
      <w:pPr>
        <w:ind w:left="45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892633C">
      <w:start w:val="1"/>
      <w:numFmt w:val="decimal"/>
      <w:lvlText w:val="%7"/>
      <w:lvlJc w:val="left"/>
      <w:pPr>
        <w:ind w:left="52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B286BE">
      <w:start w:val="1"/>
      <w:numFmt w:val="lowerLetter"/>
      <w:lvlText w:val="%8"/>
      <w:lvlJc w:val="left"/>
      <w:pPr>
        <w:ind w:left="59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E8EAB22">
      <w:start w:val="1"/>
      <w:numFmt w:val="lowerRoman"/>
      <w:lvlText w:val="%9"/>
      <w:lvlJc w:val="left"/>
      <w:pPr>
        <w:ind w:left="66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3A255E"/>
    <w:multiLevelType w:val="hybridMultilevel"/>
    <w:tmpl w:val="6352D524"/>
    <w:lvl w:ilvl="0" w:tplc="79148242">
      <w:start w:val="1"/>
      <w:numFmt w:val="bullet"/>
      <w:lvlText w:val="-"/>
      <w:lvlJc w:val="left"/>
      <w:pPr>
        <w:ind w:left="1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3EC714">
      <w:start w:val="1"/>
      <w:numFmt w:val="bullet"/>
      <w:lvlText w:val="o"/>
      <w:lvlJc w:val="left"/>
      <w:pPr>
        <w:ind w:left="2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4A4868">
      <w:start w:val="1"/>
      <w:numFmt w:val="bullet"/>
      <w:lvlText w:val="▪"/>
      <w:lvlJc w:val="left"/>
      <w:pPr>
        <w:ind w:left="3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F6FE10">
      <w:start w:val="1"/>
      <w:numFmt w:val="bullet"/>
      <w:lvlText w:val="•"/>
      <w:lvlJc w:val="left"/>
      <w:pPr>
        <w:ind w:left="4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C27EEC">
      <w:start w:val="1"/>
      <w:numFmt w:val="bullet"/>
      <w:lvlText w:val="o"/>
      <w:lvlJc w:val="left"/>
      <w:pPr>
        <w:ind w:left="4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7C0680">
      <w:start w:val="1"/>
      <w:numFmt w:val="bullet"/>
      <w:lvlText w:val="▪"/>
      <w:lvlJc w:val="left"/>
      <w:pPr>
        <w:ind w:left="5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2A2040">
      <w:start w:val="1"/>
      <w:numFmt w:val="bullet"/>
      <w:lvlText w:val="•"/>
      <w:lvlJc w:val="left"/>
      <w:pPr>
        <w:ind w:left="6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EAB792">
      <w:start w:val="1"/>
      <w:numFmt w:val="bullet"/>
      <w:lvlText w:val="o"/>
      <w:lvlJc w:val="left"/>
      <w:pPr>
        <w:ind w:left="6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BEF58A">
      <w:start w:val="1"/>
      <w:numFmt w:val="bullet"/>
      <w:lvlText w:val="▪"/>
      <w:lvlJc w:val="left"/>
      <w:pPr>
        <w:ind w:left="7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7208C6"/>
    <w:multiLevelType w:val="hybridMultilevel"/>
    <w:tmpl w:val="6A5E3742"/>
    <w:lvl w:ilvl="0" w:tplc="616A7F3A">
      <w:start w:val="1"/>
      <w:numFmt w:val="bullet"/>
      <w:lvlText w:val="-"/>
      <w:lvlJc w:val="left"/>
      <w:pPr>
        <w:ind w:left="2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D6C088">
      <w:start w:val="1"/>
      <w:numFmt w:val="bullet"/>
      <w:lvlText w:val="o"/>
      <w:lvlJc w:val="left"/>
      <w:pPr>
        <w:ind w:left="2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A0353E">
      <w:start w:val="1"/>
      <w:numFmt w:val="bullet"/>
      <w:lvlText w:val="▪"/>
      <w:lvlJc w:val="left"/>
      <w:pPr>
        <w:ind w:left="3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402FEE">
      <w:start w:val="1"/>
      <w:numFmt w:val="bullet"/>
      <w:lvlText w:val="•"/>
      <w:lvlJc w:val="left"/>
      <w:pPr>
        <w:ind w:left="4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723F94">
      <w:start w:val="1"/>
      <w:numFmt w:val="bullet"/>
      <w:lvlText w:val="o"/>
      <w:lvlJc w:val="left"/>
      <w:pPr>
        <w:ind w:left="4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5605DE">
      <w:start w:val="1"/>
      <w:numFmt w:val="bullet"/>
      <w:lvlText w:val="▪"/>
      <w:lvlJc w:val="left"/>
      <w:pPr>
        <w:ind w:left="5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600ABE">
      <w:start w:val="1"/>
      <w:numFmt w:val="bullet"/>
      <w:lvlText w:val="•"/>
      <w:lvlJc w:val="left"/>
      <w:pPr>
        <w:ind w:left="6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568B62">
      <w:start w:val="1"/>
      <w:numFmt w:val="bullet"/>
      <w:lvlText w:val="o"/>
      <w:lvlJc w:val="left"/>
      <w:pPr>
        <w:ind w:left="7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A06AC4">
      <w:start w:val="1"/>
      <w:numFmt w:val="bullet"/>
      <w:lvlText w:val="▪"/>
      <w:lvlJc w:val="left"/>
      <w:pPr>
        <w:ind w:left="7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115600"/>
    <w:multiLevelType w:val="multilevel"/>
    <w:tmpl w:val="EDAEB1BE"/>
    <w:lvl w:ilvl="0">
      <w:start w:val="1"/>
      <w:numFmt w:val="decimal"/>
      <w:lvlText w:val="%1."/>
      <w:lvlJc w:val="left"/>
      <w:pPr>
        <w:tabs>
          <w:tab w:val="num" w:pos="3240"/>
        </w:tabs>
        <w:ind w:left="3240" w:hanging="360"/>
      </w:pPr>
    </w:lvl>
    <w:lvl w:ilvl="1">
      <w:start w:val="1"/>
      <w:numFmt w:val="decimal"/>
      <w:lvlText w:val="%2."/>
      <w:lvlJc w:val="left"/>
      <w:pPr>
        <w:tabs>
          <w:tab w:val="num" w:pos="3960"/>
        </w:tabs>
        <w:ind w:left="3960" w:hanging="360"/>
      </w:pPr>
    </w:lvl>
    <w:lvl w:ilvl="2" w:tentative="1">
      <w:start w:val="1"/>
      <w:numFmt w:val="decimal"/>
      <w:lvlText w:val="%3."/>
      <w:lvlJc w:val="left"/>
      <w:pPr>
        <w:tabs>
          <w:tab w:val="num" w:pos="4680"/>
        </w:tabs>
        <w:ind w:left="4680" w:hanging="360"/>
      </w:pPr>
    </w:lvl>
    <w:lvl w:ilvl="3" w:tentative="1">
      <w:start w:val="1"/>
      <w:numFmt w:val="decimal"/>
      <w:lvlText w:val="%4."/>
      <w:lvlJc w:val="left"/>
      <w:pPr>
        <w:tabs>
          <w:tab w:val="num" w:pos="5400"/>
        </w:tabs>
        <w:ind w:left="5400" w:hanging="360"/>
      </w:pPr>
    </w:lvl>
    <w:lvl w:ilvl="4" w:tentative="1">
      <w:start w:val="1"/>
      <w:numFmt w:val="decimal"/>
      <w:lvlText w:val="%5."/>
      <w:lvlJc w:val="left"/>
      <w:pPr>
        <w:tabs>
          <w:tab w:val="num" w:pos="6120"/>
        </w:tabs>
        <w:ind w:left="6120" w:hanging="360"/>
      </w:pPr>
    </w:lvl>
    <w:lvl w:ilvl="5" w:tentative="1">
      <w:start w:val="1"/>
      <w:numFmt w:val="decimal"/>
      <w:lvlText w:val="%6."/>
      <w:lvlJc w:val="left"/>
      <w:pPr>
        <w:tabs>
          <w:tab w:val="num" w:pos="6840"/>
        </w:tabs>
        <w:ind w:left="6840" w:hanging="360"/>
      </w:pPr>
    </w:lvl>
    <w:lvl w:ilvl="6" w:tentative="1">
      <w:start w:val="1"/>
      <w:numFmt w:val="decimal"/>
      <w:lvlText w:val="%7."/>
      <w:lvlJc w:val="left"/>
      <w:pPr>
        <w:tabs>
          <w:tab w:val="num" w:pos="7560"/>
        </w:tabs>
        <w:ind w:left="7560" w:hanging="360"/>
      </w:pPr>
    </w:lvl>
    <w:lvl w:ilvl="7" w:tentative="1">
      <w:start w:val="1"/>
      <w:numFmt w:val="decimal"/>
      <w:lvlText w:val="%8."/>
      <w:lvlJc w:val="left"/>
      <w:pPr>
        <w:tabs>
          <w:tab w:val="num" w:pos="8280"/>
        </w:tabs>
        <w:ind w:left="8280" w:hanging="360"/>
      </w:pPr>
    </w:lvl>
    <w:lvl w:ilvl="8" w:tentative="1">
      <w:start w:val="1"/>
      <w:numFmt w:val="decimal"/>
      <w:lvlText w:val="%9."/>
      <w:lvlJc w:val="left"/>
      <w:pPr>
        <w:tabs>
          <w:tab w:val="num" w:pos="9000"/>
        </w:tabs>
        <w:ind w:left="9000" w:hanging="360"/>
      </w:pPr>
    </w:lvl>
  </w:abstractNum>
  <w:abstractNum w:abstractNumId="4" w15:restartNumberingAfterBreak="0">
    <w:nsid w:val="340031E4"/>
    <w:multiLevelType w:val="hybridMultilevel"/>
    <w:tmpl w:val="5AF4CC22"/>
    <w:lvl w:ilvl="0" w:tplc="E21CC716">
      <w:start w:val="1"/>
      <w:numFmt w:val="bullet"/>
      <w:lvlText w:val="-"/>
      <w:lvlJc w:val="left"/>
      <w:pPr>
        <w:ind w:left="2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804610">
      <w:start w:val="1"/>
      <w:numFmt w:val="bullet"/>
      <w:lvlText w:val="o"/>
      <w:lvlJc w:val="left"/>
      <w:pPr>
        <w:ind w:left="1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9CEB8C">
      <w:start w:val="1"/>
      <w:numFmt w:val="bullet"/>
      <w:lvlText w:val="▪"/>
      <w:lvlJc w:val="left"/>
      <w:pPr>
        <w:ind w:left="2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8E118C">
      <w:start w:val="1"/>
      <w:numFmt w:val="bullet"/>
      <w:lvlText w:val="•"/>
      <w:lvlJc w:val="left"/>
      <w:pPr>
        <w:ind w:left="2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1AA74A">
      <w:start w:val="1"/>
      <w:numFmt w:val="bullet"/>
      <w:lvlText w:val="o"/>
      <w:lvlJc w:val="left"/>
      <w:pPr>
        <w:ind w:left="3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524550">
      <w:start w:val="1"/>
      <w:numFmt w:val="bullet"/>
      <w:lvlText w:val="▪"/>
      <w:lvlJc w:val="left"/>
      <w:pPr>
        <w:ind w:left="4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D43320">
      <w:start w:val="1"/>
      <w:numFmt w:val="bullet"/>
      <w:lvlText w:val="•"/>
      <w:lvlJc w:val="left"/>
      <w:pPr>
        <w:ind w:left="5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AC5CC8">
      <w:start w:val="1"/>
      <w:numFmt w:val="bullet"/>
      <w:lvlText w:val="o"/>
      <w:lvlJc w:val="left"/>
      <w:pPr>
        <w:ind w:left="5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AC57E0">
      <w:start w:val="1"/>
      <w:numFmt w:val="bullet"/>
      <w:lvlText w:val="▪"/>
      <w:lvlJc w:val="left"/>
      <w:pPr>
        <w:ind w:left="6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A17435"/>
    <w:multiLevelType w:val="hybridMultilevel"/>
    <w:tmpl w:val="E7D0C596"/>
    <w:lvl w:ilvl="0" w:tplc="A6B29AE2">
      <w:start w:val="1"/>
      <w:numFmt w:val="bullet"/>
      <w:lvlText w:val="-"/>
      <w:lvlJc w:val="left"/>
      <w:pPr>
        <w:ind w:left="1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CAE0C4">
      <w:start w:val="1"/>
      <w:numFmt w:val="bullet"/>
      <w:lvlText w:val="o"/>
      <w:lvlJc w:val="left"/>
      <w:pPr>
        <w:ind w:left="2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B820DA">
      <w:start w:val="1"/>
      <w:numFmt w:val="bullet"/>
      <w:lvlText w:val="▪"/>
      <w:lvlJc w:val="left"/>
      <w:pPr>
        <w:ind w:left="3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52E9F6">
      <w:start w:val="1"/>
      <w:numFmt w:val="bullet"/>
      <w:lvlText w:val="•"/>
      <w:lvlJc w:val="left"/>
      <w:pPr>
        <w:ind w:left="3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44E2A">
      <w:start w:val="1"/>
      <w:numFmt w:val="bullet"/>
      <w:lvlText w:val="o"/>
      <w:lvlJc w:val="left"/>
      <w:pPr>
        <w:ind w:left="4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726CF4">
      <w:start w:val="1"/>
      <w:numFmt w:val="bullet"/>
      <w:lvlText w:val="▪"/>
      <w:lvlJc w:val="left"/>
      <w:pPr>
        <w:ind w:left="5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4A7DFE">
      <w:start w:val="1"/>
      <w:numFmt w:val="bullet"/>
      <w:lvlText w:val="•"/>
      <w:lvlJc w:val="left"/>
      <w:pPr>
        <w:ind w:left="5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1CA606">
      <w:start w:val="1"/>
      <w:numFmt w:val="bullet"/>
      <w:lvlText w:val="o"/>
      <w:lvlJc w:val="left"/>
      <w:pPr>
        <w:ind w:left="6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989380">
      <w:start w:val="1"/>
      <w:numFmt w:val="bullet"/>
      <w:lvlText w:val="▪"/>
      <w:lvlJc w:val="left"/>
      <w:pPr>
        <w:ind w:left="7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E27355"/>
    <w:multiLevelType w:val="hybridMultilevel"/>
    <w:tmpl w:val="9C20FF80"/>
    <w:lvl w:ilvl="0" w:tplc="7DB06F4E">
      <w:start w:val="1"/>
      <w:numFmt w:val="bullet"/>
      <w:lvlText w:val="-"/>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54DF92">
      <w:start w:val="1"/>
      <w:numFmt w:val="bullet"/>
      <w:lvlText w:val="o"/>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E227D0">
      <w:start w:val="1"/>
      <w:numFmt w:val="bullet"/>
      <w:lvlText w:val="▪"/>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8C471E">
      <w:start w:val="1"/>
      <w:numFmt w:val="bullet"/>
      <w:lvlText w:val="•"/>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30DEF8">
      <w:start w:val="1"/>
      <w:numFmt w:val="bullet"/>
      <w:lvlText w:val="o"/>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20D748">
      <w:start w:val="1"/>
      <w:numFmt w:val="bullet"/>
      <w:lvlText w:val="▪"/>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7875AC">
      <w:start w:val="1"/>
      <w:numFmt w:val="bullet"/>
      <w:lvlText w:val="•"/>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66AECA">
      <w:start w:val="1"/>
      <w:numFmt w:val="bullet"/>
      <w:lvlText w:val="o"/>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30A0EC">
      <w:start w:val="1"/>
      <w:numFmt w:val="bullet"/>
      <w:lvlText w:val="▪"/>
      <w:lvlJc w:val="left"/>
      <w:pPr>
        <w:ind w:left="6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180DA0"/>
    <w:multiLevelType w:val="hybridMultilevel"/>
    <w:tmpl w:val="C234F1C8"/>
    <w:lvl w:ilvl="0" w:tplc="07F6B2C8">
      <w:start w:val="1"/>
      <w:numFmt w:val="bullet"/>
      <w:lvlText w:val="-"/>
      <w:lvlJc w:val="left"/>
      <w:pPr>
        <w:ind w:left="1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24CA56">
      <w:start w:val="1"/>
      <w:numFmt w:val="bullet"/>
      <w:lvlText w:val="o"/>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8A30BA">
      <w:start w:val="1"/>
      <w:numFmt w:val="bullet"/>
      <w:lvlText w:val="▪"/>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46CD2C">
      <w:start w:val="1"/>
      <w:numFmt w:val="bullet"/>
      <w:lvlText w:val="•"/>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0AE924">
      <w:start w:val="1"/>
      <w:numFmt w:val="bullet"/>
      <w:lvlText w:val="o"/>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2C57B6">
      <w:start w:val="1"/>
      <w:numFmt w:val="bullet"/>
      <w:lvlText w:val="▪"/>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ACF410">
      <w:start w:val="1"/>
      <w:numFmt w:val="bullet"/>
      <w:lvlText w:val="•"/>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96DC38">
      <w:start w:val="1"/>
      <w:numFmt w:val="bullet"/>
      <w:lvlText w:val="o"/>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44E038">
      <w:start w:val="1"/>
      <w:numFmt w:val="bullet"/>
      <w:lvlText w:val="▪"/>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FD83835"/>
    <w:multiLevelType w:val="hybridMultilevel"/>
    <w:tmpl w:val="F4E47A8C"/>
    <w:lvl w:ilvl="0" w:tplc="E4CE566E">
      <w:start w:val="1"/>
      <w:numFmt w:val="bullet"/>
      <w:lvlText w:val="-"/>
      <w:lvlJc w:val="left"/>
      <w:pPr>
        <w:ind w:left="1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3C8140">
      <w:start w:val="1"/>
      <w:numFmt w:val="bullet"/>
      <w:lvlText w:val="o"/>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803788">
      <w:start w:val="1"/>
      <w:numFmt w:val="bullet"/>
      <w:lvlText w:val="▪"/>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EE9F2">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E41CF0">
      <w:start w:val="1"/>
      <w:numFmt w:val="bullet"/>
      <w:lvlText w:val="o"/>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44C52C">
      <w:start w:val="1"/>
      <w:numFmt w:val="bullet"/>
      <w:lvlText w:val="▪"/>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B805BA">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AE932A">
      <w:start w:val="1"/>
      <w:numFmt w:val="bullet"/>
      <w:lvlText w:val="o"/>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84ED7E">
      <w:start w:val="1"/>
      <w:numFmt w:val="bullet"/>
      <w:lvlText w:val="▪"/>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4"/>
  </w:num>
  <w:num w:numId="3">
    <w:abstractNumId w:val="8"/>
  </w:num>
  <w:num w:numId="4">
    <w:abstractNumId w:val="6"/>
  </w:num>
  <w:num w:numId="5">
    <w:abstractNumId w:val="1"/>
  </w:num>
  <w:num w:numId="6">
    <w:abstractNumId w:val="2"/>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DB"/>
    <w:rsid w:val="000009DB"/>
    <w:rsid w:val="00336F46"/>
    <w:rsid w:val="00935D1D"/>
    <w:rsid w:val="00AC786A"/>
    <w:rsid w:val="00AD2C55"/>
    <w:rsid w:val="00B72156"/>
    <w:rsid w:val="00B93902"/>
    <w:rsid w:val="00D35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6A5A"/>
  <w15:docId w15:val="{C2BD9486-3569-4501-A51E-7517D6F1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445"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8"/>
      </w:numPr>
      <w:spacing w:after="0"/>
      <w:ind w:left="1445" w:hanging="10"/>
      <w:outlineLvl w:val="0"/>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336F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AC786A"/>
    <w:pPr>
      <w:ind w:left="720"/>
      <w:contextualSpacing/>
    </w:pPr>
  </w:style>
  <w:style w:type="character" w:customStyle="1" w:styleId="Heading3Char">
    <w:name w:val="Heading 3 Char"/>
    <w:basedOn w:val="DefaultParagraphFont"/>
    <w:link w:val="Heading3"/>
    <w:uiPriority w:val="9"/>
    <w:semiHidden/>
    <w:rsid w:val="00336F46"/>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36F46"/>
    <w:rPr>
      <w:b/>
      <w:bCs/>
    </w:rPr>
  </w:style>
  <w:style w:type="table" w:styleId="TableGrid">
    <w:name w:val="Table Grid"/>
    <w:basedOn w:val="TableNormal"/>
    <w:uiPriority w:val="39"/>
    <w:rsid w:val="00D354F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354F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63004">
      <w:bodyDiv w:val="1"/>
      <w:marLeft w:val="0"/>
      <w:marRight w:val="0"/>
      <w:marTop w:val="0"/>
      <w:marBottom w:val="0"/>
      <w:divBdr>
        <w:top w:val="none" w:sz="0" w:space="0" w:color="auto"/>
        <w:left w:val="none" w:sz="0" w:space="0" w:color="auto"/>
        <w:bottom w:val="none" w:sz="0" w:space="0" w:color="auto"/>
        <w:right w:val="none" w:sz="0" w:space="0" w:color="auto"/>
      </w:divBdr>
      <w:divsChild>
        <w:div w:id="216596765">
          <w:marLeft w:val="0"/>
          <w:marRight w:val="0"/>
          <w:marTop w:val="0"/>
          <w:marBottom w:val="0"/>
          <w:divBdr>
            <w:top w:val="none" w:sz="0" w:space="0" w:color="auto"/>
            <w:left w:val="none" w:sz="0" w:space="0" w:color="auto"/>
            <w:bottom w:val="none" w:sz="0" w:space="0" w:color="auto"/>
            <w:right w:val="none" w:sz="0" w:space="0" w:color="auto"/>
          </w:divBdr>
        </w:div>
        <w:div w:id="850141134">
          <w:marLeft w:val="0"/>
          <w:marRight w:val="0"/>
          <w:marTop w:val="0"/>
          <w:marBottom w:val="0"/>
          <w:divBdr>
            <w:top w:val="none" w:sz="0" w:space="0" w:color="auto"/>
            <w:left w:val="none" w:sz="0" w:space="0" w:color="auto"/>
            <w:bottom w:val="none" w:sz="0" w:space="0" w:color="auto"/>
            <w:right w:val="none" w:sz="0" w:space="0" w:color="auto"/>
          </w:divBdr>
        </w:div>
        <w:div w:id="859388982">
          <w:marLeft w:val="0"/>
          <w:marRight w:val="0"/>
          <w:marTop w:val="0"/>
          <w:marBottom w:val="0"/>
          <w:divBdr>
            <w:top w:val="none" w:sz="0" w:space="0" w:color="auto"/>
            <w:left w:val="none" w:sz="0" w:space="0" w:color="auto"/>
            <w:bottom w:val="none" w:sz="0" w:space="0" w:color="auto"/>
            <w:right w:val="none" w:sz="0" w:space="0" w:color="auto"/>
          </w:divBdr>
        </w:div>
      </w:divsChild>
    </w:div>
    <w:div w:id="778766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hyperlink" Target="http://www.shaw-education.org.uk/"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5358-DA50-4B4E-8F5E-F2234AE5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cp:lastModifiedBy>J Burgoyne (Tottington Staff)</cp:lastModifiedBy>
  <cp:revision>3</cp:revision>
  <dcterms:created xsi:type="dcterms:W3CDTF">2022-09-12T15:26:00Z</dcterms:created>
  <dcterms:modified xsi:type="dcterms:W3CDTF">2022-09-12T15:33:00Z</dcterms:modified>
</cp:coreProperties>
</file>