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485"/>
        <w:gridCol w:w="2485"/>
        <w:gridCol w:w="2485"/>
        <w:gridCol w:w="2485"/>
        <w:gridCol w:w="2485"/>
        <w:gridCol w:w="2485"/>
      </w:tblGrid>
      <w:tr w:rsidR="00481E41" w:rsidRPr="00C3192E" w14:paraId="7E02B44A" w14:textId="77777777" w:rsidTr="00804108">
        <w:trPr>
          <w:trHeight w:val="375"/>
        </w:trPr>
        <w:tc>
          <w:tcPr>
            <w:tcW w:w="585" w:type="dxa"/>
            <w:vMerge w:val="restar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212DE06" w14:textId="77777777" w:rsidR="00481E41" w:rsidRPr="00C3192E" w:rsidRDefault="00481E41"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kern w:val="0"/>
                <w:sz w:val="20"/>
                <w:szCs w:val="20"/>
                <w:lang w:eastAsia="en-GB"/>
                <w14:ligatures w14:val="none"/>
              </w:rPr>
              <w:t> </w:t>
            </w:r>
          </w:p>
        </w:tc>
        <w:tc>
          <w:tcPr>
            <w:tcW w:w="14910" w:type="dxa"/>
            <w:gridSpan w:val="6"/>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8DC7F0C" w14:textId="77777777" w:rsidR="00481E41" w:rsidRPr="00EA293A" w:rsidRDefault="00481E41" w:rsidP="00804108">
            <w:pPr>
              <w:spacing w:after="0" w:line="240" w:lineRule="auto"/>
              <w:jc w:val="center"/>
              <w:textAlignment w:val="baseline"/>
              <w:rPr>
                <w:rFonts w:eastAsia="Times New Roman" w:cstheme="minorHAnsi"/>
                <w:b/>
                <w:bCs/>
                <w:kern w:val="0"/>
                <w:sz w:val="44"/>
                <w:szCs w:val="44"/>
                <w:lang w:eastAsia="en-GB"/>
                <w14:ligatures w14:val="none"/>
              </w:rPr>
            </w:pPr>
            <w:r w:rsidRPr="00EA293A">
              <w:rPr>
                <w:rFonts w:eastAsia="Times New Roman" w:cstheme="minorHAnsi"/>
                <w:b/>
                <w:bCs/>
                <w:kern w:val="0"/>
                <w:sz w:val="44"/>
                <w:szCs w:val="44"/>
                <w:lang w:eastAsia="en-GB"/>
                <w14:ligatures w14:val="none"/>
              </w:rPr>
              <w:t>History</w:t>
            </w:r>
          </w:p>
        </w:tc>
      </w:tr>
      <w:tr w:rsidR="00481E41" w:rsidRPr="00C3192E" w14:paraId="61351286" w14:textId="77777777" w:rsidTr="00804108">
        <w:trPr>
          <w:trHeight w:val="270"/>
        </w:trPr>
        <w:tc>
          <w:tcPr>
            <w:tcW w:w="585" w:type="dxa"/>
            <w:vMerge/>
            <w:vAlign w:val="center"/>
            <w:hideMark/>
          </w:tcPr>
          <w:p w14:paraId="48CB7F48" w14:textId="77777777" w:rsidR="00481E41" w:rsidRPr="00C3192E" w:rsidRDefault="00481E41" w:rsidP="00804108">
            <w:pPr>
              <w:spacing w:after="0" w:line="240" w:lineRule="auto"/>
              <w:rPr>
                <w:rFonts w:eastAsia="Times New Roman" w:cstheme="minorHAnsi"/>
                <w:kern w:val="0"/>
                <w:sz w:val="20"/>
                <w:szCs w:val="20"/>
                <w:lang w:eastAsia="en-GB"/>
                <w14:ligatures w14:val="none"/>
              </w:rPr>
            </w:pPr>
          </w:p>
        </w:tc>
        <w:tc>
          <w:tcPr>
            <w:tcW w:w="49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DEC57F" w14:textId="77777777" w:rsidR="00481E41" w:rsidRPr="00C3192E" w:rsidRDefault="00481E41"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1</w:t>
            </w:r>
            <w:r w:rsidRPr="00C3192E">
              <w:rPr>
                <w:rFonts w:eastAsia="Times New Roman" w:cstheme="minorHAnsi"/>
                <w:kern w:val="0"/>
                <w:sz w:val="20"/>
                <w:szCs w:val="20"/>
                <w:lang w:eastAsia="en-GB"/>
                <w14:ligatures w14:val="none"/>
              </w:rPr>
              <w:t> </w:t>
            </w:r>
          </w:p>
        </w:tc>
        <w:tc>
          <w:tcPr>
            <w:tcW w:w="49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4B78E6" w14:textId="77777777" w:rsidR="00481E41" w:rsidRPr="00C3192E" w:rsidRDefault="00481E41"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2</w:t>
            </w:r>
            <w:r w:rsidRPr="00C3192E">
              <w:rPr>
                <w:rFonts w:eastAsia="Times New Roman" w:cstheme="minorHAnsi"/>
                <w:kern w:val="0"/>
                <w:sz w:val="20"/>
                <w:szCs w:val="20"/>
                <w:lang w:eastAsia="en-GB"/>
                <w14:ligatures w14:val="none"/>
              </w:rPr>
              <w:t> </w:t>
            </w:r>
          </w:p>
        </w:tc>
        <w:tc>
          <w:tcPr>
            <w:tcW w:w="49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C69C846" w14:textId="77777777" w:rsidR="00481E41" w:rsidRPr="00C3192E" w:rsidRDefault="00481E41"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3</w:t>
            </w:r>
            <w:r w:rsidRPr="00C3192E">
              <w:rPr>
                <w:rFonts w:eastAsia="Times New Roman" w:cstheme="minorHAnsi"/>
                <w:kern w:val="0"/>
                <w:sz w:val="20"/>
                <w:szCs w:val="20"/>
                <w:lang w:eastAsia="en-GB"/>
                <w14:ligatures w14:val="none"/>
              </w:rPr>
              <w:t> </w:t>
            </w:r>
          </w:p>
        </w:tc>
      </w:tr>
      <w:tr w:rsidR="00481E41" w:rsidRPr="00C3192E" w14:paraId="12B12B71" w14:textId="77777777" w:rsidTr="00481E41">
        <w:trPr>
          <w:trHeight w:val="2835"/>
        </w:trPr>
        <w:tc>
          <w:tcPr>
            <w:tcW w:w="5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148A80" w14:textId="77777777" w:rsidR="00481E41" w:rsidRPr="00C3192E" w:rsidRDefault="00481E41"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Year 10</w:t>
            </w:r>
            <w:r w:rsidRPr="00C3192E">
              <w:rPr>
                <w:rFonts w:eastAsia="Times New Roman" w:cstheme="minorHAnsi"/>
                <w:kern w:val="0"/>
                <w:sz w:val="20"/>
                <w:szCs w:val="20"/>
                <w:lang w:eastAsia="en-GB"/>
                <w14:ligatures w14:val="none"/>
              </w:rPr>
              <w:t> </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4B1238F3"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1 – Crime and Punishment in Britain, c1000-present</w:t>
            </w:r>
          </w:p>
          <w:p w14:paraId="151FA410" w14:textId="77777777" w:rsidR="00481E41" w:rsidRPr="00C3192E" w:rsidRDefault="00481E41" w:rsidP="00804108">
            <w:pPr>
              <w:spacing w:after="0" w:line="240" w:lineRule="auto"/>
              <w:jc w:val="center"/>
              <w:textAlignment w:val="baseline"/>
              <w:rPr>
                <w:rFonts w:eastAsia="Times New Roman"/>
                <w:b/>
                <w:bCs/>
                <w:sz w:val="20"/>
                <w:szCs w:val="20"/>
                <w:lang w:eastAsia="en-GB"/>
              </w:rPr>
            </w:pPr>
          </w:p>
          <w:p w14:paraId="79E5AEDC" w14:textId="77777777" w:rsidR="00481E41" w:rsidRPr="00C3192E" w:rsidRDefault="00481E41" w:rsidP="00804108">
            <w:pPr>
              <w:spacing w:after="0" w:line="240" w:lineRule="auto"/>
              <w:jc w:val="center"/>
              <w:textAlignment w:val="baseline"/>
              <w:rPr>
                <w:rFonts w:eastAsia="Times New Roman"/>
                <w:b/>
                <w:bCs/>
                <w:kern w:val="0"/>
                <w:sz w:val="20"/>
                <w:szCs w:val="20"/>
                <w:lang w:eastAsia="en-GB"/>
                <w14:ligatures w14:val="none"/>
              </w:rPr>
            </w:pPr>
            <w:r w:rsidRPr="433DFE35">
              <w:rPr>
                <w:rFonts w:eastAsia="Times New Roman"/>
                <w:sz w:val="20"/>
                <w:szCs w:val="20"/>
                <w:lang w:eastAsia="en-GB"/>
              </w:rPr>
              <w:t>Pupils to learn the changes and continuities of law enforcements, crimes and punishment from c.1000-1500</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7B721ED6"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1 – Crime and Punishment in Britain, c1000-present</w:t>
            </w:r>
          </w:p>
          <w:p w14:paraId="6415EDC1" w14:textId="77777777" w:rsidR="00481E41" w:rsidRPr="00C3192E" w:rsidRDefault="00481E41" w:rsidP="00804108">
            <w:pPr>
              <w:spacing w:after="0" w:line="240" w:lineRule="auto"/>
              <w:jc w:val="center"/>
              <w:textAlignment w:val="baseline"/>
              <w:rPr>
                <w:rFonts w:eastAsia="Times New Roman"/>
                <w:b/>
                <w:bCs/>
                <w:sz w:val="20"/>
                <w:szCs w:val="20"/>
                <w:lang w:eastAsia="en-GB"/>
              </w:rPr>
            </w:pPr>
          </w:p>
          <w:p w14:paraId="384EE240" w14:textId="77777777" w:rsidR="00481E41" w:rsidRPr="00C3192E" w:rsidRDefault="00481E41" w:rsidP="00804108">
            <w:pPr>
              <w:spacing w:after="0" w:line="240" w:lineRule="auto"/>
              <w:jc w:val="center"/>
              <w:textAlignment w:val="baseline"/>
              <w:rPr>
                <w:rFonts w:eastAsia="Times New Roman"/>
                <w:b/>
                <w:bCs/>
                <w:kern w:val="0"/>
                <w:sz w:val="20"/>
                <w:szCs w:val="20"/>
                <w:lang w:eastAsia="en-GB"/>
                <w14:ligatures w14:val="none"/>
              </w:rPr>
            </w:pPr>
            <w:r w:rsidRPr="433DFE35">
              <w:rPr>
                <w:rFonts w:eastAsia="Times New Roman"/>
                <w:sz w:val="20"/>
                <w:szCs w:val="20"/>
                <w:lang w:eastAsia="en-GB"/>
              </w:rPr>
              <w:t>Pupils to learn the changes and continuities of law enforcements, crimes and punishment from c.1500-1700</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454A829F"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1 – Crime and Punishment in Britain, c.1000-present</w:t>
            </w:r>
          </w:p>
          <w:p w14:paraId="5681F1A4" w14:textId="77777777" w:rsidR="00481E41" w:rsidRPr="00C3192E" w:rsidRDefault="00481E41" w:rsidP="00804108">
            <w:pPr>
              <w:spacing w:after="0" w:line="240" w:lineRule="auto"/>
              <w:jc w:val="center"/>
              <w:textAlignment w:val="baseline"/>
              <w:rPr>
                <w:rFonts w:eastAsia="Times New Roman"/>
                <w:b/>
                <w:bCs/>
                <w:sz w:val="20"/>
                <w:szCs w:val="20"/>
                <w:lang w:eastAsia="en-GB"/>
              </w:rPr>
            </w:pPr>
          </w:p>
          <w:p w14:paraId="521FFF49"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Pupils to learn the changes and continuities of law enforcements, crimes and punishment from c.1700-1900</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30918423"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1 – Crime and Punishment in Britain, c.1000-present</w:t>
            </w:r>
          </w:p>
          <w:p w14:paraId="59870CC7" w14:textId="77777777" w:rsidR="00481E41" w:rsidRPr="00C3192E" w:rsidRDefault="00481E41" w:rsidP="00804108">
            <w:pPr>
              <w:spacing w:after="0" w:line="240" w:lineRule="auto"/>
              <w:jc w:val="center"/>
              <w:textAlignment w:val="baseline"/>
              <w:rPr>
                <w:rFonts w:eastAsia="Times New Roman"/>
                <w:b/>
                <w:bCs/>
                <w:sz w:val="20"/>
                <w:szCs w:val="20"/>
                <w:lang w:eastAsia="en-GB"/>
              </w:rPr>
            </w:pPr>
          </w:p>
          <w:p w14:paraId="2D0214DF" w14:textId="77777777" w:rsidR="00481E41" w:rsidRPr="00C3192E" w:rsidRDefault="00481E41" w:rsidP="00804108">
            <w:pPr>
              <w:spacing w:after="0" w:line="240" w:lineRule="auto"/>
              <w:jc w:val="center"/>
              <w:textAlignment w:val="baseline"/>
              <w:rPr>
                <w:rFonts w:eastAsia="Times New Roman"/>
                <w:sz w:val="20"/>
                <w:szCs w:val="20"/>
                <w:lang w:eastAsia="en-GB"/>
              </w:rPr>
            </w:pPr>
            <w:r w:rsidRPr="433DFE35">
              <w:rPr>
                <w:rFonts w:eastAsia="Times New Roman"/>
                <w:sz w:val="20"/>
                <w:szCs w:val="20"/>
                <w:lang w:eastAsia="en-GB"/>
              </w:rPr>
              <w:t>Pupils to learn the changes and continuities of law enforcements, crimes and punishment from c.1900-</w:t>
            </w:r>
            <w:proofErr w:type="gramStart"/>
            <w:r w:rsidRPr="433DFE35">
              <w:rPr>
                <w:rFonts w:eastAsia="Times New Roman"/>
                <w:sz w:val="20"/>
                <w:szCs w:val="20"/>
                <w:lang w:eastAsia="en-GB"/>
              </w:rPr>
              <w:t>present</w:t>
            </w:r>
            <w:proofErr w:type="gramEnd"/>
          </w:p>
          <w:p w14:paraId="43E77C0A"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228E5AFC"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2 – Early Elizabethan England,1558-88</w:t>
            </w:r>
          </w:p>
          <w:p w14:paraId="4A4536BC" w14:textId="77777777" w:rsidR="00481E41" w:rsidRPr="00C3192E" w:rsidRDefault="00481E41" w:rsidP="00804108">
            <w:pPr>
              <w:spacing w:after="0" w:line="240" w:lineRule="auto"/>
              <w:jc w:val="center"/>
              <w:textAlignment w:val="baseline"/>
              <w:rPr>
                <w:rFonts w:eastAsia="Times New Roman"/>
                <w:b/>
                <w:bCs/>
                <w:sz w:val="20"/>
                <w:szCs w:val="20"/>
                <w:lang w:eastAsia="en-GB"/>
              </w:rPr>
            </w:pPr>
          </w:p>
          <w:p w14:paraId="5C51A52F"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Queen, government and religion, 1558-69, and challenges to Elizabeth at home and abroad, 1569-88</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433AE294"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2 – Early Elizabethan England, 1558-88</w:t>
            </w:r>
          </w:p>
          <w:p w14:paraId="45130DD3" w14:textId="77777777" w:rsidR="00481E41" w:rsidRPr="00C3192E" w:rsidRDefault="00481E41" w:rsidP="00804108">
            <w:pPr>
              <w:spacing w:after="0" w:line="240" w:lineRule="auto"/>
              <w:jc w:val="center"/>
              <w:textAlignment w:val="baseline"/>
              <w:rPr>
                <w:rFonts w:eastAsia="Times New Roman"/>
                <w:sz w:val="20"/>
                <w:szCs w:val="20"/>
                <w:lang w:eastAsia="en-GB"/>
              </w:rPr>
            </w:pPr>
          </w:p>
          <w:p w14:paraId="07062B20"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 xml:space="preserve">Continued challenges to Elizabeth at home and abroad, and Elizabethan society in the Age of Exploration, 1558-88.  </w:t>
            </w:r>
          </w:p>
        </w:tc>
      </w:tr>
      <w:tr w:rsidR="00481E41" w:rsidRPr="00C3192E" w14:paraId="2A9FA668" w14:textId="77777777" w:rsidTr="00481E41">
        <w:trPr>
          <w:trHeight w:val="2835"/>
        </w:trPr>
        <w:tc>
          <w:tcPr>
            <w:tcW w:w="5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DC4619" w14:textId="77777777" w:rsidR="00481E41" w:rsidRPr="00C3192E" w:rsidRDefault="00481E41"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Year 11</w:t>
            </w:r>
            <w:r w:rsidRPr="00C3192E">
              <w:rPr>
                <w:rFonts w:eastAsia="Times New Roman" w:cstheme="minorHAnsi"/>
                <w:kern w:val="0"/>
                <w:sz w:val="20"/>
                <w:szCs w:val="20"/>
                <w:lang w:eastAsia="en-GB"/>
                <w14:ligatures w14:val="none"/>
              </w:rPr>
              <w:t> </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6A7A01D3"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2 – Superpower Relations and the Cold War, 1941-91</w:t>
            </w:r>
          </w:p>
          <w:p w14:paraId="65A4E633" w14:textId="77777777" w:rsidR="00481E41" w:rsidRPr="00C3192E" w:rsidRDefault="00481E41" w:rsidP="00804108">
            <w:pPr>
              <w:spacing w:after="0" w:line="240" w:lineRule="auto"/>
              <w:jc w:val="center"/>
              <w:textAlignment w:val="baseline"/>
              <w:rPr>
                <w:rFonts w:eastAsia="Times New Roman"/>
                <w:b/>
                <w:bCs/>
                <w:sz w:val="20"/>
                <w:szCs w:val="20"/>
                <w:lang w:eastAsia="en-GB"/>
              </w:rPr>
            </w:pPr>
          </w:p>
          <w:p w14:paraId="0220179C"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 xml:space="preserve">The origins of the Cold War, 1941-58, and Cold War Crises, 1958-70. </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2436706C"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2 – Superpower Relations and the Cold War, 1941-91</w:t>
            </w:r>
          </w:p>
          <w:p w14:paraId="5783B447" w14:textId="77777777" w:rsidR="00481E41" w:rsidRPr="00C3192E" w:rsidRDefault="00481E41" w:rsidP="00804108">
            <w:pPr>
              <w:spacing w:after="0" w:line="240" w:lineRule="auto"/>
              <w:jc w:val="center"/>
              <w:textAlignment w:val="baseline"/>
              <w:rPr>
                <w:rFonts w:eastAsia="Times New Roman"/>
                <w:sz w:val="20"/>
                <w:szCs w:val="20"/>
                <w:lang w:eastAsia="en-GB"/>
              </w:rPr>
            </w:pPr>
          </w:p>
          <w:p w14:paraId="72A7FEDA"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 xml:space="preserve">Cold War crises and the end of the Cold WAR, 1970-91. </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31E8E316"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3 – Weimar and Nazi Germany, 1918-39</w:t>
            </w:r>
          </w:p>
          <w:p w14:paraId="4E5CA06D" w14:textId="77777777" w:rsidR="00481E41" w:rsidRPr="00C3192E" w:rsidRDefault="00481E41" w:rsidP="00804108">
            <w:pPr>
              <w:spacing w:after="0" w:line="240" w:lineRule="auto"/>
              <w:jc w:val="center"/>
              <w:textAlignment w:val="baseline"/>
              <w:rPr>
                <w:rFonts w:eastAsia="Times New Roman"/>
                <w:sz w:val="20"/>
                <w:szCs w:val="20"/>
                <w:lang w:eastAsia="en-GB"/>
              </w:rPr>
            </w:pPr>
          </w:p>
          <w:p w14:paraId="528362D8"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The Weimar Republic, 1918-29</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1573CBDE"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3 – Weimar and Nazi Germany, 1918-39</w:t>
            </w:r>
          </w:p>
          <w:p w14:paraId="1660BD7F" w14:textId="77777777" w:rsidR="00481E41" w:rsidRPr="00C3192E" w:rsidRDefault="00481E41" w:rsidP="00804108">
            <w:pPr>
              <w:spacing w:after="0" w:line="240" w:lineRule="auto"/>
              <w:jc w:val="center"/>
              <w:textAlignment w:val="baseline"/>
              <w:rPr>
                <w:rFonts w:eastAsia="Times New Roman"/>
                <w:sz w:val="20"/>
                <w:szCs w:val="20"/>
                <w:lang w:eastAsia="en-GB"/>
              </w:rPr>
            </w:pPr>
          </w:p>
          <w:p w14:paraId="18526D4F"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Hitler’s rise to power, 1919-33</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2D381DB5"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Paper 3 – Weimar and Nazi Germany, 1918-39</w:t>
            </w:r>
          </w:p>
          <w:p w14:paraId="5CD87075" w14:textId="77777777" w:rsidR="00481E41" w:rsidRPr="00C3192E" w:rsidRDefault="00481E41" w:rsidP="00804108">
            <w:pPr>
              <w:spacing w:after="0" w:line="240" w:lineRule="auto"/>
              <w:jc w:val="center"/>
              <w:textAlignment w:val="baseline"/>
              <w:rPr>
                <w:rFonts w:eastAsia="Times New Roman"/>
                <w:sz w:val="20"/>
                <w:szCs w:val="20"/>
                <w:lang w:eastAsia="en-GB"/>
              </w:rPr>
            </w:pPr>
          </w:p>
          <w:p w14:paraId="765F322F"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 xml:space="preserve">Nazi control and dictatorship, 1933-39, and life in Nazi Germany, 1933-39. </w:t>
            </w:r>
          </w:p>
        </w:tc>
        <w:tc>
          <w:tcPr>
            <w:tcW w:w="2485" w:type="dxa"/>
            <w:tcBorders>
              <w:top w:val="single" w:sz="6" w:space="0" w:color="auto"/>
              <w:left w:val="single" w:sz="6" w:space="0" w:color="auto"/>
              <w:bottom w:val="single" w:sz="6" w:space="0" w:color="auto"/>
              <w:right w:val="single" w:sz="6" w:space="0" w:color="auto"/>
            </w:tcBorders>
            <w:shd w:val="clear" w:color="auto" w:fill="auto"/>
            <w:hideMark/>
          </w:tcPr>
          <w:p w14:paraId="3D1534AD" w14:textId="77777777" w:rsidR="00481E41" w:rsidRPr="00C3192E" w:rsidRDefault="00481E41" w:rsidP="00804108">
            <w:pPr>
              <w:spacing w:after="0" w:line="240" w:lineRule="auto"/>
              <w:jc w:val="center"/>
              <w:textAlignment w:val="baseline"/>
              <w:rPr>
                <w:rFonts w:eastAsia="Times New Roman"/>
                <w:b/>
                <w:bCs/>
                <w:sz w:val="20"/>
                <w:szCs w:val="20"/>
                <w:lang w:eastAsia="en-GB"/>
              </w:rPr>
            </w:pPr>
            <w:r w:rsidRPr="433DFE35">
              <w:rPr>
                <w:rFonts w:eastAsia="Times New Roman"/>
                <w:b/>
                <w:bCs/>
                <w:sz w:val="20"/>
                <w:szCs w:val="20"/>
                <w:lang w:eastAsia="en-GB"/>
              </w:rPr>
              <w:t>Revision</w:t>
            </w:r>
          </w:p>
          <w:p w14:paraId="7192B792" w14:textId="77777777" w:rsidR="00481E41" w:rsidRPr="00C3192E" w:rsidRDefault="00481E41" w:rsidP="00804108">
            <w:pPr>
              <w:spacing w:after="0" w:line="240" w:lineRule="auto"/>
              <w:jc w:val="center"/>
              <w:textAlignment w:val="baseline"/>
              <w:rPr>
                <w:rFonts w:eastAsia="Times New Roman"/>
                <w:b/>
                <w:bCs/>
                <w:sz w:val="20"/>
                <w:szCs w:val="20"/>
                <w:lang w:eastAsia="en-GB"/>
              </w:rPr>
            </w:pPr>
          </w:p>
          <w:p w14:paraId="24995D5E" w14:textId="77777777" w:rsidR="00481E41" w:rsidRPr="00C3192E" w:rsidRDefault="00481E41" w:rsidP="00804108">
            <w:pPr>
              <w:spacing w:after="0" w:line="240" w:lineRule="auto"/>
              <w:jc w:val="center"/>
              <w:textAlignment w:val="baseline"/>
              <w:rPr>
                <w:rFonts w:eastAsia="Times New Roman"/>
                <w:kern w:val="0"/>
                <w:sz w:val="20"/>
                <w:szCs w:val="20"/>
                <w:lang w:eastAsia="en-GB"/>
                <w14:ligatures w14:val="none"/>
              </w:rPr>
            </w:pPr>
            <w:r w:rsidRPr="433DFE35">
              <w:rPr>
                <w:rFonts w:eastAsia="Times New Roman"/>
                <w:sz w:val="20"/>
                <w:szCs w:val="20"/>
                <w:lang w:eastAsia="en-GB"/>
              </w:rPr>
              <w:t xml:space="preserve">Content and exam practice. </w:t>
            </w:r>
          </w:p>
        </w:tc>
      </w:tr>
    </w:tbl>
    <w:p w14:paraId="0BD6F19C" w14:textId="3CB37DEF" w:rsidR="00202B59" w:rsidRDefault="00202B59">
      <w:pPr>
        <w:rPr>
          <w:sz w:val="8"/>
          <w:szCs w:val="8"/>
        </w:rPr>
      </w:pPr>
    </w:p>
    <w:p w14:paraId="4CF31504" w14:textId="77777777" w:rsidR="00202B59" w:rsidRDefault="00202B59">
      <w:pPr>
        <w:rPr>
          <w:sz w:val="8"/>
          <w:szCs w:val="8"/>
        </w:rPr>
      </w:pPr>
      <w:r>
        <w:rPr>
          <w:sz w:val="8"/>
          <w:szCs w:val="8"/>
        </w:rPr>
        <w:br w:type="page"/>
      </w:r>
    </w:p>
    <w:tbl>
      <w:tblPr>
        <w:tblW w:w="154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2482"/>
        <w:gridCol w:w="2482"/>
        <w:gridCol w:w="2482"/>
        <w:gridCol w:w="2482"/>
        <w:gridCol w:w="2482"/>
        <w:gridCol w:w="2482"/>
      </w:tblGrid>
      <w:tr w:rsidR="00202B59" w:rsidRPr="00C3192E" w14:paraId="65360E00" w14:textId="77777777" w:rsidTr="00804108">
        <w:trPr>
          <w:trHeight w:val="375"/>
        </w:trPr>
        <w:tc>
          <w:tcPr>
            <w:tcW w:w="600" w:type="dxa"/>
            <w:vMerge w:val="restar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47A071B" w14:textId="77777777" w:rsidR="00202B59" w:rsidRPr="00C3192E" w:rsidRDefault="00202B59"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kern w:val="0"/>
                <w:sz w:val="20"/>
                <w:szCs w:val="20"/>
                <w:lang w:eastAsia="en-GB"/>
                <w14:ligatures w14:val="none"/>
              </w:rPr>
              <w:lastRenderedPageBreak/>
              <w:t> </w:t>
            </w:r>
          </w:p>
        </w:tc>
        <w:tc>
          <w:tcPr>
            <w:tcW w:w="14892" w:type="dxa"/>
            <w:gridSpan w:val="6"/>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86F69AD" w14:textId="77777777" w:rsidR="00202B59" w:rsidRPr="00EA293A" w:rsidRDefault="00202B59" w:rsidP="00804108">
            <w:pPr>
              <w:spacing w:after="0" w:line="240" w:lineRule="auto"/>
              <w:jc w:val="center"/>
              <w:textAlignment w:val="baseline"/>
              <w:rPr>
                <w:rFonts w:eastAsia="Times New Roman" w:cstheme="minorHAnsi"/>
                <w:b/>
                <w:bCs/>
                <w:kern w:val="0"/>
                <w:sz w:val="44"/>
                <w:szCs w:val="44"/>
                <w:lang w:eastAsia="en-GB"/>
                <w14:ligatures w14:val="none"/>
              </w:rPr>
            </w:pPr>
            <w:r w:rsidRPr="00EA293A">
              <w:rPr>
                <w:rFonts w:eastAsia="Times New Roman" w:cstheme="minorHAnsi"/>
                <w:b/>
                <w:bCs/>
                <w:kern w:val="0"/>
                <w:sz w:val="44"/>
                <w:szCs w:val="44"/>
                <w:lang w:eastAsia="en-GB"/>
                <w14:ligatures w14:val="none"/>
              </w:rPr>
              <w:t>Geography</w:t>
            </w:r>
          </w:p>
        </w:tc>
      </w:tr>
      <w:tr w:rsidR="00202B59" w:rsidRPr="00C3192E" w14:paraId="1890F177" w14:textId="77777777" w:rsidTr="00804108">
        <w:trPr>
          <w:trHeight w:val="270"/>
        </w:trPr>
        <w:tc>
          <w:tcPr>
            <w:tcW w:w="600" w:type="dxa"/>
            <w:vMerge/>
            <w:vAlign w:val="center"/>
            <w:hideMark/>
          </w:tcPr>
          <w:p w14:paraId="65C41573" w14:textId="77777777" w:rsidR="00202B59" w:rsidRPr="00C3192E" w:rsidRDefault="00202B59" w:rsidP="00804108">
            <w:pPr>
              <w:spacing w:after="0" w:line="240" w:lineRule="auto"/>
              <w:rPr>
                <w:rFonts w:eastAsia="Times New Roman" w:cstheme="minorHAnsi"/>
                <w:kern w:val="0"/>
                <w:sz w:val="20"/>
                <w:szCs w:val="20"/>
                <w:lang w:eastAsia="en-GB"/>
                <w14:ligatures w14:val="none"/>
              </w:rPr>
            </w:pPr>
          </w:p>
        </w:tc>
        <w:tc>
          <w:tcPr>
            <w:tcW w:w="49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77DBDB" w14:textId="77777777" w:rsidR="00202B59" w:rsidRPr="00C3192E" w:rsidRDefault="00202B59"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1</w:t>
            </w:r>
            <w:r w:rsidRPr="00C3192E">
              <w:rPr>
                <w:rFonts w:eastAsia="Times New Roman" w:cstheme="minorHAnsi"/>
                <w:kern w:val="0"/>
                <w:sz w:val="20"/>
                <w:szCs w:val="20"/>
                <w:lang w:eastAsia="en-GB"/>
                <w14:ligatures w14:val="none"/>
              </w:rPr>
              <w:t> </w:t>
            </w:r>
          </w:p>
        </w:tc>
        <w:tc>
          <w:tcPr>
            <w:tcW w:w="49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3A3CCC" w14:textId="77777777" w:rsidR="00202B59" w:rsidRPr="00C3192E" w:rsidRDefault="00202B59"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2</w:t>
            </w:r>
            <w:r w:rsidRPr="00C3192E">
              <w:rPr>
                <w:rFonts w:eastAsia="Times New Roman" w:cstheme="minorHAnsi"/>
                <w:kern w:val="0"/>
                <w:sz w:val="20"/>
                <w:szCs w:val="20"/>
                <w:lang w:eastAsia="en-GB"/>
                <w14:ligatures w14:val="none"/>
              </w:rPr>
              <w:t> </w:t>
            </w:r>
          </w:p>
        </w:tc>
        <w:tc>
          <w:tcPr>
            <w:tcW w:w="49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3B2897" w14:textId="77777777" w:rsidR="00202B59" w:rsidRPr="00C3192E" w:rsidRDefault="00202B59"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3</w:t>
            </w:r>
            <w:r w:rsidRPr="00C3192E">
              <w:rPr>
                <w:rFonts w:eastAsia="Times New Roman" w:cstheme="minorHAnsi"/>
                <w:kern w:val="0"/>
                <w:sz w:val="20"/>
                <w:szCs w:val="20"/>
                <w:lang w:eastAsia="en-GB"/>
                <w14:ligatures w14:val="none"/>
              </w:rPr>
              <w:t> </w:t>
            </w:r>
          </w:p>
        </w:tc>
      </w:tr>
      <w:tr w:rsidR="00202B59" w:rsidRPr="00C3192E" w14:paraId="73C53C3E" w14:textId="77777777" w:rsidTr="00804108">
        <w:trPr>
          <w:trHeight w:val="2332"/>
        </w:trPr>
        <w:tc>
          <w:tcPr>
            <w:tcW w:w="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8C1616" w14:textId="77777777" w:rsidR="00202B59" w:rsidRPr="00C3192E" w:rsidRDefault="00202B59"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Year 10</w:t>
            </w:r>
            <w:r w:rsidRPr="00C3192E">
              <w:rPr>
                <w:rFonts w:eastAsia="Times New Roman" w:cstheme="minorHAnsi"/>
                <w:kern w:val="0"/>
                <w:sz w:val="20"/>
                <w:szCs w:val="20"/>
                <w:lang w:eastAsia="en-GB"/>
                <w14:ligatures w14:val="none"/>
              </w:rPr>
              <w:t>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1837F1C8" w14:textId="77777777" w:rsidR="00202B59" w:rsidRDefault="00202B59"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Coastal Landscapes in the UK.</w:t>
            </w:r>
          </w:p>
          <w:p w14:paraId="35434A71"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Pupils will explore and investigate the various physical coastal landscapes within the UK, researching how coastal areas are formed and shaped by physical processes. Pupils will explore the various management strategies and examples used to protect coastlines.</w:t>
            </w:r>
          </w:p>
          <w:p w14:paraId="718BA125" w14:textId="77777777" w:rsidR="00202B59" w:rsidRDefault="00202B59"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Physical Fieldwork: How effective is coastal management in Cleveleys?</w:t>
            </w:r>
          </w:p>
          <w:p w14:paraId="14B20F51"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 xml:space="preserve">Pupils will investigate how effective coastal management in Cleveleys is by collecting and analysing data collected in the field.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0E02481B" w14:textId="77777777" w:rsidR="00202B59" w:rsidRDefault="00202B59" w:rsidP="00804108">
            <w:pPr>
              <w:spacing w:after="0" w:line="257" w:lineRule="auto"/>
              <w:rPr>
                <w:rFonts w:ascii="Calibri" w:eastAsia="Calibri" w:hAnsi="Calibri" w:cs="Calibri"/>
                <w:b/>
                <w:bCs/>
                <w:sz w:val="20"/>
                <w:szCs w:val="20"/>
              </w:rPr>
            </w:pPr>
            <w:r w:rsidRPr="433DFE35">
              <w:rPr>
                <w:rFonts w:ascii="Calibri" w:eastAsia="Calibri" w:hAnsi="Calibri" w:cs="Calibri"/>
                <w:sz w:val="20"/>
                <w:szCs w:val="20"/>
              </w:rPr>
              <w:t xml:space="preserve"> </w:t>
            </w:r>
            <w:r w:rsidRPr="433DFE35">
              <w:rPr>
                <w:rFonts w:ascii="Calibri" w:eastAsia="Calibri" w:hAnsi="Calibri" w:cs="Calibri"/>
                <w:b/>
                <w:bCs/>
                <w:sz w:val="20"/>
                <w:szCs w:val="20"/>
              </w:rPr>
              <w:t>The Living World</w:t>
            </w:r>
          </w:p>
          <w:p w14:paraId="0894F7B3"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 xml:space="preserve">Pupils will investigate how ecosystems exist at a variety of scales and involve the interaction and interdependence between biotic and abiotic components. </w:t>
            </w:r>
          </w:p>
          <w:p w14:paraId="55EF30DE"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Pupils will explore characteristics, adaptations, human activity uses and management of tropical rainforests (Borneo, Malaysia) and cold environments (Svalbard, Norway).</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5432A03F" w14:textId="77777777" w:rsidR="00202B59" w:rsidRDefault="00202B59"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 xml:space="preserve">Glacial Landscapes in the UK </w:t>
            </w:r>
          </w:p>
          <w:p w14:paraId="353A646F"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 xml:space="preserve">Pupils will explore and investigate the various physical glacial landscapes within the UK, researching how glacial upland areas are formed and shaped by physical processes. Pupils will explore the various economic activities associated with glaciated upland areas and the </w:t>
            </w:r>
          </w:p>
          <w:p w14:paraId="1C2BBE1C" w14:textId="77777777" w:rsidR="00202B59" w:rsidRDefault="00202B59" w:rsidP="00804108">
            <w:pPr>
              <w:spacing w:after="0" w:line="257" w:lineRule="auto"/>
              <w:rPr>
                <w:rFonts w:ascii="Calibri" w:eastAsia="Calibri" w:hAnsi="Calibri" w:cs="Calibri"/>
                <w:sz w:val="20"/>
                <w:szCs w:val="20"/>
              </w:rPr>
            </w:pPr>
            <w:r w:rsidRPr="433DFE35">
              <w:rPr>
                <w:rFonts w:ascii="Calibri" w:eastAsia="Calibri" w:hAnsi="Calibri" w:cs="Calibri"/>
                <w:sz w:val="20"/>
                <w:szCs w:val="20"/>
              </w:rPr>
              <w:t xml:space="preserve">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5528EC19" w14:textId="77777777" w:rsidR="00202B59" w:rsidRDefault="00202B59" w:rsidP="00804108">
            <w:pPr>
              <w:spacing w:after="0" w:line="257" w:lineRule="auto"/>
              <w:rPr>
                <w:rFonts w:ascii="Calibri" w:eastAsia="Calibri" w:hAnsi="Calibri" w:cs="Calibri"/>
                <w:b/>
                <w:bCs/>
                <w:i/>
                <w:iCs/>
                <w:sz w:val="20"/>
                <w:szCs w:val="20"/>
              </w:rPr>
            </w:pPr>
            <w:r w:rsidRPr="433DFE35">
              <w:rPr>
                <w:rFonts w:ascii="Calibri" w:eastAsia="Calibri" w:hAnsi="Calibri" w:cs="Calibri"/>
                <w:b/>
                <w:bCs/>
                <w:i/>
                <w:iCs/>
                <w:sz w:val="20"/>
                <w:szCs w:val="20"/>
              </w:rPr>
              <w:t xml:space="preserve">Interleaving Topic: </w:t>
            </w:r>
          </w:p>
          <w:p w14:paraId="1DF65034" w14:textId="77777777" w:rsidR="00202B59" w:rsidRDefault="00202B59" w:rsidP="00804108">
            <w:pPr>
              <w:spacing w:after="0" w:line="257" w:lineRule="auto"/>
              <w:rPr>
                <w:rFonts w:ascii="Calibri" w:eastAsia="Calibri" w:hAnsi="Calibri" w:cs="Calibri"/>
                <w:b/>
                <w:bCs/>
                <w:i/>
                <w:iCs/>
                <w:sz w:val="20"/>
                <w:szCs w:val="20"/>
              </w:rPr>
            </w:pPr>
            <w:r w:rsidRPr="433DFE35">
              <w:rPr>
                <w:rFonts w:ascii="Calibri" w:eastAsia="Calibri" w:hAnsi="Calibri" w:cs="Calibri"/>
                <w:b/>
                <w:bCs/>
                <w:i/>
                <w:iCs/>
                <w:sz w:val="20"/>
                <w:szCs w:val="20"/>
              </w:rPr>
              <w:t>Living with the Physical Environment</w:t>
            </w:r>
          </w:p>
          <w:p w14:paraId="0D6F9B8F" w14:textId="77777777" w:rsidR="00202B59" w:rsidRDefault="00202B59" w:rsidP="00804108">
            <w:pPr>
              <w:spacing w:after="0" w:line="257" w:lineRule="auto"/>
              <w:rPr>
                <w:rFonts w:ascii="Calibri" w:eastAsia="Calibri" w:hAnsi="Calibri" w:cs="Calibri"/>
                <w:i/>
                <w:iCs/>
                <w:color w:val="2B2438"/>
                <w:sz w:val="20"/>
                <w:szCs w:val="20"/>
              </w:rPr>
            </w:pPr>
            <w:r w:rsidRPr="433DFE35">
              <w:rPr>
                <w:rFonts w:ascii="Calibri" w:eastAsia="Calibri" w:hAnsi="Calibri" w:cs="Calibri"/>
                <w:i/>
                <w:iCs/>
                <w:color w:val="2B2438"/>
                <w:sz w:val="20"/>
                <w:szCs w:val="20"/>
              </w:rPr>
              <w:t>The aims of this unit are to develop an understanding of the tectonic, geomorphological, biological and meteorological processes and features in different environments, and the need for management strategies governed by sustainability and consideration of the direct and indirect effects of human interaction with the Earth and the atmosphere.</w:t>
            </w:r>
          </w:p>
          <w:p w14:paraId="0DAF6710"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The Urban World</w:t>
            </w:r>
          </w:p>
          <w:p w14:paraId="1D118770" w14:textId="77777777" w:rsidR="00202B59" w:rsidRDefault="00202B59" w:rsidP="00804108">
            <w:pPr>
              <w:spacing w:after="0" w:line="257" w:lineRule="auto"/>
              <w:rPr>
                <w:rFonts w:ascii="Calibri" w:eastAsia="Calibri" w:hAnsi="Calibri" w:cs="Calibri"/>
                <w:i/>
                <w:iCs/>
                <w:color w:val="333333"/>
                <w:sz w:val="20"/>
                <w:szCs w:val="20"/>
              </w:rPr>
            </w:pPr>
            <w:r w:rsidRPr="433DFE35">
              <w:rPr>
                <w:rFonts w:ascii="Calibri" w:eastAsia="Calibri" w:hAnsi="Calibri" w:cs="Calibri"/>
                <w:i/>
                <w:iCs/>
                <w:color w:val="333333"/>
                <w:sz w:val="20"/>
                <w:szCs w:val="20"/>
              </w:rPr>
              <w:t>Pupils are introduced to urban trends in different parts of the world including HICs and LICs.</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4485971F" w14:textId="77777777" w:rsidR="00202B59" w:rsidRDefault="00202B59"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Changing Urban Areas in the UK. Named UK City: Manchester.</w:t>
            </w:r>
          </w:p>
          <w:p w14:paraId="54036C62" w14:textId="77777777" w:rsidR="00202B59" w:rsidRDefault="00202B59" w:rsidP="00804108">
            <w:pPr>
              <w:spacing w:after="0" w:line="257" w:lineRule="auto"/>
              <w:rPr>
                <w:rFonts w:ascii="Calibri" w:eastAsia="Calibri" w:hAnsi="Calibri" w:cs="Calibri"/>
                <w:sz w:val="20"/>
                <w:szCs w:val="20"/>
              </w:rPr>
            </w:pPr>
            <w:r w:rsidRPr="433DFE35">
              <w:rPr>
                <w:rFonts w:ascii="Calibri" w:eastAsia="Calibri" w:hAnsi="Calibri" w:cs="Calibri"/>
                <w:i/>
                <w:iCs/>
                <w:sz w:val="20"/>
                <w:szCs w:val="20"/>
              </w:rPr>
              <w:t>Pupils will explore how migration has changed the character of Manchester. Pupils will explore the variety of social, economic and environmental opportunities and challenges in Manchester.</w:t>
            </w:r>
            <w:r w:rsidRPr="433DFE35">
              <w:rPr>
                <w:rFonts w:ascii="Calibri" w:eastAsia="Calibri" w:hAnsi="Calibri" w:cs="Calibri"/>
                <w:sz w:val="20"/>
                <w:szCs w:val="20"/>
              </w:rPr>
              <w:t xml:space="preserve">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2261C990" w14:textId="77777777" w:rsidR="00202B59" w:rsidRDefault="00202B59"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Human Fieldwork: Has the regeneration of Salford Quays been an environmental success?</w:t>
            </w:r>
          </w:p>
          <w:p w14:paraId="1C7E6A9D"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Pupils will investigate whether the regeneration of Salford Quays has been an environmental success by collecting and analysing data collected in the field.</w:t>
            </w:r>
          </w:p>
          <w:p w14:paraId="38CCBF95" w14:textId="77777777" w:rsidR="00202B59" w:rsidRDefault="00202B59"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Urban Sustainability: Freiburg.</w:t>
            </w:r>
          </w:p>
          <w:p w14:paraId="21DE99F6" w14:textId="77777777" w:rsidR="00202B59" w:rsidRDefault="00202B59"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 xml:space="preserve">Pupils will explore how Freiburg aims to achieve social, economic and environmental sustainability. </w:t>
            </w:r>
          </w:p>
        </w:tc>
      </w:tr>
    </w:tbl>
    <w:p w14:paraId="030A4987" w14:textId="290A2022" w:rsidR="006B0685" w:rsidRDefault="006B0685">
      <w:pPr>
        <w:rPr>
          <w:sz w:val="8"/>
          <w:szCs w:val="8"/>
        </w:rPr>
      </w:pPr>
    </w:p>
    <w:p w14:paraId="047F8229" w14:textId="77777777" w:rsidR="006B0685" w:rsidRDefault="006B0685">
      <w:pPr>
        <w:rPr>
          <w:sz w:val="8"/>
          <w:szCs w:val="8"/>
        </w:rPr>
      </w:pPr>
      <w:r>
        <w:rPr>
          <w:sz w:val="8"/>
          <w:szCs w:val="8"/>
        </w:rPr>
        <w:br w:type="page"/>
      </w:r>
    </w:p>
    <w:tbl>
      <w:tblPr>
        <w:tblW w:w="15492" w:type="dxa"/>
        <w:tblInd w:w="-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2369"/>
        <w:gridCol w:w="2542"/>
        <w:gridCol w:w="2470"/>
        <w:gridCol w:w="2470"/>
        <w:gridCol w:w="2470"/>
        <w:gridCol w:w="2470"/>
      </w:tblGrid>
      <w:tr w:rsidR="006B0685" w14:paraId="1F79532B" w14:textId="77777777" w:rsidTr="00804108">
        <w:trPr>
          <w:trHeight w:val="375"/>
        </w:trPr>
        <w:tc>
          <w:tcPr>
            <w:tcW w:w="689"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AB10F26" w14:textId="77777777" w:rsidR="006B0685" w:rsidRDefault="006B0685" w:rsidP="00804108">
            <w:pPr>
              <w:spacing w:after="0"/>
              <w:jc w:val="center"/>
              <w:rPr>
                <w:rFonts w:ascii="Calibri" w:eastAsia="Calibri" w:hAnsi="Calibri" w:cs="Calibri"/>
                <w:color w:val="000000" w:themeColor="text1"/>
                <w:sz w:val="20"/>
                <w:szCs w:val="20"/>
              </w:rPr>
            </w:pPr>
          </w:p>
        </w:tc>
        <w:tc>
          <w:tcPr>
            <w:tcW w:w="14803" w:type="dxa"/>
            <w:gridSpan w:val="6"/>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59EFDBE" w14:textId="77777777" w:rsidR="006B0685" w:rsidRPr="00EA293A" w:rsidRDefault="006B0685" w:rsidP="00804108">
            <w:pPr>
              <w:spacing w:after="0"/>
              <w:jc w:val="center"/>
              <w:rPr>
                <w:rFonts w:ascii="Calibri" w:eastAsia="Calibri" w:hAnsi="Calibri" w:cs="Calibri"/>
                <w:b/>
                <w:bCs/>
                <w:color w:val="000000" w:themeColor="text1"/>
                <w:sz w:val="44"/>
                <w:szCs w:val="44"/>
              </w:rPr>
            </w:pPr>
            <w:r w:rsidRPr="00EA293A">
              <w:rPr>
                <w:rFonts w:ascii="Calibri" w:eastAsia="Calibri" w:hAnsi="Calibri" w:cs="Calibri"/>
                <w:b/>
                <w:bCs/>
                <w:color w:val="000000" w:themeColor="text1"/>
                <w:sz w:val="44"/>
                <w:szCs w:val="44"/>
              </w:rPr>
              <w:t>Geography</w:t>
            </w:r>
          </w:p>
        </w:tc>
      </w:tr>
      <w:tr w:rsidR="006B0685" w14:paraId="4A02D460" w14:textId="77777777" w:rsidTr="00804108">
        <w:trPr>
          <w:trHeight w:val="270"/>
        </w:trPr>
        <w:tc>
          <w:tcPr>
            <w:tcW w:w="689" w:type="dxa"/>
            <w:vMerge/>
            <w:tcBorders>
              <w:left w:val="single" w:sz="0" w:space="0" w:color="auto"/>
              <w:bottom w:val="single" w:sz="0" w:space="0" w:color="auto"/>
              <w:right w:val="single" w:sz="0" w:space="0" w:color="auto"/>
            </w:tcBorders>
            <w:vAlign w:val="center"/>
          </w:tcPr>
          <w:p w14:paraId="0C7856BD" w14:textId="77777777" w:rsidR="006B0685" w:rsidRDefault="006B0685" w:rsidP="00804108"/>
        </w:tc>
        <w:tc>
          <w:tcPr>
            <w:tcW w:w="4915" w:type="dxa"/>
            <w:gridSpan w:val="2"/>
            <w:tcBorders>
              <w:top w:val="single" w:sz="8" w:space="0" w:color="auto"/>
              <w:left w:val="nil"/>
              <w:bottom w:val="single" w:sz="8" w:space="0" w:color="auto"/>
              <w:right w:val="single" w:sz="8" w:space="0" w:color="auto"/>
            </w:tcBorders>
            <w:shd w:val="clear" w:color="auto" w:fill="D9D9D9" w:themeFill="background1" w:themeFillShade="D9"/>
          </w:tcPr>
          <w:p w14:paraId="7FA45A63" w14:textId="77777777" w:rsidR="006B0685" w:rsidRDefault="006B0685" w:rsidP="00804108">
            <w:pPr>
              <w:spacing w:after="0"/>
              <w:jc w:val="center"/>
            </w:pPr>
            <w:r w:rsidRPr="433DFE35">
              <w:rPr>
                <w:rFonts w:ascii="Calibri" w:eastAsia="Calibri" w:hAnsi="Calibri" w:cs="Calibri"/>
                <w:b/>
                <w:bCs/>
                <w:sz w:val="20"/>
                <w:szCs w:val="20"/>
              </w:rPr>
              <w:t>Term 1</w:t>
            </w:r>
            <w:r w:rsidRPr="433DFE35">
              <w:rPr>
                <w:rFonts w:ascii="Calibri" w:eastAsia="Calibri" w:hAnsi="Calibri" w:cs="Calibri"/>
                <w:sz w:val="20"/>
                <w:szCs w:val="20"/>
              </w:rPr>
              <w:t xml:space="preserve"> </w:t>
            </w:r>
          </w:p>
        </w:tc>
        <w:tc>
          <w:tcPr>
            <w:tcW w:w="4944" w:type="dxa"/>
            <w:gridSpan w:val="2"/>
            <w:tcBorders>
              <w:top w:val="nil"/>
              <w:left w:val="nil"/>
              <w:bottom w:val="single" w:sz="8" w:space="0" w:color="auto"/>
              <w:right w:val="single" w:sz="8" w:space="0" w:color="auto"/>
            </w:tcBorders>
            <w:shd w:val="clear" w:color="auto" w:fill="D9D9D9" w:themeFill="background1" w:themeFillShade="D9"/>
          </w:tcPr>
          <w:p w14:paraId="5F2C7DFA" w14:textId="77777777" w:rsidR="006B0685" w:rsidRDefault="006B0685" w:rsidP="00804108">
            <w:pPr>
              <w:spacing w:after="0"/>
              <w:jc w:val="center"/>
            </w:pPr>
            <w:r w:rsidRPr="433DFE35">
              <w:rPr>
                <w:rFonts w:ascii="Calibri" w:eastAsia="Calibri" w:hAnsi="Calibri" w:cs="Calibri"/>
                <w:b/>
                <w:bCs/>
                <w:sz w:val="20"/>
                <w:szCs w:val="20"/>
              </w:rPr>
              <w:t>Term 2</w:t>
            </w:r>
            <w:r w:rsidRPr="433DFE35">
              <w:rPr>
                <w:rFonts w:ascii="Calibri" w:eastAsia="Calibri" w:hAnsi="Calibri" w:cs="Calibri"/>
                <w:sz w:val="20"/>
                <w:szCs w:val="20"/>
              </w:rPr>
              <w:t xml:space="preserve"> </w:t>
            </w:r>
          </w:p>
        </w:tc>
        <w:tc>
          <w:tcPr>
            <w:tcW w:w="4944" w:type="dxa"/>
            <w:gridSpan w:val="2"/>
            <w:tcBorders>
              <w:top w:val="nil"/>
              <w:left w:val="nil"/>
              <w:bottom w:val="single" w:sz="8" w:space="0" w:color="auto"/>
              <w:right w:val="single" w:sz="8" w:space="0" w:color="auto"/>
            </w:tcBorders>
            <w:shd w:val="clear" w:color="auto" w:fill="D9D9D9" w:themeFill="background1" w:themeFillShade="D9"/>
          </w:tcPr>
          <w:p w14:paraId="48E9BCF5" w14:textId="77777777" w:rsidR="006B0685" w:rsidRDefault="006B0685" w:rsidP="00804108">
            <w:pPr>
              <w:spacing w:after="0"/>
              <w:jc w:val="center"/>
            </w:pPr>
            <w:r w:rsidRPr="433DFE35">
              <w:rPr>
                <w:rFonts w:ascii="Calibri" w:eastAsia="Calibri" w:hAnsi="Calibri" w:cs="Calibri"/>
                <w:b/>
                <w:bCs/>
                <w:sz w:val="20"/>
                <w:szCs w:val="20"/>
              </w:rPr>
              <w:t>Term 3</w:t>
            </w:r>
            <w:r w:rsidRPr="433DFE35">
              <w:rPr>
                <w:rFonts w:ascii="Calibri" w:eastAsia="Calibri" w:hAnsi="Calibri" w:cs="Calibri"/>
                <w:sz w:val="20"/>
                <w:szCs w:val="20"/>
              </w:rPr>
              <w:t xml:space="preserve"> </w:t>
            </w:r>
          </w:p>
        </w:tc>
      </w:tr>
      <w:tr w:rsidR="006B0685" w:rsidRPr="00C3192E" w14:paraId="0AA16F4D" w14:textId="77777777" w:rsidTr="00804108">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332"/>
        </w:trPr>
        <w:tc>
          <w:tcPr>
            <w:tcW w:w="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9A4AC1" w14:textId="77777777" w:rsidR="006B0685" w:rsidRPr="00C3192E" w:rsidRDefault="006B0685"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Year 11</w:t>
            </w:r>
            <w:r w:rsidRPr="00C3192E">
              <w:rPr>
                <w:rFonts w:eastAsia="Times New Roman" w:cstheme="minorHAnsi"/>
                <w:kern w:val="0"/>
                <w:sz w:val="20"/>
                <w:szCs w:val="20"/>
                <w:lang w:eastAsia="en-GB"/>
                <w14:ligatures w14:val="none"/>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5F32ACD2"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The Urban World</w:t>
            </w:r>
          </w:p>
          <w:p w14:paraId="361CE4E8"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The Changing Economic World: The Development Gap</w:t>
            </w:r>
          </w:p>
          <w:p w14:paraId="0D867259" w14:textId="77777777" w:rsidR="006B0685" w:rsidRDefault="006B0685"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 xml:space="preserve">Pupils will explore how we measure development. Pupils will investigate the causes and consequences of uneven development, whilst investigating how we can reduce the development gap. </w:t>
            </w:r>
          </w:p>
        </w:tc>
        <w:tc>
          <w:tcPr>
            <w:tcW w:w="2532" w:type="dxa"/>
            <w:tcBorders>
              <w:top w:val="single" w:sz="6" w:space="0" w:color="auto"/>
              <w:left w:val="single" w:sz="6" w:space="0" w:color="auto"/>
              <w:bottom w:val="single" w:sz="6" w:space="0" w:color="auto"/>
              <w:right w:val="single" w:sz="6" w:space="0" w:color="auto"/>
            </w:tcBorders>
            <w:shd w:val="clear" w:color="auto" w:fill="auto"/>
            <w:hideMark/>
          </w:tcPr>
          <w:p w14:paraId="79DD808B"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 xml:space="preserve">The Changing Economic World: Nigeria </w:t>
            </w:r>
          </w:p>
          <w:p w14:paraId="419947E3" w14:textId="77777777" w:rsidR="006B0685" w:rsidRDefault="006B0685"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 xml:space="preserve">Pupils will explore how and why Nigeria’s economy has changed and opportunities and challenges associated with Nigeria’s changing economy. </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30679ED1"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sz w:val="20"/>
                <w:szCs w:val="20"/>
              </w:rPr>
              <w:t xml:space="preserve"> </w:t>
            </w:r>
            <w:r w:rsidRPr="433DFE35">
              <w:rPr>
                <w:rFonts w:ascii="Calibri" w:eastAsia="Calibri" w:hAnsi="Calibri" w:cs="Calibri"/>
                <w:b/>
                <w:bCs/>
                <w:sz w:val="20"/>
                <w:szCs w:val="20"/>
              </w:rPr>
              <w:t>The Changing Economic World: The Changing UK Economy</w:t>
            </w:r>
          </w:p>
          <w:p w14:paraId="1244791E" w14:textId="77777777" w:rsidR="006B0685" w:rsidRDefault="006B0685"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Pupils will explore how and why UK’s economy has changed and opportunities and challenges associated with UK’s changing economy.</w:t>
            </w:r>
          </w:p>
          <w:p w14:paraId="67E7286C" w14:textId="77777777" w:rsidR="006B0685" w:rsidRDefault="006B0685"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 xml:space="preserve"> </w:t>
            </w:r>
          </w:p>
          <w:p w14:paraId="2A069DBD"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The Challenge of Resource Management</w:t>
            </w:r>
          </w:p>
          <w:p w14:paraId="5ADE21B8" w14:textId="77777777" w:rsidR="006B0685" w:rsidRDefault="006B0685" w:rsidP="00804108">
            <w:pPr>
              <w:spacing w:after="0" w:line="257" w:lineRule="auto"/>
              <w:rPr>
                <w:rFonts w:ascii="Calibri" w:eastAsia="Calibri" w:hAnsi="Calibri" w:cs="Calibri"/>
                <w:sz w:val="20"/>
                <w:szCs w:val="20"/>
              </w:rPr>
            </w:pPr>
            <w:r w:rsidRPr="433DFE35">
              <w:rPr>
                <w:rFonts w:ascii="Calibri" w:eastAsia="Calibri" w:hAnsi="Calibri" w:cs="Calibri"/>
                <w:sz w:val="20"/>
                <w:szCs w:val="20"/>
              </w:rPr>
              <w:t>This unit will focus on the provision of resources in the UK and how this is changing.</w:t>
            </w:r>
          </w:p>
          <w:p w14:paraId="16C06351" w14:textId="77777777" w:rsidR="006B0685" w:rsidRDefault="006B0685" w:rsidP="00804108">
            <w:pPr>
              <w:spacing w:after="0" w:line="257" w:lineRule="auto"/>
              <w:rPr>
                <w:rFonts w:ascii="Calibri" w:eastAsia="Calibri" w:hAnsi="Calibri" w:cs="Calibri"/>
                <w:color w:val="333333"/>
                <w:sz w:val="20"/>
                <w:szCs w:val="20"/>
              </w:rPr>
            </w:pPr>
            <w:r w:rsidRPr="433DFE35">
              <w:rPr>
                <w:rFonts w:ascii="Calibri" w:eastAsia="Calibri" w:hAnsi="Calibri" w:cs="Calibri"/>
                <w:sz w:val="20"/>
                <w:szCs w:val="20"/>
              </w:rPr>
              <w:t>Pupils will explore how the d</w:t>
            </w:r>
            <w:r w:rsidRPr="433DFE35">
              <w:rPr>
                <w:rFonts w:ascii="Calibri" w:eastAsia="Calibri" w:hAnsi="Calibri" w:cs="Calibri"/>
                <w:color w:val="333333"/>
                <w:sz w:val="20"/>
                <w:szCs w:val="20"/>
              </w:rPr>
              <w:t>emand for food resources is rising globally but supply can be insecure, which may lead to conflict. Pupils will investigate the different strategies can be used to increase food supply.</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6DAEDB3C"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 xml:space="preserve">Interleaving Topic: Challenges in the Human Environment. </w:t>
            </w:r>
          </w:p>
          <w:p w14:paraId="681D9191" w14:textId="77777777" w:rsidR="006B0685" w:rsidRDefault="006B0685" w:rsidP="00804108">
            <w:pPr>
              <w:spacing w:after="0" w:line="257" w:lineRule="auto"/>
              <w:rPr>
                <w:rFonts w:ascii="Calibri" w:eastAsia="Calibri" w:hAnsi="Calibri" w:cs="Calibri"/>
                <w:i/>
                <w:iCs/>
                <w:color w:val="2B2438"/>
                <w:sz w:val="20"/>
                <w:szCs w:val="20"/>
              </w:rPr>
            </w:pPr>
            <w:r w:rsidRPr="433DFE35">
              <w:rPr>
                <w:rFonts w:ascii="Calibri" w:eastAsia="Calibri" w:hAnsi="Calibri" w:cs="Calibri"/>
                <w:i/>
                <w:iCs/>
                <w:color w:val="2B2438"/>
                <w:sz w:val="20"/>
                <w:szCs w:val="20"/>
              </w:rPr>
              <w:t>This unit is concerned with human processes, systems and outcomes and how they change both spatially and temporally. They are studied in a variety of places and at a range of scales and must include places in various stages of development, such as higher income countries (HICs), lower income countries (LICs) and newly emerging economies (NEEs).</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516662C8"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Paper 3: Issue Evaluation</w:t>
            </w:r>
          </w:p>
          <w:p w14:paraId="5FE87D34" w14:textId="77777777" w:rsidR="006B0685" w:rsidRDefault="006B0685" w:rsidP="00804108">
            <w:pPr>
              <w:spacing w:after="0" w:line="257" w:lineRule="auto"/>
              <w:rPr>
                <w:rFonts w:ascii="Calibri" w:eastAsia="Calibri" w:hAnsi="Calibri" w:cs="Calibri"/>
                <w:i/>
                <w:iCs/>
                <w:color w:val="2B2438"/>
                <w:sz w:val="20"/>
                <w:szCs w:val="20"/>
              </w:rPr>
            </w:pPr>
            <w:r w:rsidRPr="433DFE35">
              <w:rPr>
                <w:rFonts w:ascii="Calibri" w:eastAsia="Calibri" w:hAnsi="Calibri" w:cs="Calibri"/>
                <w:i/>
                <w:iCs/>
                <w:color w:val="2B2438"/>
                <w:sz w:val="20"/>
                <w:szCs w:val="20"/>
              </w:rPr>
              <w:t>This unit contributes a critical thinking and problem-solving element to the assessment structure. The assessment will provide students with the opportunity to demonstrate geographical skills and applied knowledge and understanding by looking at a particular issue(s) derived from the specification using secondary sources.</w:t>
            </w:r>
          </w:p>
        </w:tc>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751818F7" w14:textId="77777777" w:rsidR="006B0685" w:rsidRDefault="006B0685" w:rsidP="00804108">
            <w:pPr>
              <w:spacing w:after="0" w:line="257" w:lineRule="auto"/>
              <w:rPr>
                <w:rFonts w:ascii="Calibri" w:eastAsia="Calibri" w:hAnsi="Calibri" w:cs="Calibri"/>
                <w:b/>
                <w:bCs/>
                <w:sz w:val="20"/>
                <w:szCs w:val="20"/>
              </w:rPr>
            </w:pPr>
            <w:r w:rsidRPr="433DFE35">
              <w:rPr>
                <w:rFonts w:ascii="Calibri" w:eastAsia="Calibri" w:hAnsi="Calibri" w:cs="Calibri"/>
                <w:b/>
                <w:bCs/>
                <w:sz w:val="20"/>
                <w:szCs w:val="20"/>
              </w:rPr>
              <w:t xml:space="preserve">Revision </w:t>
            </w:r>
          </w:p>
          <w:p w14:paraId="3882BD35" w14:textId="77777777" w:rsidR="006B0685" w:rsidRDefault="006B0685" w:rsidP="00804108">
            <w:pPr>
              <w:spacing w:after="0" w:line="257" w:lineRule="auto"/>
              <w:rPr>
                <w:rFonts w:ascii="Calibri" w:eastAsia="Calibri" w:hAnsi="Calibri" w:cs="Calibri"/>
                <w:i/>
                <w:iCs/>
                <w:sz w:val="20"/>
                <w:szCs w:val="20"/>
              </w:rPr>
            </w:pPr>
            <w:r w:rsidRPr="433DFE35">
              <w:rPr>
                <w:rFonts w:ascii="Calibri" w:eastAsia="Calibri" w:hAnsi="Calibri" w:cs="Calibri"/>
                <w:i/>
                <w:iCs/>
                <w:sz w:val="20"/>
                <w:szCs w:val="20"/>
              </w:rPr>
              <w:t>The aim is to give pupils an opportunity to revise for their geography GCSE. This will focus on: Living with the Physical Environment, Challenges in the Human Environment and Geographical Skills and Application</w:t>
            </w:r>
          </w:p>
        </w:tc>
      </w:tr>
    </w:tbl>
    <w:p w14:paraId="35CA32C3" w14:textId="3450B8F6" w:rsidR="00EA293A" w:rsidRDefault="00EA293A">
      <w:pPr>
        <w:rPr>
          <w:sz w:val="8"/>
          <w:szCs w:val="8"/>
        </w:rPr>
      </w:pPr>
    </w:p>
    <w:p w14:paraId="17D47608" w14:textId="77777777" w:rsidR="00EA293A" w:rsidRDefault="00EA293A">
      <w:pPr>
        <w:rPr>
          <w:sz w:val="8"/>
          <w:szCs w:val="8"/>
        </w:rPr>
      </w:pPr>
      <w:r>
        <w:rPr>
          <w:sz w:val="8"/>
          <w:szCs w:val="8"/>
        </w:rPr>
        <w:br w:type="page"/>
      </w:r>
    </w:p>
    <w:tbl>
      <w:tblPr>
        <w:tblW w:w="154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2482"/>
        <w:gridCol w:w="2482"/>
        <w:gridCol w:w="2482"/>
        <w:gridCol w:w="2482"/>
        <w:gridCol w:w="2482"/>
        <w:gridCol w:w="2482"/>
      </w:tblGrid>
      <w:tr w:rsidR="00EA293A" w:rsidRPr="00C3192E" w14:paraId="0DBB2B82" w14:textId="77777777" w:rsidTr="00804108">
        <w:trPr>
          <w:trHeight w:val="375"/>
        </w:trPr>
        <w:tc>
          <w:tcPr>
            <w:tcW w:w="600" w:type="dxa"/>
            <w:vMerge w:val="restar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CC0E161"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kern w:val="0"/>
                <w:sz w:val="20"/>
                <w:szCs w:val="20"/>
                <w:lang w:eastAsia="en-GB"/>
                <w14:ligatures w14:val="none"/>
              </w:rPr>
              <w:lastRenderedPageBreak/>
              <w:t> </w:t>
            </w:r>
          </w:p>
        </w:tc>
        <w:tc>
          <w:tcPr>
            <w:tcW w:w="14892" w:type="dxa"/>
            <w:gridSpan w:val="6"/>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E93233A" w14:textId="77777777" w:rsidR="00EA293A" w:rsidRPr="00EA293A" w:rsidRDefault="00EA293A" w:rsidP="00804108">
            <w:pPr>
              <w:spacing w:after="0" w:line="240" w:lineRule="auto"/>
              <w:jc w:val="center"/>
              <w:textAlignment w:val="baseline"/>
              <w:rPr>
                <w:rFonts w:eastAsia="Times New Roman" w:cstheme="minorHAnsi"/>
                <w:b/>
                <w:bCs/>
                <w:kern w:val="0"/>
                <w:sz w:val="44"/>
                <w:szCs w:val="44"/>
                <w:lang w:eastAsia="en-GB"/>
                <w14:ligatures w14:val="none"/>
              </w:rPr>
            </w:pPr>
            <w:r w:rsidRPr="00EA293A">
              <w:rPr>
                <w:rFonts w:eastAsia="Times New Roman" w:cstheme="minorHAnsi"/>
                <w:b/>
                <w:bCs/>
                <w:kern w:val="0"/>
                <w:sz w:val="44"/>
                <w:szCs w:val="44"/>
                <w:lang w:eastAsia="en-GB"/>
                <w14:ligatures w14:val="none"/>
              </w:rPr>
              <w:t>RE</w:t>
            </w:r>
          </w:p>
        </w:tc>
      </w:tr>
      <w:tr w:rsidR="00EA293A" w:rsidRPr="00C3192E" w14:paraId="7E0CF0AF" w14:textId="77777777" w:rsidTr="00804108">
        <w:trPr>
          <w:trHeight w:val="270"/>
        </w:trPr>
        <w:tc>
          <w:tcPr>
            <w:tcW w:w="600" w:type="dxa"/>
            <w:vMerge/>
            <w:vAlign w:val="center"/>
            <w:hideMark/>
          </w:tcPr>
          <w:p w14:paraId="6080DFFC" w14:textId="77777777" w:rsidR="00EA293A" w:rsidRPr="00C3192E" w:rsidRDefault="00EA293A" w:rsidP="00804108">
            <w:pPr>
              <w:spacing w:after="0" w:line="240" w:lineRule="auto"/>
              <w:rPr>
                <w:rFonts w:eastAsia="Times New Roman" w:cstheme="minorHAnsi"/>
                <w:kern w:val="0"/>
                <w:sz w:val="20"/>
                <w:szCs w:val="20"/>
                <w:lang w:eastAsia="en-GB"/>
                <w14:ligatures w14:val="none"/>
              </w:rPr>
            </w:pPr>
          </w:p>
        </w:tc>
        <w:tc>
          <w:tcPr>
            <w:tcW w:w="49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1DA482"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1</w:t>
            </w:r>
            <w:r w:rsidRPr="00C3192E">
              <w:rPr>
                <w:rFonts w:eastAsia="Times New Roman" w:cstheme="minorHAnsi"/>
                <w:kern w:val="0"/>
                <w:sz w:val="20"/>
                <w:szCs w:val="20"/>
                <w:lang w:eastAsia="en-GB"/>
                <w14:ligatures w14:val="none"/>
              </w:rPr>
              <w:t> </w:t>
            </w:r>
          </w:p>
        </w:tc>
        <w:tc>
          <w:tcPr>
            <w:tcW w:w="49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3CE086"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2</w:t>
            </w:r>
            <w:r w:rsidRPr="00C3192E">
              <w:rPr>
                <w:rFonts w:eastAsia="Times New Roman" w:cstheme="minorHAnsi"/>
                <w:kern w:val="0"/>
                <w:sz w:val="20"/>
                <w:szCs w:val="20"/>
                <w:lang w:eastAsia="en-GB"/>
                <w14:ligatures w14:val="none"/>
              </w:rPr>
              <w:t> </w:t>
            </w:r>
          </w:p>
        </w:tc>
        <w:tc>
          <w:tcPr>
            <w:tcW w:w="49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97E5196"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Term 3</w:t>
            </w:r>
            <w:r w:rsidRPr="00C3192E">
              <w:rPr>
                <w:rFonts w:eastAsia="Times New Roman" w:cstheme="minorHAnsi"/>
                <w:kern w:val="0"/>
                <w:sz w:val="20"/>
                <w:szCs w:val="20"/>
                <w:lang w:eastAsia="en-GB"/>
                <w14:ligatures w14:val="none"/>
              </w:rPr>
              <w:t> </w:t>
            </w:r>
          </w:p>
        </w:tc>
      </w:tr>
      <w:tr w:rsidR="00EA293A" w:rsidRPr="00C3192E" w14:paraId="7D9A7848" w14:textId="77777777" w:rsidTr="00EA293A">
        <w:trPr>
          <w:trHeight w:val="2835"/>
        </w:trPr>
        <w:tc>
          <w:tcPr>
            <w:tcW w:w="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7A59E4"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Year 10</w:t>
            </w:r>
            <w:r w:rsidRPr="00C3192E">
              <w:rPr>
                <w:rFonts w:eastAsia="Times New Roman" w:cstheme="minorHAnsi"/>
                <w:kern w:val="0"/>
                <w:sz w:val="20"/>
                <w:szCs w:val="20"/>
                <w:lang w:eastAsia="en-GB"/>
                <w14:ligatures w14:val="none"/>
              </w:rPr>
              <w:t>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5DD76475"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Christianity – Beliefs </w:t>
            </w:r>
          </w:p>
          <w:p w14:paraId="2B35B42C"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sz w:val="20"/>
                <w:szCs w:val="20"/>
                <w:lang w:eastAsia="en-GB"/>
              </w:rPr>
              <w:t xml:space="preserve">Students study unit 1 of the Christianity EDEXCEL B specification. This includes studying The Trinity, Creation, Heaven and Hell and the problem of evil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464DC364"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Christianity- Marriage and the family </w:t>
            </w:r>
          </w:p>
          <w:p w14:paraId="304DB124"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sz w:val="20"/>
                <w:szCs w:val="20"/>
                <w:lang w:eastAsia="en-GB"/>
              </w:rPr>
              <w:t xml:space="preserve">Students study unit 2 of the Christianity EDEXCEL B specification. This includes studying Christian marriage, cohabitation, divorce and families.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2F917571"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Christianity – Living the religious </w:t>
            </w:r>
            <w:proofErr w:type="gramStart"/>
            <w:r w:rsidRPr="00C3192E">
              <w:rPr>
                <w:rFonts w:eastAsia="Times New Roman" w:cstheme="minorHAnsi"/>
                <w:sz w:val="20"/>
                <w:szCs w:val="20"/>
                <w:lang w:eastAsia="en-GB"/>
              </w:rPr>
              <w:t>life</w:t>
            </w:r>
            <w:proofErr w:type="gramEnd"/>
            <w:r w:rsidRPr="00C3192E">
              <w:rPr>
                <w:rFonts w:eastAsia="Times New Roman" w:cstheme="minorHAnsi"/>
                <w:sz w:val="20"/>
                <w:szCs w:val="20"/>
                <w:lang w:eastAsia="en-GB"/>
              </w:rPr>
              <w:t xml:space="preserve"> </w:t>
            </w:r>
          </w:p>
          <w:p w14:paraId="7A532ED6"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sz w:val="20"/>
                <w:szCs w:val="20"/>
                <w:lang w:eastAsia="en-GB"/>
              </w:rPr>
              <w:t xml:space="preserve">Students study unit 3 of the Christianity EDEXCEL B specification. This includes studying The Church, prayer and festivals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6438D02F"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Christianity – Matters of life and </w:t>
            </w:r>
            <w:proofErr w:type="gramStart"/>
            <w:r w:rsidRPr="00C3192E">
              <w:rPr>
                <w:rFonts w:eastAsia="Times New Roman" w:cstheme="minorHAnsi"/>
                <w:sz w:val="20"/>
                <w:szCs w:val="20"/>
                <w:lang w:eastAsia="en-GB"/>
              </w:rPr>
              <w:t>death</w:t>
            </w:r>
            <w:proofErr w:type="gramEnd"/>
            <w:r w:rsidRPr="00C3192E">
              <w:rPr>
                <w:rFonts w:eastAsia="Times New Roman" w:cstheme="minorHAnsi"/>
                <w:sz w:val="20"/>
                <w:szCs w:val="20"/>
                <w:lang w:eastAsia="en-GB"/>
              </w:rPr>
              <w:t xml:space="preserve"> </w:t>
            </w:r>
          </w:p>
          <w:p w14:paraId="7297926F"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students study unit 4 of the Christianity EDEXCEL B specification. This includes studying the origins of the universe, the value of human life, Euthanasia and Abortion </w:t>
            </w:r>
          </w:p>
          <w:p w14:paraId="3BD993BA"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25051386"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Islam – Beliefs </w:t>
            </w:r>
          </w:p>
          <w:p w14:paraId="4ECAC40F"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Students study unit 1 of the Islam EDEXCEL B specification. </w:t>
            </w:r>
          </w:p>
          <w:p w14:paraId="53D05F1F"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sz w:val="20"/>
                <w:szCs w:val="20"/>
                <w:lang w:eastAsia="en-GB"/>
              </w:rPr>
              <w:t xml:space="preserve">The includes studying The Nature of God, Angels, Prophets and Heaven and Hell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7BDE02C6"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Islam – Crime and punishment</w:t>
            </w:r>
          </w:p>
          <w:p w14:paraId="0F1D4FF5"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students study unit 2 of the Islam EDEXCEL B specification.</w:t>
            </w:r>
          </w:p>
          <w:p w14:paraId="72911E60"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This includes </w:t>
            </w:r>
            <w:proofErr w:type="gramStart"/>
            <w:r w:rsidRPr="00C3192E">
              <w:rPr>
                <w:rFonts w:eastAsia="Times New Roman" w:cstheme="minorHAnsi"/>
                <w:sz w:val="20"/>
                <w:szCs w:val="20"/>
                <w:lang w:eastAsia="en-GB"/>
              </w:rPr>
              <w:t>studying</w:t>
            </w:r>
            <w:proofErr w:type="gramEnd"/>
          </w:p>
          <w:p w14:paraId="444747CE"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sz w:val="20"/>
                <w:szCs w:val="20"/>
                <w:lang w:eastAsia="en-GB"/>
              </w:rPr>
              <w:t xml:space="preserve">Justice, the causes of crime and evil and suffering </w:t>
            </w:r>
          </w:p>
        </w:tc>
      </w:tr>
      <w:tr w:rsidR="00EA293A" w:rsidRPr="00C3192E" w14:paraId="5B456FBF" w14:textId="77777777" w:rsidTr="00EA293A">
        <w:trPr>
          <w:trHeight w:val="2835"/>
        </w:trPr>
        <w:tc>
          <w:tcPr>
            <w:tcW w:w="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05692E"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b/>
                <w:bCs/>
                <w:kern w:val="0"/>
                <w:sz w:val="20"/>
                <w:szCs w:val="20"/>
                <w:lang w:eastAsia="en-GB"/>
                <w14:ligatures w14:val="none"/>
              </w:rPr>
              <w:t>Year 11</w:t>
            </w:r>
            <w:r w:rsidRPr="00C3192E">
              <w:rPr>
                <w:rFonts w:eastAsia="Times New Roman" w:cstheme="minorHAnsi"/>
                <w:kern w:val="0"/>
                <w:sz w:val="20"/>
                <w:szCs w:val="20"/>
                <w:lang w:eastAsia="en-GB"/>
                <w14:ligatures w14:val="none"/>
              </w:rPr>
              <w:t>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2CA0C97A"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Islam - Living the religious </w:t>
            </w:r>
            <w:proofErr w:type="gramStart"/>
            <w:r w:rsidRPr="00C3192E">
              <w:rPr>
                <w:rFonts w:eastAsia="Times New Roman" w:cstheme="minorHAnsi"/>
                <w:sz w:val="20"/>
                <w:szCs w:val="20"/>
                <w:lang w:eastAsia="en-GB"/>
              </w:rPr>
              <w:t>life</w:t>
            </w:r>
            <w:proofErr w:type="gramEnd"/>
            <w:r w:rsidRPr="00C3192E">
              <w:rPr>
                <w:rFonts w:eastAsia="Times New Roman" w:cstheme="minorHAnsi"/>
                <w:sz w:val="20"/>
                <w:szCs w:val="20"/>
                <w:lang w:eastAsia="en-GB"/>
              </w:rPr>
              <w:t xml:space="preserve"> </w:t>
            </w:r>
          </w:p>
          <w:p w14:paraId="2F5E16E7"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students study unit 3 of the Islam EDEXCEL B specification. This includes studying The Five pillars, the Mosque and festivals. </w:t>
            </w:r>
          </w:p>
          <w:p w14:paraId="47A15DA1"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1491CECB"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Islam – peace and conflict students study unit 4 of the Islam EDEXCEL B specification.</w:t>
            </w:r>
          </w:p>
          <w:p w14:paraId="38B70B67"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This includes studying peace, peace-making, the causes of conflict, pacifism and just war.</w:t>
            </w:r>
          </w:p>
          <w:p w14:paraId="613D3719"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04779B45" w14:textId="77777777" w:rsidR="00EA293A" w:rsidRPr="00C3192E" w:rsidRDefault="00EA293A" w:rsidP="00804108">
            <w:pPr>
              <w:spacing w:after="0" w:line="240" w:lineRule="auto"/>
              <w:jc w:val="center"/>
              <w:textAlignment w:val="baseline"/>
              <w:rPr>
                <w:rFonts w:eastAsia="Segoe UI" w:cstheme="minorHAnsi"/>
                <w:sz w:val="20"/>
                <w:szCs w:val="20"/>
                <w:lang w:eastAsia="en-GB"/>
              </w:rPr>
            </w:pPr>
            <w:r w:rsidRPr="00C3192E">
              <w:rPr>
                <w:rFonts w:eastAsia="Segoe UI" w:cstheme="minorHAnsi"/>
                <w:sz w:val="20"/>
                <w:szCs w:val="20"/>
                <w:lang w:eastAsia="en-GB"/>
              </w:rPr>
              <w:t xml:space="preserve">Christianity and Islam Revision </w:t>
            </w:r>
          </w:p>
          <w:p w14:paraId="7B8C49BB" w14:textId="77777777" w:rsidR="00EA293A" w:rsidRPr="00C3192E" w:rsidRDefault="00EA293A" w:rsidP="00804108">
            <w:pPr>
              <w:spacing w:after="0" w:line="256" w:lineRule="auto"/>
              <w:textAlignment w:val="baseline"/>
              <w:rPr>
                <w:rFonts w:eastAsia="Segoe UI" w:cstheme="minorHAnsi"/>
                <w:color w:val="000000" w:themeColor="text1"/>
                <w:sz w:val="20"/>
                <w:szCs w:val="20"/>
              </w:rPr>
            </w:pPr>
            <w:r w:rsidRPr="00C3192E">
              <w:rPr>
                <w:rFonts w:eastAsia="Segoe UI" w:cstheme="minorHAnsi"/>
                <w:color w:val="000000" w:themeColor="text1"/>
                <w:sz w:val="20"/>
                <w:szCs w:val="20"/>
              </w:rPr>
              <w:t xml:space="preserve">To revise the key knowledge and skills required for the GCSE </w:t>
            </w:r>
            <w:proofErr w:type="gramStart"/>
            <w:r w:rsidRPr="00C3192E">
              <w:rPr>
                <w:rFonts w:eastAsia="Segoe UI" w:cstheme="minorHAnsi"/>
                <w:color w:val="000000" w:themeColor="text1"/>
                <w:sz w:val="20"/>
                <w:szCs w:val="20"/>
              </w:rPr>
              <w:t>exams</w:t>
            </w:r>
            <w:proofErr w:type="gramEnd"/>
          </w:p>
          <w:p w14:paraId="4FF57674" w14:textId="77777777" w:rsidR="00EA293A" w:rsidRPr="00C3192E" w:rsidRDefault="00EA293A" w:rsidP="00804108">
            <w:pPr>
              <w:spacing w:after="0" w:line="240" w:lineRule="auto"/>
              <w:jc w:val="center"/>
              <w:textAlignment w:val="baseline"/>
              <w:rPr>
                <w:rFonts w:eastAsia="Segoe UI" w:cstheme="minorHAnsi"/>
                <w:kern w:val="0"/>
                <w:sz w:val="20"/>
                <w:szCs w:val="20"/>
                <w:lang w:eastAsia="en-GB"/>
                <w14:ligatures w14:val="none"/>
              </w:rPr>
            </w:pP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16CE3329" w14:textId="77777777" w:rsidR="00EA293A" w:rsidRPr="00C3192E" w:rsidRDefault="00EA293A" w:rsidP="00804108">
            <w:pPr>
              <w:spacing w:after="0" w:line="240" w:lineRule="auto"/>
              <w:jc w:val="center"/>
              <w:textAlignment w:val="baseline"/>
              <w:rPr>
                <w:rFonts w:eastAsia="Segoe UI" w:cstheme="minorHAnsi"/>
                <w:sz w:val="20"/>
                <w:szCs w:val="20"/>
                <w:lang w:eastAsia="en-GB"/>
              </w:rPr>
            </w:pPr>
            <w:r w:rsidRPr="00C3192E">
              <w:rPr>
                <w:rFonts w:eastAsia="Segoe UI" w:cstheme="minorHAnsi"/>
                <w:sz w:val="20"/>
                <w:szCs w:val="20"/>
                <w:lang w:eastAsia="en-GB"/>
              </w:rPr>
              <w:t xml:space="preserve">Christianity and Islam revision </w:t>
            </w:r>
          </w:p>
          <w:p w14:paraId="7F8D5866" w14:textId="77777777" w:rsidR="00EA293A" w:rsidRPr="00C3192E" w:rsidRDefault="00EA293A" w:rsidP="00804108">
            <w:pPr>
              <w:spacing w:after="0" w:line="256" w:lineRule="auto"/>
              <w:textAlignment w:val="baseline"/>
              <w:rPr>
                <w:rFonts w:eastAsia="Segoe UI" w:cstheme="minorHAnsi"/>
                <w:color w:val="000000" w:themeColor="text1"/>
                <w:sz w:val="20"/>
                <w:szCs w:val="20"/>
              </w:rPr>
            </w:pPr>
            <w:r w:rsidRPr="00C3192E">
              <w:rPr>
                <w:rFonts w:eastAsia="Segoe UI" w:cstheme="minorHAnsi"/>
                <w:color w:val="000000" w:themeColor="text1"/>
                <w:sz w:val="20"/>
                <w:szCs w:val="20"/>
              </w:rPr>
              <w:t xml:space="preserve">To revise the key knowledge and skills required for the GCSE </w:t>
            </w:r>
            <w:proofErr w:type="gramStart"/>
            <w:r w:rsidRPr="00C3192E">
              <w:rPr>
                <w:rFonts w:eastAsia="Segoe UI" w:cstheme="minorHAnsi"/>
                <w:color w:val="000000" w:themeColor="text1"/>
                <w:sz w:val="20"/>
                <w:szCs w:val="20"/>
              </w:rPr>
              <w:t>exams</w:t>
            </w:r>
            <w:proofErr w:type="gramEnd"/>
          </w:p>
          <w:p w14:paraId="6C853D35" w14:textId="77777777" w:rsidR="00EA293A" w:rsidRPr="00C3192E" w:rsidRDefault="00EA293A" w:rsidP="00804108">
            <w:pPr>
              <w:spacing w:after="0" w:line="240" w:lineRule="auto"/>
              <w:jc w:val="center"/>
              <w:textAlignment w:val="baseline"/>
              <w:rPr>
                <w:rFonts w:eastAsia="Segoe UI" w:cstheme="minorHAnsi"/>
                <w:kern w:val="0"/>
                <w:sz w:val="20"/>
                <w:szCs w:val="20"/>
                <w:lang w:eastAsia="en-GB"/>
                <w14:ligatures w14:val="none"/>
              </w:rPr>
            </w:pP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4E8A19B5" w14:textId="77777777" w:rsidR="00EA293A" w:rsidRPr="00C3192E" w:rsidRDefault="00EA293A" w:rsidP="00804108">
            <w:pPr>
              <w:spacing w:after="0" w:line="240" w:lineRule="auto"/>
              <w:jc w:val="center"/>
              <w:textAlignment w:val="baseline"/>
              <w:rPr>
                <w:rFonts w:eastAsia="Times New Roman" w:cstheme="minorHAnsi"/>
                <w:sz w:val="20"/>
                <w:szCs w:val="20"/>
                <w:lang w:eastAsia="en-GB"/>
              </w:rPr>
            </w:pPr>
            <w:r w:rsidRPr="00C3192E">
              <w:rPr>
                <w:rFonts w:eastAsia="Times New Roman" w:cstheme="minorHAnsi"/>
                <w:sz w:val="20"/>
                <w:szCs w:val="20"/>
                <w:lang w:eastAsia="en-GB"/>
              </w:rPr>
              <w:t xml:space="preserve">Exams </w:t>
            </w:r>
          </w:p>
          <w:p w14:paraId="23090D8C"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sz w:val="20"/>
                <w:szCs w:val="20"/>
                <w:lang w:eastAsia="en-GB"/>
              </w:rPr>
              <w:t xml:space="preserve">RS exams take place early in May. </w:t>
            </w:r>
          </w:p>
        </w:tc>
        <w:tc>
          <w:tcPr>
            <w:tcW w:w="2482" w:type="dxa"/>
            <w:tcBorders>
              <w:top w:val="single" w:sz="6" w:space="0" w:color="auto"/>
              <w:left w:val="single" w:sz="6" w:space="0" w:color="auto"/>
              <w:bottom w:val="single" w:sz="6" w:space="0" w:color="auto"/>
              <w:right w:val="single" w:sz="6" w:space="0" w:color="auto"/>
            </w:tcBorders>
            <w:shd w:val="clear" w:color="auto" w:fill="auto"/>
            <w:hideMark/>
          </w:tcPr>
          <w:p w14:paraId="2D5970B4" w14:textId="77777777" w:rsidR="00EA293A" w:rsidRPr="00C3192E" w:rsidRDefault="00EA293A" w:rsidP="00804108">
            <w:pPr>
              <w:spacing w:after="0" w:line="240" w:lineRule="auto"/>
              <w:jc w:val="center"/>
              <w:textAlignment w:val="baseline"/>
              <w:rPr>
                <w:rFonts w:eastAsia="Times New Roman" w:cstheme="minorHAnsi"/>
                <w:kern w:val="0"/>
                <w:sz w:val="20"/>
                <w:szCs w:val="20"/>
                <w:lang w:eastAsia="en-GB"/>
                <w14:ligatures w14:val="none"/>
              </w:rPr>
            </w:pPr>
            <w:r w:rsidRPr="00C3192E">
              <w:rPr>
                <w:rFonts w:eastAsia="Times New Roman" w:cstheme="minorHAnsi"/>
                <w:sz w:val="20"/>
                <w:szCs w:val="20"/>
                <w:lang w:eastAsia="en-GB"/>
              </w:rPr>
              <w:t xml:space="preserve">Exams </w:t>
            </w:r>
          </w:p>
        </w:tc>
      </w:tr>
    </w:tbl>
    <w:p w14:paraId="784CC5E4" w14:textId="77777777" w:rsidR="00867678" w:rsidRPr="005D2F66" w:rsidRDefault="00867678">
      <w:pPr>
        <w:rPr>
          <w:sz w:val="8"/>
          <w:szCs w:val="8"/>
        </w:rPr>
      </w:pPr>
    </w:p>
    <w:sectPr w:rsidR="00867678" w:rsidRPr="005D2F66" w:rsidSect="006C403E">
      <w:headerReference w:type="default" r:id="rId7"/>
      <w:footerReference w:type="default" r:id="rId8"/>
      <w:pgSz w:w="16838" w:h="11906" w:orient="landscape"/>
      <w:pgMar w:top="720" w:right="720" w:bottom="720" w:left="720" w:header="142"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582F" w14:textId="77777777" w:rsidR="006C403E" w:rsidRDefault="006C403E" w:rsidP="006C403E">
      <w:pPr>
        <w:spacing w:after="0" w:line="240" w:lineRule="auto"/>
      </w:pPr>
      <w:r>
        <w:separator/>
      </w:r>
    </w:p>
  </w:endnote>
  <w:endnote w:type="continuationSeparator" w:id="0">
    <w:p w14:paraId="4154A378" w14:textId="77777777" w:rsidR="006C403E" w:rsidRDefault="006C403E" w:rsidP="006C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96D8" w14:textId="2D587AD2" w:rsidR="006C403E" w:rsidRDefault="006C403E" w:rsidP="006C403E">
    <w:pPr>
      <w:pStyle w:val="Footer"/>
      <w:jc w:val="center"/>
    </w:pPr>
    <w:r>
      <w:rPr>
        <w:noProof/>
      </w:rPr>
      <w:drawing>
        <wp:inline distT="0" distB="0" distL="0" distR="0" wp14:anchorId="366C9EE2" wp14:editId="001820B8">
          <wp:extent cx="8863330" cy="337185"/>
          <wp:effectExtent l="0" t="0" r="0" b="5715"/>
          <wp:docPr id="2067345535" name="Picture 206734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3330" cy="337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9C86" w14:textId="77777777" w:rsidR="006C403E" w:rsidRDefault="006C403E" w:rsidP="006C403E">
      <w:pPr>
        <w:spacing w:after="0" w:line="240" w:lineRule="auto"/>
      </w:pPr>
      <w:r>
        <w:separator/>
      </w:r>
    </w:p>
  </w:footnote>
  <w:footnote w:type="continuationSeparator" w:id="0">
    <w:p w14:paraId="3AD9FC70" w14:textId="77777777" w:rsidR="006C403E" w:rsidRDefault="006C403E" w:rsidP="006C4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29"/>
      <w:gridCol w:w="5130"/>
    </w:tblGrid>
    <w:tr w:rsidR="006C403E" w14:paraId="354225EC" w14:textId="77777777" w:rsidTr="0021537E">
      <w:tc>
        <w:tcPr>
          <w:tcW w:w="5129" w:type="dxa"/>
        </w:tcPr>
        <w:p w14:paraId="30101020" w14:textId="569A04E5" w:rsidR="006C403E" w:rsidRDefault="006C403E">
          <w:pPr>
            <w:pStyle w:val="Header"/>
          </w:pPr>
          <w:r>
            <w:rPr>
              <w:noProof/>
            </w:rPr>
            <w:drawing>
              <wp:inline distT="0" distB="0" distL="0" distR="0" wp14:anchorId="6DBAB80E" wp14:editId="2F33DC62">
                <wp:extent cx="1494373" cy="523875"/>
                <wp:effectExtent l="0" t="0" r="0" b="0"/>
                <wp:docPr id="366971438" name="Picture 36697143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528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825" cy="527539"/>
                        </a:xfrm>
                        <a:prstGeom prst="rect">
                          <a:avLst/>
                        </a:prstGeom>
                      </pic:spPr>
                    </pic:pic>
                  </a:graphicData>
                </a:graphic>
              </wp:inline>
            </w:drawing>
          </w:r>
        </w:p>
      </w:tc>
      <w:tc>
        <w:tcPr>
          <w:tcW w:w="5129" w:type="dxa"/>
          <w:vAlign w:val="center"/>
        </w:tcPr>
        <w:p w14:paraId="734766B3" w14:textId="79D669E3" w:rsidR="006C403E" w:rsidRPr="006C403E" w:rsidRDefault="006C403E" w:rsidP="006C403E">
          <w:pPr>
            <w:pStyle w:val="Header"/>
            <w:jc w:val="center"/>
            <w:rPr>
              <w:sz w:val="44"/>
              <w:szCs w:val="44"/>
            </w:rPr>
          </w:pPr>
          <w:r w:rsidRPr="006C403E">
            <w:rPr>
              <w:b/>
              <w:bCs/>
              <w:sz w:val="44"/>
              <w:szCs w:val="44"/>
            </w:rPr>
            <w:t>KS4 Curriculum Overview</w:t>
          </w:r>
        </w:p>
      </w:tc>
      <w:tc>
        <w:tcPr>
          <w:tcW w:w="5130" w:type="dxa"/>
          <w:vAlign w:val="center"/>
        </w:tcPr>
        <w:p w14:paraId="153BE162" w14:textId="37EC8EE6" w:rsidR="006C403E" w:rsidRPr="0021537E" w:rsidRDefault="00886A45" w:rsidP="0021537E">
          <w:pPr>
            <w:pStyle w:val="Header"/>
            <w:jc w:val="right"/>
            <w:rPr>
              <w:b/>
              <w:bCs/>
            </w:rPr>
          </w:pPr>
          <w:r>
            <w:rPr>
              <w:b/>
              <w:bCs/>
            </w:rPr>
            <w:t>Humanities</w:t>
          </w:r>
        </w:p>
      </w:tc>
    </w:tr>
  </w:tbl>
  <w:p w14:paraId="00C5D3E9" w14:textId="77777777" w:rsidR="006C403E" w:rsidRDefault="006C4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B0FF"/>
    <w:multiLevelType w:val="hybridMultilevel"/>
    <w:tmpl w:val="92146DEE"/>
    <w:lvl w:ilvl="0" w:tplc="C85E56AC">
      <w:start w:val="1"/>
      <w:numFmt w:val="bullet"/>
      <w:lvlText w:val=""/>
      <w:lvlJc w:val="left"/>
      <w:pPr>
        <w:ind w:left="360" w:hanging="360"/>
      </w:pPr>
      <w:rPr>
        <w:rFonts w:ascii="Symbol" w:hAnsi="Symbol" w:hint="default"/>
      </w:rPr>
    </w:lvl>
    <w:lvl w:ilvl="1" w:tplc="76BA5716">
      <w:start w:val="1"/>
      <w:numFmt w:val="bullet"/>
      <w:lvlText w:val="o"/>
      <w:lvlJc w:val="left"/>
      <w:pPr>
        <w:ind w:left="1440" w:hanging="360"/>
      </w:pPr>
      <w:rPr>
        <w:rFonts w:ascii="Courier New" w:hAnsi="Courier New" w:hint="default"/>
      </w:rPr>
    </w:lvl>
    <w:lvl w:ilvl="2" w:tplc="6340F3DA">
      <w:start w:val="1"/>
      <w:numFmt w:val="bullet"/>
      <w:lvlText w:val=""/>
      <w:lvlJc w:val="left"/>
      <w:pPr>
        <w:ind w:left="2160" w:hanging="360"/>
      </w:pPr>
      <w:rPr>
        <w:rFonts w:ascii="Wingdings" w:hAnsi="Wingdings" w:hint="default"/>
      </w:rPr>
    </w:lvl>
    <w:lvl w:ilvl="3" w:tplc="7D2A4C56">
      <w:start w:val="1"/>
      <w:numFmt w:val="bullet"/>
      <w:lvlText w:val=""/>
      <w:lvlJc w:val="left"/>
      <w:pPr>
        <w:ind w:left="2880" w:hanging="360"/>
      </w:pPr>
      <w:rPr>
        <w:rFonts w:ascii="Symbol" w:hAnsi="Symbol" w:hint="default"/>
      </w:rPr>
    </w:lvl>
    <w:lvl w:ilvl="4" w:tplc="E8E4F554">
      <w:start w:val="1"/>
      <w:numFmt w:val="bullet"/>
      <w:lvlText w:val="o"/>
      <w:lvlJc w:val="left"/>
      <w:pPr>
        <w:ind w:left="3600" w:hanging="360"/>
      </w:pPr>
      <w:rPr>
        <w:rFonts w:ascii="Courier New" w:hAnsi="Courier New" w:hint="default"/>
      </w:rPr>
    </w:lvl>
    <w:lvl w:ilvl="5" w:tplc="4C5AAEFE">
      <w:start w:val="1"/>
      <w:numFmt w:val="bullet"/>
      <w:lvlText w:val=""/>
      <w:lvlJc w:val="left"/>
      <w:pPr>
        <w:ind w:left="4320" w:hanging="360"/>
      </w:pPr>
      <w:rPr>
        <w:rFonts w:ascii="Wingdings" w:hAnsi="Wingdings" w:hint="default"/>
      </w:rPr>
    </w:lvl>
    <w:lvl w:ilvl="6" w:tplc="BDD2A10E">
      <w:start w:val="1"/>
      <w:numFmt w:val="bullet"/>
      <w:lvlText w:val=""/>
      <w:lvlJc w:val="left"/>
      <w:pPr>
        <w:ind w:left="5040" w:hanging="360"/>
      </w:pPr>
      <w:rPr>
        <w:rFonts w:ascii="Symbol" w:hAnsi="Symbol" w:hint="default"/>
      </w:rPr>
    </w:lvl>
    <w:lvl w:ilvl="7" w:tplc="129C3D10">
      <w:start w:val="1"/>
      <w:numFmt w:val="bullet"/>
      <w:lvlText w:val="o"/>
      <w:lvlJc w:val="left"/>
      <w:pPr>
        <w:ind w:left="5760" w:hanging="360"/>
      </w:pPr>
      <w:rPr>
        <w:rFonts w:ascii="Courier New" w:hAnsi="Courier New" w:hint="default"/>
      </w:rPr>
    </w:lvl>
    <w:lvl w:ilvl="8" w:tplc="234090C0">
      <w:start w:val="1"/>
      <w:numFmt w:val="bullet"/>
      <w:lvlText w:val=""/>
      <w:lvlJc w:val="left"/>
      <w:pPr>
        <w:ind w:left="6480" w:hanging="360"/>
      </w:pPr>
      <w:rPr>
        <w:rFonts w:ascii="Wingdings" w:hAnsi="Wingdings" w:hint="default"/>
      </w:rPr>
    </w:lvl>
  </w:abstractNum>
  <w:abstractNum w:abstractNumId="1" w15:restartNumberingAfterBreak="0">
    <w:nsid w:val="0C53B615"/>
    <w:multiLevelType w:val="hybridMultilevel"/>
    <w:tmpl w:val="49B87C5E"/>
    <w:lvl w:ilvl="0" w:tplc="AFC47750">
      <w:start w:val="1"/>
      <w:numFmt w:val="bullet"/>
      <w:lvlText w:val="·"/>
      <w:lvlJc w:val="left"/>
      <w:pPr>
        <w:ind w:left="720" w:hanging="360"/>
      </w:pPr>
      <w:rPr>
        <w:rFonts w:ascii="Symbol" w:hAnsi="Symbol" w:hint="default"/>
      </w:rPr>
    </w:lvl>
    <w:lvl w:ilvl="1" w:tplc="C3623F82">
      <w:start w:val="1"/>
      <w:numFmt w:val="bullet"/>
      <w:lvlText w:val="o"/>
      <w:lvlJc w:val="left"/>
      <w:pPr>
        <w:ind w:left="1440" w:hanging="360"/>
      </w:pPr>
      <w:rPr>
        <w:rFonts w:ascii="Courier New" w:hAnsi="Courier New" w:hint="default"/>
      </w:rPr>
    </w:lvl>
    <w:lvl w:ilvl="2" w:tplc="EBA8135A">
      <w:start w:val="1"/>
      <w:numFmt w:val="bullet"/>
      <w:lvlText w:val=""/>
      <w:lvlJc w:val="left"/>
      <w:pPr>
        <w:ind w:left="2160" w:hanging="360"/>
      </w:pPr>
      <w:rPr>
        <w:rFonts w:ascii="Wingdings" w:hAnsi="Wingdings" w:hint="default"/>
      </w:rPr>
    </w:lvl>
    <w:lvl w:ilvl="3" w:tplc="E55EC756">
      <w:start w:val="1"/>
      <w:numFmt w:val="bullet"/>
      <w:lvlText w:val=""/>
      <w:lvlJc w:val="left"/>
      <w:pPr>
        <w:ind w:left="2880" w:hanging="360"/>
      </w:pPr>
      <w:rPr>
        <w:rFonts w:ascii="Symbol" w:hAnsi="Symbol" w:hint="default"/>
      </w:rPr>
    </w:lvl>
    <w:lvl w:ilvl="4" w:tplc="CF3E113A">
      <w:start w:val="1"/>
      <w:numFmt w:val="bullet"/>
      <w:lvlText w:val="o"/>
      <w:lvlJc w:val="left"/>
      <w:pPr>
        <w:ind w:left="3600" w:hanging="360"/>
      </w:pPr>
      <w:rPr>
        <w:rFonts w:ascii="Courier New" w:hAnsi="Courier New" w:hint="default"/>
      </w:rPr>
    </w:lvl>
    <w:lvl w:ilvl="5" w:tplc="248A0918">
      <w:start w:val="1"/>
      <w:numFmt w:val="bullet"/>
      <w:lvlText w:val=""/>
      <w:lvlJc w:val="left"/>
      <w:pPr>
        <w:ind w:left="4320" w:hanging="360"/>
      </w:pPr>
      <w:rPr>
        <w:rFonts w:ascii="Wingdings" w:hAnsi="Wingdings" w:hint="default"/>
      </w:rPr>
    </w:lvl>
    <w:lvl w:ilvl="6" w:tplc="3BF8133A">
      <w:start w:val="1"/>
      <w:numFmt w:val="bullet"/>
      <w:lvlText w:val=""/>
      <w:lvlJc w:val="left"/>
      <w:pPr>
        <w:ind w:left="5040" w:hanging="360"/>
      </w:pPr>
      <w:rPr>
        <w:rFonts w:ascii="Symbol" w:hAnsi="Symbol" w:hint="default"/>
      </w:rPr>
    </w:lvl>
    <w:lvl w:ilvl="7" w:tplc="DCF06148">
      <w:start w:val="1"/>
      <w:numFmt w:val="bullet"/>
      <w:lvlText w:val="o"/>
      <w:lvlJc w:val="left"/>
      <w:pPr>
        <w:ind w:left="5760" w:hanging="360"/>
      </w:pPr>
      <w:rPr>
        <w:rFonts w:ascii="Courier New" w:hAnsi="Courier New" w:hint="default"/>
      </w:rPr>
    </w:lvl>
    <w:lvl w:ilvl="8" w:tplc="6C381A4E">
      <w:start w:val="1"/>
      <w:numFmt w:val="bullet"/>
      <w:lvlText w:val=""/>
      <w:lvlJc w:val="left"/>
      <w:pPr>
        <w:ind w:left="6480" w:hanging="360"/>
      </w:pPr>
      <w:rPr>
        <w:rFonts w:ascii="Wingdings" w:hAnsi="Wingdings" w:hint="default"/>
      </w:rPr>
    </w:lvl>
  </w:abstractNum>
  <w:abstractNum w:abstractNumId="2" w15:restartNumberingAfterBreak="0">
    <w:nsid w:val="1CBFB9BD"/>
    <w:multiLevelType w:val="hybridMultilevel"/>
    <w:tmpl w:val="96FCE4F6"/>
    <w:lvl w:ilvl="0" w:tplc="750CADC4">
      <w:start w:val="1"/>
      <w:numFmt w:val="bullet"/>
      <w:lvlText w:val=""/>
      <w:lvlJc w:val="left"/>
      <w:pPr>
        <w:ind w:left="360" w:hanging="360"/>
      </w:pPr>
      <w:rPr>
        <w:rFonts w:ascii="Symbol" w:hAnsi="Symbol" w:hint="default"/>
      </w:rPr>
    </w:lvl>
    <w:lvl w:ilvl="1" w:tplc="BEC65E04">
      <w:start w:val="1"/>
      <w:numFmt w:val="bullet"/>
      <w:lvlText w:val="o"/>
      <w:lvlJc w:val="left"/>
      <w:pPr>
        <w:ind w:left="1440" w:hanging="360"/>
      </w:pPr>
      <w:rPr>
        <w:rFonts w:ascii="Courier New" w:hAnsi="Courier New" w:hint="default"/>
      </w:rPr>
    </w:lvl>
    <w:lvl w:ilvl="2" w:tplc="3560228A">
      <w:start w:val="1"/>
      <w:numFmt w:val="bullet"/>
      <w:lvlText w:val=""/>
      <w:lvlJc w:val="left"/>
      <w:pPr>
        <w:ind w:left="2160" w:hanging="360"/>
      </w:pPr>
      <w:rPr>
        <w:rFonts w:ascii="Wingdings" w:hAnsi="Wingdings" w:hint="default"/>
      </w:rPr>
    </w:lvl>
    <w:lvl w:ilvl="3" w:tplc="73EA5024">
      <w:start w:val="1"/>
      <w:numFmt w:val="bullet"/>
      <w:lvlText w:val=""/>
      <w:lvlJc w:val="left"/>
      <w:pPr>
        <w:ind w:left="2880" w:hanging="360"/>
      </w:pPr>
      <w:rPr>
        <w:rFonts w:ascii="Symbol" w:hAnsi="Symbol" w:hint="default"/>
      </w:rPr>
    </w:lvl>
    <w:lvl w:ilvl="4" w:tplc="F32EB88E">
      <w:start w:val="1"/>
      <w:numFmt w:val="bullet"/>
      <w:lvlText w:val="o"/>
      <w:lvlJc w:val="left"/>
      <w:pPr>
        <w:ind w:left="3600" w:hanging="360"/>
      </w:pPr>
      <w:rPr>
        <w:rFonts w:ascii="Courier New" w:hAnsi="Courier New" w:hint="default"/>
      </w:rPr>
    </w:lvl>
    <w:lvl w:ilvl="5" w:tplc="90462F32">
      <w:start w:val="1"/>
      <w:numFmt w:val="bullet"/>
      <w:lvlText w:val=""/>
      <w:lvlJc w:val="left"/>
      <w:pPr>
        <w:ind w:left="4320" w:hanging="360"/>
      </w:pPr>
      <w:rPr>
        <w:rFonts w:ascii="Wingdings" w:hAnsi="Wingdings" w:hint="default"/>
      </w:rPr>
    </w:lvl>
    <w:lvl w:ilvl="6" w:tplc="0BAC2A78">
      <w:start w:val="1"/>
      <w:numFmt w:val="bullet"/>
      <w:lvlText w:val=""/>
      <w:lvlJc w:val="left"/>
      <w:pPr>
        <w:ind w:left="5040" w:hanging="360"/>
      </w:pPr>
      <w:rPr>
        <w:rFonts w:ascii="Symbol" w:hAnsi="Symbol" w:hint="default"/>
      </w:rPr>
    </w:lvl>
    <w:lvl w:ilvl="7" w:tplc="BFE2C9C0">
      <w:start w:val="1"/>
      <w:numFmt w:val="bullet"/>
      <w:lvlText w:val="o"/>
      <w:lvlJc w:val="left"/>
      <w:pPr>
        <w:ind w:left="5760" w:hanging="360"/>
      </w:pPr>
      <w:rPr>
        <w:rFonts w:ascii="Courier New" w:hAnsi="Courier New" w:hint="default"/>
      </w:rPr>
    </w:lvl>
    <w:lvl w:ilvl="8" w:tplc="42065BBA">
      <w:start w:val="1"/>
      <w:numFmt w:val="bullet"/>
      <w:lvlText w:val=""/>
      <w:lvlJc w:val="left"/>
      <w:pPr>
        <w:ind w:left="6480" w:hanging="360"/>
      </w:pPr>
      <w:rPr>
        <w:rFonts w:ascii="Wingdings" w:hAnsi="Wingdings" w:hint="default"/>
      </w:rPr>
    </w:lvl>
  </w:abstractNum>
  <w:abstractNum w:abstractNumId="3" w15:restartNumberingAfterBreak="0">
    <w:nsid w:val="22D7F863"/>
    <w:multiLevelType w:val="hybridMultilevel"/>
    <w:tmpl w:val="07362320"/>
    <w:lvl w:ilvl="0" w:tplc="D4D0A6FE">
      <w:start w:val="1"/>
      <w:numFmt w:val="bullet"/>
      <w:lvlText w:val="·"/>
      <w:lvlJc w:val="left"/>
      <w:pPr>
        <w:ind w:left="720" w:hanging="360"/>
      </w:pPr>
      <w:rPr>
        <w:rFonts w:ascii="Symbol" w:hAnsi="Symbol" w:hint="default"/>
      </w:rPr>
    </w:lvl>
    <w:lvl w:ilvl="1" w:tplc="E614103C">
      <w:start w:val="1"/>
      <w:numFmt w:val="bullet"/>
      <w:lvlText w:val="o"/>
      <w:lvlJc w:val="left"/>
      <w:pPr>
        <w:ind w:left="1440" w:hanging="360"/>
      </w:pPr>
      <w:rPr>
        <w:rFonts w:ascii="Courier New" w:hAnsi="Courier New" w:hint="default"/>
      </w:rPr>
    </w:lvl>
    <w:lvl w:ilvl="2" w:tplc="546C0E74">
      <w:start w:val="1"/>
      <w:numFmt w:val="bullet"/>
      <w:lvlText w:val=""/>
      <w:lvlJc w:val="left"/>
      <w:pPr>
        <w:ind w:left="2160" w:hanging="360"/>
      </w:pPr>
      <w:rPr>
        <w:rFonts w:ascii="Wingdings" w:hAnsi="Wingdings" w:hint="default"/>
      </w:rPr>
    </w:lvl>
    <w:lvl w:ilvl="3" w:tplc="BD224042">
      <w:start w:val="1"/>
      <w:numFmt w:val="bullet"/>
      <w:lvlText w:val=""/>
      <w:lvlJc w:val="left"/>
      <w:pPr>
        <w:ind w:left="2880" w:hanging="360"/>
      </w:pPr>
      <w:rPr>
        <w:rFonts w:ascii="Symbol" w:hAnsi="Symbol" w:hint="default"/>
      </w:rPr>
    </w:lvl>
    <w:lvl w:ilvl="4" w:tplc="B84603DC">
      <w:start w:val="1"/>
      <w:numFmt w:val="bullet"/>
      <w:lvlText w:val="o"/>
      <w:lvlJc w:val="left"/>
      <w:pPr>
        <w:ind w:left="3600" w:hanging="360"/>
      </w:pPr>
      <w:rPr>
        <w:rFonts w:ascii="Courier New" w:hAnsi="Courier New" w:hint="default"/>
      </w:rPr>
    </w:lvl>
    <w:lvl w:ilvl="5" w:tplc="5E60EFE4">
      <w:start w:val="1"/>
      <w:numFmt w:val="bullet"/>
      <w:lvlText w:val=""/>
      <w:lvlJc w:val="left"/>
      <w:pPr>
        <w:ind w:left="4320" w:hanging="360"/>
      </w:pPr>
      <w:rPr>
        <w:rFonts w:ascii="Wingdings" w:hAnsi="Wingdings" w:hint="default"/>
      </w:rPr>
    </w:lvl>
    <w:lvl w:ilvl="6" w:tplc="8CBCA7C0">
      <w:start w:val="1"/>
      <w:numFmt w:val="bullet"/>
      <w:lvlText w:val=""/>
      <w:lvlJc w:val="left"/>
      <w:pPr>
        <w:ind w:left="5040" w:hanging="360"/>
      </w:pPr>
      <w:rPr>
        <w:rFonts w:ascii="Symbol" w:hAnsi="Symbol" w:hint="default"/>
      </w:rPr>
    </w:lvl>
    <w:lvl w:ilvl="7" w:tplc="DEC83916">
      <w:start w:val="1"/>
      <w:numFmt w:val="bullet"/>
      <w:lvlText w:val="o"/>
      <w:lvlJc w:val="left"/>
      <w:pPr>
        <w:ind w:left="5760" w:hanging="360"/>
      </w:pPr>
      <w:rPr>
        <w:rFonts w:ascii="Courier New" w:hAnsi="Courier New" w:hint="default"/>
      </w:rPr>
    </w:lvl>
    <w:lvl w:ilvl="8" w:tplc="639E312A">
      <w:start w:val="1"/>
      <w:numFmt w:val="bullet"/>
      <w:lvlText w:val=""/>
      <w:lvlJc w:val="left"/>
      <w:pPr>
        <w:ind w:left="6480" w:hanging="360"/>
      </w:pPr>
      <w:rPr>
        <w:rFonts w:ascii="Wingdings" w:hAnsi="Wingdings" w:hint="default"/>
      </w:rPr>
    </w:lvl>
  </w:abstractNum>
  <w:abstractNum w:abstractNumId="4" w15:restartNumberingAfterBreak="0">
    <w:nsid w:val="30792952"/>
    <w:multiLevelType w:val="hybridMultilevel"/>
    <w:tmpl w:val="837210A0"/>
    <w:lvl w:ilvl="0" w:tplc="4486254C">
      <w:start w:val="1"/>
      <w:numFmt w:val="bullet"/>
      <w:lvlText w:val=""/>
      <w:lvlJc w:val="left"/>
      <w:pPr>
        <w:ind w:left="360" w:hanging="360"/>
      </w:pPr>
      <w:rPr>
        <w:rFonts w:ascii="Symbol" w:hAnsi="Symbol" w:hint="default"/>
      </w:rPr>
    </w:lvl>
    <w:lvl w:ilvl="1" w:tplc="552604DA">
      <w:start w:val="1"/>
      <w:numFmt w:val="bullet"/>
      <w:lvlText w:val="o"/>
      <w:lvlJc w:val="left"/>
      <w:pPr>
        <w:ind w:left="1440" w:hanging="360"/>
      </w:pPr>
      <w:rPr>
        <w:rFonts w:ascii="Courier New" w:hAnsi="Courier New" w:hint="default"/>
      </w:rPr>
    </w:lvl>
    <w:lvl w:ilvl="2" w:tplc="83C8FFAE">
      <w:start w:val="1"/>
      <w:numFmt w:val="bullet"/>
      <w:lvlText w:val=""/>
      <w:lvlJc w:val="left"/>
      <w:pPr>
        <w:ind w:left="2160" w:hanging="360"/>
      </w:pPr>
      <w:rPr>
        <w:rFonts w:ascii="Wingdings" w:hAnsi="Wingdings" w:hint="default"/>
      </w:rPr>
    </w:lvl>
    <w:lvl w:ilvl="3" w:tplc="3A008F1E">
      <w:start w:val="1"/>
      <w:numFmt w:val="bullet"/>
      <w:lvlText w:val=""/>
      <w:lvlJc w:val="left"/>
      <w:pPr>
        <w:ind w:left="2880" w:hanging="360"/>
      </w:pPr>
      <w:rPr>
        <w:rFonts w:ascii="Symbol" w:hAnsi="Symbol" w:hint="default"/>
      </w:rPr>
    </w:lvl>
    <w:lvl w:ilvl="4" w:tplc="18A03762">
      <w:start w:val="1"/>
      <w:numFmt w:val="bullet"/>
      <w:lvlText w:val="o"/>
      <w:lvlJc w:val="left"/>
      <w:pPr>
        <w:ind w:left="3600" w:hanging="360"/>
      </w:pPr>
      <w:rPr>
        <w:rFonts w:ascii="Courier New" w:hAnsi="Courier New" w:hint="default"/>
      </w:rPr>
    </w:lvl>
    <w:lvl w:ilvl="5" w:tplc="1AE89432">
      <w:start w:val="1"/>
      <w:numFmt w:val="bullet"/>
      <w:lvlText w:val=""/>
      <w:lvlJc w:val="left"/>
      <w:pPr>
        <w:ind w:left="4320" w:hanging="360"/>
      </w:pPr>
      <w:rPr>
        <w:rFonts w:ascii="Wingdings" w:hAnsi="Wingdings" w:hint="default"/>
      </w:rPr>
    </w:lvl>
    <w:lvl w:ilvl="6" w:tplc="AC34F1C4">
      <w:start w:val="1"/>
      <w:numFmt w:val="bullet"/>
      <w:lvlText w:val=""/>
      <w:lvlJc w:val="left"/>
      <w:pPr>
        <w:ind w:left="5040" w:hanging="360"/>
      </w:pPr>
      <w:rPr>
        <w:rFonts w:ascii="Symbol" w:hAnsi="Symbol" w:hint="default"/>
      </w:rPr>
    </w:lvl>
    <w:lvl w:ilvl="7" w:tplc="B770DDFA">
      <w:start w:val="1"/>
      <w:numFmt w:val="bullet"/>
      <w:lvlText w:val="o"/>
      <w:lvlJc w:val="left"/>
      <w:pPr>
        <w:ind w:left="5760" w:hanging="360"/>
      </w:pPr>
      <w:rPr>
        <w:rFonts w:ascii="Courier New" w:hAnsi="Courier New" w:hint="default"/>
      </w:rPr>
    </w:lvl>
    <w:lvl w:ilvl="8" w:tplc="3F9236E8">
      <w:start w:val="1"/>
      <w:numFmt w:val="bullet"/>
      <w:lvlText w:val=""/>
      <w:lvlJc w:val="left"/>
      <w:pPr>
        <w:ind w:left="6480" w:hanging="360"/>
      </w:pPr>
      <w:rPr>
        <w:rFonts w:ascii="Wingdings" w:hAnsi="Wingdings" w:hint="default"/>
      </w:rPr>
    </w:lvl>
  </w:abstractNum>
  <w:abstractNum w:abstractNumId="5" w15:restartNumberingAfterBreak="0">
    <w:nsid w:val="385C37BE"/>
    <w:multiLevelType w:val="hybridMultilevel"/>
    <w:tmpl w:val="3784135E"/>
    <w:lvl w:ilvl="0" w:tplc="471C810C">
      <w:start w:val="1"/>
      <w:numFmt w:val="bullet"/>
      <w:lvlText w:val=""/>
      <w:lvlJc w:val="left"/>
      <w:pPr>
        <w:ind w:left="360" w:hanging="360"/>
      </w:pPr>
      <w:rPr>
        <w:rFonts w:ascii="Symbol" w:hAnsi="Symbol" w:hint="default"/>
      </w:rPr>
    </w:lvl>
    <w:lvl w:ilvl="1" w:tplc="2CCE2AFC">
      <w:start w:val="1"/>
      <w:numFmt w:val="bullet"/>
      <w:lvlText w:val="o"/>
      <w:lvlJc w:val="left"/>
      <w:pPr>
        <w:ind w:left="1440" w:hanging="360"/>
      </w:pPr>
      <w:rPr>
        <w:rFonts w:ascii="Courier New" w:hAnsi="Courier New" w:hint="default"/>
      </w:rPr>
    </w:lvl>
    <w:lvl w:ilvl="2" w:tplc="8C10B800">
      <w:start w:val="1"/>
      <w:numFmt w:val="bullet"/>
      <w:lvlText w:val=""/>
      <w:lvlJc w:val="left"/>
      <w:pPr>
        <w:ind w:left="2160" w:hanging="360"/>
      </w:pPr>
      <w:rPr>
        <w:rFonts w:ascii="Wingdings" w:hAnsi="Wingdings" w:hint="default"/>
      </w:rPr>
    </w:lvl>
    <w:lvl w:ilvl="3" w:tplc="8ADED3B8">
      <w:start w:val="1"/>
      <w:numFmt w:val="bullet"/>
      <w:lvlText w:val=""/>
      <w:lvlJc w:val="left"/>
      <w:pPr>
        <w:ind w:left="2880" w:hanging="360"/>
      </w:pPr>
      <w:rPr>
        <w:rFonts w:ascii="Symbol" w:hAnsi="Symbol" w:hint="default"/>
      </w:rPr>
    </w:lvl>
    <w:lvl w:ilvl="4" w:tplc="C4CA2A52">
      <w:start w:val="1"/>
      <w:numFmt w:val="bullet"/>
      <w:lvlText w:val="o"/>
      <w:lvlJc w:val="left"/>
      <w:pPr>
        <w:ind w:left="3600" w:hanging="360"/>
      </w:pPr>
      <w:rPr>
        <w:rFonts w:ascii="Courier New" w:hAnsi="Courier New" w:hint="default"/>
      </w:rPr>
    </w:lvl>
    <w:lvl w:ilvl="5" w:tplc="CE9499FE">
      <w:start w:val="1"/>
      <w:numFmt w:val="bullet"/>
      <w:lvlText w:val=""/>
      <w:lvlJc w:val="left"/>
      <w:pPr>
        <w:ind w:left="4320" w:hanging="360"/>
      </w:pPr>
      <w:rPr>
        <w:rFonts w:ascii="Wingdings" w:hAnsi="Wingdings" w:hint="default"/>
      </w:rPr>
    </w:lvl>
    <w:lvl w:ilvl="6" w:tplc="197065E6">
      <w:start w:val="1"/>
      <w:numFmt w:val="bullet"/>
      <w:lvlText w:val=""/>
      <w:lvlJc w:val="left"/>
      <w:pPr>
        <w:ind w:left="5040" w:hanging="360"/>
      </w:pPr>
      <w:rPr>
        <w:rFonts w:ascii="Symbol" w:hAnsi="Symbol" w:hint="default"/>
      </w:rPr>
    </w:lvl>
    <w:lvl w:ilvl="7" w:tplc="8B7448AC">
      <w:start w:val="1"/>
      <w:numFmt w:val="bullet"/>
      <w:lvlText w:val="o"/>
      <w:lvlJc w:val="left"/>
      <w:pPr>
        <w:ind w:left="5760" w:hanging="360"/>
      </w:pPr>
      <w:rPr>
        <w:rFonts w:ascii="Courier New" w:hAnsi="Courier New" w:hint="default"/>
      </w:rPr>
    </w:lvl>
    <w:lvl w:ilvl="8" w:tplc="4C629C2E">
      <w:start w:val="1"/>
      <w:numFmt w:val="bullet"/>
      <w:lvlText w:val=""/>
      <w:lvlJc w:val="left"/>
      <w:pPr>
        <w:ind w:left="6480" w:hanging="360"/>
      </w:pPr>
      <w:rPr>
        <w:rFonts w:ascii="Wingdings" w:hAnsi="Wingdings" w:hint="default"/>
      </w:rPr>
    </w:lvl>
  </w:abstractNum>
  <w:abstractNum w:abstractNumId="6" w15:restartNumberingAfterBreak="0">
    <w:nsid w:val="4244DE72"/>
    <w:multiLevelType w:val="hybridMultilevel"/>
    <w:tmpl w:val="8D40626A"/>
    <w:lvl w:ilvl="0" w:tplc="13B0C402">
      <w:start w:val="1"/>
      <w:numFmt w:val="bullet"/>
      <w:lvlText w:val=""/>
      <w:lvlJc w:val="left"/>
      <w:pPr>
        <w:ind w:left="360" w:hanging="360"/>
      </w:pPr>
      <w:rPr>
        <w:rFonts w:ascii="Symbol" w:hAnsi="Symbol" w:hint="default"/>
      </w:rPr>
    </w:lvl>
    <w:lvl w:ilvl="1" w:tplc="2DA0A5EA">
      <w:start w:val="1"/>
      <w:numFmt w:val="bullet"/>
      <w:lvlText w:val="o"/>
      <w:lvlJc w:val="left"/>
      <w:pPr>
        <w:ind w:left="1440" w:hanging="360"/>
      </w:pPr>
      <w:rPr>
        <w:rFonts w:ascii="Courier New" w:hAnsi="Courier New" w:hint="default"/>
      </w:rPr>
    </w:lvl>
    <w:lvl w:ilvl="2" w:tplc="837E09F4">
      <w:start w:val="1"/>
      <w:numFmt w:val="bullet"/>
      <w:lvlText w:val=""/>
      <w:lvlJc w:val="left"/>
      <w:pPr>
        <w:ind w:left="2160" w:hanging="360"/>
      </w:pPr>
      <w:rPr>
        <w:rFonts w:ascii="Wingdings" w:hAnsi="Wingdings" w:hint="default"/>
      </w:rPr>
    </w:lvl>
    <w:lvl w:ilvl="3" w:tplc="404E5874">
      <w:start w:val="1"/>
      <w:numFmt w:val="bullet"/>
      <w:lvlText w:val=""/>
      <w:lvlJc w:val="left"/>
      <w:pPr>
        <w:ind w:left="2880" w:hanging="360"/>
      </w:pPr>
      <w:rPr>
        <w:rFonts w:ascii="Symbol" w:hAnsi="Symbol" w:hint="default"/>
      </w:rPr>
    </w:lvl>
    <w:lvl w:ilvl="4" w:tplc="DC46225C">
      <w:start w:val="1"/>
      <w:numFmt w:val="bullet"/>
      <w:lvlText w:val="o"/>
      <w:lvlJc w:val="left"/>
      <w:pPr>
        <w:ind w:left="3600" w:hanging="360"/>
      </w:pPr>
      <w:rPr>
        <w:rFonts w:ascii="Courier New" w:hAnsi="Courier New" w:hint="default"/>
      </w:rPr>
    </w:lvl>
    <w:lvl w:ilvl="5" w:tplc="A8CC04EA">
      <w:start w:val="1"/>
      <w:numFmt w:val="bullet"/>
      <w:lvlText w:val=""/>
      <w:lvlJc w:val="left"/>
      <w:pPr>
        <w:ind w:left="4320" w:hanging="360"/>
      </w:pPr>
      <w:rPr>
        <w:rFonts w:ascii="Wingdings" w:hAnsi="Wingdings" w:hint="default"/>
      </w:rPr>
    </w:lvl>
    <w:lvl w:ilvl="6" w:tplc="CE7E7328">
      <w:start w:val="1"/>
      <w:numFmt w:val="bullet"/>
      <w:lvlText w:val=""/>
      <w:lvlJc w:val="left"/>
      <w:pPr>
        <w:ind w:left="5040" w:hanging="360"/>
      </w:pPr>
      <w:rPr>
        <w:rFonts w:ascii="Symbol" w:hAnsi="Symbol" w:hint="default"/>
      </w:rPr>
    </w:lvl>
    <w:lvl w:ilvl="7" w:tplc="2F0C5DA6">
      <w:start w:val="1"/>
      <w:numFmt w:val="bullet"/>
      <w:lvlText w:val="o"/>
      <w:lvlJc w:val="left"/>
      <w:pPr>
        <w:ind w:left="5760" w:hanging="360"/>
      </w:pPr>
      <w:rPr>
        <w:rFonts w:ascii="Courier New" w:hAnsi="Courier New" w:hint="default"/>
      </w:rPr>
    </w:lvl>
    <w:lvl w:ilvl="8" w:tplc="1FC075FA">
      <w:start w:val="1"/>
      <w:numFmt w:val="bullet"/>
      <w:lvlText w:val=""/>
      <w:lvlJc w:val="left"/>
      <w:pPr>
        <w:ind w:left="6480" w:hanging="360"/>
      </w:pPr>
      <w:rPr>
        <w:rFonts w:ascii="Wingdings" w:hAnsi="Wingdings" w:hint="default"/>
      </w:rPr>
    </w:lvl>
  </w:abstractNum>
  <w:abstractNum w:abstractNumId="7" w15:restartNumberingAfterBreak="0">
    <w:nsid w:val="6B5EDE85"/>
    <w:multiLevelType w:val="hybridMultilevel"/>
    <w:tmpl w:val="41106A5C"/>
    <w:lvl w:ilvl="0" w:tplc="A5BED7A4">
      <w:start w:val="1"/>
      <w:numFmt w:val="bullet"/>
      <w:lvlText w:val="·"/>
      <w:lvlJc w:val="left"/>
      <w:pPr>
        <w:ind w:left="720" w:hanging="360"/>
      </w:pPr>
      <w:rPr>
        <w:rFonts w:ascii="Symbol" w:hAnsi="Symbol" w:hint="default"/>
      </w:rPr>
    </w:lvl>
    <w:lvl w:ilvl="1" w:tplc="334AF456">
      <w:start w:val="1"/>
      <w:numFmt w:val="bullet"/>
      <w:lvlText w:val="o"/>
      <w:lvlJc w:val="left"/>
      <w:pPr>
        <w:ind w:left="1440" w:hanging="360"/>
      </w:pPr>
      <w:rPr>
        <w:rFonts w:ascii="Courier New" w:hAnsi="Courier New" w:hint="default"/>
      </w:rPr>
    </w:lvl>
    <w:lvl w:ilvl="2" w:tplc="0D92F38A">
      <w:start w:val="1"/>
      <w:numFmt w:val="bullet"/>
      <w:lvlText w:val=""/>
      <w:lvlJc w:val="left"/>
      <w:pPr>
        <w:ind w:left="2160" w:hanging="360"/>
      </w:pPr>
      <w:rPr>
        <w:rFonts w:ascii="Wingdings" w:hAnsi="Wingdings" w:hint="default"/>
      </w:rPr>
    </w:lvl>
    <w:lvl w:ilvl="3" w:tplc="87006C58">
      <w:start w:val="1"/>
      <w:numFmt w:val="bullet"/>
      <w:lvlText w:val=""/>
      <w:lvlJc w:val="left"/>
      <w:pPr>
        <w:ind w:left="2880" w:hanging="360"/>
      </w:pPr>
      <w:rPr>
        <w:rFonts w:ascii="Symbol" w:hAnsi="Symbol" w:hint="default"/>
      </w:rPr>
    </w:lvl>
    <w:lvl w:ilvl="4" w:tplc="00062520">
      <w:start w:val="1"/>
      <w:numFmt w:val="bullet"/>
      <w:lvlText w:val="o"/>
      <w:lvlJc w:val="left"/>
      <w:pPr>
        <w:ind w:left="3600" w:hanging="360"/>
      </w:pPr>
      <w:rPr>
        <w:rFonts w:ascii="Courier New" w:hAnsi="Courier New" w:hint="default"/>
      </w:rPr>
    </w:lvl>
    <w:lvl w:ilvl="5" w:tplc="838AD40E">
      <w:start w:val="1"/>
      <w:numFmt w:val="bullet"/>
      <w:lvlText w:val=""/>
      <w:lvlJc w:val="left"/>
      <w:pPr>
        <w:ind w:left="4320" w:hanging="360"/>
      </w:pPr>
      <w:rPr>
        <w:rFonts w:ascii="Wingdings" w:hAnsi="Wingdings" w:hint="default"/>
      </w:rPr>
    </w:lvl>
    <w:lvl w:ilvl="6" w:tplc="D5BC4B64">
      <w:start w:val="1"/>
      <w:numFmt w:val="bullet"/>
      <w:lvlText w:val=""/>
      <w:lvlJc w:val="left"/>
      <w:pPr>
        <w:ind w:left="5040" w:hanging="360"/>
      </w:pPr>
      <w:rPr>
        <w:rFonts w:ascii="Symbol" w:hAnsi="Symbol" w:hint="default"/>
      </w:rPr>
    </w:lvl>
    <w:lvl w:ilvl="7" w:tplc="9B626FB0">
      <w:start w:val="1"/>
      <w:numFmt w:val="bullet"/>
      <w:lvlText w:val="o"/>
      <w:lvlJc w:val="left"/>
      <w:pPr>
        <w:ind w:left="5760" w:hanging="360"/>
      </w:pPr>
      <w:rPr>
        <w:rFonts w:ascii="Courier New" w:hAnsi="Courier New" w:hint="default"/>
      </w:rPr>
    </w:lvl>
    <w:lvl w:ilvl="8" w:tplc="1E0E7110">
      <w:start w:val="1"/>
      <w:numFmt w:val="bullet"/>
      <w:lvlText w:val=""/>
      <w:lvlJc w:val="left"/>
      <w:pPr>
        <w:ind w:left="6480" w:hanging="360"/>
      </w:pPr>
      <w:rPr>
        <w:rFonts w:ascii="Wingdings" w:hAnsi="Wingdings" w:hint="default"/>
      </w:rPr>
    </w:lvl>
  </w:abstractNum>
  <w:abstractNum w:abstractNumId="8" w15:restartNumberingAfterBreak="0">
    <w:nsid w:val="6E387104"/>
    <w:multiLevelType w:val="hybridMultilevel"/>
    <w:tmpl w:val="DE864270"/>
    <w:lvl w:ilvl="0" w:tplc="19CADE8E">
      <w:start w:val="1"/>
      <w:numFmt w:val="bullet"/>
      <w:lvlText w:val=""/>
      <w:lvlJc w:val="left"/>
      <w:pPr>
        <w:ind w:left="360" w:hanging="360"/>
      </w:pPr>
      <w:rPr>
        <w:rFonts w:ascii="Symbol" w:hAnsi="Symbol" w:hint="default"/>
      </w:rPr>
    </w:lvl>
    <w:lvl w:ilvl="1" w:tplc="70947E42">
      <w:start w:val="1"/>
      <w:numFmt w:val="bullet"/>
      <w:lvlText w:val="o"/>
      <w:lvlJc w:val="left"/>
      <w:pPr>
        <w:ind w:left="1440" w:hanging="360"/>
      </w:pPr>
      <w:rPr>
        <w:rFonts w:ascii="Courier New" w:hAnsi="Courier New" w:hint="default"/>
      </w:rPr>
    </w:lvl>
    <w:lvl w:ilvl="2" w:tplc="51267894">
      <w:start w:val="1"/>
      <w:numFmt w:val="bullet"/>
      <w:lvlText w:val=""/>
      <w:lvlJc w:val="left"/>
      <w:pPr>
        <w:ind w:left="2160" w:hanging="360"/>
      </w:pPr>
      <w:rPr>
        <w:rFonts w:ascii="Wingdings" w:hAnsi="Wingdings" w:hint="default"/>
      </w:rPr>
    </w:lvl>
    <w:lvl w:ilvl="3" w:tplc="50A65172">
      <w:start w:val="1"/>
      <w:numFmt w:val="bullet"/>
      <w:lvlText w:val=""/>
      <w:lvlJc w:val="left"/>
      <w:pPr>
        <w:ind w:left="2880" w:hanging="360"/>
      </w:pPr>
      <w:rPr>
        <w:rFonts w:ascii="Symbol" w:hAnsi="Symbol" w:hint="default"/>
      </w:rPr>
    </w:lvl>
    <w:lvl w:ilvl="4" w:tplc="E048E370">
      <w:start w:val="1"/>
      <w:numFmt w:val="bullet"/>
      <w:lvlText w:val="o"/>
      <w:lvlJc w:val="left"/>
      <w:pPr>
        <w:ind w:left="3600" w:hanging="360"/>
      </w:pPr>
      <w:rPr>
        <w:rFonts w:ascii="Courier New" w:hAnsi="Courier New" w:hint="default"/>
      </w:rPr>
    </w:lvl>
    <w:lvl w:ilvl="5" w:tplc="E69C7C0E">
      <w:start w:val="1"/>
      <w:numFmt w:val="bullet"/>
      <w:lvlText w:val=""/>
      <w:lvlJc w:val="left"/>
      <w:pPr>
        <w:ind w:left="4320" w:hanging="360"/>
      </w:pPr>
      <w:rPr>
        <w:rFonts w:ascii="Wingdings" w:hAnsi="Wingdings" w:hint="default"/>
      </w:rPr>
    </w:lvl>
    <w:lvl w:ilvl="6" w:tplc="BF046FC0">
      <w:start w:val="1"/>
      <w:numFmt w:val="bullet"/>
      <w:lvlText w:val=""/>
      <w:lvlJc w:val="left"/>
      <w:pPr>
        <w:ind w:left="5040" w:hanging="360"/>
      </w:pPr>
      <w:rPr>
        <w:rFonts w:ascii="Symbol" w:hAnsi="Symbol" w:hint="default"/>
      </w:rPr>
    </w:lvl>
    <w:lvl w:ilvl="7" w:tplc="AC4A2254">
      <w:start w:val="1"/>
      <w:numFmt w:val="bullet"/>
      <w:lvlText w:val="o"/>
      <w:lvlJc w:val="left"/>
      <w:pPr>
        <w:ind w:left="5760" w:hanging="360"/>
      </w:pPr>
      <w:rPr>
        <w:rFonts w:ascii="Courier New" w:hAnsi="Courier New" w:hint="default"/>
      </w:rPr>
    </w:lvl>
    <w:lvl w:ilvl="8" w:tplc="35E29B2A">
      <w:start w:val="1"/>
      <w:numFmt w:val="bullet"/>
      <w:lvlText w:val=""/>
      <w:lvlJc w:val="left"/>
      <w:pPr>
        <w:ind w:left="6480" w:hanging="360"/>
      </w:pPr>
      <w:rPr>
        <w:rFonts w:ascii="Wingdings" w:hAnsi="Wingdings" w:hint="default"/>
      </w:rPr>
    </w:lvl>
  </w:abstractNum>
  <w:abstractNum w:abstractNumId="9" w15:restartNumberingAfterBreak="0">
    <w:nsid w:val="7282A639"/>
    <w:multiLevelType w:val="hybridMultilevel"/>
    <w:tmpl w:val="A70E7316"/>
    <w:lvl w:ilvl="0" w:tplc="A838FE24">
      <w:start w:val="1"/>
      <w:numFmt w:val="bullet"/>
      <w:lvlText w:val=""/>
      <w:lvlJc w:val="left"/>
      <w:pPr>
        <w:ind w:left="360" w:hanging="360"/>
      </w:pPr>
      <w:rPr>
        <w:rFonts w:ascii="Symbol" w:hAnsi="Symbol" w:hint="default"/>
      </w:rPr>
    </w:lvl>
    <w:lvl w:ilvl="1" w:tplc="773EE072">
      <w:start w:val="1"/>
      <w:numFmt w:val="bullet"/>
      <w:lvlText w:val="o"/>
      <w:lvlJc w:val="left"/>
      <w:pPr>
        <w:ind w:left="1440" w:hanging="360"/>
      </w:pPr>
      <w:rPr>
        <w:rFonts w:ascii="Courier New" w:hAnsi="Courier New" w:hint="default"/>
      </w:rPr>
    </w:lvl>
    <w:lvl w:ilvl="2" w:tplc="311C8158">
      <w:start w:val="1"/>
      <w:numFmt w:val="bullet"/>
      <w:lvlText w:val=""/>
      <w:lvlJc w:val="left"/>
      <w:pPr>
        <w:ind w:left="2160" w:hanging="360"/>
      </w:pPr>
      <w:rPr>
        <w:rFonts w:ascii="Wingdings" w:hAnsi="Wingdings" w:hint="default"/>
      </w:rPr>
    </w:lvl>
    <w:lvl w:ilvl="3" w:tplc="9056D18A">
      <w:start w:val="1"/>
      <w:numFmt w:val="bullet"/>
      <w:lvlText w:val=""/>
      <w:lvlJc w:val="left"/>
      <w:pPr>
        <w:ind w:left="2880" w:hanging="360"/>
      </w:pPr>
      <w:rPr>
        <w:rFonts w:ascii="Symbol" w:hAnsi="Symbol" w:hint="default"/>
      </w:rPr>
    </w:lvl>
    <w:lvl w:ilvl="4" w:tplc="34FADF22">
      <w:start w:val="1"/>
      <w:numFmt w:val="bullet"/>
      <w:lvlText w:val="o"/>
      <w:lvlJc w:val="left"/>
      <w:pPr>
        <w:ind w:left="3600" w:hanging="360"/>
      </w:pPr>
      <w:rPr>
        <w:rFonts w:ascii="Courier New" w:hAnsi="Courier New" w:hint="default"/>
      </w:rPr>
    </w:lvl>
    <w:lvl w:ilvl="5" w:tplc="9A0AF794">
      <w:start w:val="1"/>
      <w:numFmt w:val="bullet"/>
      <w:lvlText w:val=""/>
      <w:lvlJc w:val="left"/>
      <w:pPr>
        <w:ind w:left="4320" w:hanging="360"/>
      </w:pPr>
      <w:rPr>
        <w:rFonts w:ascii="Wingdings" w:hAnsi="Wingdings" w:hint="default"/>
      </w:rPr>
    </w:lvl>
    <w:lvl w:ilvl="6" w:tplc="7C707142">
      <w:start w:val="1"/>
      <w:numFmt w:val="bullet"/>
      <w:lvlText w:val=""/>
      <w:lvlJc w:val="left"/>
      <w:pPr>
        <w:ind w:left="5040" w:hanging="360"/>
      </w:pPr>
      <w:rPr>
        <w:rFonts w:ascii="Symbol" w:hAnsi="Symbol" w:hint="default"/>
      </w:rPr>
    </w:lvl>
    <w:lvl w:ilvl="7" w:tplc="822A2778">
      <w:start w:val="1"/>
      <w:numFmt w:val="bullet"/>
      <w:lvlText w:val="o"/>
      <w:lvlJc w:val="left"/>
      <w:pPr>
        <w:ind w:left="5760" w:hanging="360"/>
      </w:pPr>
      <w:rPr>
        <w:rFonts w:ascii="Courier New" w:hAnsi="Courier New" w:hint="default"/>
      </w:rPr>
    </w:lvl>
    <w:lvl w:ilvl="8" w:tplc="7D6898E6">
      <w:start w:val="1"/>
      <w:numFmt w:val="bullet"/>
      <w:lvlText w:val=""/>
      <w:lvlJc w:val="left"/>
      <w:pPr>
        <w:ind w:left="6480" w:hanging="360"/>
      </w:pPr>
      <w:rPr>
        <w:rFonts w:ascii="Wingdings" w:hAnsi="Wingdings" w:hint="default"/>
      </w:rPr>
    </w:lvl>
  </w:abstractNum>
  <w:num w:numId="1" w16cid:durableId="655762111">
    <w:abstractNumId w:val="5"/>
  </w:num>
  <w:num w:numId="2" w16cid:durableId="1211068683">
    <w:abstractNumId w:val="8"/>
  </w:num>
  <w:num w:numId="3" w16cid:durableId="870798014">
    <w:abstractNumId w:val="0"/>
  </w:num>
  <w:num w:numId="4" w16cid:durableId="1502549837">
    <w:abstractNumId w:val="6"/>
  </w:num>
  <w:num w:numId="5" w16cid:durableId="501816963">
    <w:abstractNumId w:val="9"/>
  </w:num>
  <w:num w:numId="6" w16cid:durableId="85611492">
    <w:abstractNumId w:val="2"/>
  </w:num>
  <w:num w:numId="7" w16cid:durableId="1917858737">
    <w:abstractNumId w:val="4"/>
  </w:num>
  <w:num w:numId="8" w16cid:durableId="1365597270">
    <w:abstractNumId w:val="7"/>
  </w:num>
  <w:num w:numId="9" w16cid:durableId="705642530">
    <w:abstractNumId w:val="1"/>
  </w:num>
  <w:num w:numId="10" w16cid:durableId="179532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3E"/>
    <w:rsid w:val="00075956"/>
    <w:rsid w:val="00202B59"/>
    <w:rsid w:val="0021537E"/>
    <w:rsid w:val="00257447"/>
    <w:rsid w:val="00351CDC"/>
    <w:rsid w:val="00433B25"/>
    <w:rsid w:val="00481E41"/>
    <w:rsid w:val="00536517"/>
    <w:rsid w:val="00541E23"/>
    <w:rsid w:val="00587D09"/>
    <w:rsid w:val="005A0943"/>
    <w:rsid w:val="005D2F66"/>
    <w:rsid w:val="006B0685"/>
    <w:rsid w:val="006C403E"/>
    <w:rsid w:val="007B6C2E"/>
    <w:rsid w:val="007C0E7B"/>
    <w:rsid w:val="00867678"/>
    <w:rsid w:val="00886A45"/>
    <w:rsid w:val="0090610F"/>
    <w:rsid w:val="009A5B9C"/>
    <w:rsid w:val="009C2070"/>
    <w:rsid w:val="00B85708"/>
    <w:rsid w:val="00B87D17"/>
    <w:rsid w:val="00BD33E4"/>
    <w:rsid w:val="00CB35FD"/>
    <w:rsid w:val="00E92EDE"/>
    <w:rsid w:val="00EA293A"/>
    <w:rsid w:val="00F3611A"/>
    <w:rsid w:val="00FE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6A3ED"/>
  <w15:chartTrackingRefBased/>
  <w15:docId w15:val="{150E7C7D-BCBE-4C65-8DB4-25836CCD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03E"/>
  </w:style>
  <w:style w:type="paragraph" w:styleId="Footer">
    <w:name w:val="footer"/>
    <w:basedOn w:val="Normal"/>
    <w:link w:val="FooterChar"/>
    <w:uiPriority w:val="99"/>
    <w:unhideWhenUsed/>
    <w:rsid w:val="006C4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03E"/>
  </w:style>
  <w:style w:type="table" w:styleId="TableGrid">
    <w:name w:val="Table Grid"/>
    <w:basedOn w:val="TableNormal"/>
    <w:uiPriority w:val="59"/>
    <w:rsid w:val="006C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37E"/>
    <w:pPr>
      <w:ind w:left="720"/>
      <w:contextualSpacing/>
    </w:pPr>
  </w:style>
  <w:style w:type="paragraph" w:customStyle="1" w:styleId="paragraph">
    <w:name w:val="paragraph"/>
    <w:basedOn w:val="Normal"/>
    <w:rsid w:val="00F361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3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Atkinson (Tottington Staff)</dc:creator>
  <cp:keywords/>
  <dc:description/>
  <cp:lastModifiedBy>J Atkinson (Tottington Staff)</cp:lastModifiedBy>
  <cp:revision>7</cp:revision>
  <dcterms:created xsi:type="dcterms:W3CDTF">2023-10-17T10:34:00Z</dcterms:created>
  <dcterms:modified xsi:type="dcterms:W3CDTF">2023-10-17T10:36:00Z</dcterms:modified>
</cp:coreProperties>
</file>