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226"/>
        <w:tblW w:w="15735" w:type="dxa"/>
        <w:tblLayout w:type="fixed"/>
        <w:tblLook w:val="04A0" w:firstRow="1" w:lastRow="0" w:firstColumn="1" w:lastColumn="0" w:noHBand="0" w:noVBand="1"/>
      </w:tblPr>
      <w:tblGrid>
        <w:gridCol w:w="1986"/>
        <w:gridCol w:w="2409"/>
        <w:gridCol w:w="2127"/>
        <w:gridCol w:w="2126"/>
        <w:gridCol w:w="2268"/>
        <w:gridCol w:w="2410"/>
        <w:gridCol w:w="2409"/>
      </w:tblGrid>
      <w:tr w:rsidR="00E83F5F" w:rsidTr="002018D2">
        <w:tc>
          <w:tcPr>
            <w:tcW w:w="1986" w:type="dxa"/>
          </w:tcPr>
          <w:p w:rsidR="00E83F5F" w:rsidRPr="00AB5A8C" w:rsidRDefault="00E83F5F" w:rsidP="002018D2">
            <w:pPr>
              <w:rPr>
                <w:rFonts w:ascii="Century Gothic" w:hAnsi="Century Gothic"/>
                <w:sz w:val="32"/>
              </w:rPr>
            </w:pPr>
            <w:r w:rsidRPr="00AB5A8C">
              <w:rPr>
                <w:rFonts w:ascii="Century Gothic" w:hAnsi="Century Gothic"/>
                <w:sz w:val="32"/>
              </w:rPr>
              <w:t xml:space="preserve">RE curriculum overview 2022-23 </w:t>
            </w:r>
          </w:p>
        </w:tc>
        <w:tc>
          <w:tcPr>
            <w:tcW w:w="2409" w:type="dxa"/>
          </w:tcPr>
          <w:p w:rsidR="00E83F5F" w:rsidRPr="00AB5A8C" w:rsidRDefault="00E83F5F" w:rsidP="002018D2">
            <w:pPr>
              <w:rPr>
                <w:rFonts w:ascii="Century Gothic" w:hAnsi="Century Gothic"/>
                <w:sz w:val="32"/>
              </w:rPr>
            </w:pPr>
            <w:r w:rsidRPr="00AB5A8C">
              <w:rPr>
                <w:rFonts w:ascii="Century Gothic" w:hAnsi="Century Gothic"/>
                <w:sz w:val="32"/>
              </w:rPr>
              <w:t>Half term 1</w:t>
            </w:r>
          </w:p>
        </w:tc>
        <w:tc>
          <w:tcPr>
            <w:tcW w:w="2127" w:type="dxa"/>
          </w:tcPr>
          <w:p w:rsidR="00E83F5F" w:rsidRPr="00AB5A8C" w:rsidRDefault="00E83F5F" w:rsidP="002018D2">
            <w:pPr>
              <w:rPr>
                <w:rFonts w:ascii="Century Gothic" w:hAnsi="Century Gothic"/>
                <w:sz w:val="32"/>
              </w:rPr>
            </w:pPr>
            <w:r w:rsidRPr="00AB5A8C">
              <w:rPr>
                <w:rFonts w:ascii="Century Gothic" w:hAnsi="Century Gothic"/>
                <w:sz w:val="32"/>
              </w:rPr>
              <w:t>Half term 2</w:t>
            </w:r>
          </w:p>
        </w:tc>
        <w:tc>
          <w:tcPr>
            <w:tcW w:w="2126" w:type="dxa"/>
          </w:tcPr>
          <w:p w:rsidR="00E83F5F" w:rsidRPr="00AB5A8C" w:rsidRDefault="00E83F5F" w:rsidP="002018D2">
            <w:pPr>
              <w:rPr>
                <w:rFonts w:ascii="Century Gothic" w:hAnsi="Century Gothic"/>
                <w:sz w:val="32"/>
              </w:rPr>
            </w:pPr>
            <w:r w:rsidRPr="00AB5A8C">
              <w:rPr>
                <w:rFonts w:ascii="Century Gothic" w:hAnsi="Century Gothic"/>
                <w:sz w:val="32"/>
              </w:rPr>
              <w:t>Half term 3</w:t>
            </w:r>
          </w:p>
        </w:tc>
        <w:tc>
          <w:tcPr>
            <w:tcW w:w="2268" w:type="dxa"/>
          </w:tcPr>
          <w:p w:rsidR="00E83F5F" w:rsidRPr="00AB5A8C" w:rsidRDefault="00E83F5F" w:rsidP="002018D2">
            <w:pPr>
              <w:rPr>
                <w:rFonts w:ascii="Century Gothic" w:hAnsi="Century Gothic"/>
                <w:sz w:val="32"/>
              </w:rPr>
            </w:pPr>
            <w:r w:rsidRPr="00AB5A8C">
              <w:rPr>
                <w:rFonts w:ascii="Century Gothic" w:hAnsi="Century Gothic"/>
                <w:sz w:val="32"/>
              </w:rPr>
              <w:t>Half term 4</w:t>
            </w:r>
          </w:p>
        </w:tc>
        <w:tc>
          <w:tcPr>
            <w:tcW w:w="2410" w:type="dxa"/>
          </w:tcPr>
          <w:p w:rsidR="00E83F5F" w:rsidRPr="00AB5A8C" w:rsidRDefault="00E83F5F" w:rsidP="002018D2">
            <w:pPr>
              <w:rPr>
                <w:rFonts w:ascii="Century Gothic" w:hAnsi="Century Gothic"/>
                <w:sz w:val="32"/>
              </w:rPr>
            </w:pPr>
            <w:r w:rsidRPr="00AB5A8C">
              <w:rPr>
                <w:rFonts w:ascii="Century Gothic" w:hAnsi="Century Gothic"/>
                <w:sz w:val="32"/>
              </w:rPr>
              <w:t>Half term 5</w:t>
            </w:r>
          </w:p>
        </w:tc>
        <w:tc>
          <w:tcPr>
            <w:tcW w:w="2409" w:type="dxa"/>
          </w:tcPr>
          <w:p w:rsidR="00E83F5F" w:rsidRPr="00AB5A8C" w:rsidRDefault="00E83F5F" w:rsidP="002018D2">
            <w:pPr>
              <w:rPr>
                <w:rFonts w:ascii="Century Gothic" w:hAnsi="Century Gothic"/>
                <w:sz w:val="32"/>
              </w:rPr>
            </w:pPr>
            <w:r w:rsidRPr="00AB5A8C">
              <w:rPr>
                <w:rFonts w:ascii="Century Gothic" w:hAnsi="Century Gothic"/>
                <w:sz w:val="32"/>
              </w:rPr>
              <w:t>Half term 6</w:t>
            </w:r>
          </w:p>
        </w:tc>
      </w:tr>
      <w:tr w:rsidR="00E83F5F" w:rsidTr="002018D2">
        <w:tc>
          <w:tcPr>
            <w:tcW w:w="1986" w:type="dxa"/>
            <w:shd w:val="clear" w:color="auto" w:fill="FFC000"/>
          </w:tcPr>
          <w:p w:rsidR="00E83F5F" w:rsidRPr="00AB5A8C" w:rsidRDefault="00E83F5F" w:rsidP="002018D2">
            <w:pPr>
              <w:rPr>
                <w:rFonts w:ascii="Century Gothic" w:hAnsi="Century Gothic"/>
                <w:sz w:val="32"/>
              </w:rPr>
            </w:pPr>
            <w:r w:rsidRPr="00AB5A8C">
              <w:rPr>
                <w:rFonts w:ascii="Century Gothic" w:hAnsi="Century Gothic"/>
                <w:sz w:val="32"/>
              </w:rPr>
              <w:t>Year 7</w:t>
            </w:r>
          </w:p>
        </w:tc>
        <w:tc>
          <w:tcPr>
            <w:tcW w:w="2409" w:type="dxa"/>
            <w:shd w:val="clear" w:color="auto" w:fill="FFC000"/>
          </w:tcPr>
          <w:p w:rsidR="00E83F5F" w:rsidRPr="00AB5A8C" w:rsidRDefault="00E83F5F" w:rsidP="002018D2">
            <w:pPr>
              <w:rPr>
                <w:rFonts w:ascii="Century Gothic" w:hAnsi="Century Gothic"/>
                <w:sz w:val="32"/>
              </w:rPr>
            </w:pPr>
            <w:r w:rsidRPr="00AB5A8C">
              <w:rPr>
                <w:rFonts w:ascii="Century Gothic" w:hAnsi="Century Gothic"/>
                <w:sz w:val="32"/>
              </w:rPr>
              <w:t xml:space="preserve">Who am I? </w:t>
            </w:r>
          </w:p>
          <w:p w:rsidR="00E83F5F" w:rsidRPr="00AB5A8C" w:rsidRDefault="00E83F5F" w:rsidP="002018D2">
            <w:pPr>
              <w:rPr>
                <w:rFonts w:ascii="Century Gothic" w:hAnsi="Century Gothic"/>
                <w:sz w:val="32"/>
              </w:rPr>
            </w:pPr>
            <w:r w:rsidRPr="00AB5A8C">
              <w:rPr>
                <w:rFonts w:ascii="Century Gothic" w:hAnsi="Century Gothic"/>
                <w:sz w:val="32"/>
              </w:rPr>
              <w:t>British Values</w:t>
            </w:r>
          </w:p>
        </w:tc>
        <w:tc>
          <w:tcPr>
            <w:tcW w:w="2127" w:type="dxa"/>
            <w:shd w:val="clear" w:color="auto" w:fill="FFC000"/>
          </w:tcPr>
          <w:p w:rsidR="00E83F5F" w:rsidRPr="00AB5A8C" w:rsidRDefault="00E83F5F" w:rsidP="002018D2">
            <w:pPr>
              <w:rPr>
                <w:rFonts w:ascii="Century Gothic" w:hAnsi="Century Gothic"/>
                <w:sz w:val="32"/>
              </w:rPr>
            </w:pPr>
            <w:r w:rsidRPr="00AB5A8C">
              <w:rPr>
                <w:rFonts w:ascii="Century Gothic" w:hAnsi="Century Gothic"/>
                <w:sz w:val="32"/>
              </w:rPr>
              <w:t xml:space="preserve">Judaism </w:t>
            </w:r>
          </w:p>
        </w:tc>
        <w:tc>
          <w:tcPr>
            <w:tcW w:w="2126" w:type="dxa"/>
            <w:shd w:val="clear" w:color="auto" w:fill="FFC000"/>
          </w:tcPr>
          <w:p w:rsidR="00E83F5F" w:rsidRPr="00AB5A8C" w:rsidRDefault="00E83F5F" w:rsidP="002018D2">
            <w:pPr>
              <w:rPr>
                <w:rFonts w:ascii="Century Gothic" w:hAnsi="Century Gothic"/>
                <w:sz w:val="32"/>
              </w:rPr>
            </w:pPr>
            <w:r w:rsidRPr="00AB5A8C">
              <w:rPr>
                <w:rFonts w:ascii="Century Gothic" w:hAnsi="Century Gothic"/>
                <w:sz w:val="32"/>
              </w:rPr>
              <w:t xml:space="preserve">Christianity </w:t>
            </w:r>
          </w:p>
        </w:tc>
        <w:tc>
          <w:tcPr>
            <w:tcW w:w="2268" w:type="dxa"/>
            <w:shd w:val="clear" w:color="auto" w:fill="FFC000"/>
          </w:tcPr>
          <w:p w:rsidR="00E83F5F" w:rsidRPr="00AB5A8C" w:rsidRDefault="00E83F5F" w:rsidP="002018D2">
            <w:pPr>
              <w:rPr>
                <w:rFonts w:ascii="Century Gothic" w:hAnsi="Century Gothic"/>
                <w:sz w:val="32"/>
              </w:rPr>
            </w:pPr>
            <w:r w:rsidRPr="00AB5A8C">
              <w:rPr>
                <w:rFonts w:ascii="Century Gothic" w:hAnsi="Century Gothic"/>
                <w:sz w:val="32"/>
              </w:rPr>
              <w:t xml:space="preserve">Islam </w:t>
            </w:r>
          </w:p>
        </w:tc>
        <w:tc>
          <w:tcPr>
            <w:tcW w:w="2410" w:type="dxa"/>
            <w:shd w:val="clear" w:color="auto" w:fill="FFC000"/>
          </w:tcPr>
          <w:p w:rsidR="00E83F5F" w:rsidRPr="00AB5A8C" w:rsidRDefault="00E83F5F" w:rsidP="002018D2">
            <w:pPr>
              <w:rPr>
                <w:rFonts w:ascii="Century Gothic" w:hAnsi="Century Gothic"/>
                <w:sz w:val="32"/>
              </w:rPr>
            </w:pPr>
            <w:r w:rsidRPr="00AB5A8C">
              <w:rPr>
                <w:rFonts w:ascii="Century Gothic" w:hAnsi="Century Gothic"/>
                <w:sz w:val="32"/>
              </w:rPr>
              <w:t xml:space="preserve">Stories with morals </w:t>
            </w:r>
          </w:p>
        </w:tc>
        <w:tc>
          <w:tcPr>
            <w:tcW w:w="2409" w:type="dxa"/>
            <w:shd w:val="clear" w:color="auto" w:fill="FFC000"/>
          </w:tcPr>
          <w:p w:rsidR="00E83F5F" w:rsidRPr="00AB5A8C" w:rsidRDefault="00E83F5F" w:rsidP="002018D2">
            <w:pPr>
              <w:rPr>
                <w:rFonts w:ascii="Century Gothic" w:hAnsi="Century Gothic"/>
                <w:sz w:val="32"/>
              </w:rPr>
            </w:pPr>
            <w:r w:rsidRPr="00AB5A8C">
              <w:rPr>
                <w:rFonts w:ascii="Century Gothic" w:hAnsi="Century Gothic"/>
                <w:sz w:val="32"/>
              </w:rPr>
              <w:t xml:space="preserve">Stories with morals </w:t>
            </w:r>
          </w:p>
        </w:tc>
      </w:tr>
      <w:tr w:rsidR="00E83F5F" w:rsidTr="002018D2">
        <w:tc>
          <w:tcPr>
            <w:tcW w:w="1986" w:type="dxa"/>
            <w:shd w:val="clear" w:color="auto" w:fill="92D050"/>
          </w:tcPr>
          <w:p w:rsidR="00E83F5F" w:rsidRPr="00AB5A8C" w:rsidRDefault="00E83F5F" w:rsidP="002018D2">
            <w:pPr>
              <w:rPr>
                <w:rFonts w:ascii="Century Gothic" w:hAnsi="Century Gothic"/>
                <w:sz w:val="32"/>
              </w:rPr>
            </w:pPr>
            <w:r w:rsidRPr="00AB5A8C">
              <w:rPr>
                <w:rFonts w:ascii="Century Gothic" w:hAnsi="Century Gothic"/>
                <w:sz w:val="32"/>
              </w:rPr>
              <w:t>Year 8</w:t>
            </w:r>
          </w:p>
        </w:tc>
        <w:tc>
          <w:tcPr>
            <w:tcW w:w="2409" w:type="dxa"/>
            <w:shd w:val="clear" w:color="auto" w:fill="92D050"/>
          </w:tcPr>
          <w:p w:rsidR="00E83F5F" w:rsidRPr="00AB5A8C" w:rsidRDefault="00E83F5F" w:rsidP="002018D2">
            <w:pPr>
              <w:rPr>
                <w:rFonts w:ascii="Century Gothic" w:hAnsi="Century Gothic"/>
                <w:sz w:val="32"/>
              </w:rPr>
            </w:pPr>
            <w:r w:rsidRPr="00AB5A8C">
              <w:rPr>
                <w:rFonts w:ascii="Century Gothic" w:hAnsi="Century Gothic"/>
                <w:sz w:val="32"/>
              </w:rPr>
              <w:t xml:space="preserve">Introduction to Hindu Dharma </w:t>
            </w:r>
          </w:p>
        </w:tc>
        <w:tc>
          <w:tcPr>
            <w:tcW w:w="2127" w:type="dxa"/>
            <w:shd w:val="clear" w:color="auto" w:fill="92D050"/>
          </w:tcPr>
          <w:p w:rsidR="00E83F5F" w:rsidRPr="00AB5A8C" w:rsidRDefault="00E83F5F" w:rsidP="002018D2">
            <w:pPr>
              <w:rPr>
                <w:rFonts w:ascii="Century Gothic" w:hAnsi="Century Gothic"/>
                <w:sz w:val="32"/>
              </w:rPr>
            </w:pPr>
            <w:r w:rsidRPr="00AB5A8C">
              <w:rPr>
                <w:rFonts w:ascii="Century Gothic" w:hAnsi="Century Gothic"/>
                <w:sz w:val="32"/>
              </w:rPr>
              <w:t xml:space="preserve">Introduction to Sikhi </w:t>
            </w:r>
          </w:p>
        </w:tc>
        <w:tc>
          <w:tcPr>
            <w:tcW w:w="2126" w:type="dxa"/>
            <w:shd w:val="clear" w:color="auto" w:fill="92D050"/>
          </w:tcPr>
          <w:p w:rsidR="00E83F5F" w:rsidRPr="00AB5A8C" w:rsidRDefault="00E83F5F" w:rsidP="002018D2">
            <w:pPr>
              <w:rPr>
                <w:rFonts w:ascii="Century Gothic" w:hAnsi="Century Gothic"/>
                <w:sz w:val="32"/>
              </w:rPr>
            </w:pPr>
            <w:r w:rsidRPr="00AB5A8C">
              <w:rPr>
                <w:rFonts w:ascii="Century Gothic" w:hAnsi="Century Gothic"/>
                <w:sz w:val="32"/>
              </w:rPr>
              <w:t xml:space="preserve">Introduction to Buddha Dharma </w:t>
            </w:r>
          </w:p>
        </w:tc>
        <w:tc>
          <w:tcPr>
            <w:tcW w:w="2268" w:type="dxa"/>
            <w:shd w:val="clear" w:color="auto" w:fill="92D050"/>
          </w:tcPr>
          <w:p w:rsidR="00E83F5F" w:rsidRPr="00AB5A8C" w:rsidRDefault="00E83F5F" w:rsidP="002018D2">
            <w:pPr>
              <w:rPr>
                <w:rFonts w:ascii="Century Gothic" w:hAnsi="Century Gothic"/>
                <w:sz w:val="32"/>
              </w:rPr>
            </w:pPr>
            <w:r w:rsidRPr="00AB5A8C">
              <w:rPr>
                <w:rFonts w:ascii="Century Gothic" w:hAnsi="Century Gothic"/>
                <w:sz w:val="32"/>
              </w:rPr>
              <w:t xml:space="preserve">Religious attitudes to the environment </w:t>
            </w:r>
          </w:p>
        </w:tc>
        <w:tc>
          <w:tcPr>
            <w:tcW w:w="2410" w:type="dxa"/>
            <w:shd w:val="clear" w:color="auto" w:fill="92D050"/>
          </w:tcPr>
          <w:p w:rsidR="00E83F5F" w:rsidRPr="00AB5A8C" w:rsidRDefault="00E83F5F" w:rsidP="002018D2">
            <w:pPr>
              <w:rPr>
                <w:rFonts w:ascii="Century Gothic" w:hAnsi="Century Gothic"/>
                <w:sz w:val="32"/>
              </w:rPr>
            </w:pPr>
            <w:r w:rsidRPr="00AB5A8C">
              <w:rPr>
                <w:rFonts w:ascii="Century Gothic" w:hAnsi="Century Gothic"/>
                <w:sz w:val="32"/>
              </w:rPr>
              <w:t xml:space="preserve">Religious attitudes to animal rights </w:t>
            </w:r>
          </w:p>
        </w:tc>
        <w:tc>
          <w:tcPr>
            <w:tcW w:w="2409" w:type="dxa"/>
            <w:shd w:val="clear" w:color="auto" w:fill="92D050"/>
          </w:tcPr>
          <w:p w:rsidR="00E83F5F" w:rsidRPr="00AB5A8C" w:rsidRDefault="00E83F5F" w:rsidP="002018D2">
            <w:pPr>
              <w:rPr>
                <w:rFonts w:ascii="Century Gothic" w:hAnsi="Century Gothic"/>
                <w:sz w:val="32"/>
              </w:rPr>
            </w:pPr>
            <w:r w:rsidRPr="00AB5A8C">
              <w:rPr>
                <w:rFonts w:ascii="Century Gothic" w:hAnsi="Century Gothic"/>
                <w:sz w:val="32"/>
              </w:rPr>
              <w:t xml:space="preserve">Religious attitudes to homelessness and poverty </w:t>
            </w:r>
          </w:p>
        </w:tc>
      </w:tr>
      <w:tr w:rsidR="00E83F5F" w:rsidTr="002018D2">
        <w:tc>
          <w:tcPr>
            <w:tcW w:w="1986" w:type="dxa"/>
            <w:shd w:val="clear" w:color="auto" w:fill="00B0F0"/>
          </w:tcPr>
          <w:p w:rsidR="00E83F5F" w:rsidRPr="00AB5A8C" w:rsidRDefault="00E83F5F" w:rsidP="002018D2">
            <w:pPr>
              <w:rPr>
                <w:rFonts w:ascii="Century Gothic" w:hAnsi="Century Gothic"/>
                <w:sz w:val="32"/>
              </w:rPr>
            </w:pPr>
            <w:r w:rsidRPr="00AB5A8C">
              <w:rPr>
                <w:rFonts w:ascii="Century Gothic" w:hAnsi="Century Gothic"/>
                <w:sz w:val="32"/>
              </w:rPr>
              <w:t>Year 9</w:t>
            </w:r>
          </w:p>
        </w:tc>
        <w:tc>
          <w:tcPr>
            <w:tcW w:w="2409" w:type="dxa"/>
            <w:shd w:val="clear" w:color="auto" w:fill="00B0F0"/>
          </w:tcPr>
          <w:p w:rsidR="00E83F5F" w:rsidRPr="00AB5A8C" w:rsidRDefault="00E83F5F" w:rsidP="002018D2">
            <w:pPr>
              <w:rPr>
                <w:rFonts w:ascii="Century Gothic" w:hAnsi="Century Gothic"/>
                <w:sz w:val="32"/>
              </w:rPr>
            </w:pPr>
            <w:r w:rsidRPr="00AB5A8C">
              <w:rPr>
                <w:rFonts w:ascii="Century Gothic" w:hAnsi="Century Gothic"/>
                <w:sz w:val="32"/>
              </w:rPr>
              <w:t xml:space="preserve">Prejudice and discrimination </w:t>
            </w:r>
          </w:p>
        </w:tc>
        <w:tc>
          <w:tcPr>
            <w:tcW w:w="2127" w:type="dxa"/>
            <w:shd w:val="clear" w:color="auto" w:fill="00B0F0"/>
          </w:tcPr>
          <w:p w:rsidR="00E83F5F" w:rsidRPr="00AB5A8C" w:rsidRDefault="00E83F5F" w:rsidP="002018D2">
            <w:pPr>
              <w:rPr>
                <w:rFonts w:ascii="Century Gothic" w:hAnsi="Century Gothic"/>
                <w:sz w:val="32"/>
              </w:rPr>
            </w:pPr>
            <w:r w:rsidRPr="00AB5A8C">
              <w:rPr>
                <w:rFonts w:ascii="Century Gothic" w:hAnsi="Century Gothic"/>
                <w:sz w:val="32"/>
              </w:rPr>
              <w:t xml:space="preserve">The Holocaust  </w:t>
            </w:r>
          </w:p>
        </w:tc>
        <w:tc>
          <w:tcPr>
            <w:tcW w:w="2126" w:type="dxa"/>
            <w:shd w:val="clear" w:color="auto" w:fill="00B0F0"/>
          </w:tcPr>
          <w:p w:rsidR="00E83F5F" w:rsidRPr="00AB5A8C" w:rsidRDefault="00E83F5F" w:rsidP="002018D2">
            <w:pPr>
              <w:rPr>
                <w:rFonts w:ascii="Century Gothic" w:hAnsi="Century Gothic"/>
                <w:sz w:val="32"/>
              </w:rPr>
            </w:pPr>
            <w:r w:rsidRPr="00AB5A8C">
              <w:rPr>
                <w:rFonts w:ascii="Century Gothic" w:hAnsi="Century Gothic"/>
                <w:sz w:val="32"/>
              </w:rPr>
              <w:t xml:space="preserve">The Holocaust </w:t>
            </w:r>
          </w:p>
        </w:tc>
        <w:tc>
          <w:tcPr>
            <w:tcW w:w="2268" w:type="dxa"/>
            <w:shd w:val="clear" w:color="auto" w:fill="00B0F0"/>
          </w:tcPr>
          <w:p w:rsidR="00E83F5F" w:rsidRPr="00AB5A8C" w:rsidRDefault="00E83F5F" w:rsidP="002018D2">
            <w:pPr>
              <w:rPr>
                <w:rFonts w:ascii="Century Gothic" w:hAnsi="Century Gothic"/>
                <w:sz w:val="32"/>
              </w:rPr>
            </w:pPr>
            <w:r w:rsidRPr="00AB5A8C">
              <w:rPr>
                <w:rFonts w:ascii="Century Gothic" w:hAnsi="Century Gothic"/>
                <w:sz w:val="32"/>
              </w:rPr>
              <w:t xml:space="preserve">Religious Attitudes to Crime and Punishment </w:t>
            </w:r>
          </w:p>
        </w:tc>
        <w:tc>
          <w:tcPr>
            <w:tcW w:w="2410" w:type="dxa"/>
            <w:shd w:val="clear" w:color="auto" w:fill="00B0F0"/>
          </w:tcPr>
          <w:p w:rsidR="00E83F5F" w:rsidRPr="00AB5A8C" w:rsidRDefault="00E83F5F" w:rsidP="002018D2">
            <w:pPr>
              <w:rPr>
                <w:rFonts w:ascii="Century Gothic" w:hAnsi="Century Gothic"/>
                <w:sz w:val="32"/>
              </w:rPr>
            </w:pPr>
            <w:r w:rsidRPr="00AB5A8C">
              <w:rPr>
                <w:rFonts w:ascii="Century Gothic" w:hAnsi="Century Gothic"/>
                <w:sz w:val="32"/>
              </w:rPr>
              <w:t xml:space="preserve">Religious attitudes to Crime and Punishment </w:t>
            </w:r>
          </w:p>
        </w:tc>
        <w:tc>
          <w:tcPr>
            <w:tcW w:w="2409" w:type="dxa"/>
            <w:shd w:val="clear" w:color="auto" w:fill="00B0F0"/>
          </w:tcPr>
          <w:p w:rsidR="00E83F5F" w:rsidRPr="00AB5A8C" w:rsidRDefault="00E83F5F" w:rsidP="002018D2">
            <w:pPr>
              <w:rPr>
                <w:rFonts w:ascii="Century Gothic" w:hAnsi="Century Gothic"/>
                <w:sz w:val="32"/>
              </w:rPr>
            </w:pPr>
            <w:r w:rsidRPr="00AB5A8C">
              <w:rPr>
                <w:rFonts w:ascii="Century Gothic" w:hAnsi="Century Gothic"/>
                <w:sz w:val="32"/>
              </w:rPr>
              <w:t xml:space="preserve">Religious attitudes to peace and conflict </w:t>
            </w:r>
          </w:p>
        </w:tc>
      </w:tr>
      <w:tr w:rsidR="00E83F5F" w:rsidTr="002018D2">
        <w:tc>
          <w:tcPr>
            <w:tcW w:w="1986" w:type="dxa"/>
            <w:shd w:val="clear" w:color="auto" w:fill="F7CAAC" w:themeFill="accent2" w:themeFillTint="66"/>
          </w:tcPr>
          <w:p w:rsidR="00E83F5F" w:rsidRPr="00AB5A8C" w:rsidRDefault="00E83F5F" w:rsidP="002018D2">
            <w:pPr>
              <w:rPr>
                <w:rFonts w:ascii="Century Gothic" w:hAnsi="Century Gothic"/>
                <w:sz w:val="32"/>
              </w:rPr>
            </w:pPr>
            <w:r w:rsidRPr="00AB5A8C">
              <w:rPr>
                <w:rFonts w:ascii="Century Gothic" w:hAnsi="Century Gothic"/>
                <w:sz w:val="32"/>
              </w:rPr>
              <w:t>Year 11</w:t>
            </w:r>
          </w:p>
        </w:tc>
        <w:tc>
          <w:tcPr>
            <w:tcW w:w="2409" w:type="dxa"/>
            <w:shd w:val="clear" w:color="auto" w:fill="F7CAAC" w:themeFill="accent2" w:themeFillTint="66"/>
          </w:tcPr>
          <w:p w:rsidR="00E83F5F" w:rsidRPr="00AB5A8C" w:rsidRDefault="00E83F5F" w:rsidP="002018D2">
            <w:pPr>
              <w:rPr>
                <w:rFonts w:ascii="Century Gothic" w:hAnsi="Century Gothic"/>
                <w:sz w:val="32"/>
              </w:rPr>
            </w:pPr>
            <w:r w:rsidRPr="00AB5A8C">
              <w:rPr>
                <w:rFonts w:ascii="Century Gothic" w:hAnsi="Century Gothic"/>
                <w:sz w:val="32"/>
              </w:rPr>
              <w:t xml:space="preserve">Islam </w:t>
            </w:r>
          </w:p>
        </w:tc>
        <w:tc>
          <w:tcPr>
            <w:tcW w:w="2127" w:type="dxa"/>
            <w:shd w:val="clear" w:color="auto" w:fill="F7CAAC" w:themeFill="accent2" w:themeFillTint="66"/>
          </w:tcPr>
          <w:p w:rsidR="00E83F5F" w:rsidRPr="00AB5A8C" w:rsidRDefault="00E83F5F" w:rsidP="002018D2">
            <w:pPr>
              <w:rPr>
                <w:rFonts w:ascii="Century Gothic" w:hAnsi="Century Gothic"/>
                <w:sz w:val="32"/>
              </w:rPr>
            </w:pPr>
            <w:r w:rsidRPr="00AB5A8C">
              <w:rPr>
                <w:rFonts w:ascii="Century Gothic" w:hAnsi="Century Gothic"/>
                <w:sz w:val="32"/>
              </w:rPr>
              <w:t xml:space="preserve">Islam </w:t>
            </w:r>
          </w:p>
        </w:tc>
        <w:tc>
          <w:tcPr>
            <w:tcW w:w="2126" w:type="dxa"/>
            <w:shd w:val="clear" w:color="auto" w:fill="F7CAAC" w:themeFill="accent2" w:themeFillTint="66"/>
          </w:tcPr>
          <w:p w:rsidR="00E83F5F" w:rsidRPr="00AB5A8C" w:rsidRDefault="00E83F5F" w:rsidP="002018D2">
            <w:pPr>
              <w:rPr>
                <w:rFonts w:ascii="Century Gothic" w:hAnsi="Century Gothic"/>
                <w:sz w:val="32"/>
              </w:rPr>
            </w:pPr>
            <w:r w:rsidRPr="00AB5A8C">
              <w:rPr>
                <w:rFonts w:ascii="Century Gothic" w:hAnsi="Century Gothic"/>
                <w:sz w:val="32"/>
              </w:rPr>
              <w:t xml:space="preserve">Islam and revision </w:t>
            </w:r>
          </w:p>
        </w:tc>
        <w:tc>
          <w:tcPr>
            <w:tcW w:w="2268" w:type="dxa"/>
            <w:shd w:val="clear" w:color="auto" w:fill="F7CAAC" w:themeFill="accent2" w:themeFillTint="66"/>
          </w:tcPr>
          <w:p w:rsidR="00E83F5F" w:rsidRPr="00AB5A8C" w:rsidRDefault="00E83F5F" w:rsidP="002018D2">
            <w:pPr>
              <w:rPr>
                <w:rFonts w:ascii="Century Gothic" w:hAnsi="Century Gothic"/>
                <w:sz w:val="32"/>
              </w:rPr>
            </w:pPr>
            <w:r w:rsidRPr="00AB5A8C">
              <w:rPr>
                <w:rFonts w:ascii="Century Gothic" w:hAnsi="Century Gothic"/>
                <w:sz w:val="32"/>
              </w:rPr>
              <w:t xml:space="preserve">Revision </w:t>
            </w:r>
          </w:p>
        </w:tc>
        <w:tc>
          <w:tcPr>
            <w:tcW w:w="2410" w:type="dxa"/>
            <w:shd w:val="clear" w:color="auto" w:fill="F7CAAC" w:themeFill="accent2" w:themeFillTint="66"/>
          </w:tcPr>
          <w:p w:rsidR="00E83F5F" w:rsidRPr="00AB5A8C" w:rsidRDefault="00E83F5F" w:rsidP="002018D2">
            <w:pPr>
              <w:rPr>
                <w:rFonts w:ascii="Century Gothic" w:hAnsi="Century Gothic"/>
                <w:sz w:val="32"/>
              </w:rPr>
            </w:pPr>
            <w:r w:rsidRPr="00AB5A8C">
              <w:rPr>
                <w:rFonts w:ascii="Century Gothic" w:hAnsi="Century Gothic"/>
                <w:sz w:val="32"/>
              </w:rPr>
              <w:t xml:space="preserve">Revision and exams </w:t>
            </w:r>
          </w:p>
        </w:tc>
        <w:tc>
          <w:tcPr>
            <w:tcW w:w="2409" w:type="dxa"/>
            <w:shd w:val="clear" w:color="auto" w:fill="F7CAAC" w:themeFill="accent2" w:themeFillTint="66"/>
          </w:tcPr>
          <w:p w:rsidR="00E83F5F" w:rsidRPr="00AB5A8C" w:rsidRDefault="00E83F5F" w:rsidP="002018D2">
            <w:pPr>
              <w:rPr>
                <w:rFonts w:ascii="Century Gothic" w:hAnsi="Century Gothic"/>
                <w:sz w:val="32"/>
              </w:rPr>
            </w:pPr>
            <w:r w:rsidRPr="00AB5A8C">
              <w:rPr>
                <w:rFonts w:ascii="Century Gothic" w:hAnsi="Century Gothic"/>
                <w:sz w:val="32"/>
              </w:rPr>
              <w:t xml:space="preserve">Exams </w:t>
            </w:r>
          </w:p>
        </w:tc>
      </w:tr>
    </w:tbl>
    <w:p w:rsidR="00B47AE0" w:rsidRDefault="00E83F5F">
      <w:bookmarkStart w:id="0" w:name="_GoBack"/>
      <w:bookmarkEnd w:id="0"/>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9705975" cy="1123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1123950"/>
                        </a:xfrm>
                        <a:prstGeom prst="rect">
                          <a:avLst/>
                        </a:prstGeom>
                        <a:solidFill>
                          <a:srgbClr val="FFFFFF"/>
                        </a:solidFill>
                        <a:ln w="9525">
                          <a:solidFill>
                            <a:srgbClr val="000000"/>
                          </a:solidFill>
                          <a:miter lim="800000"/>
                          <a:headEnd/>
                          <a:tailEnd/>
                        </a:ln>
                      </wps:spPr>
                      <wps:txbx>
                        <w:txbxContent>
                          <w:p w:rsidR="002018D2" w:rsidRPr="002018D2" w:rsidRDefault="002018D2" w:rsidP="002018D2">
                            <w:pPr>
                              <w:rPr>
                                <w:rFonts w:ascii="Century Gothic" w:hAnsi="Century Gothic"/>
                                <w:lang w:val="en-US"/>
                              </w:rPr>
                            </w:pPr>
                            <w:r w:rsidRPr="002018D2">
                              <w:rPr>
                                <w:rFonts w:ascii="Century Gothic" w:hAnsi="Century Gothic"/>
                                <w:lang w:val="en-US"/>
                              </w:rPr>
                              <w:t xml:space="preserve">It is the intent of the RE department at Tottington High School, through our subject curriculum, to provide a variety of diverse and enriching lessons that prepare our students effectively for life in the culturally diverse modern world that we live in. We aim to teach an awareness of the importance and relevance of RE to believers in everyday life, whilst also promoting respect, tolerance and understanding of cultures and beliefs that may differ from students own. Through our curriculum, students not only learn about religion but also from religion, by asking important key questions about the world they live in, whilst reflecting on their own beliefs, values and experiences. </w:t>
                            </w:r>
                          </w:p>
                          <w:p w:rsidR="00E83F5F" w:rsidRPr="00E83F5F" w:rsidRDefault="00E83F5F">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64.25pt;height:8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">
                <v:textbox>
                  <w:txbxContent>
                    <w:p w:rsidR="002018D2" w:rsidRPr="002018D2" w:rsidRDefault="002018D2" w:rsidP="002018D2">
                      <w:pPr>
                        <w:rPr>
                          <w:rFonts w:ascii="Century Gothic" w:hAnsi="Century Gothic"/>
                          <w:lang w:val="en-US"/>
                        </w:rPr>
                      </w:pPr>
                      <w:r w:rsidRPr="002018D2">
                        <w:rPr>
                          <w:rFonts w:ascii="Century Gothic" w:hAnsi="Century Gothic"/>
                          <w:lang w:val="en-US"/>
                        </w:rPr>
                        <w:t xml:space="preserve">It is the intent of the RE department at Tottington High School, through our subject curriculum, to provide a variety of diverse and enriching lessons that prepare our students effectively for life in the culturally diverse modern world that we live in. We aim to teach an awareness of the importance and relevance of RE to believers in everyday life, whilst also promoting respect, tolerance and understanding of cultures and beliefs that may differ from students own. Through our curriculum, students not only learn about religion but also from religion, by asking important key questions about the world they live in, whilst reflecting on their own beliefs, values and experiences. </w:t>
                      </w:r>
                    </w:p>
                    <w:p w:rsidR="00E83F5F" w:rsidRPr="00E83F5F" w:rsidRDefault="00E83F5F">
                      <w:pPr>
                        <w:rPr>
                          <w:rFonts w:ascii="Century Gothic" w:hAnsi="Century Gothic"/>
                        </w:rPr>
                      </w:pPr>
                    </w:p>
                  </w:txbxContent>
                </v:textbox>
                <w10:wrap type="square" anchorx="margin"/>
              </v:shape>
            </w:pict>
          </mc:Fallback>
        </mc:AlternateContent>
      </w:r>
    </w:p>
    <w:sectPr w:rsidR="00B47AE0" w:rsidSect="002018D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C2"/>
    <w:rsid w:val="00061F47"/>
    <w:rsid w:val="001D2D86"/>
    <w:rsid w:val="002018D2"/>
    <w:rsid w:val="0031346E"/>
    <w:rsid w:val="00460DA8"/>
    <w:rsid w:val="00537FC2"/>
    <w:rsid w:val="005F239C"/>
    <w:rsid w:val="0079087A"/>
    <w:rsid w:val="007C0E65"/>
    <w:rsid w:val="00AB5A8C"/>
    <w:rsid w:val="00C537D0"/>
    <w:rsid w:val="00E17182"/>
    <w:rsid w:val="00E8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3F78B-C9BC-4B34-9422-22F2F3F2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Robson</dc:creator>
  <cp:keywords/>
  <dc:description/>
  <cp:lastModifiedBy>L Robson (Tottington Staff)</cp:lastModifiedBy>
  <cp:revision>10</cp:revision>
  <cp:lastPrinted>2022-09-07T16:34:00Z</cp:lastPrinted>
  <dcterms:created xsi:type="dcterms:W3CDTF">2022-08-16T09:52:00Z</dcterms:created>
  <dcterms:modified xsi:type="dcterms:W3CDTF">2022-09-14T06:26:00Z</dcterms:modified>
</cp:coreProperties>
</file>