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1DBF" w14:textId="65A31AEE" w:rsidR="00DF012B" w:rsidRDefault="000B1BF6" w:rsidP="00DF012B">
      <w:pPr>
        <w:pStyle w:val="3Policytitle"/>
        <w:jc w:val="center"/>
      </w:pPr>
      <w:r>
        <w:rPr>
          <w:noProof/>
        </w:rPr>
        <w:drawing>
          <wp:inline distT="0" distB="0" distL="0" distR="0" wp14:anchorId="48B196B7" wp14:editId="2E05D21A">
            <wp:extent cx="6177280" cy="2169160"/>
            <wp:effectExtent l="0" t="0" r="0" b="0"/>
            <wp:docPr id="7175284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7280" cy="2169160"/>
                    </a:xfrm>
                    <a:prstGeom prst="rect">
                      <a:avLst/>
                    </a:prstGeom>
                    <a:noFill/>
                    <a:ln>
                      <a:noFill/>
                    </a:ln>
                  </pic:spPr>
                </pic:pic>
              </a:graphicData>
            </a:graphic>
          </wp:inline>
        </w:drawing>
      </w:r>
    </w:p>
    <w:p w14:paraId="43E2E647" w14:textId="2588A49C" w:rsidR="00DF012B" w:rsidRDefault="007803DD" w:rsidP="00DF012B">
      <w:pPr>
        <w:pStyle w:val="3Policytitle"/>
        <w:jc w:val="center"/>
      </w:pPr>
      <w:r>
        <w:t>Relationships and Sex Education (RSE)</w:t>
      </w:r>
      <w:r w:rsidR="00DF012B">
        <w:t xml:space="preserve"> policy</w:t>
      </w:r>
    </w:p>
    <w:p w14:paraId="72A90CFA" w14:textId="77777777" w:rsidR="00DF012B" w:rsidRDefault="00DF012B" w:rsidP="00DF012B">
      <w:pPr>
        <w:pStyle w:val="6Abstract"/>
        <w:jc w:val="center"/>
      </w:pPr>
      <w:r>
        <w:t>Tottington High School</w:t>
      </w:r>
    </w:p>
    <w:p w14:paraId="5A63D532" w14:textId="77777777" w:rsidR="00DF012B" w:rsidRDefault="00DF012B" w:rsidP="00DF012B">
      <w:pPr>
        <w:pStyle w:val="1bodycopy10pt"/>
      </w:pPr>
    </w:p>
    <w:p w14:paraId="42F6BB1A" w14:textId="77777777" w:rsidR="00DF012B" w:rsidRDefault="00DF012B" w:rsidP="00DF012B">
      <w:pPr>
        <w:pStyle w:val="1bodycopy10pt"/>
      </w:pPr>
    </w:p>
    <w:p w14:paraId="0E74A96B" w14:textId="77777777" w:rsidR="00DF012B" w:rsidRDefault="00DF012B" w:rsidP="00DF012B">
      <w:pPr>
        <w:pStyle w:val="1bodycopy10pt"/>
      </w:pPr>
    </w:p>
    <w:p w14:paraId="2C942099" w14:textId="77777777" w:rsidR="00DF012B" w:rsidRDefault="00DF012B" w:rsidP="00DF012B">
      <w:pPr>
        <w:pStyle w:val="1bodycopy10pt"/>
      </w:pPr>
    </w:p>
    <w:p w14:paraId="49B3664C" w14:textId="77777777" w:rsidR="00DF012B" w:rsidRDefault="00DF012B" w:rsidP="00DF012B">
      <w:pPr>
        <w:pStyle w:val="1bodycopy10pt"/>
      </w:pPr>
    </w:p>
    <w:p w14:paraId="02684DDA" w14:textId="77777777" w:rsidR="00DF012B" w:rsidRDefault="00DF012B" w:rsidP="00DF012B">
      <w:pPr>
        <w:pStyle w:val="1bodycopy10pt"/>
      </w:pPr>
    </w:p>
    <w:p w14:paraId="767F484F" w14:textId="77777777" w:rsidR="00DF012B" w:rsidRDefault="00DF012B" w:rsidP="00DF012B">
      <w:pPr>
        <w:pStyle w:val="1bodycopy10pt"/>
      </w:pPr>
    </w:p>
    <w:p w14:paraId="0C05EDAD" w14:textId="77777777" w:rsidR="00DF012B" w:rsidRDefault="00DF012B" w:rsidP="00DF012B">
      <w:pPr>
        <w:pStyle w:val="1bodycopy10pt"/>
      </w:pPr>
    </w:p>
    <w:p w14:paraId="5A7BAA56" w14:textId="77777777" w:rsidR="00DF012B" w:rsidRDefault="00DF012B" w:rsidP="00DF012B">
      <w:pPr>
        <w:pStyle w:val="1bodycopy10pt"/>
      </w:pPr>
    </w:p>
    <w:p w14:paraId="554290B0" w14:textId="77777777" w:rsidR="00DF012B" w:rsidRDefault="00DF012B" w:rsidP="00DF012B">
      <w:pPr>
        <w:pStyle w:val="1bodycopy10pt"/>
      </w:pPr>
    </w:p>
    <w:p w14:paraId="75B59BE8" w14:textId="77777777" w:rsidR="00DF012B" w:rsidRDefault="00DF012B" w:rsidP="00DF012B">
      <w:pPr>
        <w:pStyle w:val="1bodycopy10pt"/>
      </w:pPr>
    </w:p>
    <w:p w14:paraId="532B09AB" w14:textId="77777777" w:rsidR="00DF012B" w:rsidRDefault="00DF012B" w:rsidP="00DF012B">
      <w:pPr>
        <w:pStyle w:val="1bodycopy10pt"/>
      </w:pPr>
    </w:p>
    <w:p w14:paraId="351EBEA9" w14:textId="77777777" w:rsidR="00DF012B" w:rsidRDefault="00DF012B" w:rsidP="00DF012B">
      <w:pPr>
        <w:pStyle w:val="1bodycopy10pt"/>
      </w:pPr>
    </w:p>
    <w:p w14:paraId="7785358E" w14:textId="77777777" w:rsidR="00DF012B" w:rsidRDefault="00DF012B" w:rsidP="00DF012B">
      <w:pPr>
        <w:pStyle w:val="1bodycopy10pt"/>
      </w:pPr>
    </w:p>
    <w:p w14:paraId="4C647276" w14:textId="77777777" w:rsidR="00DF012B" w:rsidRDefault="00DF012B" w:rsidP="00DF012B">
      <w:pPr>
        <w:pStyle w:val="1bodycopy10pt"/>
      </w:pPr>
    </w:p>
    <w:p w14:paraId="4487E5AB" w14:textId="77777777" w:rsidR="00DF012B" w:rsidRDefault="00DF012B" w:rsidP="00DF012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DF012B" w14:paraId="6DC5E542" w14:textId="77777777" w:rsidTr="007A55E9">
        <w:tc>
          <w:tcPr>
            <w:tcW w:w="2586" w:type="dxa"/>
            <w:tcBorders>
              <w:top w:val="nil"/>
              <w:bottom w:val="single" w:sz="18" w:space="0" w:color="FFFFFF"/>
            </w:tcBorders>
            <w:shd w:val="clear" w:color="auto" w:fill="D8DFDE"/>
          </w:tcPr>
          <w:p w14:paraId="2C82B1EE" w14:textId="77777777" w:rsidR="00DF012B" w:rsidRDefault="00DF012B" w:rsidP="007A55E9">
            <w:pPr>
              <w:pStyle w:val="1bodycopy10pt"/>
              <w:rPr>
                <w:b/>
              </w:rPr>
            </w:pPr>
            <w:r>
              <w:rPr>
                <w:b/>
              </w:rPr>
              <w:t>Approved by:</w:t>
            </w:r>
          </w:p>
        </w:tc>
        <w:tc>
          <w:tcPr>
            <w:tcW w:w="3268" w:type="dxa"/>
            <w:tcBorders>
              <w:top w:val="nil"/>
              <w:bottom w:val="single" w:sz="18" w:space="0" w:color="FFFFFF"/>
            </w:tcBorders>
            <w:shd w:val="clear" w:color="auto" w:fill="D8DFDE"/>
          </w:tcPr>
          <w:p w14:paraId="2CF0C503" w14:textId="7872962D" w:rsidR="00DF012B" w:rsidRPr="00DF012B" w:rsidRDefault="00DF012B" w:rsidP="007A55E9">
            <w:pPr>
              <w:pStyle w:val="1bodycopy11pt"/>
            </w:pPr>
            <w:r w:rsidRPr="00DF012B">
              <w:t>Academy Council</w:t>
            </w:r>
          </w:p>
        </w:tc>
        <w:tc>
          <w:tcPr>
            <w:tcW w:w="3866" w:type="dxa"/>
            <w:tcBorders>
              <w:top w:val="nil"/>
              <w:bottom w:val="single" w:sz="18" w:space="0" w:color="FFFFFF"/>
            </w:tcBorders>
            <w:shd w:val="clear" w:color="auto" w:fill="D8DFDE"/>
          </w:tcPr>
          <w:p w14:paraId="2BC2DDDB" w14:textId="00A59210" w:rsidR="00DF012B" w:rsidRDefault="00DF012B" w:rsidP="007A55E9">
            <w:pPr>
              <w:pStyle w:val="1bodycopy11pt"/>
            </w:pPr>
            <w:r>
              <w:rPr>
                <w:b/>
              </w:rPr>
              <w:t>Date:</w:t>
            </w:r>
            <w:r>
              <w:t xml:space="preserve">  18th September 2023</w:t>
            </w:r>
          </w:p>
        </w:tc>
      </w:tr>
      <w:tr w:rsidR="00DF012B" w14:paraId="3FD568A2" w14:textId="77777777" w:rsidTr="007A55E9">
        <w:tc>
          <w:tcPr>
            <w:tcW w:w="2586" w:type="dxa"/>
            <w:tcBorders>
              <w:top w:val="single" w:sz="18" w:space="0" w:color="FFFFFF"/>
              <w:bottom w:val="single" w:sz="18" w:space="0" w:color="FFFFFF"/>
            </w:tcBorders>
            <w:shd w:val="clear" w:color="auto" w:fill="D8DFDE"/>
          </w:tcPr>
          <w:p w14:paraId="5BF918D9" w14:textId="77777777" w:rsidR="00DF012B" w:rsidRDefault="00DF012B" w:rsidP="007A55E9">
            <w:pPr>
              <w:pStyle w:val="1bodycopy10pt"/>
              <w:rPr>
                <w:b/>
              </w:rPr>
            </w:pPr>
            <w:r>
              <w:rPr>
                <w:b/>
              </w:rPr>
              <w:t>Last reviewed on:</w:t>
            </w:r>
          </w:p>
        </w:tc>
        <w:tc>
          <w:tcPr>
            <w:tcW w:w="7134" w:type="dxa"/>
            <w:gridSpan w:val="2"/>
            <w:tcBorders>
              <w:top w:val="single" w:sz="18" w:space="0" w:color="FFFFFF"/>
              <w:bottom w:val="single" w:sz="18" w:space="0" w:color="FFFFFF"/>
            </w:tcBorders>
            <w:shd w:val="clear" w:color="auto" w:fill="D8DFDE"/>
          </w:tcPr>
          <w:p w14:paraId="7E3B310B" w14:textId="1B39940E" w:rsidR="00DF012B" w:rsidRDefault="00DF012B" w:rsidP="007A55E9">
            <w:pPr>
              <w:pStyle w:val="1bodycopy11pt"/>
              <w:rPr>
                <w:highlight w:val="yellow"/>
              </w:rPr>
            </w:pPr>
            <w:r>
              <w:t>18th September 2023</w:t>
            </w:r>
          </w:p>
        </w:tc>
      </w:tr>
      <w:tr w:rsidR="00DF012B" w14:paraId="39E5FAF0" w14:textId="77777777" w:rsidTr="007A55E9">
        <w:tc>
          <w:tcPr>
            <w:tcW w:w="2586" w:type="dxa"/>
            <w:tcBorders>
              <w:top w:val="single" w:sz="18" w:space="0" w:color="FFFFFF"/>
              <w:bottom w:val="nil"/>
            </w:tcBorders>
            <w:shd w:val="clear" w:color="auto" w:fill="D8DFDE"/>
          </w:tcPr>
          <w:p w14:paraId="791BEF95" w14:textId="77777777" w:rsidR="00DF012B" w:rsidRDefault="00DF012B" w:rsidP="007A55E9">
            <w:pPr>
              <w:pStyle w:val="1bodycopy10pt"/>
              <w:rPr>
                <w:b/>
              </w:rPr>
            </w:pPr>
            <w:r>
              <w:rPr>
                <w:b/>
              </w:rPr>
              <w:t>Next review due by:</w:t>
            </w:r>
          </w:p>
        </w:tc>
        <w:tc>
          <w:tcPr>
            <w:tcW w:w="7134" w:type="dxa"/>
            <w:gridSpan w:val="2"/>
            <w:tcBorders>
              <w:top w:val="single" w:sz="18" w:space="0" w:color="FFFFFF"/>
              <w:bottom w:val="nil"/>
            </w:tcBorders>
            <w:shd w:val="clear" w:color="auto" w:fill="D8DFDE"/>
          </w:tcPr>
          <w:p w14:paraId="3FC31413" w14:textId="77777777" w:rsidR="00DF012B" w:rsidRDefault="00DF012B" w:rsidP="007A55E9">
            <w:pPr>
              <w:pStyle w:val="1bodycopy11pt"/>
              <w:rPr>
                <w:highlight w:val="yellow"/>
              </w:rPr>
            </w:pPr>
            <w:r>
              <w:t>Sept 2024</w:t>
            </w:r>
          </w:p>
        </w:tc>
      </w:tr>
    </w:tbl>
    <w:p w14:paraId="46D8A174" w14:textId="77777777" w:rsidR="00DF012B" w:rsidRDefault="00DF012B" w:rsidP="00DF012B">
      <w:pPr>
        <w:pStyle w:val="1bodycopy10pt"/>
      </w:pPr>
    </w:p>
    <w:p w14:paraId="7FB6B7ED" w14:textId="77777777" w:rsidR="00DF012B" w:rsidRDefault="00DF012B" w:rsidP="00DF012B"/>
    <w:p w14:paraId="1FBB08AB" w14:textId="77777777" w:rsidR="00DF012B" w:rsidRDefault="00DF012B" w:rsidP="00DF012B"/>
    <w:p w14:paraId="78CD0C8A" w14:textId="6FEDFDBA" w:rsidR="00636B47" w:rsidRPr="0072620F" w:rsidRDefault="000B1BF6" w:rsidP="00DF012B">
      <w:pPr>
        <w:pStyle w:val="TOCHeading"/>
        <w:spacing w:before="0" w:after="120"/>
        <w:rPr>
          <w:rFonts w:ascii="Arial" w:hAnsi="Arial" w:cs="Arial"/>
          <w:b/>
          <w:sz w:val="28"/>
          <w:szCs w:val="28"/>
        </w:rPr>
      </w:pPr>
      <w:r>
        <w:rPr>
          <w:noProof/>
        </w:rPr>
        <w:drawing>
          <wp:inline distT="0" distB="0" distL="0" distR="0" wp14:anchorId="5FEFCE95" wp14:editId="5E2085D2">
            <wp:extent cx="6188075" cy="2127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8075" cy="212725"/>
                    </a:xfrm>
                    <a:prstGeom prst="rect">
                      <a:avLst/>
                    </a:prstGeom>
                    <a:noFill/>
                    <a:ln>
                      <a:noFill/>
                    </a:ln>
                  </pic:spPr>
                </pic:pic>
              </a:graphicData>
            </a:graphic>
          </wp:inline>
        </w:drawing>
      </w:r>
      <w:r w:rsidR="00925D44">
        <w:rPr>
          <w:rFonts w:ascii="Arial" w:hAnsi="Arial" w:cs="Arial"/>
          <w:b/>
          <w:sz w:val="28"/>
          <w:szCs w:val="28"/>
        </w:rPr>
        <w:br w:type="page"/>
      </w:r>
      <w:r w:rsidR="00636B47" w:rsidRPr="0072620F">
        <w:rPr>
          <w:rFonts w:ascii="Arial" w:hAnsi="Arial" w:cs="Arial"/>
          <w:b/>
          <w:sz w:val="28"/>
          <w:szCs w:val="28"/>
        </w:rPr>
        <w:lastRenderedPageBreak/>
        <w:t>Contents</w:t>
      </w:r>
    </w:p>
    <w:p w14:paraId="6D671220" w14:textId="77777777" w:rsidR="00D15C5F" w:rsidRPr="00AE7B9E" w:rsidRDefault="00636B47">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1230567" w:history="1">
        <w:r w:rsidR="00D15C5F" w:rsidRPr="000D1404">
          <w:rPr>
            <w:rStyle w:val="Hyperlink"/>
            <w:noProof/>
          </w:rPr>
          <w:t>1. Aims</w:t>
        </w:r>
        <w:r w:rsidR="00D15C5F">
          <w:rPr>
            <w:noProof/>
            <w:webHidden/>
          </w:rPr>
          <w:tab/>
        </w:r>
        <w:r w:rsidR="001627F8">
          <w:rPr>
            <w:noProof/>
            <w:webHidden/>
          </w:rPr>
          <w:t>2</w:t>
        </w:r>
      </w:hyperlink>
    </w:p>
    <w:p w14:paraId="262F498A" w14:textId="58754A4B" w:rsidR="00D15C5F" w:rsidRPr="00AE7B9E" w:rsidRDefault="00000000" w:rsidP="00AC0AAA">
      <w:pPr>
        <w:pStyle w:val="TOC1"/>
        <w:tabs>
          <w:tab w:val="right" w:leader="dot" w:pos="9736"/>
        </w:tabs>
        <w:rPr>
          <w:rFonts w:ascii="Calibri" w:eastAsia="Times New Roman" w:hAnsi="Calibri"/>
          <w:noProof/>
          <w:sz w:val="22"/>
          <w:szCs w:val="22"/>
          <w:lang w:val="en-GB" w:eastAsia="en-GB"/>
        </w:rPr>
      </w:pPr>
      <w:hyperlink w:anchor="_Toc11230568" w:history="1">
        <w:r w:rsidR="00D15C5F" w:rsidRPr="000D1404">
          <w:rPr>
            <w:rStyle w:val="Hyperlink"/>
            <w:noProof/>
          </w:rPr>
          <w:t>2. Statutory requirements</w:t>
        </w:r>
        <w:r w:rsidR="00D15C5F">
          <w:rPr>
            <w:noProof/>
            <w:webHidden/>
          </w:rPr>
          <w:tab/>
        </w:r>
      </w:hyperlink>
      <w:r w:rsidR="00DF012B">
        <w:rPr>
          <w:noProof/>
        </w:rPr>
        <w:t>3</w:t>
      </w:r>
    </w:p>
    <w:p w14:paraId="7F250CF8" w14:textId="77777777" w:rsidR="00D15C5F" w:rsidRPr="00AE7B9E" w:rsidRDefault="00000000">
      <w:pPr>
        <w:pStyle w:val="TOC1"/>
        <w:tabs>
          <w:tab w:val="right" w:leader="dot" w:pos="9736"/>
        </w:tabs>
        <w:rPr>
          <w:rFonts w:ascii="Calibri" w:eastAsia="Times New Roman" w:hAnsi="Calibri"/>
          <w:noProof/>
          <w:sz w:val="22"/>
          <w:szCs w:val="22"/>
          <w:lang w:val="en-GB" w:eastAsia="en-GB"/>
        </w:rPr>
      </w:pPr>
      <w:hyperlink w:anchor="_Toc11230571" w:history="1">
        <w:r w:rsidR="00214F91">
          <w:rPr>
            <w:rStyle w:val="Hyperlink"/>
            <w:noProof/>
          </w:rPr>
          <w:t>3</w:t>
        </w:r>
        <w:r w:rsidR="00D15C5F" w:rsidRPr="000D1404">
          <w:rPr>
            <w:rStyle w:val="Hyperlink"/>
            <w:noProof/>
          </w:rPr>
          <w:t>. Curriculum</w:t>
        </w:r>
        <w:r w:rsidR="00AC0AAA">
          <w:rPr>
            <w:rStyle w:val="Hyperlink"/>
            <w:noProof/>
          </w:rPr>
          <w:t xml:space="preserve"> design</w:t>
        </w:r>
        <w:r w:rsidR="00B61BEB">
          <w:rPr>
            <w:rStyle w:val="Hyperlink"/>
            <w:noProof/>
          </w:rPr>
          <w:t xml:space="preserve"> and delivery</w:t>
        </w:r>
        <w:r w:rsidR="00D15C5F">
          <w:rPr>
            <w:noProof/>
            <w:webHidden/>
          </w:rPr>
          <w:tab/>
        </w:r>
        <w:r w:rsidR="001627F8">
          <w:rPr>
            <w:noProof/>
            <w:webHidden/>
          </w:rPr>
          <w:t>3</w:t>
        </w:r>
      </w:hyperlink>
    </w:p>
    <w:p w14:paraId="4B6F7E21" w14:textId="77777777" w:rsidR="00D15C5F" w:rsidRPr="00AE7B9E" w:rsidRDefault="00000000">
      <w:pPr>
        <w:pStyle w:val="TOC1"/>
        <w:tabs>
          <w:tab w:val="right" w:leader="dot" w:pos="9736"/>
        </w:tabs>
        <w:rPr>
          <w:rFonts w:ascii="Calibri" w:eastAsia="Times New Roman" w:hAnsi="Calibri"/>
          <w:noProof/>
          <w:sz w:val="22"/>
          <w:szCs w:val="22"/>
          <w:lang w:val="en-GB" w:eastAsia="en-GB"/>
        </w:rPr>
      </w:pPr>
      <w:hyperlink w:anchor="_Toc11230573" w:history="1">
        <w:r w:rsidR="00B47FF7">
          <w:rPr>
            <w:rStyle w:val="Hyperlink"/>
            <w:noProof/>
          </w:rPr>
          <w:t>4</w:t>
        </w:r>
        <w:r w:rsidR="00D15C5F" w:rsidRPr="000D1404">
          <w:rPr>
            <w:rStyle w:val="Hyperlink"/>
            <w:noProof/>
          </w:rPr>
          <w:t>. Roles and responsibilities</w:t>
        </w:r>
        <w:r w:rsidR="00D15C5F">
          <w:rPr>
            <w:noProof/>
            <w:webHidden/>
          </w:rPr>
          <w:tab/>
        </w:r>
        <w:r w:rsidR="00224848">
          <w:rPr>
            <w:noProof/>
            <w:webHidden/>
          </w:rPr>
          <w:t>4</w:t>
        </w:r>
      </w:hyperlink>
    </w:p>
    <w:p w14:paraId="0F469188" w14:textId="77777777" w:rsidR="00D15C5F" w:rsidRPr="00AE7B9E" w:rsidRDefault="00000000">
      <w:pPr>
        <w:pStyle w:val="TOC1"/>
        <w:tabs>
          <w:tab w:val="right" w:leader="dot" w:pos="9736"/>
        </w:tabs>
        <w:rPr>
          <w:rFonts w:ascii="Calibri" w:eastAsia="Times New Roman" w:hAnsi="Calibri"/>
          <w:noProof/>
          <w:sz w:val="22"/>
          <w:szCs w:val="22"/>
          <w:lang w:val="en-GB" w:eastAsia="en-GB"/>
        </w:rPr>
      </w:pPr>
      <w:hyperlink w:anchor="_Toc11230574" w:history="1">
        <w:r w:rsidR="00B47FF7">
          <w:rPr>
            <w:rStyle w:val="Hyperlink"/>
            <w:noProof/>
          </w:rPr>
          <w:t>5</w:t>
        </w:r>
        <w:r w:rsidR="00D15C5F" w:rsidRPr="000D1404">
          <w:rPr>
            <w:rStyle w:val="Hyperlink"/>
            <w:noProof/>
          </w:rPr>
          <w:t>. Parents’ right to withdraw</w:t>
        </w:r>
        <w:r w:rsidR="00D15C5F">
          <w:rPr>
            <w:noProof/>
            <w:webHidden/>
          </w:rPr>
          <w:tab/>
        </w:r>
        <w:r w:rsidR="005F79F1">
          <w:rPr>
            <w:noProof/>
            <w:webHidden/>
          </w:rPr>
          <w:t>4</w:t>
        </w:r>
      </w:hyperlink>
    </w:p>
    <w:p w14:paraId="2149C435" w14:textId="77777777" w:rsidR="00D15C5F" w:rsidRPr="00AE7B9E" w:rsidRDefault="00000000">
      <w:pPr>
        <w:pStyle w:val="TOC1"/>
        <w:tabs>
          <w:tab w:val="right" w:leader="dot" w:pos="9736"/>
        </w:tabs>
        <w:rPr>
          <w:rFonts w:ascii="Calibri" w:eastAsia="Times New Roman" w:hAnsi="Calibri"/>
          <w:noProof/>
          <w:sz w:val="22"/>
          <w:szCs w:val="22"/>
          <w:lang w:val="en-GB" w:eastAsia="en-GB"/>
        </w:rPr>
      </w:pPr>
      <w:hyperlink w:anchor="_Toc11230576" w:history="1">
        <w:r w:rsidR="00B47FF7">
          <w:rPr>
            <w:rStyle w:val="Hyperlink"/>
            <w:noProof/>
          </w:rPr>
          <w:t>6</w:t>
        </w:r>
        <w:r w:rsidR="00D15C5F" w:rsidRPr="000D1404">
          <w:rPr>
            <w:rStyle w:val="Hyperlink"/>
            <w:noProof/>
          </w:rPr>
          <w:t>. Monitoring arrangements</w:t>
        </w:r>
        <w:r w:rsidR="00D15C5F">
          <w:rPr>
            <w:noProof/>
            <w:webHidden/>
          </w:rPr>
          <w:tab/>
        </w:r>
        <w:r w:rsidR="005F79F1">
          <w:rPr>
            <w:noProof/>
            <w:webHidden/>
          </w:rPr>
          <w:t>4</w:t>
        </w:r>
      </w:hyperlink>
    </w:p>
    <w:p w14:paraId="25F8E8C4" w14:textId="77777777" w:rsidR="00D15C5F" w:rsidRPr="00AE7B9E" w:rsidRDefault="00000000">
      <w:pPr>
        <w:pStyle w:val="TOC3"/>
        <w:tabs>
          <w:tab w:val="right" w:leader="dot" w:pos="9736"/>
        </w:tabs>
        <w:rPr>
          <w:rFonts w:ascii="Calibri" w:eastAsia="Times New Roman" w:hAnsi="Calibri"/>
          <w:noProof/>
          <w:sz w:val="22"/>
          <w:szCs w:val="22"/>
          <w:lang w:val="en-GB" w:eastAsia="en-GB"/>
        </w:rPr>
      </w:pPr>
      <w:hyperlink w:anchor="_Toc11230577" w:history="1">
        <w:r w:rsidR="00D15C5F" w:rsidRPr="000D1404">
          <w:rPr>
            <w:rStyle w:val="Hyperlink"/>
            <w:noProof/>
          </w:rPr>
          <w:t>Appendix 1: Curriculum map</w:t>
        </w:r>
        <w:r w:rsidR="00D15C5F">
          <w:rPr>
            <w:noProof/>
            <w:webHidden/>
          </w:rPr>
          <w:tab/>
        </w:r>
        <w:r w:rsidR="005F79F1">
          <w:rPr>
            <w:noProof/>
            <w:webHidden/>
          </w:rPr>
          <w:t>5</w:t>
        </w:r>
      </w:hyperlink>
    </w:p>
    <w:p w14:paraId="590673EE" w14:textId="77777777" w:rsidR="00D15C5F" w:rsidRPr="00AE7B9E" w:rsidRDefault="00000000">
      <w:pPr>
        <w:pStyle w:val="TOC3"/>
        <w:tabs>
          <w:tab w:val="right" w:leader="dot" w:pos="9736"/>
        </w:tabs>
        <w:rPr>
          <w:rFonts w:ascii="Calibri" w:eastAsia="Times New Roman" w:hAnsi="Calibri"/>
          <w:noProof/>
          <w:sz w:val="22"/>
          <w:szCs w:val="22"/>
          <w:lang w:val="en-GB" w:eastAsia="en-GB"/>
        </w:rPr>
      </w:pPr>
      <w:hyperlink w:anchor="_Toc11230579" w:history="1">
        <w:r w:rsidR="00D15C5F" w:rsidRPr="000D1404">
          <w:rPr>
            <w:rStyle w:val="Hyperlink"/>
            <w:noProof/>
          </w:rPr>
          <w:t>Appendix 2: By the end of secondary school pupils should know</w:t>
        </w:r>
        <w:r w:rsidR="00D15C5F">
          <w:rPr>
            <w:noProof/>
            <w:webHidden/>
          </w:rPr>
          <w:tab/>
        </w:r>
        <w:r w:rsidR="00872A39">
          <w:rPr>
            <w:noProof/>
            <w:webHidden/>
          </w:rPr>
          <w:t>8</w:t>
        </w:r>
      </w:hyperlink>
    </w:p>
    <w:p w14:paraId="679A4B4C" w14:textId="77777777" w:rsidR="00D15C5F" w:rsidRPr="00AE7B9E" w:rsidRDefault="00000000">
      <w:pPr>
        <w:pStyle w:val="TOC3"/>
        <w:tabs>
          <w:tab w:val="right" w:leader="dot" w:pos="9736"/>
        </w:tabs>
        <w:rPr>
          <w:rFonts w:ascii="Calibri" w:eastAsia="Times New Roman" w:hAnsi="Calibri"/>
          <w:noProof/>
          <w:sz w:val="22"/>
          <w:szCs w:val="22"/>
          <w:lang w:val="en-GB" w:eastAsia="en-GB"/>
        </w:rPr>
      </w:pPr>
      <w:hyperlink w:anchor="_Toc11230580" w:history="1">
        <w:r w:rsidR="00D15C5F" w:rsidRPr="000D1404">
          <w:rPr>
            <w:rStyle w:val="Hyperlink"/>
            <w:noProof/>
          </w:rPr>
          <w:t>Appendix 3: Parent form: withdrawal from sex education within RSE</w:t>
        </w:r>
        <w:r w:rsidR="00D15C5F">
          <w:rPr>
            <w:noProof/>
            <w:webHidden/>
          </w:rPr>
          <w:tab/>
        </w:r>
        <w:r w:rsidR="00872A39">
          <w:rPr>
            <w:noProof/>
            <w:webHidden/>
          </w:rPr>
          <w:t>11</w:t>
        </w:r>
      </w:hyperlink>
    </w:p>
    <w:p w14:paraId="25479AA5" w14:textId="77777777" w:rsidR="005623CF" w:rsidRPr="005623CF" w:rsidRDefault="00636B47" w:rsidP="00636B47">
      <w:pPr>
        <w:pStyle w:val="1bodycopy10pt"/>
        <w:rPr>
          <w:noProof/>
        </w:rPr>
      </w:pPr>
      <w:r>
        <w:rPr>
          <w:rFonts w:cs="Arial"/>
          <w:noProof/>
          <w:szCs w:val="20"/>
        </w:rPr>
        <w:fldChar w:fldCharType="end"/>
      </w:r>
    </w:p>
    <w:p w14:paraId="466217DA" w14:textId="77777777" w:rsidR="00636B47" w:rsidRPr="009122BB" w:rsidRDefault="00636B47" w:rsidP="00636B47">
      <w:pPr>
        <w:pStyle w:val="1bodycopy10pt"/>
        <w:rPr>
          <w:rFonts w:cs="Arial"/>
          <w:noProof/>
          <w:szCs w:val="20"/>
        </w:rPr>
      </w:pPr>
    </w:p>
    <w:p w14:paraId="3C39D159" w14:textId="77777777" w:rsidR="001E644B" w:rsidRDefault="001E644B" w:rsidP="00636B47">
      <w:pPr>
        <w:pStyle w:val="Heading1"/>
        <w:rPr>
          <w:color w:val="auto"/>
        </w:rPr>
      </w:pPr>
      <w:bookmarkStart w:id="0" w:name="_Toc11230567"/>
    </w:p>
    <w:p w14:paraId="26C304E6" w14:textId="11D46306" w:rsidR="3532C06C" w:rsidRDefault="3532C06C" w:rsidP="3532C06C">
      <w:pPr>
        <w:pStyle w:val="Heading1"/>
        <w:rPr>
          <w:color w:val="auto"/>
        </w:rPr>
      </w:pPr>
    </w:p>
    <w:p w14:paraId="47533C09" w14:textId="73F81EC7" w:rsidR="00636B47" w:rsidRPr="0076056B" w:rsidRDefault="00636B47" w:rsidP="00636B47">
      <w:pPr>
        <w:pStyle w:val="Heading1"/>
        <w:rPr>
          <w:color w:val="auto"/>
        </w:rPr>
      </w:pPr>
      <w:r w:rsidRPr="3532C06C">
        <w:rPr>
          <w:color w:val="auto"/>
        </w:rPr>
        <w:t>1. Aims</w:t>
      </w:r>
      <w:bookmarkEnd w:id="0"/>
    </w:p>
    <w:p w14:paraId="5F32F0B9" w14:textId="77777777" w:rsidR="0076056B" w:rsidRPr="001627F8" w:rsidRDefault="0076056B" w:rsidP="00636B47">
      <w:pPr>
        <w:pStyle w:val="1bodycopy10pt"/>
        <w:rPr>
          <w:sz w:val="22"/>
          <w:szCs w:val="22"/>
        </w:rPr>
      </w:pPr>
      <w:r w:rsidRPr="001627F8">
        <w:rPr>
          <w:sz w:val="22"/>
          <w:szCs w:val="22"/>
        </w:rPr>
        <w:t xml:space="preserve">This policy covers our approach to </w:t>
      </w:r>
      <w:r w:rsidR="00636B47" w:rsidRPr="001627F8">
        <w:rPr>
          <w:sz w:val="22"/>
          <w:szCs w:val="22"/>
        </w:rPr>
        <w:t>relationship</w:t>
      </w:r>
      <w:r w:rsidR="001D1D95" w:rsidRPr="001627F8">
        <w:rPr>
          <w:sz w:val="22"/>
          <w:szCs w:val="22"/>
        </w:rPr>
        <w:t>s</w:t>
      </w:r>
      <w:r w:rsidR="00636B47" w:rsidRPr="001627F8">
        <w:rPr>
          <w:sz w:val="22"/>
          <w:szCs w:val="22"/>
        </w:rPr>
        <w:t xml:space="preserve"> and sex education (RSE) at </w:t>
      </w:r>
      <w:r w:rsidRPr="001627F8">
        <w:rPr>
          <w:sz w:val="22"/>
          <w:szCs w:val="22"/>
        </w:rPr>
        <w:t xml:space="preserve">Tottington High School. </w:t>
      </w:r>
    </w:p>
    <w:p w14:paraId="4049BFAD" w14:textId="77777777" w:rsidR="00400C24" w:rsidRPr="001627F8" w:rsidRDefault="001E644B" w:rsidP="00400C24">
      <w:pPr>
        <w:pStyle w:val="3Bulletedcopyblue"/>
        <w:numPr>
          <w:ilvl w:val="0"/>
          <w:numId w:val="0"/>
        </w:numPr>
        <w:rPr>
          <w:sz w:val="22"/>
          <w:szCs w:val="22"/>
        </w:rPr>
      </w:pPr>
      <w:r w:rsidRPr="001627F8">
        <w:rPr>
          <w:sz w:val="22"/>
          <w:szCs w:val="22"/>
        </w:rPr>
        <w:t xml:space="preserve">We believe in developing the whole young person and teaching them how to manage their personal and social lives in a positive way, as well as their academic life. </w:t>
      </w:r>
      <w:r w:rsidR="0076056B" w:rsidRPr="001627F8">
        <w:rPr>
          <w:sz w:val="22"/>
          <w:szCs w:val="22"/>
        </w:rPr>
        <w:t xml:space="preserve">We </w:t>
      </w:r>
      <w:r w:rsidR="00400C24" w:rsidRPr="001627F8">
        <w:rPr>
          <w:sz w:val="22"/>
          <w:szCs w:val="22"/>
        </w:rPr>
        <w:t xml:space="preserve">have respect at the heart of what we do and </w:t>
      </w:r>
      <w:r w:rsidR="0076056B" w:rsidRPr="001627F8">
        <w:rPr>
          <w:sz w:val="22"/>
          <w:szCs w:val="22"/>
        </w:rPr>
        <w:t xml:space="preserve">believe relationships and sex education is important for our pupils because it helps them develop feelings of self-respect, </w:t>
      </w:r>
      <w:r w:rsidRPr="001627F8">
        <w:rPr>
          <w:sz w:val="22"/>
          <w:szCs w:val="22"/>
        </w:rPr>
        <w:t>confidence,</w:t>
      </w:r>
      <w:r w:rsidR="0076056B" w:rsidRPr="001627F8">
        <w:rPr>
          <w:sz w:val="22"/>
          <w:szCs w:val="22"/>
        </w:rPr>
        <w:t xml:space="preserve"> and empathy</w:t>
      </w:r>
      <w:r w:rsidR="00400C24" w:rsidRPr="001627F8">
        <w:rPr>
          <w:sz w:val="22"/>
          <w:szCs w:val="22"/>
        </w:rPr>
        <w:t xml:space="preserve">. </w:t>
      </w:r>
    </w:p>
    <w:p w14:paraId="684B1AD9" w14:textId="77777777" w:rsidR="00400C24" w:rsidRPr="001627F8" w:rsidRDefault="00400C24" w:rsidP="00400C24">
      <w:pPr>
        <w:pStyle w:val="3Bulletedcopyblue"/>
        <w:numPr>
          <w:ilvl w:val="0"/>
          <w:numId w:val="0"/>
        </w:numPr>
        <w:rPr>
          <w:sz w:val="22"/>
          <w:szCs w:val="22"/>
        </w:rPr>
      </w:pPr>
      <w:r w:rsidRPr="001627F8">
        <w:rPr>
          <w:sz w:val="22"/>
          <w:szCs w:val="22"/>
        </w:rPr>
        <w:t>We encourage our pupils to be ambitious, inquisitive learners and our aim is to create an open culture around issues of sexuality and relationships. We enable this by providing an environment in which sensitive discussions can take place based on positive trusting relationships.</w:t>
      </w:r>
    </w:p>
    <w:p w14:paraId="2451F038" w14:textId="77777777" w:rsidR="00400C24" w:rsidRPr="001627F8" w:rsidRDefault="00400C24" w:rsidP="00400C24">
      <w:pPr>
        <w:pStyle w:val="3Bulletedcopyblue"/>
        <w:numPr>
          <w:ilvl w:val="0"/>
          <w:numId w:val="0"/>
        </w:numPr>
        <w:rPr>
          <w:sz w:val="22"/>
          <w:szCs w:val="22"/>
        </w:rPr>
      </w:pPr>
      <w:r w:rsidRPr="001627F8">
        <w:rPr>
          <w:sz w:val="22"/>
          <w:szCs w:val="22"/>
        </w:rPr>
        <w:t>We ensure RSE is inclusive and meets the needs of all our pupils, including those with special educational needs and disabilities (SEND) by identifying and removing barriers to learning and making reasonable adjustments to our practice</w:t>
      </w:r>
      <w:r w:rsidR="009E01C6" w:rsidRPr="001627F8">
        <w:rPr>
          <w:sz w:val="22"/>
          <w:szCs w:val="22"/>
        </w:rPr>
        <w:t xml:space="preserve"> where needed</w:t>
      </w:r>
      <w:r w:rsidRPr="001627F8">
        <w:rPr>
          <w:sz w:val="22"/>
          <w:szCs w:val="22"/>
        </w:rPr>
        <w:t xml:space="preserve">.  </w:t>
      </w:r>
    </w:p>
    <w:p w14:paraId="767951B5" w14:textId="77777777" w:rsidR="001E644B" w:rsidRPr="001627F8" w:rsidRDefault="00400C24" w:rsidP="009E01C6">
      <w:pPr>
        <w:pStyle w:val="3Bulletedcopyblue"/>
        <w:numPr>
          <w:ilvl w:val="0"/>
          <w:numId w:val="0"/>
        </w:numPr>
        <w:rPr>
          <w:sz w:val="22"/>
          <w:szCs w:val="22"/>
        </w:rPr>
      </w:pPr>
      <w:r w:rsidRPr="001627F8">
        <w:rPr>
          <w:sz w:val="22"/>
          <w:szCs w:val="22"/>
        </w:rPr>
        <w:t xml:space="preserve">We ensure RSE fosters gender equality and LGBT+ equality by teaching the British values of </w:t>
      </w:r>
      <w:r w:rsidR="001E644B" w:rsidRPr="001627F8">
        <w:rPr>
          <w:sz w:val="22"/>
          <w:szCs w:val="22"/>
        </w:rPr>
        <w:t xml:space="preserve">acceptance and </w:t>
      </w:r>
      <w:r w:rsidRPr="001627F8">
        <w:rPr>
          <w:sz w:val="22"/>
          <w:szCs w:val="22"/>
        </w:rPr>
        <w:t xml:space="preserve">tolerance. </w:t>
      </w:r>
      <w:r w:rsidR="001E644B" w:rsidRPr="001627F8">
        <w:rPr>
          <w:sz w:val="22"/>
          <w:szCs w:val="22"/>
        </w:rPr>
        <w:t xml:space="preserve">We promote equality and diversity, complying with the relevant provisions of the Equality Act 2010. </w:t>
      </w:r>
    </w:p>
    <w:p w14:paraId="274083E4" w14:textId="77777777" w:rsidR="00400C24" w:rsidRPr="001627F8" w:rsidRDefault="00400C24" w:rsidP="009E01C6">
      <w:pPr>
        <w:pStyle w:val="3Bulletedcopyblue"/>
        <w:numPr>
          <w:ilvl w:val="0"/>
          <w:numId w:val="0"/>
        </w:numPr>
        <w:rPr>
          <w:sz w:val="22"/>
          <w:szCs w:val="22"/>
        </w:rPr>
      </w:pPr>
      <w:r w:rsidRPr="001627F8">
        <w:rPr>
          <w:sz w:val="22"/>
          <w:szCs w:val="22"/>
        </w:rPr>
        <w:t>We teach pupils the correct vocabulary to describe themselves and their bodies</w:t>
      </w:r>
      <w:r w:rsidR="009E01C6" w:rsidRPr="001627F8">
        <w:rPr>
          <w:sz w:val="22"/>
          <w:szCs w:val="22"/>
        </w:rPr>
        <w:t>, preparing pupils for puberty, and giving</w:t>
      </w:r>
      <w:r w:rsidRPr="001627F8">
        <w:rPr>
          <w:sz w:val="22"/>
          <w:szCs w:val="22"/>
        </w:rPr>
        <w:t xml:space="preserve"> them an understanding of sexual development and the importance of health and hygiene</w:t>
      </w:r>
      <w:r w:rsidR="009E01C6" w:rsidRPr="001627F8">
        <w:rPr>
          <w:sz w:val="22"/>
          <w:szCs w:val="22"/>
        </w:rPr>
        <w:t>.</w:t>
      </w:r>
    </w:p>
    <w:p w14:paraId="71109479" w14:textId="77777777" w:rsidR="002B500D" w:rsidRPr="001627F8" w:rsidRDefault="002B500D" w:rsidP="002B500D">
      <w:pPr>
        <w:pStyle w:val="3Bulletedcopyblue"/>
        <w:numPr>
          <w:ilvl w:val="0"/>
          <w:numId w:val="0"/>
        </w:numPr>
        <w:rPr>
          <w:sz w:val="22"/>
          <w:szCs w:val="22"/>
        </w:rPr>
      </w:pPr>
      <w:r w:rsidRPr="001627F8">
        <w:rPr>
          <w:sz w:val="22"/>
          <w:szCs w:val="22"/>
        </w:rPr>
        <w:t xml:space="preserve">We are fully committed to delivering high quality RSE and use the </w:t>
      </w:r>
      <w:r w:rsidR="00FD6659" w:rsidRPr="001627F8">
        <w:rPr>
          <w:sz w:val="22"/>
          <w:szCs w:val="22"/>
        </w:rPr>
        <w:t>12-point</w:t>
      </w:r>
      <w:r w:rsidRPr="001627F8">
        <w:rPr>
          <w:sz w:val="22"/>
          <w:szCs w:val="22"/>
        </w:rPr>
        <w:t xml:space="preserve"> framework of The Sex Education Forum to tailor our approach. This has been developed based on research evidence and is supported by a wide range of partners including NSPCC, Barnardo's, The Children's Society and The National Children’s Bureau.</w:t>
      </w:r>
    </w:p>
    <w:p w14:paraId="50A142CF" w14:textId="77A12781" w:rsidR="001627F8" w:rsidRDefault="00400C24" w:rsidP="7DF40A10">
      <w:pPr>
        <w:pStyle w:val="1bodycopy10pt"/>
        <w:rPr>
          <w:sz w:val="22"/>
          <w:szCs w:val="22"/>
        </w:rPr>
      </w:pPr>
      <w:r w:rsidRPr="7DF40A10">
        <w:rPr>
          <w:sz w:val="22"/>
          <w:szCs w:val="22"/>
        </w:rPr>
        <w:t xml:space="preserve">The intended outcomes of our </w:t>
      </w:r>
      <w:r w:rsidR="009E01C6" w:rsidRPr="7DF40A10">
        <w:rPr>
          <w:sz w:val="22"/>
          <w:szCs w:val="22"/>
        </w:rPr>
        <w:t xml:space="preserve">RSE </w:t>
      </w:r>
      <w:r w:rsidRPr="7DF40A10">
        <w:rPr>
          <w:sz w:val="22"/>
          <w:szCs w:val="22"/>
        </w:rPr>
        <w:t>p</w:t>
      </w:r>
      <w:r w:rsidR="009E01C6" w:rsidRPr="7DF40A10">
        <w:rPr>
          <w:sz w:val="22"/>
          <w:szCs w:val="22"/>
        </w:rPr>
        <w:t>rogramme are that pupils will learn</w:t>
      </w:r>
      <w:r w:rsidRPr="7DF40A10">
        <w:rPr>
          <w:sz w:val="22"/>
          <w:szCs w:val="22"/>
        </w:rPr>
        <w:t xml:space="preserve"> and understand</w:t>
      </w:r>
      <w:r w:rsidR="009E01C6" w:rsidRPr="7DF40A10">
        <w:rPr>
          <w:sz w:val="22"/>
          <w:szCs w:val="22"/>
        </w:rPr>
        <w:t xml:space="preserve"> about the emotional, social and physical aspects of growing up, relationships, sex, human sexuality and sexual health. We aim to equip them with the information, skills and positive values to have safe, fulfilling relationships, to enjoy their sexuality and to take responsibility for their sexual health and well-being.</w:t>
      </w:r>
      <w:r w:rsidRPr="7DF40A10">
        <w:rPr>
          <w:sz w:val="22"/>
          <w:szCs w:val="22"/>
        </w:rPr>
        <w:t xml:space="preserve"> </w:t>
      </w:r>
    </w:p>
    <w:p w14:paraId="558CEF71" w14:textId="77777777" w:rsidR="001627F8" w:rsidRDefault="001627F8" w:rsidP="00636B47">
      <w:pPr>
        <w:pStyle w:val="1bodycopy10pt"/>
      </w:pPr>
    </w:p>
    <w:p w14:paraId="1ACA9FA4" w14:textId="77777777" w:rsidR="001627F8" w:rsidRDefault="001627F8" w:rsidP="00636B47">
      <w:pPr>
        <w:pStyle w:val="1bodycopy10pt"/>
      </w:pPr>
    </w:p>
    <w:p w14:paraId="6A5B0508" w14:textId="77777777" w:rsidR="00636B47" w:rsidRPr="0076056B" w:rsidRDefault="00636B47" w:rsidP="00636B47">
      <w:pPr>
        <w:pStyle w:val="Heading1"/>
        <w:rPr>
          <w:color w:val="auto"/>
        </w:rPr>
      </w:pPr>
      <w:bookmarkStart w:id="1" w:name="_Toc11230568"/>
      <w:r w:rsidRPr="0076056B">
        <w:rPr>
          <w:color w:val="auto"/>
        </w:rPr>
        <w:t>2. Statutory requirements</w:t>
      </w:r>
      <w:bookmarkEnd w:id="1"/>
    </w:p>
    <w:p w14:paraId="40DCF56C" w14:textId="77777777" w:rsidR="003601BC" w:rsidRPr="001627F8" w:rsidRDefault="003601BC" w:rsidP="006E74D1">
      <w:pPr>
        <w:pStyle w:val="1bodycopy"/>
        <w:rPr>
          <w:sz w:val="22"/>
          <w:szCs w:val="22"/>
        </w:rPr>
      </w:pPr>
      <w:r w:rsidRPr="001627F8">
        <w:rPr>
          <w:sz w:val="22"/>
          <w:szCs w:val="22"/>
        </w:rPr>
        <w:t>As a secondary academy school</w:t>
      </w:r>
      <w:r w:rsidR="001E644B" w:rsidRPr="001627F8">
        <w:rPr>
          <w:sz w:val="22"/>
          <w:szCs w:val="22"/>
        </w:rPr>
        <w:t>,</w:t>
      </w:r>
      <w:r w:rsidRPr="001627F8">
        <w:rPr>
          <w:sz w:val="22"/>
          <w:szCs w:val="22"/>
        </w:rPr>
        <w:t xml:space="preserve"> we</w:t>
      </w:r>
      <w:r w:rsidR="00D54B51" w:rsidRPr="001627F8">
        <w:rPr>
          <w:sz w:val="22"/>
          <w:szCs w:val="22"/>
        </w:rPr>
        <w:t xml:space="preserve"> must provide RSE to all pupils as per section 34 of the </w:t>
      </w:r>
      <w:hyperlink r:id="rId13" w:history="1">
        <w:r w:rsidR="00D54B51" w:rsidRPr="001627F8">
          <w:rPr>
            <w:rStyle w:val="Hyperlink"/>
            <w:color w:val="auto"/>
            <w:sz w:val="22"/>
            <w:szCs w:val="22"/>
          </w:rPr>
          <w:t>Children and Social work act 2017.</w:t>
        </w:r>
      </w:hyperlink>
      <w:r w:rsidRPr="001627F8">
        <w:rPr>
          <w:sz w:val="22"/>
          <w:szCs w:val="22"/>
        </w:rPr>
        <w:t xml:space="preserve"> </w:t>
      </w:r>
    </w:p>
    <w:p w14:paraId="77C01130" w14:textId="77777777" w:rsidR="00244288" w:rsidRPr="001627F8" w:rsidRDefault="00244288" w:rsidP="00244288">
      <w:pPr>
        <w:pStyle w:val="1bodycopy"/>
        <w:rPr>
          <w:rFonts w:eastAsia="Calibri" w:cs="Arial"/>
          <w:sz w:val="22"/>
          <w:szCs w:val="22"/>
          <w:lang w:val="en-GB"/>
        </w:rPr>
      </w:pPr>
      <w:r w:rsidRPr="001627F8">
        <w:rPr>
          <w:sz w:val="22"/>
          <w:szCs w:val="22"/>
        </w:rPr>
        <w:t xml:space="preserve">In teaching RSE, we are required by our funding agreements to have regard to </w:t>
      </w:r>
      <w:hyperlink r:id="rId14" w:history="1">
        <w:r w:rsidRPr="001627F8">
          <w:rPr>
            <w:rStyle w:val="Hyperlink"/>
            <w:rFonts w:eastAsia="Calibri" w:cs="Arial"/>
            <w:color w:val="auto"/>
            <w:sz w:val="22"/>
            <w:szCs w:val="22"/>
            <w:lang w:val="en-GB"/>
          </w:rPr>
          <w:t>guidance</w:t>
        </w:r>
      </w:hyperlink>
      <w:r w:rsidRPr="001627F8">
        <w:rPr>
          <w:rFonts w:eastAsia="Calibri" w:cs="Arial"/>
          <w:sz w:val="22"/>
          <w:szCs w:val="22"/>
          <w:lang w:val="en-GB"/>
        </w:rPr>
        <w:t xml:space="preserve"> </w:t>
      </w:r>
      <w:r w:rsidRPr="001627F8">
        <w:rPr>
          <w:sz w:val="22"/>
          <w:szCs w:val="22"/>
        </w:rPr>
        <w:t xml:space="preserve">issued by the secretary of state as outlined in section </w:t>
      </w:r>
      <w:r w:rsidRPr="001627F8">
        <w:rPr>
          <w:rFonts w:eastAsia="Calibri" w:cs="Arial"/>
          <w:sz w:val="22"/>
          <w:szCs w:val="22"/>
          <w:lang w:val="en-GB"/>
        </w:rPr>
        <w:t xml:space="preserve">403 of the </w:t>
      </w:r>
      <w:hyperlink r:id="rId15" w:history="1">
        <w:r w:rsidRPr="001627F8">
          <w:rPr>
            <w:rStyle w:val="Hyperlink"/>
            <w:rFonts w:eastAsia="Calibri" w:cs="Arial"/>
            <w:color w:val="auto"/>
            <w:sz w:val="22"/>
            <w:szCs w:val="22"/>
            <w:lang w:val="en-GB"/>
          </w:rPr>
          <w:t>Education Act 1996</w:t>
        </w:r>
        <w:r w:rsidRPr="001627F8">
          <w:rPr>
            <w:rFonts w:eastAsia="Calibri" w:cs="Arial"/>
            <w:sz w:val="22"/>
            <w:szCs w:val="22"/>
            <w:lang w:val="en-GB"/>
          </w:rPr>
          <w:t>.</w:t>
        </w:r>
      </w:hyperlink>
    </w:p>
    <w:p w14:paraId="1E60604A" w14:textId="77777777" w:rsidR="00DA0D8B" w:rsidRPr="001627F8" w:rsidRDefault="00636B47" w:rsidP="006E74D1">
      <w:pPr>
        <w:pStyle w:val="1bodycopy"/>
        <w:rPr>
          <w:sz w:val="22"/>
          <w:szCs w:val="22"/>
        </w:rPr>
      </w:pPr>
      <w:r w:rsidRPr="001627F8">
        <w:rPr>
          <w:sz w:val="22"/>
          <w:szCs w:val="22"/>
        </w:rPr>
        <w:t xml:space="preserve">At </w:t>
      </w:r>
      <w:r w:rsidR="00DA0D8B" w:rsidRPr="001627F8">
        <w:rPr>
          <w:sz w:val="22"/>
          <w:szCs w:val="22"/>
        </w:rPr>
        <w:t>Tottington High School</w:t>
      </w:r>
      <w:r w:rsidRPr="001627F8">
        <w:rPr>
          <w:sz w:val="22"/>
          <w:szCs w:val="22"/>
        </w:rPr>
        <w:t xml:space="preserve"> we teach RSE as set out in this policy.</w:t>
      </w:r>
      <w:r w:rsidR="00DA0D8B" w:rsidRPr="001627F8">
        <w:rPr>
          <w:sz w:val="22"/>
          <w:szCs w:val="22"/>
        </w:rPr>
        <w:t xml:space="preserve"> The parental right to withdraw pupils from RSE remains in secondary education, for aspects of sex </w:t>
      </w:r>
      <w:r w:rsidR="0084616B" w:rsidRPr="001627F8">
        <w:rPr>
          <w:sz w:val="22"/>
          <w:szCs w:val="22"/>
        </w:rPr>
        <w:t>education that</w:t>
      </w:r>
      <w:r w:rsidR="00DA0D8B" w:rsidRPr="001627F8">
        <w:rPr>
          <w:sz w:val="22"/>
          <w:szCs w:val="22"/>
        </w:rPr>
        <w:t xml:space="preserve"> are not part of the Science curriculum. Should parents wish to withdraw their child, they would need to inform the school.</w:t>
      </w:r>
    </w:p>
    <w:p w14:paraId="725AC87A" w14:textId="77777777" w:rsidR="00636B47" w:rsidRPr="0076056B" w:rsidRDefault="00636B47" w:rsidP="00636B47"/>
    <w:p w14:paraId="1FC9E91B" w14:textId="77777777" w:rsidR="00636B47" w:rsidRPr="0076056B" w:rsidRDefault="00636B47" w:rsidP="00636B47">
      <w:pPr>
        <w:pStyle w:val="1bodycopy10pt"/>
        <w:rPr>
          <w:lang w:val="en-GB"/>
        </w:rPr>
      </w:pPr>
    </w:p>
    <w:p w14:paraId="13E09283" w14:textId="4ABFD622" w:rsidR="3532C06C" w:rsidRDefault="3532C06C" w:rsidP="3532C06C">
      <w:pPr>
        <w:pStyle w:val="1bodycopy10pt"/>
        <w:rPr>
          <w:lang w:val="en-GB"/>
        </w:rPr>
      </w:pPr>
    </w:p>
    <w:p w14:paraId="4094D626" w14:textId="4D0A8B80" w:rsidR="3532C06C" w:rsidRDefault="3532C06C" w:rsidP="3532C06C">
      <w:pPr>
        <w:pStyle w:val="1bodycopy10pt"/>
        <w:rPr>
          <w:lang w:val="en-GB"/>
        </w:rPr>
      </w:pPr>
    </w:p>
    <w:p w14:paraId="20008328" w14:textId="77777777" w:rsidR="00636B47" w:rsidRPr="0076056B" w:rsidRDefault="00214F91" w:rsidP="00636B47">
      <w:pPr>
        <w:pStyle w:val="Heading1"/>
        <w:rPr>
          <w:color w:val="auto"/>
        </w:rPr>
      </w:pPr>
      <w:bookmarkStart w:id="2" w:name="_Toc11230571"/>
      <w:r>
        <w:rPr>
          <w:color w:val="auto"/>
        </w:rPr>
        <w:t>3</w:t>
      </w:r>
      <w:r w:rsidR="00636B47" w:rsidRPr="0076056B">
        <w:rPr>
          <w:color w:val="auto"/>
        </w:rPr>
        <w:t>. Curriculum</w:t>
      </w:r>
      <w:bookmarkEnd w:id="2"/>
      <w:r w:rsidR="00AC0AAA">
        <w:rPr>
          <w:color w:val="auto"/>
        </w:rPr>
        <w:t xml:space="preserve"> design</w:t>
      </w:r>
      <w:r w:rsidR="00B61BEB">
        <w:rPr>
          <w:color w:val="auto"/>
        </w:rPr>
        <w:t xml:space="preserve"> and delivery</w:t>
      </w:r>
    </w:p>
    <w:p w14:paraId="4EB460E9" w14:textId="77777777" w:rsidR="00AC0AAA" w:rsidRPr="001627F8" w:rsidRDefault="00AC0AAA" w:rsidP="00AC0AAA">
      <w:pPr>
        <w:pStyle w:val="1bodycopy10pt"/>
        <w:rPr>
          <w:sz w:val="22"/>
          <w:szCs w:val="22"/>
          <w:lang w:val="en-GB"/>
        </w:rPr>
      </w:pPr>
      <w:r w:rsidRPr="001627F8">
        <w:rPr>
          <w:sz w:val="22"/>
          <w:szCs w:val="22"/>
          <w:lang w:val="en-GB"/>
        </w:rPr>
        <w:t xml:space="preserve">RSE is about the emotional, social and cultural development of pupils, </w:t>
      </w:r>
      <w:r w:rsidR="001E644B" w:rsidRPr="001627F8">
        <w:rPr>
          <w:sz w:val="22"/>
          <w:szCs w:val="22"/>
          <w:lang w:val="en-GB"/>
        </w:rPr>
        <w:t>involving</w:t>
      </w:r>
      <w:r w:rsidRPr="001627F8">
        <w:rPr>
          <w:sz w:val="22"/>
          <w:szCs w:val="22"/>
          <w:lang w:val="en-GB"/>
        </w:rPr>
        <w:t xml:space="preserve"> learning about relationships, sexual health, sexuality, healthy lifestyles, diversity and personal identity. </w:t>
      </w:r>
      <w:r w:rsidR="001E644B" w:rsidRPr="001627F8">
        <w:rPr>
          <w:sz w:val="22"/>
          <w:szCs w:val="22"/>
          <w:lang w:val="en-GB"/>
        </w:rPr>
        <w:t xml:space="preserve">It </w:t>
      </w:r>
      <w:r w:rsidRPr="001627F8">
        <w:rPr>
          <w:sz w:val="22"/>
          <w:szCs w:val="22"/>
          <w:lang w:val="en-GB"/>
        </w:rPr>
        <w:t xml:space="preserve">involves a combination of sharing </w:t>
      </w:r>
      <w:r w:rsidR="001E644B" w:rsidRPr="001627F8">
        <w:rPr>
          <w:sz w:val="22"/>
          <w:szCs w:val="22"/>
          <w:lang w:val="en-GB"/>
        </w:rPr>
        <w:t>information, and</w:t>
      </w:r>
      <w:r w:rsidRPr="001627F8">
        <w:rPr>
          <w:sz w:val="22"/>
          <w:szCs w:val="22"/>
          <w:lang w:val="en-GB"/>
        </w:rPr>
        <w:t xml:space="preserve"> exploring issues and values. </w:t>
      </w:r>
      <w:r w:rsidR="001E644B" w:rsidRPr="001627F8">
        <w:rPr>
          <w:sz w:val="22"/>
          <w:szCs w:val="22"/>
          <w:lang w:val="en-GB"/>
        </w:rPr>
        <w:t xml:space="preserve">It </w:t>
      </w:r>
      <w:r w:rsidRPr="001627F8">
        <w:rPr>
          <w:sz w:val="22"/>
          <w:szCs w:val="22"/>
          <w:lang w:val="en-GB"/>
        </w:rPr>
        <w:t>is not about the promotion of sexual activity.</w:t>
      </w:r>
    </w:p>
    <w:p w14:paraId="78F69A24" w14:textId="77777777" w:rsidR="00F01056" w:rsidRPr="001627F8" w:rsidRDefault="00AC0AAA" w:rsidP="00AC0AAA">
      <w:pPr>
        <w:pStyle w:val="1bodycopy10pt"/>
        <w:rPr>
          <w:sz w:val="22"/>
          <w:szCs w:val="22"/>
        </w:rPr>
      </w:pPr>
      <w:r w:rsidRPr="001627F8">
        <w:rPr>
          <w:sz w:val="22"/>
          <w:szCs w:val="22"/>
        </w:rPr>
        <w:t xml:space="preserve">RSE </w:t>
      </w:r>
      <w:r w:rsidR="00214F91" w:rsidRPr="001627F8">
        <w:rPr>
          <w:sz w:val="22"/>
          <w:szCs w:val="22"/>
        </w:rPr>
        <w:t xml:space="preserve">is </w:t>
      </w:r>
      <w:r w:rsidRPr="001627F8">
        <w:rPr>
          <w:sz w:val="22"/>
          <w:szCs w:val="22"/>
        </w:rPr>
        <w:t xml:space="preserve">embedded within our </w:t>
      </w:r>
      <w:r w:rsidR="00214F91" w:rsidRPr="001627F8">
        <w:rPr>
          <w:sz w:val="22"/>
          <w:szCs w:val="22"/>
        </w:rPr>
        <w:t xml:space="preserve">Personal </w:t>
      </w:r>
      <w:r w:rsidR="00F01056" w:rsidRPr="001627F8">
        <w:rPr>
          <w:sz w:val="22"/>
          <w:szCs w:val="22"/>
        </w:rPr>
        <w:t>Development</w:t>
      </w:r>
      <w:r w:rsidRPr="001627F8">
        <w:rPr>
          <w:sz w:val="22"/>
          <w:szCs w:val="22"/>
        </w:rPr>
        <w:t xml:space="preserve"> education curriculum</w:t>
      </w:r>
      <w:r w:rsidR="00214F91" w:rsidRPr="001627F8">
        <w:rPr>
          <w:sz w:val="22"/>
          <w:szCs w:val="22"/>
        </w:rPr>
        <w:t xml:space="preserve">. It is taught </w:t>
      </w:r>
      <w:r w:rsidR="00F01056" w:rsidRPr="001627F8">
        <w:rPr>
          <w:sz w:val="22"/>
          <w:szCs w:val="22"/>
        </w:rPr>
        <w:t xml:space="preserve">by a dedicated team of teachers through a range of teaching methods and interactive activities. High quality resources, including books and film clips, will support our RSE provision and the impact of their use will be regularly reviewed. Each year group has a bespoke lesson 1 hour per week. </w:t>
      </w:r>
    </w:p>
    <w:p w14:paraId="27844C91" w14:textId="77777777" w:rsidR="00F01056" w:rsidRPr="001627F8" w:rsidRDefault="00F01056" w:rsidP="00AC0AAA">
      <w:pPr>
        <w:pStyle w:val="1bodycopy10pt"/>
        <w:rPr>
          <w:sz w:val="22"/>
          <w:szCs w:val="22"/>
        </w:rPr>
      </w:pPr>
      <w:r w:rsidRPr="001627F8">
        <w:rPr>
          <w:sz w:val="22"/>
          <w:szCs w:val="22"/>
        </w:rPr>
        <w:t>We</w:t>
      </w:r>
      <w:r w:rsidR="00AC0AAA" w:rsidRPr="001627F8">
        <w:rPr>
          <w:sz w:val="22"/>
          <w:szCs w:val="22"/>
        </w:rPr>
        <w:t xml:space="preserve"> plan and </w:t>
      </w:r>
      <w:r w:rsidRPr="001627F8">
        <w:rPr>
          <w:sz w:val="22"/>
          <w:szCs w:val="22"/>
        </w:rPr>
        <w:t xml:space="preserve">organise the RSE curriculum so that it is </w:t>
      </w:r>
      <w:r w:rsidR="00AC0AAA" w:rsidRPr="001627F8">
        <w:rPr>
          <w:sz w:val="22"/>
          <w:szCs w:val="22"/>
        </w:rPr>
        <w:t>age and stage</w:t>
      </w:r>
      <w:r w:rsidRPr="001627F8">
        <w:rPr>
          <w:sz w:val="22"/>
          <w:szCs w:val="22"/>
        </w:rPr>
        <w:t xml:space="preserve"> </w:t>
      </w:r>
      <w:r w:rsidR="00AC0AAA" w:rsidRPr="001627F8">
        <w:rPr>
          <w:sz w:val="22"/>
          <w:szCs w:val="22"/>
        </w:rPr>
        <w:t>appropriate and relevant</w:t>
      </w:r>
      <w:r w:rsidRPr="001627F8">
        <w:rPr>
          <w:sz w:val="22"/>
          <w:szCs w:val="22"/>
        </w:rPr>
        <w:t xml:space="preserve">. It </w:t>
      </w:r>
      <w:r w:rsidR="00AC0AAA" w:rsidRPr="001627F8">
        <w:rPr>
          <w:sz w:val="22"/>
          <w:szCs w:val="22"/>
        </w:rPr>
        <w:t>is inclusive in terms of gender identity, sexual orientation, disability, diversity, ethnicity, culture, age, religion or belief or other life experience</w:t>
      </w:r>
      <w:r w:rsidRPr="001627F8">
        <w:rPr>
          <w:sz w:val="22"/>
          <w:szCs w:val="22"/>
        </w:rPr>
        <w:t>.</w:t>
      </w:r>
    </w:p>
    <w:p w14:paraId="197A2953" w14:textId="77777777" w:rsidR="00AC0AAA" w:rsidRPr="001627F8" w:rsidRDefault="00AC0AAA" w:rsidP="00AC0AAA">
      <w:pPr>
        <w:pStyle w:val="1bodycopy10pt"/>
        <w:rPr>
          <w:sz w:val="22"/>
          <w:szCs w:val="22"/>
          <w:lang w:val="en-GB"/>
        </w:rPr>
      </w:pPr>
    </w:p>
    <w:p w14:paraId="7E901609" w14:textId="77777777" w:rsidR="00636B47" w:rsidRPr="001627F8" w:rsidRDefault="00122D3E" w:rsidP="00636B47">
      <w:pPr>
        <w:pStyle w:val="1bodycopy10pt"/>
        <w:rPr>
          <w:sz w:val="22"/>
          <w:szCs w:val="22"/>
          <w:lang w:val="en-GB"/>
        </w:rPr>
      </w:pPr>
      <w:r w:rsidRPr="001627F8">
        <w:rPr>
          <w:sz w:val="22"/>
          <w:szCs w:val="22"/>
          <w:lang w:val="en-GB"/>
        </w:rPr>
        <w:t>O</w:t>
      </w:r>
      <w:r w:rsidR="00636B47" w:rsidRPr="001627F8">
        <w:rPr>
          <w:sz w:val="22"/>
          <w:szCs w:val="22"/>
          <w:lang w:val="en-GB"/>
        </w:rPr>
        <w:t xml:space="preserve">ur </w:t>
      </w:r>
      <w:r w:rsidR="00214F91" w:rsidRPr="001627F8">
        <w:rPr>
          <w:sz w:val="22"/>
          <w:szCs w:val="22"/>
          <w:lang w:val="en-GB"/>
        </w:rPr>
        <w:t xml:space="preserve">Sex and Relationships Education </w:t>
      </w:r>
      <w:r w:rsidR="00636B47" w:rsidRPr="001627F8">
        <w:rPr>
          <w:sz w:val="22"/>
          <w:szCs w:val="22"/>
          <w:lang w:val="en-GB"/>
        </w:rPr>
        <w:t xml:space="preserve">curriculum </w:t>
      </w:r>
      <w:r w:rsidRPr="001627F8">
        <w:rPr>
          <w:sz w:val="22"/>
          <w:szCs w:val="22"/>
          <w:lang w:val="en-GB"/>
        </w:rPr>
        <w:t xml:space="preserve">is set out </w:t>
      </w:r>
      <w:r w:rsidR="00CC356B" w:rsidRPr="001627F8">
        <w:rPr>
          <w:sz w:val="22"/>
          <w:szCs w:val="22"/>
          <w:lang w:val="en-GB"/>
        </w:rPr>
        <w:t>as per Appendix 1</w:t>
      </w:r>
      <w:r w:rsidR="00214F91" w:rsidRPr="001627F8">
        <w:rPr>
          <w:sz w:val="22"/>
          <w:szCs w:val="22"/>
          <w:lang w:val="en-GB"/>
        </w:rPr>
        <w:t>. W</w:t>
      </w:r>
      <w:r w:rsidR="00CC356B" w:rsidRPr="001627F8">
        <w:rPr>
          <w:sz w:val="22"/>
          <w:szCs w:val="22"/>
          <w:lang w:val="en-GB"/>
        </w:rPr>
        <w:t xml:space="preserve">e may </w:t>
      </w:r>
      <w:r w:rsidR="00636B47" w:rsidRPr="001627F8">
        <w:rPr>
          <w:sz w:val="22"/>
          <w:szCs w:val="22"/>
          <w:lang w:val="en-GB"/>
        </w:rPr>
        <w:t xml:space="preserve">need </w:t>
      </w:r>
      <w:r w:rsidR="00CA055B" w:rsidRPr="001627F8">
        <w:rPr>
          <w:sz w:val="22"/>
          <w:szCs w:val="22"/>
          <w:lang w:val="en-GB"/>
        </w:rPr>
        <w:t xml:space="preserve">to adapt </w:t>
      </w:r>
      <w:r w:rsidR="00CC356B" w:rsidRPr="001627F8">
        <w:rPr>
          <w:sz w:val="22"/>
          <w:szCs w:val="22"/>
          <w:lang w:val="en-GB"/>
        </w:rPr>
        <w:t xml:space="preserve">it </w:t>
      </w:r>
      <w:r w:rsidR="00CA055B" w:rsidRPr="001627F8">
        <w:rPr>
          <w:sz w:val="22"/>
          <w:szCs w:val="22"/>
          <w:lang w:val="en-GB"/>
        </w:rPr>
        <w:t>as and when necessary</w:t>
      </w:r>
      <w:r w:rsidR="00214F91" w:rsidRPr="001627F8">
        <w:rPr>
          <w:sz w:val="22"/>
          <w:szCs w:val="22"/>
          <w:lang w:val="en-GB"/>
        </w:rPr>
        <w:t xml:space="preserve">, depending on feedback from and continued </w:t>
      </w:r>
      <w:r w:rsidR="00636B47" w:rsidRPr="001627F8">
        <w:rPr>
          <w:sz w:val="22"/>
          <w:szCs w:val="22"/>
          <w:lang w:val="en-GB"/>
        </w:rPr>
        <w:t>consultation with parent</w:t>
      </w:r>
      <w:r w:rsidR="00333DC7" w:rsidRPr="001627F8">
        <w:rPr>
          <w:sz w:val="22"/>
          <w:szCs w:val="22"/>
          <w:lang w:val="en-GB"/>
        </w:rPr>
        <w:t>s</w:t>
      </w:r>
      <w:r w:rsidR="00636B47" w:rsidRPr="001627F8">
        <w:rPr>
          <w:sz w:val="22"/>
          <w:szCs w:val="22"/>
          <w:lang w:val="en-GB"/>
        </w:rPr>
        <w:t>, pupils and staff</w:t>
      </w:r>
      <w:r w:rsidR="005816FF" w:rsidRPr="001627F8">
        <w:rPr>
          <w:sz w:val="22"/>
          <w:szCs w:val="22"/>
          <w:lang w:val="en-GB"/>
        </w:rPr>
        <w:t>,</w:t>
      </w:r>
      <w:r w:rsidR="00636B47" w:rsidRPr="001627F8">
        <w:rPr>
          <w:sz w:val="22"/>
          <w:szCs w:val="22"/>
          <w:lang w:val="en-GB"/>
        </w:rPr>
        <w:t xml:space="preserve"> tak</w:t>
      </w:r>
      <w:r w:rsidR="0078141F" w:rsidRPr="001627F8">
        <w:rPr>
          <w:sz w:val="22"/>
          <w:szCs w:val="22"/>
          <w:lang w:val="en-GB"/>
        </w:rPr>
        <w:t>ing in</w:t>
      </w:r>
      <w:r w:rsidR="00333DC7" w:rsidRPr="001627F8">
        <w:rPr>
          <w:sz w:val="22"/>
          <w:szCs w:val="22"/>
          <w:lang w:val="en-GB"/>
        </w:rPr>
        <w:t>to account</w:t>
      </w:r>
      <w:r w:rsidR="0078141F" w:rsidRPr="001627F8">
        <w:rPr>
          <w:sz w:val="22"/>
          <w:szCs w:val="22"/>
          <w:lang w:val="en-GB"/>
        </w:rPr>
        <w:t xml:space="preserve"> the</w:t>
      </w:r>
      <w:r w:rsidR="005816FF" w:rsidRPr="001627F8">
        <w:rPr>
          <w:sz w:val="22"/>
          <w:szCs w:val="22"/>
          <w:lang w:val="en-GB"/>
        </w:rPr>
        <w:t xml:space="preserve"> </w:t>
      </w:r>
      <w:r w:rsidR="00F01056" w:rsidRPr="001627F8">
        <w:rPr>
          <w:sz w:val="22"/>
          <w:szCs w:val="22"/>
          <w:lang w:val="en-GB"/>
        </w:rPr>
        <w:t xml:space="preserve">emerging </w:t>
      </w:r>
      <w:r w:rsidR="0078141F" w:rsidRPr="001627F8">
        <w:rPr>
          <w:sz w:val="22"/>
          <w:szCs w:val="22"/>
          <w:lang w:val="en-GB"/>
        </w:rPr>
        <w:t>n</w:t>
      </w:r>
      <w:r w:rsidR="00EB15B0" w:rsidRPr="001627F8">
        <w:rPr>
          <w:sz w:val="22"/>
          <w:szCs w:val="22"/>
          <w:lang w:val="en-GB"/>
        </w:rPr>
        <w:t>eeds and feelings</w:t>
      </w:r>
      <w:r w:rsidR="0078141F" w:rsidRPr="001627F8">
        <w:rPr>
          <w:sz w:val="22"/>
          <w:szCs w:val="22"/>
          <w:lang w:val="en-GB"/>
        </w:rPr>
        <w:t xml:space="preserve"> </w:t>
      </w:r>
      <w:r w:rsidR="00636B47" w:rsidRPr="001627F8">
        <w:rPr>
          <w:sz w:val="22"/>
          <w:szCs w:val="22"/>
          <w:lang w:val="en-GB"/>
        </w:rPr>
        <w:t xml:space="preserve">of </w:t>
      </w:r>
      <w:r w:rsidR="00F01056" w:rsidRPr="001627F8">
        <w:rPr>
          <w:sz w:val="22"/>
          <w:szCs w:val="22"/>
          <w:lang w:val="en-GB"/>
        </w:rPr>
        <w:t xml:space="preserve">our </w:t>
      </w:r>
      <w:r w:rsidR="00636B47" w:rsidRPr="001627F8">
        <w:rPr>
          <w:sz w:val="22"/>
          <w:szCs w:val="22"/>
          <w:lang w:val="en-GB"/>
        </w:rPr>
        <w:t xml:space="preserve">pupils. </w:t>
      </w:r>
    </w:p>
    <w:p w14:paraId="78AA6302" w14:textId="77777777" w:rsidR="00B61BEB" w:rsidRPr="001627F8" w:rsidRDefault="00B61BEB" w:rsidP="00B61BEB">
      <w:pPr>
        <w:pStyle w:val="1bodycopy10pt"/>
        <w:rPr>
          <w:sz w:val="22"/>
          <w:szCs w:val="22"/>
          <w:lang w:val="en-GB"/>
        </w:rPr>
      </w:pPr>
      <w:r w:rsidRPr="001627F8">
        <w:rPr>
          <w:sz w:val="22"/>
          <w:szCs w:val="22"/>
          <w:lang w:val="en-GB"/>
        </w:rPr>
        <w:t>RSE focuses on giving young people the information they need to help them develop healthy, nurturing relationships of all kinds including:</w:t>
      </w:r>
    </w:p>
    <w:p w14:paraId="3BA53ACA" w14:textId="77777777" w:rsidR="00B61BEB" w:rsidRPr="001627F8" w:rsidRDefault="00B61BEB" w:rsidP="00B61BEB">
      <w:pPr>
        <w:pStyle w:val="3Bulletedcopyblue"/>
        <w:rPr>
          <w:sz w:val="22"/>
          <w:szCs w:val="22"/>
          <w:lang w:val="en-GB"/>
        </w:rPr>
      </w:pPr>
      <w:r w:rsidRPr="001627F8">
        <w:rPr>
          <w:sz w:val="22"/>
          <w:szCs w:val="22"/>
          <w:lang w:val="en-GB"/>
        </w:rPr>
        <w:t>Families</w:t>
      </w:r>
    </w:p>
    <w:p w14:paraId="4CCD22FC" w14:textId="77777777" w:rsidR="00B61BEB" w:rsidRPr="001627F8" w:rsidRDefault="00B61BEB" w:rsidP="00B61BEB">
      <w:pPr>
        <w:pStyle w:val="3Bulletedcopyblue"/>
        <w:rPr>
          <w:sz w:val="22"/>
          <w:szCs w:val="22"/>
          <w:lang w:val="en-GB"/>
        </w:rPr>
      </w:pPr>
      <w:r w:rsidRPr="001627F8">
        <w:rPr>
          <w:sz w:val="22"/>
          <w:szCs w:val="22"/>
          <w:lang w:val="en-GB"/>
        </w:rPr>
        <w:t>Respectful relationships, including friendships</w:t>
      </w:r>
    </w:p>
    <w:p w14:paraId="74C401F3" w14:textId="77777777" w:rsidR="00B61BEB" w:rsidRPr="001627F8" w:rsidRDefault="00B61BEB" w:rsidP="00B61BEB">
      <w:pPr>
        <w:pStyle w:val="3Bulletedcopyblue"/>
        <w:rPr>
          <w:sz w:val="22"/>
          <w:szCs w:val="22"/>
          <w:lang w:val="en-GB"/>
        </w:rPr>
      </w:pPr>
      <w:r w:rsidRPr="001627F8">
        <w:rPr>
          <w:sz w:val="22"/>
          <w:szCs w:val="22"/>
          <w:lang w:val="en-GB"/>
        </w:rPr>
        <w:t>Online and media</w:t>
      </w:r>
    </w:p>
    <w:p w14:paraId="1E8BB067" w14:textId="77777777" w:rsidR="00B61BEB" w:rsidRPr="001627F8" w:rsidRDefault="00B61BEB" w:rsidP="00B61BEB">
      <w:pPr>
        <w:pStyle w:val="3Bulletedcopyblue"/>
        <w:rPr>
          <w:sz w:val="22"/>
          <w:szCs w:val="22"/>
          <w:lang w:val="en-GB"/>
        </w:rPr>
      </w:pPr>
      <w:r w:rsidRPr="001627F8">
        <w:rPr>
          <w:sz w:val="22"/>
          <w:szCs w:val="22"/>
          <w:lang w:val="en-GB"/>
        </w:rPr>
        <w:t>Being safe</w:t>
      </w:r>
    </w:p>
    <w:p w14:paraId="6FFB3343" w14:textId="77777777" w:rsidR="00B61BEB" w:rsidRPr="001627F8" w:rsidRDefault="00B61BEB" w:rsidP="00636B47">
      <w:pPr>
        <w:pStyle w:val="3Bulletedcopyblue"/>
        <w:rPr>
          <w:sz w:val="22"/>
          <w:szCs w:val="22"/>
          <w:lang w:val="en-GB"/>
        </w:rPr>
      </w:pPr>
      <w:r w:rsidRPr="001627F8">
        <w:rPr>
          <w:sz w:val="22"/>
          <w:szCs w:val="22"/>
          <w:lang w:val="en-GB"/>
        </w:rPr>
        <w:t>Intimate and sexual relationships, including sexual health</w:t>
      </w:r>
    </w:p>
    <w:p w14:paraId="12EA74FF" w14:textId="77777777" w:rsidR="001D439C" w:rsidRPr="001627F8" w:rsidRDefault="00B61BEB" w:rsidP="001D439C">
      <w:pPr>
        <w:pStyle w:val="1bodycopy10pt"/>
        <w:rPr>
          <w:sz w:val="22"/>
          <w:szCs w:val="22"/>
          <w:lang w:val="en-GB"/>
        </w:rPr>
      </w:pPr>
      <w:r w:rsidRPr="001627F8">
        <w:rPr>
          <w:sz w:val="22"/>
          <w:szCs w:val="22"/>
          <w:lang w:val="en-GB"/>
        </w:rPr>
        <w:t xml:space="preserve">We will ensure a safe learning environment, </w:t>
      </w:r>
      <w:r w:rsidR="001D439C" w:rsidRPr="001627F8">
        <w:rPr>
          <w:sz w:val="22"/>
          <w:szCs w:val="22"/>
          <w:lang w:val="en-GB"/>
        </w:rPr>
        <w:t xml:space="preserve">taking care to ensure that there is no stigmatisation of children based on their home circumstances (families can include single parent families, LGBT parents, families headed by grandparents, adoptive parents, foster parents/carers amongst other </w:t>
      </w:r>
      <w:r w:rsidR="001D439C" w:rsidRPr="001627F8">
        <w:rPr>
          <w:sz w:val="22"/>
          <w:szCs w:val="22"/>
          <w:lang w:val="en-GB"/>
        </w:rPr>
        <w:lastRenderedPageBreak/>
        <w:t>structures) along with reflecting sensitively that some children may have a different structure of support around them (for example: looked after children or young carers).</w:t>
      </w:r>
    </w:p>
    <w:p w14:paraId="47972497" w14:textId="77777777" w:rsidR="00B61BEB" w:rsidRPr="001627F8" w:rsidRDefault="00B61BEB" w:rsidP="001D439C">
      <w:pPr>
        <w:pStyle w:val="1bodycopy10pt"/>
        <w:rPr>
          <w:sz w:val="22"/>
          <w:szCs w:val="22"/>
          <w:lang w:val="en-GB"/>
        </w:rPr>
      </w:pPr>
      <w:r w:rsidRPr="001627F8">
        <w:rPr>
          <w:sz w:val="22"/>
          <w:szCs w:val="22"/>
          <w:lang w:val="en-GB"/>
        </w:rPr>
        <w:t>Teachers and pupils will agree ground rules and potentially controversial issues will be managed sensitively.</w:t>
      </w:r>
    </w:p>
    <w:p w14:paraId="0C63996A" w14:textId="77777777" w:rsidR="00B61BEB" w:rsidRPr="001627F8" w:rsidRDefault="00B61BEB" w:rsidP="001D439C">
      <w:pPr>
        <w:pStyle w:val="1bodycopy10pt"/>
        <w:rPr>
          <w:sz w:val="22"/>
          <w:szCs w:val="22"/>
          <w:lang w:val="en-GB"/>
        </w:rPr>
      </w:pPr>
      <w:r w:rsidRPr="001627F8">
        <w:rPr>
          <w:sz w:val="22"/>
          <w:szCs w:val="22"/>
          <w:lang w:val="en-GB"/>
        </w:rPr>
        <w:t xml:space="preserve">Teachers are aware that effective RSE, which brings an understanding of what is and what is not appropriate in a relationship, can lead to a disclosure of a child protection issue. They will consult with the Designated Safeguarding Lead and in their absence, their deputy. </w:t>
      </w:r>
    </w:p>
    <w:p w14:paraId="640121D7" w14:textId="77777777" w:rsidR="00B61BEB" w:rsidRPr="001627F8" w:rsidRDefault="00B61BEB" w:rsidP="00B61BEB">
      <w:pPr>
        <w:pStyle w:val="1bodycopy10pt"/>
        <w:rPr>
          <w:sz w:val="22"/>
          <w:szCs w:val="22"/>
          <w:lang w:val="en-GB"/>
        </w:rPr>
      </w:pPr>
      <w:r w:rsidRPr="001627F8">
        <w:rPr>
          <w:sz w:val="22"/>
          <w:szCs w:val="22"/>
          <w:lang w:val="en-GB"/>
        </w:rPr>
        <w:t>For more information about our RSE curriculum, see Appendices 1 and 2.</w:t>
      </w:r>
    </w:p>
    <w:p w14:paraId="1A7C2700" w14:textId="77777777" w:rsidR="00AC0AAA" w:rsidRDefault="00AC0AAA" w:rsidP="00636B47">
      <w:pPr>
        <w:pStyle w:val="1bodycopy10pt"/>
        <w:rPr>
          <w:lang w:val="en-GB"/>
        </w:rPr>
      </w:pPr>
    </w:p>
    <w:p w14:paraId="27F0E213" w14:textId="77777777" w:rsidR="00AC0AAA" w:rsidRDefault="00AC0AAA" w:rsidP="00636B47">
      <w:pPr>
        <w:pStyle w:val="1bodycopy10pt"/>
        <w:rPr>
          <w:lang w:val="en-GB"/>
        </w:rPr>
      </w:pPr>
    </w:p>
    <w:p w14:paraId="5F1DB9C8" w14:textId="77777777" w:rsidR="00AC0AAA" w:rsidRDefault="00AC0AAA" w:rsidP="00636B47">
      <w:pPr>
        <w:pStyle w:val="1bodycopy10pt"/>
        <w:rPr>
          <w:noProof/>
          <w:lang w:val="en-GB" w:eastAsia="en-GB"/>
        </w:rPr>
      </w:pPr>
    </w:p>
    <w:p w14:paraId="126D276B" w14:textId="77777777" w:rsidR="00AC0AAA" w:rsidRDefault="00AC0AAA" w:rsidP="00636B47">
      <w:pPr>
        <w:pStyle w:val="1bodycopy10pt"/>
        <w:rPr>
          <w:noProof/>
          <w:lang w:val="en-GB" w:eastAsia="en-GB"/>
        </w:rPr>
      </w:pPr>
    </w:p>
    <w:p w14:paraId="008DEDB8" w14:textId="77777777" w:rsidR="00CA055B" w:rsidRDefault="00CA055B" w:rsidP="00636B47">
      <w:pPr>
        <w:pStyle w:val="1bodycopy10pt"/>
        <w:rPr>
          <w:noProof/>
          <w:lang w:val="en-GB" w:eastAsia="en-GB"/>
        </w:rPr>
      </w:pPr>
    </w:p>
    <w:p w14:paraId="5FE56802" w14:textId="77777777" w:rsidR="005F79F1" w:rsidRDefault="005F79F1" w:rsidP="00636B47">
      <w:pPr>
        <w:pStyle w:val="1bodycopy10pt"/>
        <w:rPr>
          <w:noProof/>
          <w:lang w:val="en-GB" w:eastAsia="en-GB"/>
        </w:rPr>
      </w:pPr>
    </w:p>
    <w:p w14:paraId="4ED39643" w14:textId="78E49F65" w:rsidR="7DF40A10" w:rsidRDefault="7DF40A10" w:rsidP="3532C06C">
      <w:pPr>
        <w:pStyle w:val="1bodycopy10pt"/>
        <w:rPr>
          <w:noProof/>
          <w:lang w:val="en-GB" w:eastAsia="en-GB"/>
        </w:rPr>
      </w:pPr>
    </w:p>
    <w:p w14:paraId="3058DFD3" w14:textId="6255C7CD" w:rsidR="7DF40A10" w:rsidRDefault="7DF40A10" w:rsidP="3532C06C">
      <w:pPr>
        <w:pStyle w:val="Heading1"/>
        <w:rPr>
          <w:noProof/>
          <w:lang w:eastAsia="en-GB"/>
        </w:rPr>
      </w:pPr>
    </w:p>
    <w:p w14:paraId="51024C16" w14:textId="03317279" w:rsidR="00636B47" w:rsidRPr="0076056B" w:rsidRDefault="00B61BEB" w:rsidP="00636B47">
      <w:pPr>
        <w:pStyle w:val="Heading1"/>
        <w:rPr>
          <w:color w:val="auto"/>
        </w:rPr>
      </w:pPr>
      <w:bookmarkStart w:id="3" w:name="_Toc11230573"/>
      <w:r w:rsidRPr="7DF40A10">
        <w:rPr>
          <w:color w:val="auto"/>
        </w:rPr>
        <w:t>4</w:t>
      </w:r>
      <w:r w:rsidR="00636B47" w:rsidRPr="7DF40A10">
        <w:rPr>
          <w:color w:val="auto"/>
        </w:rPr>
        <w:t>. Roles and responsibilities</w:t>
      </w:r>
      <w:bookmarkEnd w:id="3"/>
    </w:p>
    <w:p w14:paraId="602DBE75" w14:textId="77777777" w:rsidR="00636B47" w:rsidRPr="00C83798" w:rsidRDefault="00B61BEB" w:rsidP="00636B47">
      <w:pPr>
        <w:pStyle w:val="Subhead2"/>
        <w:rPr>
          <w:color w:val="auto"/>
          <w:sz w:val="22"/>
          <w:szCs w:val="22"/>
          <w:lang w:val="en-GB"/>
        </w:rPr>
      </w:pPr>
      <w:r w:rsidRPr="00C83798">
        <w:rPr>
          <w:color w:val="auto"/>
          <w:sz w:val="22"/>
          <w:szCs w:val="22"/>
          <w:lang w:val="en-GB"/>
        </w:rPr>
        <w:t>4</w:t>
      </w:r>
      <w:r w:rsidR="00636B47" w:rsidRPr="00C83798">
        <w:rPr>
          <w:color w:val="auto"/>
          <w:sz w:val="22"/>
          <w:szCs w:val="22"/>
          <w:lang w:val="en-GB"/>
        </w:rPr>
        <w:t xml:space="preserve">.1 The </w:t>
      </w:r>
      <w:r w:rsidRPr="00C83798">
        <w:rPr>
          <w:color w:val="auto"/>
          <w:sz w:val="22"/>
          <w:szCs w:val="22"/>
          <w:lang w:val="en-GB"/>
        </w:rPr>
        <w:t>academy council</w:t>
      </w:r>
    </w:p>
    <w:p w14:paraId="55F07FDF" w14:textId="77777777" w:rsidR="00636B47" w:rsidRPr="00C83798" w:rsidRDefault="00636B47" w:rsidP="00636B47">
      <w:pPr>
        <w:pStyle w:val="1bodycopy10pt"/>
        <w:rPr>
          <w:sz w:val="22"/>
          <w:szCs w:val="22"/>
          <w:lang w:val="en-GB"/>
        </w:rPr>
      </w:pPr>
      <w:r w:rsidRPr="00C83798">
        <w:rPr>
          <w:sz w:val="22"/>
          <w:szCs w:val="22"/>
          <w:lang w:val="en-GB"/>
        </w:rPr>
        <w:t xml:space="preserve">The </w:t>
      </w:r>
      <w:r w:rsidR="00B61BEB" w:rsidRPr="00C83798">
        <w:rPr>
          <w:sz w:val="22"/>
          <w:szCs w:val="22"/>
          <w:lang w:val="en-GB"/>
        </w:rPr>
        <w:t>academy council</w:t>
      </w:r>
      <w:r w:rsidRPr="00C83798">
        <w:rPr>
          <w:sz w:val="22"/>
          <w:szCs w:val="22"/>
          <w:lang w:val="en-GB"/>
        </w:rPr>
        <w:t xml:space="preserve"> </w:t>
      </w:r>
      <w:r w:rsidR="00231B05">
        <w:rPr>
          <w:sz w:val="22"/>
          <w:szCs w:val="22"/>
          <w:lang w:val="en-GB"/>
        </w:rPr>
        <w:t>approves</w:t>
      </w:r>
      <w:r w:rsidRPr="00C83798">
        <w:rPr>
          <w:sz w:val="22"/>
          <w:szCs w:val="22"/>
          <w:lang w:val="en-GB"/>
        </w:rPr>
        <w:t xml:space="preserve"> the RSE policy</w:t>
      </w:r>
      <w:r w:rsidR="00B47FF7" w:rsidRPr="00C83798">
        <w:rPr>
          <w:sz w:val="22"/>
          <w:szCs w:val="22"/>
          <w:lang w:val="en-GB"/>
        </w:rPr>
        <w:t xml:space="preserve"> </w:t>
      </w:r>
      <w:r w:rsidRPr="00C83798">
        <w:rPr>
          <w:sz w:val="22"/>
          <w:szCs w:val="22"/>
          <w:lang w:val="en-GB"/>
        </w:rPr>
        <w:t>and hold</w:t>
      </w:r>
      <w:r w:rsidR="00231B05">
        <w:rPr>
          <w:sz w:val="22"/>
          <w:szCs w:val="22"/>
          <w:lang w:val="en-GB"/>
        </w:rPr>
        <w:t>s</w:t>
      </w:r>
      <w:r w:rsidRPr="00C83798">
        <w:rPr>
          <w:sz w:val="22"/>
          <w:szCs w:val="22"/>
          <w:lang w:val="en-GB"/>
        </w:rPr>
        <w:t xml:space="preserve"> the headteacher to account for its implementation.</w:t>
      </w:r>
      <w:r w:rsidR="004933F3">
        <w:rPr>
          <w:sz w:val="22"/>
          <w:szCs w:val="22"/>
          <w:lang w:val="en-GB"/>
        </w:rPr>
        <w:t xml:space="preserve"> </w:t>
      </w:r>
    </w:p>
    <w:p w14:paraId="06666109" w14:textId="77777777" w:rsidR="00636B47" w:rsidRPr="00C83798" w:rsidRDefault="00B61BEB" w:rsidP="00636B47">
      <w:pPr>
        <w:pStyle w:val="Subhead2"/>
        <w:rPr>
          <w:color w:val="auto"/>
          <w:sz w:val="22"/>
          <w:szCs w:val="22"/>
          <w:lang w:val="en-GB"/>
        </w:rPr>
      </w:pPr>
      <w:r w:rsidRPr="00C83798">
        <w:rPr>
          <w:color w:val="auto"/>
          <w:sz w:val="22"/>
          <w:szCs w:val="22"/>
          <w:lang w:val="en-GB"/>
        </w:rPr>
        <w:t>4</w:t>
      </w:r>
      <w:r w:rsidR="00636B47" w:rsidRPr="00C83798">
        <w:rPr>
          <w:color w:val="auto"/>
          <w:sz w:val="22"/>
          <w:szCs w:val="22"/>
          <w:lang w:val="en-GB"/>
        </w:rPr>
        <w:t>.2 The headteacher</w:t>
      </w:r>
    </w:p>
    <w:p w14:paraId="20A553A3" w14:textId="77777777" w:rsidR="00636B47" w:rsidRPr="00C83798" w:rsidRDefault="00636B47" w:rsidP="00636B47">
      <w:pPr>
        <w:pStyle w:val="1bodycopy10pt"/>
        <w:rPr>
          <w:sz w:val="22"/>
          <w:szCs w:val="22"/>
          <w:lang w:val="en-GB"/>
        </w:rPr>
      </w:pPr>
      <w:r w:rsidRPr="00C83798">
        <w:rPr>
          <w:sz w:val="22"/>
          <w:szCs w:val="22"/>
          <w:lang w:val="en-GB"/>
        </w:rPr>
        <w:t>The headteacher is responsible for ensuring that RSE is taught consistently across the school, and for managing requests to withdraw pupils from non-science components of RSE (see section 8).</w:t>
      </w:r>
    </w:p>
    <w:p w14:paraId="018664FE" w14:textId="77777777" w:rsidR="00636B47" w:rsidRPr="00C83798" w:rsidRDefault="00B47FF7" w:rsidP="00636B47">
      <w:pPr>
        <w:pStyle w:val="Subhead2"/>
        <w:rPr>
          <w:color w:val="auto"/>
          <w:sz w:val="22"/>
          <w:szCs w:val="22"/>
          <w:lang w:val="en-GB"/>
        </w:rPr>
      </w:pPr>
      <w:r w:rsidRPr="00C83798">
        <w:rPr>
          <w:color w:val="auto"/>
          <w:sz w:val="22"/>
          <w:szCs w:val="22"/>
          <w:lang w:val="en-GB"/>
        </w:rPr>
        <w:t>4</w:t>
      </w:r>
      <w:r w:rsidR="00636B47" w:rsidRPr="00C83798">
        <w:rPr>
          <w:color w:val="auto"/>
          <w:sz w:val="22"/>
          <w:szCs w:val="22"/>
          <w:lang w:val="en-GB"/>
        </w:rPr>
        <w:t>.3 Staff</w:t>
      </w:r>
    </w:p>
    <w:p w14:paraId="1BDD1069" w14:textId="77777777" w:rsidR="00636B47" w:rsidRPr="00C83798" w:rsidRDefault="00636B47" w:rsidP="00636B47">
      <w:pPr>
        <w:pStyle w:val="1bodycopy10pt"/>
        <w:rPr>
          <w:sz w:val="22"/>
          <w:szCs w:val="22"/>
          <w:lang w:val="en-GB"/>
        </w:rPr>
      </w:pPr>
      <w:r w:rsidRPr="00C83798">
        <w:rPr>
          <w:sz w:val="22"/>
          <w:szCs w:val="22"/>
          <w:lang w:val="en-GB"/>
        </w:rPr>
        <w:t>Staff are responsible for:</w:t>
      </w:r>
    </w:p>
    <w:p w14:paraId="0ACB3F1A" w14:textId="77777777" w:rsidR="00636B47" w:rsidRPr="005F79F1" w:rsidRDefault="00636B47" w:rsidP="005F79F1">
      <w:pPr>
        <w:pStyle w:val="3Bulletedcopyblue"/>
        <w:rPr>
          <w:sz w:val="22"/>
          <w:szCs w:val="22"/>
          <w:lang w:val="en-GB"/>
        </w:rPr>
      </w:pPr>
      <w:r w:rsidRPr="00C83798">
        <w:rPr>
          <w:sz w:val="22"/>
          <w:szCs w:val="22"/>
          <w:lang w:val="en-GB"/>
        </w:rPr>
        <w:t>Delivering RSE in a sensitive way</w:t>
      </w:r>
      <w:r w:rsidR="005F79F1">
        <w:rPr>
          <w:sz w:val="22"/>
          <w:szCs w:val="22"/>
          <w:lang w:val="en-GB"/>
        </w:rPr>
        <w:t xml:space="preserve"> and m</w:t>
      </w:r>
      <w:r w:rsidRPr="005F79F1">
        <w:rPr>
          <w:sz w:val="22"/>
          <w:szCs w:val="22"/>
          <w:lang w:val="en-GB"/>
        </w:rPr>
        <w:t>odelling positive attitudes to RSE</w:t>
      </w:r>
    </w:p>
    <w:p w14:paraId="324074D7" w14:textId="77777777" w:rsidR="00636B47" w:rsidRPr="004933F3" w:rsidRDefault="00636B47" w:rsidP="004933F3">
      <w:pPr>
        <w:pStyle w:val="3Bulletedcopyblue"/>
        <w:rPr>
          <w:sz w:val="22"/>
          <w:szCs w:val="22"/>
          <w:lang w:val="en-GB"/>
        </w:rPr>
      </w:pPr>
      <w:r w:rsidRPr="00C83798">
        <w:rPr>
          <w:sz w:val="22"/>
          <w:szCs w:val="22"/>
          <w:lang w:val="en-GB"/>
        </w:rPr>
        <w:t>Monitoring progress</w:t>
      </w:r>
      <w:r w:rsidR="00B47FF7" w:rsidRPr="00C83798">
        <w:rPr>
          <w:sz w:val="22"/>
          <w:szCs w:val="22"/>
          <w:lang w:val="en-GB"/>
        </w:rPr>
        <w:t xml:space="preserve"> </w:t>
      </w:r>
      <w:r w:rsidR="004933F3">
        <w:rPr>
          <w:sz w:val="22"/>
          <w:szCs w:val="22"/>
          <w:lang w:val="en-GB"/>
        </w:rPr>
        <w:t>and r</w:t>
      </w:r>
      <w:r w:rsidRPr="004933F3">
        <w:rPr>
          <w:sz w:val="22"/>
          <w:szCs w:val="22"/>
          <w:lang w:val="en-GB"/>
        </w:rPr>
        <w:t>esponding to the needs of individual pupils</w:t>
      </w:r>
    </w:p>
    <w:p w14:paraId="6DCF3AA0" w14:textId="77777777" w:rsidR="00636B47" w:rsidRPr="00C83798" w:rsidRDefault="00636B47" w:rsidP="00B3077A">
      <w:pPr>
        <w:pStyle w:val="3Bulletedcopyblue"/>
        <w:rPr>
          <w:sz w:val="22"/>
          <w:szCs w:val="22"/>
          <w:lang w:val="en-GB"/>
        </w:rPr>
      </w:pPr>
      <w:r w:rsidRPr="00C83798">
        <w:rPr>
          <w:sz w:val="22"/>
          <w:szCs w:val="22"/>
          <w:lang w:val="en-GB"/>
        </w:rPr>
        <w:t>Responding appropriately to pupils whose parents wish them to be withdrawn from the non-science</w:t>
      </w:r>
      <w:r w:rsidR="00B47FF7" w:rsidRPr="00C83798">
        <w:rPr>
          <w:sz w:val="22"/>
          <w:szCs w:val="22"/>
          <w:lang w:val="en-GB"/>
        </w:rPr>
        <w:t xml:space="preserve"> </w:t>
      </w:r>
      <w:r w:rsidRPr="00C83798">
        <w:rPr>
          <w:sz w:val="22"/>
          <w:szCs w:val="22"/>
          <w:lang w:val="en-GB"/>
        </w:rPr>
        <w:t>components of RSE</w:t>
      </w:r>
    </w:p>
    <w:p w14:paraId="4208FE81" w14:textId="77777777" w:rsidR="007975B2" w:rsidRPr="00C83798" w:rsidRDefault="007975B2" w:rsidP="007975B2">
      <w:pPr>
        <w:pStyle w:val="1bodycopy"/>
        <w:rPr>
          <w:sz w:val="22"/>
          <w:szCs w:val="22"/>
        </w:rPr>
      </w:pPr>
      <w:r w:rsidRPr="00C83798">
        <w:rPr>
          <w:sz w:val="22"/>
          <w:szCs w:val="22"/>
        </w:rPr>
        <w:t>Staff do not have the right to opt out of teaching RSE. Staff who have concerns about teaching RSE are encouraged to discuss this with the headteacher.</w:t>
      </w:r>
    </w:p>
    <w:p w14:paraId="6E186C28" w14:textId="77777777" w:rsidR="00636B47" w:rsidRPr="00C83798" w:rsidRDefault="00B47FF7" w:rsidP="00636B47">
      <w:pPr>
        <w:pStyle w:val="Subhead2"/>
        <w:rPr>
          <w:color w:val="auto"/>
          <w:sz w:val="22"/>
          <w:szCs w:val="22"/>
          <w:lang w:val="en-GB"/>
        </w:rPr>
      </w:pPr>
      <w:r w:rsidRPr="00C83798">
        <w:rPr>
          <w:color w:val="auto"/>
          <w:sz w:val="22"/>
          <w:szCs w:val="22"/>
          <w:lang w:val="en-GB"/>
        </w:rPr>
        <w:t>4</w:t>
      </w:r>
      <w:r w:rsidR="00636B47" w:rsidRPr="00C83798">
        <w:rPr>
          <w:color w:val="auto"/>
          <w:sz w:val="22"/>
          <w:szCs w:val="22"/>
          <w:lang w:val="en-GB"/>
        </w:rPr>
        <w:t>.4 Pupils</w:t>
      </w:r>
    </w:p>
    <w:p w14:paraId="39FA3DCE" w14:textId="77777777" w:rsidR="00636B47" w:rsidRPr="00C83798" w:rsidRDefault="00636B47" w:rsidP="00636B47">
      <w:pPr>
        <w:pStyle w:val="1bodycopy10pt"/>
        <w:rPr>
          <w:sz w:val="22"/>
          <w:szCs w:val="22"/>
        </w:rPr>
      </w:pPr>
      <w:r w:rsidRPr="00C83798">
        <w:rPr>
          <w:sz w:val="22"/>
          <w:szCs w:val="22"/>
        </w:rPr>
        <w:t>Pupils ar</w:t>
      </w:r>
      <w:r w:rsidR="00177C0C" w:rsidRPr="00C83798">
        <w:rPr>
          <w:sz w:val="22"/>
          <w:szCs w:val="22"/>
        </w:rPr>
        <w:t>e expected to engage fully in RS</w:t>
      </w:r>
      <w:r w:rsidRPr="00C83798">
        <w:rPr>
          <w:sz w:val="22"/>
          <w:szCs w:val="22"/>
        </w:rPr>
        <w:t>E and, when</w:t>
      </w:r>
      <w:r w:rsidR="00177C0C" w:rsidRPr="00C83798">
        <w:rPr>
          <w:sz w:val="22"/>
          <w:szCs w:val="22"/>
        </w:rPr>
        <w:t xml:space="preserve"> discussing issues related to RS</w:t>
      </w:r>
      <w:r w:rsidRPr="00C83798">
        <w:rPr>
          <w:sz w:val="22"/>
          <w:szCs w:val="22"/>
        </w:rPr>
        <w:t>E, treat others with respect and sensitivity.</w:t>
      </w:r>
    </w:p>
    <w:p w14:paraId="5021EAAA" w14:textId="77777777" w:rsidR="00636B47" w:rsidRPr="0076056B" w:rsidRDefault="00636B47" w:rsidP="00636B47">
      <w:pPr>
        <w:pStyle w:val="1bodycopy10pt"/>
        <w:rPr>
          <w:lang w:val="en-GB"/>
        </w:rPr>
      </w:pPr>
    </w:p>
    <w:p w14:paraId="40346C00" w14:textId="77777777" w:rsidR="00177C0C" w:rsidRPr="0076056B" w:rsidRDefault="00B47FF7" w:rsidP="00177C0C">
      <w:pPr>
        <w:pStyle w:val="Heading1"/>
        <w:rPr>
          <w:color w:val="auto"/>
        </w:rPr>
      </w:pPr>
      <w:bookmarkStart w:id="4" w:name="_Toc11230574"/>
      <w:r>
        <w:rPr>
          <w:color w:val="auto"/>
        </w:rPr>
        <w:t>5</w:t>
      </w:r>
      <w:r w:rsidR="00636B47" w:rsidRPr="0076056B">
        <w:rPr>
          <w:color w:val="auto"/>
        </w:rPr>
        <w:t>. Parents’ right to withdraw</w:t>
      </w:r>
      <w:bookmarkEnd w:id="4"/>
      <w:r w:rsidR="00636B47" w:rsidRPr="0076056B">
        <w:rPr>
          <w:color w:val="auto"/>
        </w:rPr>
        <w:t xml:space="preserve"> </w:t>
      </w:r>
    </w:p>
    <w:p w14:paraId="36201996" w14:textId="77777777" w:rsidR="00636B47" w:rsidRPr="00224848" w:rsidRDefault="00636B47" w:rsidP="00636B47">
      <w:pPr>
        <w:pStyle w:val="1bodycopy10pt"/>
        <w:rPr>
          <w:sz w:val="22"/>
          <w:szCs w:val="22"/>
          <w:lang w:val="en-GB"/>
        </w:rPr>
      </w:pPr>
      <w:r w:rsidRPr="00224848">
        <w:rPr>
          <w:sz w:val="22"/>
          <w:szCs w:val="22"/>
          <w:lang w:val="en-GB"/>
        </w:rPr>
        <w:lastRenderedPageBreak/>
        <w:t xml:space="preserve">Parents have the right to withdraw their children from the non-science components of </w:t>
      </w:r>
      <w:r w:rsidR="00DD6F88" w:rsidRPr="00224848">
        <w:rPr>
          <w:sz w:val="22"/>
          <w:szCs w:val="22"/>
          <w:lang w:val="en-GB"/>
        </w:rPr>
        <w:t>sex education</w:t>
      </w:r>
      <w:r w:rsidR="00D104A9" w:rsidRPr="00224848">
        <w:rPr>
          <w:sz w:val="22"/>
          <w:szCs w:val="22"/>
          <w:lang w:val="en-GB"/>
        </w:rPr>
        <w:t xml:space="preserve"> within RSE </w:t>
      </w:r>
      <w:r w:rsidR="00177C0C" w:rsidRPr="00224848">
        <w:rPr>
          <w:sz w:val="22"/>
          <w:szCs w:val="22"/>
          <w:lang w:val="en-GB"/>
        </w:rPr>
        <w:t xml:space="preserve">up to and until </w:t>
      </w:r>
      <w:r w:rsidR="00CC356B" w:rsidRPr="00224848">
        <w:rPr>
          <w:sz w:val="22"/>
          <w:szCs w:val="22"/>
          <w:lang w:val="en-GB"/>
        </w:rPr>
        <w:t>3</w:t>
      </w:r>
      <w:r w:rsidR="00177C0C" w:rsidRPr="00224848">
        <w:rPr>
          <w:sz w:val="22"/>
          <w:szCs w:val="22"/>
          <w:lang w:val="en-GB"/>
        </w:rPr>
        <w:t xml:space="preserve"> te</w:t>
      </w:r>
      <w:r w:rsidR="00DD6F88" w:rsidRPr="00224848">
        <w:rPr>
          <w:sz w:val="22"/>
          <w:szCs w:val="22"/>
          <w:lang w:val="en-GB"/>
        </w:rPr>
        <w:t xml:space="preserve">rms before the child turns 16. </w:t>
      </w:r>
      <w:r w:rsidR="00177C0C" w:rsidRPr="00224848">
        <w:rPr>
          <w:sz w:val="22"/>
          <w:szCs w:val="22"/>
          <w:lang w:val="en-GB"/>
        </w:rPr>
        <w:t xml:space="preserve">After this point, if the child </w:t>
      </w:r>
      <w:r w:rsidR="004B2C71" w:rsidRPr="00224848">
        <w:rPr>
          <w:sz w:val="22"/>
          <w:szCs w:val="22"/>
          <w:lang w:val="en-GB"/>
        </w:rPr>
        <w:t xml:space="preserve">wishes to receive </w:t>
      </w:r>
      <w:r w:rsidR="00DD6F88" w:rsidRPr="00224848">
        <w:rPr>
          <w:sz w:val="22"/>
          <w:szCs w:val="22"/>
          <w:lang w:val="en-GB"/>
        </w:rPr>
        <w:t>sex education</w:t>
      </w:r>
      <w:r w:rsidR="004B2C71" w:rsidRPr="00224848">
        <w:rPr>
          <w:sz w:val="22"/>
          <w:szCs w:val="22"/>
          <w:lang w:val="en-GB"/>
        </w:rPr>
        <w:t xml:space="preserve"> </w:t>
      </w:r>
      <w:r w:rsidR="00177C0C" w:rsidRPr="00224848">
        <w:rPr>
          <w:sz w:val="22"/>
          <w:szCs w:val="22"/>
          <w:lang w:val="en-GB"/>
        </w:rPr>
        <w:t>rather than being withdrawn, the school will arrange this</w:t>
      </w:r>
      <w:r w:rsidR="00DD6F88" w:rsidRPr="00224848">
        <w:rPr>
          <w:sz w:val="22"/>
          <w:szCs w:val="22"/>
          <w:lang w:val="en-GB"/>
        </w:rPr>
        <w:t>.</w:t>
      </w:r>
    </w:p>
    <w:p w14:paraId="08826451" w14:textId="77777777" w:rsidR="0026150A" w:rsidRPr="00224848" w:rsidRDefault="00636B47" w:rsidP="0026150A">
      <w:pPr>
        <w:pStyle w:val="1bodycopy10pt"/>
        <w:rPr>
          <w:sz w:val="22"/>
          <w:szCs w:val="22"/>
          <w:lang w:val="en-GB"/>
        </w:rPr>
      </w:pPr>
      <w:r w:rsidRPr="00224848">
        <w:rPr>
          <w:sz w:val="22"/>
          <w:szCs w:val="22"/>
          <w:lang w:val="en-GB"/>
        </w:rPr>
        <w:t xml:space="preserve">Requests for withdrawal should be put </w:t>
      </w:r>
      <w:r w:rsidR="0026150A" w:rsidRPr="00224848">
        <w:rPr>
          <w:sz w:val="22"/>
          <w:szCs w:val="22"/>
          <w:lang w:val="en-GB"/>
        </w:rPr>
        <w:t>in writing using the form found in Appendix 3 of this policy and addressed to the headteacher.</w:t>
      </w:r>
    </w:p>
    <w:p w14:paraId="0D4F1C38" w14:textId="77777777" w:rsidR="00636B47" w:rsidRPr="00224848" w:rsidRDefault="00636B47" w:rsidP="00636B47">
      <w:pPr>
        <w:pStyle w:val="1bodycopy10pt"/>
        <w:rPr>
          <w:sz w:val="22"/>
          <w:szCs w:val="22"/>
          <w:lang w:val="en-GB"/>
        </w:rPr>
      </w:pPr>
      <w:r w:rsidRPr="00224848">
        <w:rPr>
          <w:sz w:val="22"/>
          <w:szCs w:val="22"/>
          <w:lang w:val="en-GB"/>
        </w:rPr>
        <w:t xml:space="preserve">A copy of withdrawal requests will be placed in the pupil’s educational record. The headteacher will discuss the request with parents and take appropriate action. </w:t>
      </w:r>
    </w:p>
    <w:p w14:paraId="5319B4AD" w14:textId="08F38941" w:rsidR="00CA71F1" w:rsidRPr="0076056B" w:rsidRDefault="00636B47" w:rsidP="7DF40A10">
      <w:pPr>
        <w:pStyle w:val="1bodycopy10pt"/>
        <w:rPr>
          <w:sz w:val="22"/>
          <w:szCs w:val="22"/>
          <w:lang w:val="en-GB"/>
        </w:rPr>
      </w:pPr>
      <w:r w:rsidRPr="3532C06C">
        <w:rPr>
          <w:sz w:val="22"/>
          <w:szCs w:val="22"/>
          <w:lang w:val="en-GB"/>
        </w:rPr>
        <w:t xml:space="preserve">Alternative work will be given to pupils who are withdrawn from </w:t>
      </w:r>
      <w:r w:rsidR="00DD6F88" w:rsidRPr="3532C06C">
        <w:rPr>
          <w:sz w:val="22"/>
          <w:szCs w:val="22"/>
          <w:lang w:val="en-GB"/>
        </w:rPr>
        <w:t>sex education</w:t>
      </w:r>
      <w:r w:rsidRPr="3532C06C">
        <w:rPr>
          <w:sz w:val="22"/>
          <w:szCs w:val="22"/>
          <w:lang w:val="en-GB"/>
        </w:rPr>
        <w:t>.</w:t>
      </w:r>
    </w:p>
    <w:p w14:paraId="741DC1F8" w14:textId="7D41E0F4" w:rsidR="3532C06C" w:rsidRDefault="3532C06C" w:rsidP="3532C06C">
      <w:pPr>
        <w:pStyle w:val="1bodycopy10pt"/>
        <w:rPr>
          <w:sz w:val="22"/>
          <w:szCs w:val="22"/>
          <w:lang w:val="en-GB"/>
        </w:rPr>
      </w:pPr>
    </w:p>
    <w:p w14:paraId="1C35225F" w14:textId="77777777" w:rsidR="00636B47" w:rsidRPr="0076056B" w:rsidRDefault="00B47FF7" w:rsidP="00636B47">
      <w:pPr>
        <w:pStyle w:val="Heading1"/>
        <w:rPr>
          <w:color w:val="auto"/>
        </w:rPr>
      </w:pPr>
      <w:bookmarkStart w:id="5" w:name="_Toc11230576"/>
      <w:r>
        <w:rPr>
          <w:color w:val="auto"/>
        </w:rPr>
        <w:t>6</w:t>
      </w:r>
      <w:r w:rsidR="00636B47" w:rsidRPr="0076056B">
        <w:rPr>
          <w:color w:val="auto"/>
        </w:rPr>
        <w:t>. Monitoring arrangements</w:t>
      </w:r>
      <w:bookmarkEnd w:id="5"/>
    </w:p>
    <w:p w14:paraId="3D7461F7" w14:textId="77777777" w:rsidR="00636B47" w:rsidRPr="00224848" w:rsidRDefault="00E421DA" w:rsidP="00B47FF7">
      <w:pPr>
        <w:pStyle w:val="1bodycopy10pt"/>
        <w:rPr>
          <w:sz w:val="22"/>
          <w:szCs w:val="22"/>
          <w:lang w:val="en-GB"/>
        </w:rPr>
      </w:pPr>
      <w:r w:rsidRPr="00224848">
        <w:rPr>
          <w:sz w:val="22"/>
          <w:szCs w:val="22"/>
          <w:lang w:val="en-GB"/>
        </w:rPr>
        <w:t>The delivery of R</w:t>
      </w:r>
      <w:r w:rsidR="00EA185C" w:rsidRPr="00224848">
        <w:rPr>
          <w:sz w:val="22"/>
          <w:szCs w:val="22"/>
          <w:lang w:val="en-GB"/>
        </w:rPr>
        <w:t>S</w:t>
      </w:r>
      <w:r w:rsidR="00636B47" w:rsidRPr="00224848">
        <w:rPr>
          <w:sz w:val="22"/>
          <w:szCs w:val="22"/>
          <w:lang w:val="en-GB"/>
        </w:rPr>
        <w:t xml:space="preserve">E is monitored by </w:t>
      </w:r>
      <w:r w:rsidR="00B47FF7" w:rsidRPr="00224848">
        <w:rPr>
          <w:sz w:val="22"/>
          <w:szCs w:val="22"/>
          <w:lang w:val="en-GB"/>
        </w:rPr>
        <w:t>relevant staff</w:t>
      </w:r>
      <w:r w:rsidR="00636B47" w:rsidRPr="00224848">
        <w:rPr>
          <w:sz w:val="22"/>
          <w:szCs w:val="22"/>
          <w:lang w:val="en-GB"/>
        </w:rPr>
        <w:t xml:space="preserve"> through</w:t>
      </w:r>
      <w:r w:rsidR="00B47FF7" w:rsidRPr="00224848">
        <w:rPr>
          <w:sz w:val="22"/>
          <w:szCs w:val="22"/>
          <w:lang w:val="en-GB"/>
        </w:rPr>
        <w:t xml:space="preserve"> work scrutiny, learning walks and pupil voice.</w:t>
      </w:r>
    </w:p>
    <w:p w14:paraId="5F29E176" w14:textId="7AA8A948" w:rsidR="00636B47" w:rsidRPr="00224848" w:rsidRDefault="00636B47" w:rsidP="7DF40A10">
      <w:pPr>
        <w:pStyle w:val="1bodycopy10pt"/>
        <w:rPr>
          <w:sz w:val="22"/>
          <w:szCs w:val="22"/>
          <w:lang w:val="en-GB"/>
        </w:rPr>
      </w:pPr>
      <w:r w:rsidRPr="7DF40A10">
        <w:rPr>
          <w:sz w:val="22"/>
          <w:szCs w:val="22"/>
          <w:lang w:val="en-GB"/>
        </w:rPr>
        <w:t>Pupils’ development in R</w:t>
      </w:r>
      <w:r w:rsidR="00F16FB6" w:rsidRPr="7DF40A10">
        <w:rPr>
          <w:sz w:val="22"/>
          <w:szCs w:val="22"/>
          <w:lang w:val="en-GB"/>
        </w:rPr>
        <w:t>S</w:t>
      </w:r>
      <w:r w:rsidRPr="7DF40A10">
        <w:rPr>
          <w:sz w:val="22"/>
          <w:szCs w:val="22"/>
          <w:lang w:val="en-GB"/>
        </w:rPr>
        <w:t xml:space="preserve">E is monitored by class teachers as part of our internal assessment systems. </w:t>
      </w:r>
      <w:r w:rsidR="005F79F1" w:rsidRPr="7DF40A10">
        <w:rPr>
          <w:sz w:val="22"/>
          <w:szCs w:val="22"/>
          <w:lang w:val="en-GB"/>
        </w:rPr>
        <w:t>Teachers will critically reflect on their practice and pupils will have opportunities to review and reflect on their learning during lessons.</w:t>
      </w:r>
    </w:p>
    <w:p w14:paraId="5A2B966D" w14:textId="2938ECCF" w:rsidR="00636B47" w:rsidRDefault="00636B47" w:rsidP="3532C06C">
      <w:pPr>
        <w:pStyle w:val="1bodycopy10pt"/>
        <w:rPr>
          <w:sz w:val="22"/>
          <w:szCs w:val="22"/>
          <w:lang w:val="en-GB"/>
        </w:rPr>
        <w:sectPr w:rsidR="00636B47" w:rsidSect="00ED1151">
          <w:headerReference w:type="even" r:id="rId16"/>
          <w:headerReference w:type="default" r:id="rId17"/>
          <w:footerReference w:type="default" r:id="rId18"/>
          <w:headerReference w:type="first" r:id="rId19"/>
          <w:footerReference w:type="first" r:id="rId20"/>
          <w:pgSz w:w="11900" w:h="16840" w:code="9"/>
          <w:pgMar w:top="992" w:right="1077" w:bottom="1701" w:left="1077" w:header="567" w:footer="227" w:gutter="0"/>
          <w:cols w:space="708"/>
          <w:titlePg/>
          <w:docGrid w:linePitch="360"/>
        </w:sectPr>
      </w:pPr>
      <w:r w:rsidRPr="3532C06C">
        <w:rPr>
          <w:sz w:val="22"/>
          <w:szCs w:val="22"/>
          <w:lang w:val="en-GB"/>
        </w:rPr>
        <w:t xml:space="preserve">This policy will be reviewed </w:t>
      </w:r>
      <w:r w:rsidR="00B47FF7" w:rsidRPr="3532C06C">
        <w:rPr>
          <w:sz w:val="22"/>
          <w:szCs w:val="22"/>
          <w:lang w:val="en-GB"/>
        </w:rPr>
        <w:t xml:space="preserve">annually </w:t>
      </w:r>
      <w:r w:rsidRPr="3532C06C">
        <w:rPr>
          <w:sz w:val="22"/>
          <w:szCs w:val="22"/>
          <w:lang w:val="en-GB"/>
        </w:rPr>
        <w:t xml:space="preserve">by </w:t>
      </w:r>
      <w:r w:rsidR="002D4982" w:rsidRPr="3532C06C">
        <w:rPr>
          <w:sz w:val="22"/>
          <w:szCs w:val="22"/>
          <w:lang w:val="en-GB"/>
        </w:rPr>
        <w:t>O McKay</w:t>
      </w:r>
      <w:r w:rsidR="00B47FF7" w:rsidRPr="3532C06C">
        <w:rPr>
          <w:sz w:val="22"/>
          <w:szCs w:val="22"/>
          <w:lang w:val="en-GB"/>
        </w:rPr>
        <w:t xml:space="preserve"> (Ass</w:t>
      </w:r>
      <w:r w:rsidR="002D4982" w:rsidRPr="3532C06C">
        <w:rPr>
          <w:sz w:val="22"/>
          <w:szCs w:val="22"/>
          <w:lang w:val="en-GB"/>
        </w:rPr>
        <w:t>ociate Ass</w:t>
      </w:r>
      <w:r w:rsidR="00B47FF7" w:rsidRPr="3532C06C">
        <w:rPr>
          <w:sz w:val="22"/>
          <w:szCs w:val="22"/>
          <w:lang w:val="en-GB"/>
        </w:rPr>
        <w:t>istant Headteac</w:t>
      </w:r>
      <w:r w:rsidR="00231B05" w:rsidRPr="3532C06C">
        <w:rPr>
          <w:sz w:val="22"/>
          <w:szCs w:val="22"/>
          <w:lang w:val="en-GB"/>
        </w:rPr>
        <w:t>he</w:t>
      </w:r>
      <w:r w:rsidR="002D4982" w:rsidRPr="3532C06C">
        <w:rPr>
          <w:sz w:val="22"/>
          <w:szCs w:val="22"/>
          <w:lang w:val="en-GB"/>
        </w:rPr>
        <w:t>r</w:t>
      </w:r>
      <w:r w:rsidR="00B47FF7" w:rsidRPr="3532C06C">
        <w:rPr>
          <w:sz w:val="22"/>
          <w:szCs w:val="22"/>
          <w:lang w:val="en-GB"/>
        </w:rPr>
        <w:t>)</w:t>
      </w:r>
    </w:p>
    <w:p w14:paraId="5536B754" w14:textId="77777777" w:rsidR="00636B47" w:rsidRDefault="00636B47" w:rsidP="00636B47">
      <w:pPr>
        <w:pStyle w:val="1bodycopy10pt"/>
        <w:rPr>
          <w:lang w:val="en-GB"/>
        </w:rPr>
      </w:pPr>
    </w:p>
    <w:p w14:paraId="0EAD0362" w14:textId="59F66F81" w:rsidR="00636B47" w:rsidRPr="0060195F" w:rsidRDefault="00636B47" w:rsidP="3532C06C">
      <w:pPr>
        <w:pStyle w:val="Heading3"/>
      </w:pPr>
      <w:bookmarkStart w:id="6" w:name="_Toc11230577"/>
      <w:r>
        <w:t xml:space="preserve">Appendix 1: </w:t>
      </w:r>
      <w:bookmarkEnd w:id="6"/>
      <w:r w:rsidRPr="00DD1174">
        <w:t>R</w:t>
      </w:r>
      <w:r w:rsidR="4295AC44" w:rsidRPr="00DD1174">
        <w:t>SE</w:t>
      </w:r>
      <w:r w:rsidRPr="00DD1174">
        <w:t xml:space="preserve"> </w:t>
      </w:r>
      <w:r w:rsidR="02E5693E" w:rsidRPr="00DD1174">
        <w:t>C</w:t>
      </w:r>
      <w:r w:rsidRPr="00DD1174">
        <w:t xml:space="preserve">urriculum </w:t>
      </w:r>
      <w:r w:rsidR="66C1173A" w:rsidRPr="00DD1174">
        <w:t>M</w:t>
      </w:r>
      <w:r w:rsidRPr="00DD1174">
        <w:t>ap</w:t>
      </w:r>
      <w:r w:rsidR="000B1BF6">
        <w:rPr>
          <w:noProof/>
        </w:rPr>
        <mc:AlternateContent>
          <mc:Choice Requires="wps">
            <w:drawing>
              <wp:anchor distT="4294967294" distB="4294967294" distL="114300" distR="114300" simplePos="0" relativeHeight="251657728" behindDoc="0" locked="0" layoutInCell="1" allowOverlap="1" wp14:anchorId="40ACE45E" wp14:editId="0B0856CB">
                <wp:simplePos x="0" y="0"/>
                <wp:positionH relativeFrom="column">
                  <wp:posOffset>635</wp:posOffset>
                </wp:positionH>
                <wp:positionV relativeFrom="paragraph">
                  <wp:posOffset>-636</wp:posOffset>
                </wp:positionV>
                <wp:extent cx="9371965" cy="0"/>
                <wp:effectExtent l="0" t="0" r="0" b="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1B502F" id="Straight Connector 2"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" strokecolor="#12263f" strokeweight="1pt">
                <v:stroke joinstyle="miter"/>
                <o:lock v:ext="edit" shapetype="f"/>
              </v:line>
            </w:pict>
          </mc:Fallback>
        </mc:AlternateContent>
      </w:r>
    </w:p>
    <w:tbl>
      <w:tblPr>
        <w:tblW w:w="1525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79"/>
        <w:gridCol w:w="1395"/>
        <w:gridCol w:w="11981"/>
      </w:tblGrid>
      <w:tr w:rsidR="005E5F79" w:rsidRPr="00DD1174" w14:paraId="3CF80C93" w14:textId="77777777" w:rsidTr="3532C06C">
        <w:trPr>
          <w:cantSplit/>
          <w:tblHeader/>
        </w:trPr>
        <w:tc>
          <w:tcPr>
            <w:tcW w:w="1879"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vAlign w:val="center"/>
          </w:tcPr>
          <w:p w14:paraId="1E67798E" w14:textId="77777777" w:rsidR="005E5F79" w:rsidRPr="00DD1174" w:rsidRDefault="005E5F79" w:rsidP="3532C06C">
            <w:pPr>
              <w:pStyle w:val="1bodycopy"/>
              <w:spacing w:after="0"/>
              <w:rPr>
                <w:caps/>
                <w:color w:val="F8F8F8"/>
                <w:szCs w:val="20"/>
                <w:lang w:val="en-GB"/>
              </w:rPr>
            </w:pPr>
            <w:r w:rsidRPr="3532C06C">
              <w:rPr>
                <w:caps/>
                <w:color w:val="F8F8F8"/>
                <w:szCs w:val="20"/>
                <w:lang w:val="en-GB"/>
              </w:rPr>
              <w:t>Year group</w:t>
            </w:r>
          </w:p>
        </w:tc>
        <w:tc>
          <w:tcPr>
            <w:tcW w:w="1395" w:type="dxa"/>
            <w:tcBorders>
              <w:top w:val="single" w:sz="4" w:space="0" w:color="12263F"/>
              <w:left w:val="single" w:sz="4" w:space="0" w:color="F8F8F8"/>
              <w:bottom w:val="single" w:sz="4" w:space="0" w:color="12263F"/>
              <w:right w:val="single" w:sz="4" w:space="0" w:color="F8F8F8"/>
              <w:tl2br w:val="nil"/>
              <w:tr2bl w:val="nil"/>
            </w:tcBorders>
            <w:shd w:val="clear" w:color="auto" w:fill="12263F"/>
            <w:vAlign w:val="center"/>
          </w:tcPr>
          <w:p w14:paraId="02AF03D9" w14:textId="77777777" w:rsidR="005E5F79" w:rsidRPr="00DD1174" w:rsidRDefault="005E5F79" w:rsidP="3532C06C">
            <w:pPr>
              <w:pStyle w:val="1bodycopy"/>
              <w:spacing w:after="0"/>
              <w:rPr>
                <w:caps/>
                <w:color w:val="F8F8F8"/>
                <w:szCs w:val="20"/>
                <w:lang w:val="en-GB"/>
              </w:rPr>
            </w:pPr>
            <w:r w:rsidRPr="3532C06C">
              <w:rPr>
                <w:caps/>
                <w:color w:val="F8F8F8"/>
                <w:szCs w:val="20"/>
                <w:lang w:val="en-GB"/>
              </w:rPr>
              <w:t>Term</w:t>
            </w:r>
          </w:p>
        </w:tc>
        <w:tc>
          <w:tcPr>
            <w:tcW w:w="11981"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vAlign w:val="center"/>
          </w:tcPr>
          <w:p w14:paraId="0F334558" w14:textId="6B0983DF" w:rsidR="005E5F79" w:rsidRPr="00DD1174" w:rsidRDefault="005E5F79" w:rsidP="3532C06C">
            <w:pPr>
              <w:pStyle w:val="1bodycopy"/>
              <w:spacing w:after="0"/>
              <w:rPr>
                <w:caps/>
                <w:color w:val="F8F8F8"/>
                <w:szCs w:val="20"/>
                <w:lang w:val="en-GB"/>
              </w:rPr>
            </w:pPr>
            <w:r w:rsidRPr="3532C06C">
              <w:rPr>
                <w:caps/>
                <w:color w:val="F8F8F8"/>
                <w:szCs w:val="20"/>
                <w:lang w:val="en-GB"/>
              </w:rPr>
              <w:t xml:space="preserve">Topic/theme details </w:t>
            </w:r>
          </w:p>
        </w:tc>
      </w:tr>
      <w:tr w:rsidR="3532C06C" w14:paraId="49908419" w14:textId="77777777" w:rsidTr="3532C06C">
        <w:trPr>
          <w:cantSplit/>
          <w:trHeight w:val="300"/>
          <w:tblHeader/>
        </w:trPr>
        <w:tc>
          <w:tcPr>
            <w:tcW w:w="1879" w:type="dxa"/>
            <w:vMerge w:val="restart"/>
            <w:tcBorders>
              <w:tl2br w:val="nil"/>
              <w:tr2bl w:val="nil"/>
            </w:tcBorders>
            <w:shd w:val="clear" w:color="auto" w:fill="auto"/>
            <w:tcMar>
              <w:top w:w="113" w:type="dxa"/>
              <w:bottom w:w="113" w:type="dxa"/>
            </w:tcMar>
            <w:vAlign w:val="center"/>
          </w:tcPr>
          <w:p w14:paraId="609B2197" w14:textId="12D35261" w:rsidR="3ED418D2" w:rsidRDefault="3ED418D2" w:rsidP="3532C06C">
            <w:pPr>
              <w:pStyle w:val="7Tablebodycopy"/>
              <w:rPr>
                <w:szCs w:val="20"/>
                <w:lang w:val="en-GB"/>
              </w:rPr>
            </w:pPr>
            <w:r w:rsidRPr="3532C06C">
              <w:rPr>
                <w:szCs w:val="20"/>
                <w:lang w:val="en-GB"/>
              </w:rPr>
              <w:t>Year 7</w:t>
            </w:r>
          </w:p>
        </w:tc>
        <w:tc>
          <w:tcPr>
            <w:tcW w:w="1395" w:type="dxa"/>
            <w:tcBorders>
              <w:tl2br w:val="nil"/>
              <w:tr2bl w:val="nil"/>
            </w:tcBorders>
            <w:vAlign w:val="center"/>
          </w:tcPr>
          <w:p w14:paraId="3C8CA89A" w14:textId="021F129C" w:rsidR="2B3895B8" w:rsidRDefault="2B3895B8" w:rsidP="3532C06C">
            <w:pPr>
              <w:pStyle w:val="7Tablecopybulleted"/>
              <w:numPr>
                <w:ilvl w:val="0"/>
                <w:numId w:val="0"/>
              </w:numPr>
              <w:rPr>
                <w:szCs w:val="20"/>
                <w:lang w:val="en-GB"/>
              </w:rPr>
            </w:pPr>
            <w:r w:rsidRPr="3532C06C">
              <w:rPr>
                <w:szCs w:val="20"/>
                <w:lang w:val="en-GB"/>
              </w:rPr>
              <w:t>Autumn 2</w:t>
            </w:r>
          </w:p>
        </w:tc>
        <w:tc>
          <w:tcPr>
            <w:tcW w:w="11981" w:type="dxa"/>
            <w:tcBorders>
              <w:tl2br w:val="nil"/>
              <w:tr2bl w:val="nil"/>
            </w:tcBorders>
            <w:shd w:val="clear" w:color="auto" w:fill="auto"/>
            <w:tcMar>
              <w:top w:w="113" w:type="dxa"/>
              <w:bottom w:w="113" w:type="dxa"/>
            </w:tcMar>
            <w:vAlign w:val="center"/>
          </w:tcPr>
          <w:p w14:paraId="67B0A3C2" w14:textId="185F5E4F" w:rsidR="2B3895B8" w:rsidRDefault="2B3895B8" w:rsidP="3532C06C">
            <w:pPr>
              <w:pStyle w:val="7Tablecopybulleted"/>
              <w:numPr>
                <w:ilvl w:val="0"/>
                <w:numId w:val="0"/>
              </w:numPr>
              <w:rPr>
                <w:rFonts w:eastAsia="Arial" w:cs="Arial"/>
                <w:b/>
                <w:bCs/>
                <w:color w:val="000000" w:themeColor="text1"/>
                <w:szCs w:val="20"/>
                <w:lang w:val="en-GB"/>
              </w:rPr>
            </w:pPr>
            <w:r w:rsidRPr="3532C06C">
              <w:rPr>
                <w:rFonts w:eastAsia="Arial" w:cs="Arial"/>
                <w:b/>
                <w:bCs/>
                <w:color w:val="000000" w:themeColor="text1"/>
                <w:szCs w:val="20"/>
                <w:lang w:val="en-GB"/>
              </w:rPr>
              <w:t>Diversity</w:t>
            </w:r>
          </w:p>
          <w:p w14:paraId="79340FCF" w14:textId="3869186A" w:rsidR="2B3895B8" w:rsidRDefault="2B3895B8" w:rsidP="3532C06C">
            <w:pPr>
              <w:pStyle w:val="7Tablecopybulleted"/>
              <w:rPr>
                <w:rFonts w:eastAsia="Arial" w:cs="Arial"/>
                <w:color w:val="000000" w:themeColor="text1"/>
                <w:szCs w:val="20"/>
                <w:lang w:val="en-GB"/>
              </w:rPr>
            </w:pPr>
            <w:r w:rsidRPr="3532C06C">
              <w:rPr>
                <w:rFonts w:eastAsia="Arial" w:cs="Arial"/>
                <w:color w:val="000000" w:themeColor="text1"/>
                <w:szCs w:val="20"/>
                <w:lang w:val="en-GB"/>
              </w:rPr>
              <w:t>about identity, rights and responsibilities</w:t>
            </w:r>
          </w:p>
          <w:p w14:paraId="394CE4FF" w14:textId="014E4B24" w:rsidR="2B3895B8" w:rsidRDefault="2B3895B8" w:rsidP="3532C06C">
            <w:pPr>
              <w:pStyle w:val="7Tablecopybulleted"/>
              <w:rPr>
                <w:rFonts w:eastAsia="Arial" w:cs="Arial"/>
                <w:color w:val="000000" w:themeColor="text1"/>
                <w:szCs w:val="20"/>
                <w:lang w:val="en-GB"/>
              </w:rPr>
            </w:pPr>
            <w:r w:rsidRPr="3532C06C">
              <w:rPr>
                <w:rFonts w:eastAsia="Arial" w:cs="Arial"/>
                <w:color w:val="000000" w:themeColor="text1"/>
                <w:szCs w:val="20"/>
                <w:lang w:val="en-GB"/>
              </w:rPr>
              <w:t>about living in a diverse society</w:t>
            </w:r>
          </w:p>
          <w:p w14:paraId="7D8EEE29" w14:textId="6C9F8BEF" w:rsidR="2B3895B8" w:rsidRDefault="2B3895B8" w:rsidP="3532C06C">
            <w:pPr>
              <w:pStyle w:val="7Tablecopybulleted"/>
              <w:rPr>
                <w:rFonts w:eastAsia="Arial" w:cs="Arial"/>
                <w:color w:val="000000" w:themeColor="text1"/>
                <w:szCs w:val="20"/>
                <w:lang w:val="en-GB"/>
              </w:rPr>
            </w:pPr>
            <w:r w:rsidRPr="3532C06C">
              <w:rPr>
                <w:rFonts w:eastAsia="Arial" w:cs="Arial"/>
                <w:color w:val="000000" w:themeColor="text1"/>
                <w:szCs w:val="20"/>
                <w:lang w:val="en-GB"/>
              </w:rPr>
              <w:t>how to challenge prejudice, stereotypes and discrimination</w:t>
            </w:r>
          </w:p>
          <w:p w14:paraId="084EDB86" w14:textId="4FEEBDA1" w:rsidR="2B3895B8" w:rsidRDefault="2B3895B8" w:rsidP="3532C06C">
            <w:pPr>
              <w:pStyle w:val="7Tablecopybulleted"/>
              <w:rPr>
                <w:rFonts w:eastAsia="Arial" w:cs="Arial"/>
                <w:color w:val="000000" w:themeColor="text1"/>
                <w:szCs w:val="20"/>
                <w:lang w:val="en-GB"/>
              </w:rPr>
            </w:pPr>
            <w:r w:rsidRPr="3532C06C">
              <w:rPr>
                <w:rFonts w:eastAsia="Arial" w:cs="Arial"/>
                <w:color w:val="000000" w:themeColor="text1"/>
                <w:szCs w:val="20"/>
                <w:lang w:val="en-GB"/>
              </w:rPr>
              <w:t>the signs and effects of all types of bullying, including online</w:t>
            </w:r>
          </w:p>
          <w:p w14:paraId="4A7A93EF" w14:textId="362E9EAC" w:rsidR="2B3895B8" w:rsidRDefault="2B3895B8" w:rsidP="3532C06C">
            <w:pPr>
              <w:pStyle w:val="7Tablecopybulleted"/>
              <w:rPr>
                <w:rFonts w:eastAsia="Arial" w:cs="Arial"/>
                <w:color w:val="000000" w:themeColor="text1"/>
                <w:szCs w:val="20"/>
                <w:lang w:val="en-GB"/>
              </w:rPr>
            </w:pPr>
            <w:r w:rsidRPr="3532C06C">
              <w:rPr>
                <w:rFonts w:eastAsia="Arial" w:cs="Arial"/>
                <w:color w:val="000000" w:themeColor="text1"/>
                <w:szCs w:val="20"/>
                <w:lang w:val="en-GB"/>
              </w:rPr>
              <w:t>how to respond to bullying of any kind, including online</w:t>
            </w:r>
          </w:p>
          <w:p w14:paraId="011D42D4" w14:textId="0FE82BCA" w:rsidR="2B3895B8" w:rsidRDefault="2B3895B8" w:rsidP="3532C06C">
            <w:pPr>
              <w:pStyle w:val="7Tablecopybulleted"/>
              <w:rPr>
                <w:rFonts w:eastAsia="Arial" w:cs="Arial"/>
                <w:color w:val="000000" w:themeColor="text1"/>
                <w:szCs w:val="20"/>
                <w:lang w:val="en-GB"/>
              </w:rPr>
            </w:pPr>
            <w:r w:rsidRPr="3532C06C">
              <w:rPr>
                <w:rFonts w:eastAsia="Arial" w:cs="Arial"/>
                <w:color w:val="000000" w:themeColor="text1"/>
                <w:szCs w:val="20"/>
                <w:lang w:val="en-GB"/>
              </w:rPr>
              <w:t>how to support others</w:t>
            </w:r>
          </w:p>
        </w:tc>
      </w:tr>
      <w:tr w:rsidR="005E5F79" w:rsidRPr="00DD1174" w14:paraId="004192AA" w14:textId="77777777" w:rsidTr="3532C06C">
        <w:trPr>
          <w:cantSplit/>
        </w:trPr>
        <w:tc>
          <w:tcPr>
            <w:tcW w:w="1879" w:type="dxa"/>
            <w:vMerge/>
            <w:shd w:val="clear" w:color="auto" w:fill="auto"/>
            <w:tcMar>
              <w:top w:w="113" w:type="dxa"/>
              <w:bottom w:w="113" w:type="dxa"/>
            </w:tcMar>
          </w:tcPr>
          <w:p w14:paraId="3B9EB1BF" w14:textId="77777777" w:rsidR="005E5F79" w:rsidRPr="00734D1F" w:rsidRDefault="005E5F79" w:rsidP="00ED1151">
            <w:pPr>
              <w:pStyle w:val="7Tablebodycopy"/>
              <w:rPr>
                <w:lang w:val="en-GB"/>
              </w:rPr>
            </w:pPr>
            <w:r w:rsidRPr="00734D1F">
              <w:rPr>
                <w:lang w:val="en-GB"/>
              </w:rPr>
              <w:t>Year 7</w:t>
            </w:r>
          </w:p>
        </w:tc>
        <w:tc>
          <w:tcPr>
            <w:tcW w:w="1395" w:type="dxa"/>
          </w:tcPr>
          <w:p w14:paraId="5215B30B" w14:textId="77777777" w:rsidR="005E5F79" w:rsidRPr="00DD1174" w:rsidRDefault="005E5F79" w:rsidP="3532C06C">
            <w:pPr>
              <w:pStyle w:val="7Tablecopybulleted"/>
              <w:numPr>
                <w:ilvl w:val="0"/>
                <w:numId w:val="0"/>
              </w:numPr>
              <w:rPr>
                <w:szCs w:val="20"/>
                <w:highlight w:val="yellow"/>
                <w:lang w:val="en-GB"/>
              </w:rPr>
            </w:pPr>
            <w:r w:rsidRPr="3532C06C">
              <w:rPr>
                <w:szCs w:val="20"/>
                <w:lang w:val="en-GB"/>
              </w:rPr>
              <w:t>Summer 1</w:t>
            </w:r>
          </w:p>
        </w:tc>
        <w:tc>
          <w:tcPr>
            <w:tcW w:w="11981" w:type="dxa"/>
            <w:shd w:val="clear" w:color="auto" w:fill="auto"/>
            <w:tcMar>
              <w:top w:w="113" w:type="dxa"/>
              <w:bottom w:w="113" w:type="dxa"/>
            </w:tcMar>
          </w:tcPr>
          <w:p w14:paraId="2536C0A6" w14:textId="17545A26" w:rsidR="005E5F79" w:rsidRPr="00B706EB" w:rsidRDefault="0EAA31C2" w:rsidP="3532C06C">
            <w:pPr>
              <w:pStyle w:val="7Tablecopybulleted"/>
              <w:numPr>
                <w:ilvl w:val="0"/>
                <w:numId w:val="0"/>
              </w:numPr>
              <w:rPr>
                <w:rFonts w:eastAsia="Arial" w:cs="Arial"/>
                <w:b/>
                <w:bCs/>
                <w:szCs w:val="20"/>
                <w:lang w:val="en-GB"/>
              </w:rPr>
            </w:pPr>
            <w:r w:rsidRPr="3532C06C">
              <w:rPr>
                <w:rFonts w:eastAsia="Arial" w:cs="Arial"/>
                <w:b/>
                <w:bCs/>
                <w:szCs w:val="20"/>
                <w:lang w:val="en-GB"/>
              </w:rPr>
              <w:t xml:space="preserve">Building Relationships </w:t>
            </w:r>
          </w:p>
          <w:p w14:paraId="15A1AB33" w14:textId="5D21EE7A" w:rsidR="005E5F79" w:rsidRPr="00B706EB" w:rsidRDefault="0EAA31C2" w:rsidP="3532C06C">
            <w:pPr>
              <w:pStyle w:val="7Tablecopybulleted"/>
              <w:rPr>
                <w:rFonts w:eastAsia="Arial" w:cs="Arial"/>
                <w:color w:val="000000" w:themeColor="text1"/>
                <w:szCs w:val="20"/>
                <w:lang w:val="en-GB"/>
              </w:rPr>
            </w:pPr>
            <w:r w:rsidRPr="3532C06C">
              <w:rPr>
                <w:rFonts w:eastAsia="Arial" w:cs="Arial"/>
                <w:color w:val="000000" w:themeColor="text1"/>
                <w:szCs w:val="20"/>
                <w:lang w:val="en-GB"/>
              </w:rPr>
              <w:t>how to develop self-worth and self-efficacy</w:t>
            </w:r>
          </w:p>
          <w:p w14:paraId="6A7583D5" w14:textId="7E577665" w:rsidR="005E5F79" w:rsidRPr="00B706EB" w:rsidRDefault="0EAA31C2" w:rsidP="3532C06C">
            <w:pPr>
              <w:pStyle w:val="7Tablecopybulleted"/>
              <w:rPr>
                <w:rFonts w:eastAsia="Arial" w:cs="Arial"/>
                <w:color w:val="000000" w:themeColor="text1"/>
                <w:szCs w:val="20"/>
                <w:lang w:val="en-GB"/>
              </w:rPr>
            </w:pPr>
            <w:r w:rsidRPr="3532C06C">
              <w:rPr>
                <w:rFonts w:eastAsia="Arial" w:cs="Arial"/>
                <w:color w:val="000000" w:themeColor="text1"/>
                <w:szCs w:val="20"/>
                <w:lang w:val="en-GB"/>
              </w:rPr>
              <w:t>about qualities and behaviours relating to different types of positive relationships</w:t>
            </w:r>
          </w:p>
          <w:p w14:paraId="1D3D4B78" w14:textId="4080972A" w:rsidR="005E5F79" w:rsidRPr="00B706EB" w:rsidRDefault="0EAA31C2" w:rsidP="3532C06C">
            <w:pPr>
              <w:pStyle w:val="7Tablecopybulleted"/>
              <w:rPr>
                <w:rFonts w:eastAsia="Arial" w:cs="Arial"/>
                <w:color w:val="000000" w:themeColor="text1"/>
                <w:szCs w:val="20"/>
                <w:lang w:val="en-GB"/>
              </w:rPr>
            </w:pPr>
            <w:r w:rsidRPr="3532C06C">
              <w:rPr>
                <w:rFonts w:eastAsia="Arial" w:cs="Arial"/>
                <w:color w:val="000000" w:themeColor="text1"/>
                <w:szCs w:val="20"/>
                <w:lang w:val="en-GB"/>
              </w:rPr>
              <w:t>how to recognise unhealthy relationships</w:t>
            </w:r>
          </w:p>
          <w:p w14:paraId="2104CF19" w14:textId="188EAE2B" w:rsidR="005E5F79" w:rsidRPr="00B706EB" w:rsidRDefault="0EAA31C2" w:rsidP="3532C06C">
            <w:pPr>
              <w:pStyle w:val="7Tablecopybulleted"/>
              <w:rPr>
                <w:rFonts w:eastAsia="Arial" w:cs="Arial"/>
                <w:color w:val="000000" w:themeColor="text1"/>
                <w:szCs w:val="20"/>
                <w:lang w:val="en-GB"/>
              </w:rPr>
            </w:pPr>
            <w:r w:rsidRPr="3532C06C">
              <w:rPr>
                <w:rFonts w:eastAsia="Arial" w:cs="Arial"/>
                <w:color w:val="000000" w:themeColor="text1"/>
                <w:szCs w:val="20"/>
                <w:lang w:val="en-GB"/>
              </w:rPr>
              <w:t>how to recognise and challenge media stereotypes</w:t>
            </w:r>
          </w:p>
          <w:p w14:paraId="35B643AC" w14:textId="3E5245F3" w:rsidR="005E5F79" w:rsidRPr="00B706EB" w:rsidRDefault="0EAA31C2" w:rsidP="3532C06C">
            <w:pPr>
              <w:pStyle w:val="7Tablecopybulleted"/>
              <w:rPr>
                <w:rFonts w:eastAsia="Arial" w:cs="Arial"/>
                <w:color w:val="000000" w:themeColor="text1"/>
                <w:szCs w:val="20"/>
                <w:lang w:val="en-GB"/>
              </w:rPr>
            </w:pPr>
            <w:r w:rsidRPr="3532C06C">
              <w:rPr>
                <w:rFonts w:eastAsia="Arial" w:cs="Arial"/>
                <w:color w:val="000000" w:themeColor="text1"/>
                <w:szCs w:val="20"/>
                <w:lang w:val="en-GB"/>
              </w:rPr>
              <w:t>how to evaluate expectations for romantic relationships</w:t>
            </w:r>
          </w:p>
          <w:p w14:paraId="253869DA" w14:textId="0C536E8E" w:rsidR="005E5F79" w:rsidRPr="00B706EB" w:rsidRDefault="0EAA31C2" w:rsidP="3532C06C">
            <w:pPr>
              <w:pStyle w:val="7Tablecopybulleted"/>
              <w:rPr>
                <w:rFonts w:eastAsia="Arial" w:cs="Arial"/>
                <w:color w:val="000000" w:themeColor="text1"/>
                <w:szCs w:val="20"/>
                <w:lang w:val="en-GB"/>
              </w:rPr>
            </w:pPr>
            <w:r w:rsidRPr="3532C06C">
              <w:rPr>
                <w:rFonts w:eastAsia="Arial" w:cs="Arial"/>
                <w:color w:val="000000" w:themeColor="text1"/>
                <w:szCs w:val="20"/>
                <w:lang w:val="en-GB"/>
              </w:rPr>
              <w:t>about consent, and how to seek and assertively communicate consent</w:t>
            </w:r>
          </w:p>
        </w:tc>
      </w:tr>
      <w:tr w:rsidR="005E5F79" w:rsidRPr="00DD1174" w14:paraId="5A141C6A" w14:textId="77777777" w:rsidTr="3532C06C">
        <w:trPr>
          <w:cantSplit/>
        </w:trPr>
        <w:tc>
          <w:tcPr>
            <w:tcW w:w="1879" w:type="dxa"/>
            <w:vMerge w:val="restart"/>
            <w:shd w:val="clear" w:color="auto" w:fill="auto"/>
            <w:tcMar>
              <w:top w:w="113" w:type="dxa"/>
              <w:bottom w:w="113" w:type="dxa"/>
            </w:tcMar>
          </w:tcPr>
          <w:p w14:paraId="606A10A0" w14:textId="6701664F" w:rsidR="75D25D07" w:rsidRDefault="75D25D07" w:rsidP="3532C06C">
            <w:pPr>
              <w:pStyle w:val="7Tablebodycopy"/>
              <w:rPr>
                <w:lang w:val="en-GB"/>
              </w:rPr>
            </w:pPr>
            <w:r w:rsidRPr="3532C06C">
              <w:rPr>
                <w:lang w:val="en-GB"/>
              </w:rPr>
              <w:t>Year 8</w:t>
            </w:r>
          </w:p>
        </w:tc>
        <w:tc>
          <w:tcPr>
            <w:tcW w:w="1395" w:type="dxa"/>
          </w:tcPr>
          <w:p w14:paraId="34BB66FA" w14:textId="0A410897" w:rsidR="005E5F79" w:rsidRPr="00DD1174" w:rsidRDefault="061197E3" w:rsidP="3532C06C">
            <w:pPr>
              <w:pStyle w:val="7Tablecopybulleted"/>
              <w:numPr>
                <w:ilvl w:val="0"/>
                <w:numId w:val="0"/>
              </w:numPr>
              <w:rPr>
                <w:lang w:val="en-GB"/>
              </w:rPr>
            </w:pPr>
            <w:r w:rsidRPr="3532C06C">
              <w:rPr>
                <w:lang w:val="en-GB"/>
              </w:rPr>
              <w:t>Autumn 2</w:t>
            </w:r>
          </w:p>
        </w:tc>
        <w:tc>
          <w:tcPr>
            <w:tcW w:w="11981" w:type="dxa"/>
            <w:shd w:val="clear" w:color="auto" w:fill="auto"/>
            <w:tcMar>
              <w:top w:w="113" w:type="dxa"/>
              <w:bottom w:w="113" w:type="dxa"/>
            </w:tcMar>
          </w:tcPr>
          <w:p w14:paraId="656E37B9" w14:textId="27BD1355" w:rsidR="00B34C58" w:rsidRPr="00590AF9" w:rsidRDefault="061197E3" w:rsidP="3532C06C">
            <w:pPr>
              <w:pStyle w:val="7Tablecopybulleted"/>
              <w:numPr>
                <w:ilvl w:val="0"/>
                <w:numId w:val="0"/>
              </w:numPr>
              <w:rPr>
                <w:b/>
                <w:bCs/>
                <w:lang w:val="en-GB"/>
              </w:rPr>
            </w:pPr>
            <w:r w:rsidRPr="3532C06C">
              <w:rPr>
                <w:b/>
                <w:bCs/>
                <w:lang w:val="en-GB"/>
              </w:rPr>
              <w:t>Discrimination</w:t>
            </w:r>
          </w:p>
          <w:p w14:paraId="462F461C" w14:textId="5B5271A8" w:rsidR="00B34C58" w:rsidRPr="00590AF9" w:rsidRDefault="66570547" w:rsidP="000B1BF6">
            <w:pPr>
              <w:pStyle w:val="ListParagraph"/>
              <w:numPr>
                <w:ilvl w:val="0"/>
                <w:numId w:val="6"/>
              </w:numPr>
              <w:rPr>
                <w:lang w:val="en-GB"/>
              </w:rPr>
            </w:pPr>
            <w:r w:rsidRPr="3532C06C">
              <w:rPr>
                <w:lang w:val="en-GB"/>
              </w:rPr>
              <w:t>how to manage influences on beliefs and decisions</w:t>
            </w:r>
          </w:p>
          <w:p w14:paraId="1EFABB52" w14:textId="0CB53EBE" w:rsidR="00B34C58" w:rsidRPr="00590AF9" w:rsidRDefault="66570547" w:rsidP="000B1BF6">
            <w:pPr>
              <w:pStyle w:val="ListParagraph"/>
              <w:widowControl w:val="0"/>
              <w:numPr>
                <w:ilvl w:val="0"/>
                <w:numId w:val="6"/>
              </w:numPr>
              <w:tabs>
                <w:tab w:val="left" w:pos="651"/>
                <w:tab w:val="left" w:pos="652"/>
              </w:tabs>
              <w:rPr>
                <w:lang w:val="en-GB"/>
              </w:rPr>
            </w:pPr>
            <w:r w:rsidRPr="3532C06C">
              <w:rPr>
                <w:lang w:val="en-GB"/>
              </w:rPr>
              <w:t>about group-think and persuasion</w:t>
            </w:r>
          </w:p>
          <w:p w14:paraId="68A69AD8" w14:textId="6207EC8D" w:rsidR="00B34C58" w:rsidRPr="00590AF9" w:rsidRDefault="66570547" w:rsidP="000B1BF6">
            <w:pPr>
              <w:pStyle w:val="ListParagraph"/>
              <w:widowControl w:val="0"/>
              <w:numPr>
                <w:ilvl w:val="0"/>
                <w:numId w:val="6"/>
              </w:numPr>
              <w:tabs>
                <w:tab w:val="left" w:pos="651"/>
                <w:tab w:val="left" w:pos="652"/>
              </w:tabs>
              <w:rPr>
                <w:lang w:val="en-GB"/>
              </w:rPr>
            </w:pPr>
            <w:r w:rsidRPr="3532C06C">
              <w:rPr>
                <w:lang w:val="en-GB"/>
              </w:rPr>
              <w:t>how to develop self-worth and confidence</w:t>
            </w:r>
          </w:p>
          <w:p w14:paraId="08933DEB" w14:textId="12F19737" w:rsidR="00B34C58" w:rsidRPr="00590AF9" w:rsidRDefault="66570547" w:rsidP="000B1BF6">
            <w:pPr>
              <w:pStyle w:val="ListParagraph"/>
              <w:widowControl w:val="0"/>
              <w:numPr>
                <w:ilvl w:val="0"/>
                <w:numId w:val="6"/>
              </w:numPr>
              <w:tabs>
                <w:tab w:val="left" w:pos="651"/>
                <w:tab w:val="left" w:pos="652"/>
              </w:tabs>
              <w:rPr>
                <w:lang w:val="en-GB"/>
              </w:rPr>
            </w:pPr>
            <w:r w:rsidRPr="3532C06C">
              <w:rPr>
                <w:lang w:val="en-GB"/>
              </w:rPr>
              <w:t>about gender identity, transphobia and gender-based discrimination</w:t>
            </w:r>
          </w:p>
          <w:p w14:paraId="4CD64DDD" w14:textId="2A4641E8" w:rsidR="00B34C58" w:rsidRPr="00590AF9" w:rsidRDefault="66570547" w:rsidP="000B1BF6">
            <w:pPr>
              <w:pStyle w:val="ListParagraph"/>
              <w:widowControl w:val="0"/>
              <w:numPr>
                <w:ilvl w:val="0"/>
                <w:numId w:val="6"/>
              </w:numPr>
              <w:tabs>
                <w:tab w:val="left" w:pos="651"/>
                <w:tab w:val="left" w:pos="652"/>
              </w:tabs>
              <w:rPr>
                <w:lang w:val="en-GB"/>
              </w:rPr>
            </w:pPr>
            <w:r w:rsidRPr="3532C06C">
              <w:rPr>
                <w:lang w:val="en-GB"/>
              </w:rPr>
              <w:t>how to recognise and challenge homophobia and biphobia</w:t>
            </w:r>
          </w:p>
          <w:p w14:paraId="3E18D79B" w14:textId="0C29D4B6" w:rsidR="00B34C58" w:rsidRPr="00590AF9" w:rsidRDefault="66570547" w:rsidP="000B1BF6">
            <w:pPr>
              <w:pStyle w:val="ListParagraph"/>
              <w:numPr>
                <w:ilvl w:val="0"/>
                <w:numId w:val="6"/>
              </w:numPr>
              <w:rPr>
                <w:lang w:val="en-GB"/>
              </w:rPr>
            </w:pPr>
            <w:r w:rsidRPr="3532C06C">
              <w:rPr>
                <w:lang w:val="en-GB"/>
              </w:rPr>
              <w:t>how to recognise and challenge racism and religious discrimination</w:t>
            </w:r>
          </w:p>
        </w:tc>
      </w:tr>
      <w:tr w:rsidR="3532C06C" w14:paraId="3349B278" w14:textId="77777777" w:rsidTr="3532C06C">
        <w:trPr>
          <w:cantSplit/>
          <w:trHeight w:val="300"/>
        </w:trPr>
        <w:tc>
          <w:tcPr>
            <w:tcW w:w="1879" w:type="dxa"/>
            <w:vMerge/>
            <w:shd w:val="clear" w:color="auto" w:fill="auto"/>
            <w:tcMar>
              <w:top w:w="113" w:type="dxa"/>
              <w:bottom w:w="113" w:type="dxa"/>
            </w:tcMar>
          </w:tcPr>
          <w:p w14:paraId="0996238B" w14:textId="77777777" w:rsidR="00600F7B" w:rsidRDefault="00600F7B"/>
        </w:tc>
        <w:tc>
          <w:tcPr>
            <w:tcW w:w="1395" w:type="dxa"/>
          </w:tcPr>
          <w:p w14:paraId="4FCA4430" w14:textId="7B1A473C" w:rsidR="061197E3" w:rsidRDefault="061197E3" w:rsidP="3532C06C">
            <w:pPr>
              <w:pStyle w:val="7Tablecopybulleted"/>
              <w:numPr>
                <w:ilvl w:val="0"/>
                <w:numId w:val="0"/>
              </w:numPr>
              <w:rPr>
                <w:lang w:val="en-GB"/>
              </w:rPr>
            </w:pPr>
            <w:r w:rsidRPr="3532C06C">
              <w:rPr>
                <w:lang w:val="en-GB"/>
              </w:rPr>
              <w:t>Spring 2</w:t>
            </w:r>
          </w:p>
        </w:tc>
        <w:tc>
          <w:tcPr>
            <w:tcW w:w="11981" w:type="dxa"/>
            <w:shd w:val="clear" w:color="auto" w:fill="auto"/>
            <w:tcMar>
              <w:top w:w="113" w:type="dxa"/>
              <w:bottom w:w="113" w:type="dxa"/>
            </w:tcMar>
          </w:tcPr>
          <w:p w14:paraId="6FAB2F53" w14:textId="35887DCD" w:rsidR="061197E3" w:rsidRDefault="061197E3" w:rsidP="3532C06C">
            <w:pPr>
              <w:pStyle w:val="7Tablecopybulleted"/>
              <w:numPr>
                <w:ilvl w:val="0"/>
                <w:numId w:val="0"/>
              </w:numPr>
              <w:rPr>
                <w:b/>
                <w:bCs/>
                <w:lang w:val="en-GB"/>
              </w:rPr>
            </w:pPr>
            <w:r w:rsidRPr="3532C06C">
              <w:rPr>
                <w:b/>
                <w:bCs/>
                <w:lang w:val="en-GB"/>
              </w:rPr>
              <w:t>Identity &amp; Relationships</w:t>
            </w:r>
          </w:p>
          <w:p w14:paraId="1C0DAADC" w14:textId="78232F04" w:rsidR="7130035D" w:rsidRDefault="7130035D" w:rsidP="000B1BF6">
            <w:pPr>
              <w:pStyle w:val="ListParagraph"/>
              <w:numPr>
                <w:ilvl w:val="0"/>
                <w:numId w:val="5"/>
              </w:numPr>
              <w:rPr>
                <w:lang w:val="en-GB"/>
              </w:rPr>
            </w:pPr>
            <w:r w:rsidRPr="3532C06C">
              <w:rPr>
                <w:lang w:val="en-GB"/>
              </w:rPr>
              <w:t>the qualities of positive, healthy relationships</w:t>
            </w:r>
          </w:p>
          <w:p w14:paraId="4A654384" w14:textId="585E1CEE" w:rsidR="7130035D" w:rsidRDefault="7130035D" w:rsidP="000B1BF6">
            <w:pPr>
              <w:pStyle w:val="ListParagraph"/>
              <w:widowControl w:val="0"/>
              <w:numPr>
                <w:ilvl w:val="0"/>
                <w:numId w:val="5"/>
              </w:numPr>
              <w:tabs>
                <w:tab w:val="left" w:pos="650"/>
                <w:tab w:val="left" w:pos="651"/>
              </w:tabs>
              <w:rPr>
                <w:lang w:val="en-GB"/>
              </w:rPr>
            </w:pPr>
            <w:r w:rsidRPr="3532C06C">
              <w:rPr>
                <w:lang w:val="en-GB"/>
              </w:rPr>
              <w:t>how to demonstrate positive behaviours in healthy relationships</w:t>
            </w:r>
          </w:p>
          <w:p w14:paraId="5B028832" w14:textId="2CFDE222" w:rsidR="7130035D" w:rsidRDefault="7130035D" w:rsidP="000B1BF6">
            <w:pPr>
              <w:pStyle w:val="ListParagraph"/>
              <w:widowControl w:val="0"/>
              <w:numPr>
                <w:ilvl w:val="0"/>
                <w:numId w:val="5"/>
              </w:numPr>
              <w:tabs>
                <w:tab w:val="left" w:pos="650"/>
                <w:tab w:val="left" w:pos="651"/>
              </w:tabs>
              <w:rPr>
                <w:lang w:val="en-GB"/>
              </w:rPr>
            </w:pPr>
            <w:r w:rsidRPr="3532C06C">
              <w:rPr>
                <w:lang w:val="en-GB"/>
              </w:rPr>
              <w:t>about gender identity and sexual orientation</w:t>
            </w:r>
          </w:p>
          <w:p w14:paraId="32CE4819" w14:textId="1B8CE7E3" w:rsidR="7130035D" w:rsidRDefault="7130035D" w:rsidP="000B1BF6">
            <w:pPr>
              <w:pStyle w:val="ListParagraph"/>
              <w:widowControl w:val="0"/>
              <w:numPr>
                <w:ilvl w:val="0"/>
                <w:numId w:val="5"/>
              </w:numPr>
              <w:tabs>
                <w:tab w:val="left" w:pos="650"/>
                <w:tab w:val="left" w:pos="651"/>
              </w:tabs>
              <w:rPr>
                <w:lang w:val="en-GB"/>
              </w:rPr>
            </w:pPr>
            <w:r w:rsidRPr="3532C06C">
              <w:rPr>
                <w:lang w:val="en-GB"/>
              </w:rPr>
              <w:t>about forming new partnerships and developing relationships</w:t>
            </w:r>
          </w:p>
          <w:p w14:paraId="0D7286ED" w14:textId="34B67104" w:rsidR="7130035D" w:rsidRDefault="7130035D" w:rsidP="000B1BF6">
            <w:pPr>
              <w:pStyle w:val="ListParagraph"/>
              <w:widowControl w:val="0"/>
              <w:numPr>
                <w:ilvl w:val="0"/>
                <w:numId w:val="5"/>
              </w:numPr>
              <w:tabs>
                <w:tab w:val="left" w:pos="650"/>
                <w:tab w:val="left" w:pos="651"/>
              </w:tabs>
              <w:rPr>
                <w:lang w:val="en-GB"/>
              </w:rPr>
            </w:pPr>
            <w:r w:rsidRPr="3532C06C">
              <w:rPr>
                <w:lang w:val="en-GB"/>
              </w:rPr>
              <w:t>about the law in relation to consent</w:t>
            </w:r>
          </w:p>
          <w:p w14:paraId="5ED2A60E" w14:textId="64F6361A" w:rsidR="7130035D" w:rsidRDefault="7130035D" w:rsidP="000B1BF6">
            <w:pPr>
              <w:pStyle w:val="ListParagraph"/>
              <w:widowControl w:val="0"/>
              <w:numPr>
                <w:ilvl w:val="0"/>
                <w:numId w:val="5"/>
              </w:numPr>
              <w:tabs>
                <w:tab w:val="left" w:pos="650"/>
                <w:tab w:val="left" w:pos="651"/>
              </w:tabs>
              <w:rPr>
                <w:lang w:val="en-GB"/>
              </w:rPr>
            </w:pPr>
            <w:r w:rsidRPr="3532C06C">
              <w:rPr>
                <w:lang w:val="en-GB"/>
              </w:rPr>
              <w:t>that the legal and moral duty is with the seeker of consent</w:t>
            </w:r>
          </w:p>
          <w:p w14:paraId="33813011" w14:textId="7A26E702" w:rsidR="7130035D" w:rsidRDefault="7130035D" w:rsidP="000B1BF6">
            <w:pPr>
              <w:pStyle w:val="ListParagraph"/>
              <w:widowControl w:val="0"/>
              <w:numPr>
                <w:ilvl w:val="0"/>
                <w:numId w:val="5"/>
              </w:numPr>
              <w:tabs>
                <w:tab w:val="left" w:pos="650"/>
                <w:tab w:val="left" w:pos="651"/>
              </w:tabs>
              <w:rPr>
                <w:lang w:val="en-GB"/>
              </w:rPr>
            </w:pPr>
            <w:r w:rsidRPr="3532C06C">
              <w:rPr>
                <w:lang w:val="en-GB"/>
              </w:rPr>
              <w:t>how to effectively communicate about consent in relationships</w:t>
            </w:r>
          </w:p>
          <w:p w14:paraId="22EB2AD0" w14:textId="4F776F60" w:rsidR="7130035D" w:rsidRDefault="7130035D" w:rsidP="000B1BF6">
            <w:pPr>
              <w:pStyle w:val="ListParagraph"/>
              <w:widowControl w:val="0"/>
              <w:numPr>
                <w:ilvl w:val="0"/>
                <w:numId w:val="5"/>
              </w:numPr>
              <w:tabs>
                <w:tab w:val="left" w:pos="650"/>
                <w:tab w:val="left" w:pos="651"/>
              </w:tabs>
              <w:rPr>
                <w:lang w:val="en-GB"/>
              </w:rPr>
            </w:pPr>
            <w:r w:rsidRPr="3532C06C">
              <w:rPr>
                <w:lang w:val="en-GB"/>
              </w:rPr>
              <w:t>about the risks of ‘sexting’ and how to manage requests or pressure to send an image</w:t>
            </w:r>
          </w:p>
          <w:p w14:paraId="20A2D92C" w14:textId="7C48C943" w:rsidR="7130035D" w:rsidRDefault="7130035D" w:rsidP="000B1BF6">
            <w:pPr>
              <w:pStyle w:val="ListParagraph"/>
              <w:numPr>
                <w:ilvl w:val="0"/>
                <w:numId w:val="5"/>
              </w:numPr>
              <w:rPr>
                <w:lang w:val="en-GB"/>
              </w:rPr>
            </w:pPr>
            <w:r w:rsidRPr="3532C06C">
              <w:rPr>
                <w:lang w:val="en-GB"/>
              </w:rPr>
              <w:t>about basic forms of contraception, e.g. condom and pill</w:t>
            </w:r>
          </w:p>
        </w:tc>
      </w:tr>
      <w:tr w:rsidR="005E5F79" w:rsidRPr="00DD1174" w14:paraId="7A79FB1E" w14:textId="77777777" w:rsidTr="3532C06C">
        <w:trPr>
          <w:cantSplit/>
        </w:trPr>
        <w:tc>
          <w:tcPr>
            <w:tcW w:w="1879" w:type="dxa"/>
            <w:shd w:val="clear" w:color="auto" w:fill="auto"/>
            <w:tcMar>
              <w:top w:w="113" w:type="dxa"/>
              <w:bottom w:w="113" w:type="dxa"/>
            </w:tcMar>
          </w:tcPr>
          <w:p w14:paraId="5092F6CF" w14:textId="77777777" w:rsidR="005E5F79" w:rsidRPr="00DD1174" w:rsidRDefault="005E5F79" w:rsidP="00734D1F">
            <w:pPr>
              <w:pStyle w:val="7Tablebodycopy"/>
              <w:rPr>
                <w:lang w:val="en-GB"/>
              </w:rPr>
            </w:pPr>
            <w:r w:rsidRPr="3532C06C">
              <w:rPr>
                <w:lang w:val="en-GB"/>
              </w:rPr>
              <w:lastRenderedPageBreak/>
              <w:t>Year 9</w:t>
            </w:r>
          </w:p>
          <w:p w14:paraId="33686A23" w14:textId="3CCDAF18" w:rsidR="3532C06C" w:rsidRDefault="3532C06C" w:rsidP="3532C06C">
            <w:pPr>
              <w:pStyle w:val="7Tablebodycopy"/>
              <w:rPr>
                <w:lang w:val="en-GB"/>
              </w:rPr>
            </w:pPr>
          </w:p>
        </w:tc>
        <w:tc>
          <w:tcPr>
            <w:tcW w:w="1395" w:type="dxa"/>
          </w:tcPr>
          <w:p w14:paraId="3113370C" w14:textId="53529FE5" w:rsidR="005E5F79" w:rsidRPr="00DD1174" w:rsidRDefault="005E5F79" w:rsidP="00734D1F">
            <w:pPr>
              <w:pStyle w:val="7Tablecopybulleted"/>
              <w:numPr>
                <w:ilvl w:val="0"/>
                <w:numId w:val="0"/>
              </w:numPr>
              <w:rPr>
                <w:lang w:val="en-GB"/>
              </w:rPr>
            </w:pPr>
            <w:r w:rsidRPr="3532C06C">
              <w:rPr>
                <w:lang w:val="en-GB"/>
              </w:rPr>
              <w:t>Spring 1</w:t>
            </w:r>
            <w:r w:rsidR="25428740" w:rsidRPr="3532C06C">
              <w:rPr>
                <w:lang w:val="en-GB"/>
              </w:rPr>
              <w:t xml:space="preserve"> &amp; 2</w:t>
            </w:r>
          </w:p>
        </w:tc>
        <w:tc>
          <w:tcPr>
            <w:tcW w:w="11981" w:type="dxa"/>
            <w:shd w:val="clear" w:color="auto" w:fill="auto"/>
            <w:tcMar>
              <w:top w:w="113" w:type="dxa"/>
              <w:bottom w:w="113" w:type="dxa"/>
            </w:tcMar>
          </w:tcPr>
          <w:p w14:paraId="1B17B198" w14:textId="13E0685F" w:rsidR="0053226A" w:rsidRPr="0053226A" w:rsidRDefault="25428740" w:rsidP="3532C06C">
            <w:pPr>
              <w:pStyle w:val="7Tablecopybulleted"/>
              <w:numPr>
                <w:ilvl w:val="0"/>
                <w:numId w:val="0"/>
              </w:numPr>
              <w:rPr>
                <w:b/>
                <w:bCs/>
                <w:lang w:val="en-GB"/>
              </w:rPr>
            </w:pPr>
            <w:r w:rsidRPr="3532C06C">
              <w:rPr>
                <w:b/>
                <w:bCs/>
                <w:lang w:val="en-GB"/>
              </w:rPr>
              <w:t>Respectful &amp; Intimate Relationships</w:t>
            </w:r>
          </w:p>
          <w:p w14:paraId="0F63A81B" w14:textId="6CDE2DA8" w:rsidR="0053226A" w:rsidRPr="0053226A" w:rsidRDefault="25428740" w:rsidP="000B1BF6">
            <w:pPr>
              <w:pStyle w:val="ListParagraph"/>
              <w:numPr>
                <w:ilvl w:val="0"/>
                <w:numId w:val="4"/>
              </w:numPr>
              <w:jc w:val="both"/>
              <w:rPr>
                <w:lang w:val="en-GB"/>
              </w:rPr>
            </w:pPr>
            <w:r w:rsidRPr="3532C06C">
              <w:rPr>
                <w:lang w:val="en-GB"/>
              </w:rPr>
              <w:t>about different types of families and parenting, including single parents, same sex parents, blended families, adoption and fostering</w:t>
            </w:r>
          </w:p>
          <w:p w14:paraId="79AF904E" w14:textId="5B0955CE" w:rsidR="0053226A" w:rsidRPr="0053226A" w:rsidRDefault="25428740" w:rsidP="000B1BF6">
            <w:pPr>
              <w:pStyle w:val="ListParagraph"/>
              <w:widowControl w:val="0"/>
              <w:numPr>
                <w:ilvl w:val="0"/>
                <w:numId w:val="4"/>
              </w:numPr>
              <w:tabs>
                <w:tab w:val="left" w:pos="651"/>
                <w:tab w:val="left" w:pos="652"/>
              </w:tabs>
              <w:jc w:val="both"/>
              <w:rPr>
                <w:lang w:val="en-GB"/>
              </w:rPr>
            </w:pPr>
            <w:r w:rsidRPr="3532C06C">
              <w:rPr>
                <w:lang w:val="en-GB"/>
              </w:rPr>
              <w:t>about positive relationships in the home and ways to reduce homelessness amongst young people</w:t>
            </w:r>
          </w:p>
          <w:p w14:paraId="589811AD" w14:textId="0964BE16" w:rsidR="0053226A" w:rsidRPr="0053226A" w:rsidRDefault="25428740" w:rsidP="000B1BF6">
            <w:pPr>
              <w:pStyle w:val="ListParagraph"/>
              <w:widowControl w:val="0"/>
              <w:numPr>
                <w:ilvl w:val="0"/>
                <w:numId w:val="4"/>
              </w:numPr>
              <w:tabs>
                <w:tab w:val="left" w:pos="652"/>
                <w:tab w:val="left" w:pos="653"/>
              </w:tabs>
              <w:jc w:val="both"/>
              <w:rPr>
                <w:lang w:val="en-GB"/>
              </w:rPr>
            </w:pPr>
            <w:r w:rsidRPr="3532C06C">
              <w:rPr>
                <w:lang w:val="en-GB"/>
              </w:rPr>
              <w:t>about conflict and its causes in different contexts, e.g. with family and friends</w:t>
            </w:r>
          </w:p>
          <w:p w14:paraId="4E588238" w14:textId="5DA87894" w:rsidR="0053226A" w:rsidRPr="0053226A" w:rsidRDefault="25428740" w:rsidP="000B1BF6">
            <w:pPr>
              <w:pStyle w:val="ListParagraph"/>
              <w:widowControl w:val="0"/>
              <w:numPr>
                <w:ilvl w:val="0"/>
                <w:numId w:val="4"/>
              </w:numPr>
              <w:tabs>
                <w:tab w:val="left" w:pos="652"/>
                <w:tab w:val="left" w:pos="653"/>
              </w:tabs>
              <w:jc w:val="both"/>
              <w:rPr>
                <w:lang w:val="en-GB"/>
              </w:rPr>
            </w:pPr>
            <w:r w:rsidRPr="3532C06C">
              <w:rPr>
                <w:lang w:val="en-GB"/>
              </w:rPr>
              <w:t>conflict resolution strategies</w:t>
            </w:r>
          </w:p>
          <w:p w14:paraId="3BA53A47" w14:textId="7884B31A" w:rsidR="0053226A" w:rsidRPr="0053226A" w:rsidRDefault="25428740" w:rsidP="000B1BF6">
            <w:pPr>
              <w:pStyle w:val="ListParagraph"/>
              <w:widowControl w:val="0"/>
              <w:numPr>
                <w:ilvl w:val="0"/>
                <w:numId w:val="4"/>
              </w:numPr>
              <w:tabs>
                <w:tab w:val="left" w:pos="652"/>
                <w:tab w:val="left" w:pos="653"/>
              </w:tabs>
              <w:jc w:val="both"/>
              <w:rPr>
                <w:lang w:val="en-GB"/>
              </w:rPr>
            </w:pPr>
            <w:r w:rsidRPr="3532C06C">
              <w:rPr>
                <w:lang w:val="en-GB"/>
              </w:rPr>
              <w:t>how to manage relationship and family changes, including relationship breakdown, separation and divorce</w:t>
            </w:r>
          </w:p>
          <w:p w14:paraId="2BD88160" w14:textId="4EF3001C" w:rsidR="0053226A" w:rsidRPr="0053226A" w:rsidRDefault="25428740" w:rsidP="000B1BF6">
            <w:pPr>
              <w:pStyle w:val="ListParagraph"/>
              <w:widowControl w:val="0"/>
              <w:numPr>
                <w:ilvl w:val="0"/>
                <w:numId w:val="4"/>
              </w:numPr>
              <w:tabs>
                <w:tab w:val="left" w:pos="652"/>
                <w:tab w:val="left" w:pos="653"/>
              </w:tabs>
              <w:jc w:val="both"/>
              <w:rPr>
                <w:lang w:val="en-GB"/>
              </w:rPr>
            </w:pPr>
            <w:r w:rsidRPr="3532C06C">
              <w:rPr>
                <w:lang w:val="en-GB"/>
              </w:rPr>
              <w:t>how to access support services</w:t>
            </w:r>
          </w:p>
          <w:p w14:paraId="06FD52FD" w14:textId="650C9D5E" w:rsidR="0053226A" w:rsidRPr="0053226A" w:rsidRDefault="25428740" w:rsidP="000B1BF6">
            <w:pPr>
              <w:pStyle w:val="ListParagraph"/>
              <w:numPr>
                <w:ilvl w:val="0"/>
                <w:numId w:val="4"/>
              </w:numPr>
              <w:jc w:val="both"/>
              <w:rPr>
                <w:lang w:val="en-GB"/>
              </w:rPr>
            </w:pPr>
            <w:r w:rsidRPr="3532C06C">
              <w:rPr>
                <w:lang w:val="en-GB"/>
              </w:rPr>
              <w:t>about readiness for sexual activity, the choice to delay sex, or enjoy intimacy without sex</w:t>
            </w:r>
          </w:p>
          <w:p w14:paraId="1B325259" w14:textId="79F0719E" w:rsidR="0053226A" w:rsidRPr="0053226A" w:rsidRDefault="25428740" w:rsidP="000B1BF6">
            <w:pPr>
              <w:pStyle w:val="ListParagraph"/>
              <w:widowControl w:val="0"/>
              <w:numPr>
                <w:ilvl w:val="0"/>
                <w:numId w:val="4"/>
              </w:numPr>
              <w:tabs>
                <w:tab w:val="left" w:pos="651"/>
                <w:tab w:val="left" w:pos="652"/>
              </w:tabs>
              <w:jc w:val="both"/>
              <w:rPr>
                <w:lang w:val="en-GB"/>
              </w:rPr>
            </w:pPr>
            <w:r w:rsidRPr="3532C06C">
              <w:rPr>
                <w:lang w:val="en-GB"/>
              </w:rPr>
              <w:t>about myths and misconceptions relating to consent</w:t>
            </w:r>
          </w:p>
          <w:p w14:paraId="6A396D82" w14:textId="2B6B16F6" w:rsidR="0053226A" w:rsidRPr="0053226A" w:rsidRDefault="25428740" w:rsidP="000B1BF6">
            <w:pPr>
              <w:pStyle w:val="ListParagraph"/>
              <w:widowControl w:val="0"/>
              <w:numPr>
                <w:ilvl w:val="0"/>
                <w:numId w:val="4"/>
              </w:numPr>
              <w:tabs>
                <w:tab w:val="left" w:pos="651"/>
                <w:tab w:val="left" w:pos="652"/>
              </w:tabs>
              <w:jc w:val="both"/>
              <w:rPr>
                <w:lang w:val="en-GB"/>
              </w:rPr>
            </w:pPr>
            <w:r w:rsidRPr="3532C06C">
              <w:rPr>
                <w:lang w:val="en-GB"/>
              </w:rPr>
              <w:t>about the continuous right to withdraw consent and capacity to consent</w:t>
            </w:r>
          </w:p>
          <w:p w14:paraId="359491EF" w14:textId="7405F17E" w:rsidR="0053226A" w:rsidRPr="0053226A" w:rsidRDefault="25428740" w:rsidP="000B1BF6">
            <w:pPr>
              <w:pStyle w:val="ListParagraph"/>
              <w:widowControl w:val="0"/>
              <w:numPr>
                <w:ilvl w:val="0"/>
                <w:numId w:val="4"/>
              </w:numPr>
              <w:tabs>
                <w:tab w:val="left" w:pos="651"/>
                <w:tab w:val="left" w:pos="652"/>
              </w:tabs>
              <w:jc w:val="both"/>
              <w:rPr>
                <w:lang w:val="en-GB"/>
              </w:rPr>
            </w:pPr>
            <w:r w:rsidRPr="3532C06C">
              <w:rPr>
                <w:lang w:val="en-GB"/>
              </w:rPr>
              <w:t>about STIs, effective use of condoms and negotiating safer sex</w:t>
            </w:r>
          </w:p>
          <w:p w14:paraId="7C7B80B8" w14:textId="0E8B39D3" w:rsidR="0053226A" w:rsidRPr="0053226A" w:rsidRDefault="25428740" w:rsidP="000B1BF6">
            <w:pPr>
              <w:pStyle w:val="ListParagraph"/>
              <w:widowControl w:val="0"/>
              <w:numPr>
                <w:ilvl w:val="0"/>
                <w:numId w:val="4"/>
              </w:numPr>
              <w:tabs>
                <w:tab w:val="left" w:pos="651"/>
                <w:tab w:val="left" w:pos="652"/>
              </w:tabs>
              <w:jc w:val="both"/>
              <w:rPr>
                <w:lang w:val="en-GB"/>
              </w:rPr>
            </w:pPr>
            <w:r w:rsidRPr="3532C06C">
              <w:rPr>
                <w:lang w:val="en-GB"/>
              </w:rPr>
              <w:t>about the consequences of unprotected sex, including pregnancy</w:t>
            </w:r>
          </w:p>
          <w:p w14:paraId="1BA2F994" w14:textId="6222C26E" w:rsidR="0053226A" w:rsidRPr="0053226A" w:rsidRDefault="25428740" w:rsidP="000B1BF6">
            <w:pPr>
              <w:pStyle w:val="ListParagraph"/>
              <w:widowControl w:val="0"/>
              <w:numPr>
                <w:ilvl w:val="0"/>
                <w:numId w:val="4"/>
              </w:numPr>
              <w:tabs>
                <w:tab w:val="left" w:pos="651"/>
                <w:tab w:val="left" w:pos="652"/>
              </w:tabs>
              <w:jc w:val="both"/>
              <w:rPr>
                <w:lang w:val="en-GB"/>
              </w:rPr>
            </w:pPr>
            <w:r w:rsidRPr="3532C06C">
              <w:rPr>
                <w:lang w:val="en-GB"/>
              </w:rPr>
              <w:t>how the portrayal of relationships in the media and pornography might affect expectations</w:t>
            </w:r>
          </w:p>
          <w:p w14:paraId="6C76AA91" w14:textId="06BE7D46" w:rsidR="0053226A" w:rsidRPr="0053226A" w:rsidRDefault="25428740" w:rsidP="000B1BF6">
            <w:pPr>
              <w:pStyle w:val="ListParagraph"/>
              <w:widowControl w:val="0"/>
              <w:numPr>
                <w:ilvl w:val="0"/>
                <w:numId w:val="4"/>
              </w:numPr>
              <w:tabs>
                <w:tab w:val="left" w:pos="651"/>
                <w:tab w:val="left" w:pos="652"/>
              </w:tabs>
              <w:jc w:val="both"/>
              <w:rPr>
                <w:lang w:val="en-GB"/>
              </w:rPr>
            </w:pPr>
            <w:r w:rsidRPr="3532C06C">
              <w:rPr>
                <w:lang w:val="en-GB"/>
              </w:rPr>
              <w:t>how to assess and manage risks of sending, sharing or passing on sexual images</w:t>
            </w:r>
          </w:p>
          <w:p w14:paraId="50021204" w14:textId="21EB7020" w:rsidR="0053226A" w:rsidRPr="0053226A" w:rsidRDefault="25428740" w:rsidP="000B1BF6">
            <w:pPr>
              <w:pStyle w:val="ListParagraph"/>
              <w:widowControl w:val="0"/>
              <w:numPr>
                <w:ilvl w:val="0"/>
                <w:numId w:val="4"/>
              </w:numPr>
              <w:tabs>
                <w:tab w:val="left" w:pos="651"/>
                <w:tab w:val="left" w:pos="652"/>
              </w:tabs>
              <w:jc w:val="both"/>
              <w:rPr>
                <w:lang w:val="en-GB"/>
              </w:rPr>
            </w:pPr>
            <w:r w:rsidRPr="3532C06C">
              <w:rPr>
                <w:lang w:val="en-GB"/>
              </w:rPr>
              <w:t>how to secure personal information online</w:t>
            </w:r>
          </w:p>
        </w:tc>
      </w:tr>
      <w:tr w:rsidR="008406B6" w:rsidRPr="00DD1174" w14:paraId="79955F08" w14:textId="77777777" w:rsidTr="3532C06C">
        <w:trPr>
          <w:cantSplit/>
        </w:trPr>
        <w:tc>
          <w:tcPr>
            <w:tcW w:w="1879" w:type="dxa"/>
            <w:vMerge w:val="restart"/>
            <w:shd w:val="clear" w:color="auto" w:fill="auto"/>
            <w:tcMar>
              <w:top w:w="113" w:type="dxa"/>
              <w:bottom w:w="113" w:type="dxa"/>
            </w:tcMar>
          </w:tcPr>
          <w:p w14:paraId="259AACFE" w14:textId="77777777" w:rsidR="008406B6" w:rsidRPr="00734D1F" w:rsidRDefault="008406B6" w:rsidP="001175FB">
            <w:pPr>
              <w:pStyle w:val="7Tablebodycopy"/>
              <w:rPr>
                <w:lang w:val="en-GB"/>
              </w:rPr>
            </w:pPr>
            <w:r w:rsidRPr="3532C06C">
              <w:rPr>
                <w:lang w:val="en-GB"/>
              </w:rPr>
              <w:t>Year 10</w:t>
            </w:r>
          </w:p>
          <w:p w14:paraId="7C69FE3A" w14:textId="4BB6F4CF" w:rsidR="3532C06C" w:rsidRDefault="3532C06C" w:rsidP="3532C06C">
            <w:pPr>
              <w:pStyle w:val="7Tablebodycopy"/>
              <w:rPr>
                <w:lang w:val="en-GB"/>
              </w:rPr>
            </w:pPr>
          </w:p>
        </w:tc>
        <w:tc>
          <w:tcPr>
            <w:tcW w:w="1395" w:type="dxa"/>
          </w:tcPr>
          <w:p w14:paraId="39EB4DD6" w14:textId="15F7BC5C" w:rsidR="008406B6" w:rsidRPr="00DD1174" w:rsidRDefault="00A52CA9" w:rsidP="3532C06C">
            <w:pPr>
              <w:pStyle w:val="7Tablecopybulleted"/>
              <w:numPr>
                <w:ilvl w:val="0"/>
                <w:numId w:val="0"/>
              </w:numPr>
              <w:spacing w:line="259" w:lineRule="auto"/>
              <w:rPr>
                <w:lang w:val="en-GB"/>
              </w:rPr>
            </w:pPr>
            <w:r w:rsidRPr="3532C06C">
              <w:rPr>
                <w:lang w:val="en-GB"/>
              </w:rPr>
              <w:t>Autumn 2</w:t>
            </w:r>
          </w:p>
        </w:tc>
        <w:tc>
          <w:tcPr>
            <w:tcW w:w="11981" w:type="dxa"/>
            <w:shd w:val="clear" w:color="auto" w:fill="auto"/>
            <w:tcMar>
              <w:top w:w="113" w:type="dxa"/>
              <w:bottom w:w="113" w:type="dxa"/>
            </w:tcMar>
          </w:tcPr>
          <w:p w14:paraId="3BEF64DB" w14:textId="17546F53" w:rsidR="008406B6" w:rsidRPr="008303C3" w:rsidRDefault="2F7D5D8F" w:rsidP="3532C06C">
            <w:pPr>
              <w:pStyle w:val="7Tablecopybulleted"/>
              <w:numPr>
                <w:ilvl w:val="0"/>
                <w:numId w:val="0"/>
              </w:numPr>
              <w:rPr>
                <w:b/>
                <w:bCs/>
                <w:lang w:val="en-GB"/>
              </w:rPr>
            </w:pPr>
            <w:r w:rsidRPr="3532C06C">
              <w:rPr>
                <w:b/>
                <w:bCs/>
                <w:lang w:val="en-GB"/>
              </w:rPr>
              <w:t>Addressing Extremism</w:t>
            </w:r>
          </w:p>
          <w:p w14:paraId="16BD7143" w14:textId="65A0FFC8" w:rsidR="008406B6" w:rsidRPr="008303C3" w:rsidRDefault="2F7D5D8F" w:rsidP="000B1BF6">
            <w:pPr>
              <w:pStyle w:val="ListParagraph"/>
              <w:numPr>
                <w:ilvl w:val="0"/>
                <w:numId w:val="3"/>
              </w:numPr>
              <w:rPr>
                <w:lang w:val="en-GB"/>
              </w:rPr>
            </w:pPr>
            <w:r w:rsidRPr="3532C06C">
              <w:rPr>
                <w:lang w:val="en-GB"/>
              </w:rPr>
              <w:t>about communities, inclusion, respect and belonging</w:t>
            </w:r>
          </w:p>
          <w:p w14:paraId="62DE413C" w14:textId="65034DC5" w:rsidR="008406B6" w:rsidRPr="008303C3" w:rsidRDefault="2F7D5D8F" w:rsidP="000B1BF6">
            <w:pPr>
              <w:pStyle w:val="ListParagraph"/>
              <w:widowControl w:val="0"/>
              <w:numPr>
                <w:ilvl w:val="0"/>
                <w:numId w:val="3"/>
              </w:numPr>
              <w:tabs>
                <w:tab w:val="left" w:pos="650"/>
                <w:tab w:val="left" w:pos="651"/>
              </w:tabs>
              <w:rPr>
                <w:lang w:val="en-GB"/>
              </w:rPr>
            </w:pPr>
            <w:r w:rsidRPr="3532C06C">
              <w:rPr>
                <w:lang w:val="en-GB"/>
              </w:rPr>
              <w:t>about the Equality Act, diversity and values</w:t>
            </w:r>
          </w:p>
          <w:p w14:paraId="4A14DBB4" w14:textId="599F9B7C" w:rsidR="008406B6" w:rsidRPr="008303C3" w:rsidRDefault="2F7D5D8F" w:rsidP="000B1BF6">
            <w:pPr>
              <w:pStyle w:val="ListParagraph"/>
              <w:widowControl w:val="0"/>
              <w:numPr>
                <w:ilvl w:val="0"/>
                <w:numId w:val="3"/>
              </w:numPr>
              <w:tabs>
                <w:tab w:val="left" w:pos="650"/>
                <w:tab w:val="left" w:pos="651"/>
              </w:tabs>
              <w:rPr>
                <w:lang w:val="en-GB"/>
              </w:rPr>
            </w:pPr>
            <w:r w:rsidRPr="3532C06C">
              <w:rPr>
                <w:lang w:val="en-GB"/>
              </w:rPr>
              <w:t>about how social media may distort, mis-represent or target information in order to influence beliefs and opinions</w:t>
            </w:r>
          </w:p>
          <w:p w14:paraId="78691577" w14:textId="08BF2A29" w:rsidR="008406B6" w:rsidRPr="008303C3" w:rsidRDefault="2F7D5D8F" w:rsidP="000B1BF6">
            <w:pPr>
              <w:pStyle w:val="ListParagraph"/>
              <w:widowControl w:val="0"/>
              <w:numPr>
                <w:ilvl w:val="0"/>
                <w:numId w:val="3"/>
              </w:numPr>
              <w:tabs>
                <w:tab w:val="left" w:pos="651"/>
                <w:tab w:val="left" w:pos="652"/>
              </w:tabs>
              <w:rPr>
                <w:lang w:val="en-GB"/>
              </w:rPr>
            </w:pPr>
            <w:r w:rsidRPr="3532C06C">
              <w:rPr>
                <w:lang w:val="en-GB"/>
              </w:rPr>
              <w:t>how to manage conflicting views and misleading information</w:t>
            </w:r>
          </w:p>
          <w:p w14:paraId="11574D0B" w14:textId="5F4945F0" w:rsidR="008406B6" w:rsidRPr="008303C3" w:rsidRDefault="2F7D5D8F" w:rsidP="000B1BF6">
            <w:pPr>
              <w:pStyle w:val="ListParagraph"/>
              <w:widowControl w:val="0"/>
              <w:numPr>
                <w:ilvl w:val="0"/>
                <w:numId w:val="3"/>
              </w:numPr>
              <w:tabs>
                <w:tab w:val="left" w:pos="651"/>
                <w:tab w:val="left" w:pos="652"/>
              </w:tabs>
              <w:rPr>
                <w:lang w:val="en-GB"/>
              </w:rPr>
            </w:pPr>
            <w:r w:rsidRPr="3532C06C">
              <w:rPr>
                <w:lang w:val="en-GB"/>
              </w:rPr>
              <w:t>how to safely challenge discrimination, including online</w:t>
            </w:r>
          </w:p>
          <w:p w14:paraId="7E901C29" w14:textId="72E81B35" w:rsidR="008406B6" w:rsidRPr="008303C3" w:rsidRDefault="2F7D5D8F" w:rsidP="000B1BF6">
            <w:pPr>
              <w:pStyle w:val="ListParagraph"/>
              <w:numPr>
                <w:ilvl w:val="0"/>
                <w:numId w:val="3"/>
              </w:numPr>
              <w:rPr>
                <w:lang w:val="en-GB"/>
              </w:rPr>
            </w:pPr>
            <w:r w:rsidRPr="3532C06C">
              <w:rPr>
                <w:lang w:val="en-GB"/>
              </w:rPr>
              <w:t>how to recognise and respond to extremism and radicalisation</w:t>
            </w:r>
          </w:p>
        </w:tc>
      </w:tr>
      <w:tr w:rsidR="005E5F79" w:rsidRPr="00DD1174" w14:paraId="5C1A8387" w14:textId="77777777" w:rsidTr="3532C06C">
        <w:trPr>
          <w:cantSplit/>
        </w:trPr>
        <w:tc>
          <w:tcPr>
            <w:tcW w:w="1879" w:type="dxa"/>
            <w:vMerge/>
            <w:shd w:val="clear" w:color="auto" w:fill="auto"/>
            <w:tcMar>
              <w:top w:w="113" w:type="dxa"/>
              <w:bottom w:w="113" w:type="dxa"/>
            </w:tcMar>
          </w:tcPr>
          <w:p w14:paraId="726BA5C5" w14:textId="77777777" w:rsidR="005E5F79" w:rsidRPr="00DD1174" w:rsidRDefault="005E5F79" w:rsidP="00734D1F">
            <w:pPr>
              <w:pStyle w:val="7Tablebodycopy"/>
              <w:rPr>
                <w:lang w:val="en-GB"/>
              </w:rPr>
            </w:pPr>
            <w:r w:rsidRPr="00734D1F">
              <w:rPr>
                <w:lang w:val="en-GB"/>
              </w:rPr>
              <w:t xml:space="preserve">Year </w:t>
            </w:r>
            <w:r>
              <w:rPr>
                <w:lang w:val="en-GB"/>
              </w:rPr>
              <w:t>10</w:t>
            </w:r>
          </w:p>
        </w:tc>
        <w:tc>
          <w:tcPr>
            <w:tcW w:w="1395" w:type="dxa"/>
          </w:tcPr>
          <w:p w14:paraId="26C37E1D" w14:textId="77777777" w:rsidR="005E5F79" w:rsidRPr="00DD1174" w:rsidRDefault="005E5F79" w:rsidP="008406B6">
            <w:pPr>
              <w:pStyle w:val="7Tablecopybulleted"/>
              <w:numPr>
                <w:ilvl w:val="0"/>
                <w:numId w:val="0"/>
              </w:numPr>
              <w:rPr>
                <w:lang w:val="en-GB"/>
              </w:rPr>
            </w:pPr>
            <w:r w:rsidRPr="00734D1F">
              <w:rPr>
                <w:lang w:val="en-GB"/>
              </w:rPr>
              <w:t>S</w:t>
            </w:r>
            <w:r w:rsidR="008406B6">
              <w:rPr>
                <w:lang w:val="en-GB"/>
              </w:rPr>
              <w:t>ummer</w:t>
            </w:r>
            <w:r w:rsidRPr="00734D1F">
              <w:rPr>
                <w:lang w:val="en-GB"/>
              </w:rPr>
              <w:t xml:space="preserve"> 1</w:t>
            </w:r>
          </w:p>
        </w:tc>
        <w:tc>
          <w:tcPr>
            <w:tcW w:w="11981" w:type="dxa"/>
            <w:shd w:val="clear" w:color="auto" w:fill="auto"/>
            <w:tcMar>
              <w:top w:w="113" w:type="dxa"/>
              <w:bottom w:w="113" w:type="dxa"/>
            </w:tcMar>
          </w:tcPr>
          <w:p w14:paraId="5D0B2A95" w14:textId="5282B317" w:rsidR="008303C3" w:rsidRPr="008303C3" w:rsidRDefault="7AC2C866" w:rsidP="3532C06C">
            <w:pPr>
              <w:pStyle w:val="7Tablecopybulleted"/>
              <w:numPr>
                <w:ilvl w:val="0"/>
                <w:numId w:val="0"/>
              </w:numPr>
              <w:rPr>
                <w:b/>
                <w:bCs/>
                <w:lang w:val="en-GB"/>
              </w:rPr>
            </w:pPr>
            <w:r w:rsidRPr="3532C06C">
              <w:rPr>
                <w:b/>
                <w:bCs/>
                <w:lang w:val="en-GB"/>
              </w:rPr>
              <w:t xml:space="preserve">Healthy Relationships </w:t>
            </w:r>
          </w:p>
          <w:p w14:paraId="007D1FB7" w14:textId="41C8793E" w:rsidR="008303C3" w:rsidRPr="008303C3" w:rsidRDefault="7AC2C866" w:rsidP="000B1BF6">
            <w:pPr>
              <w:pStyle w:val="ListParagraph"/>
              <w:numPr>
                <w:ilvl w:val="0"/>
                <w:numId w:val="2"/>
              </w:numPr>
              <w:rPr>
                <w:lang w:val="en-GB"/>
              </w:rPr>
            </w:pPr>
            <w:r w:rsidRPr="3532C06C">
              <w:rPr>
                <w:lang w:val="en-GB"/>
              </w:rPr>
              <w:t>about relationship values and the role of pleasure in relationships</w:t>
            </w:r>
          </w:p>
          <w:p w14:paraId="62E1481B" w14:textId="253AC064" w:rsidR="008303C3" w:rsidRPr="008303C3" w:rsidRDefault="7AC2C866" w:rsidP="000B1BF6">
            <w:pPr>
              <w:pStyle w:val="ListParagraph"/>
              <w:widowControl w:val="0"/>
              <w:numPr>
                <w:ilvl w:val="0"/>
                <w:numId w:val="2"/>
              </w:numPr>
              <w:tabs>
                <w:tab w:val="left" w:pos="651"/>
                <w:tab w:val="left" w:pos="652"/>
              </w:tabs>
              <w:rPr>
                <w:lang w:val="en-GB"/>
              </w:rPr>
            </w:pPr>
            <w:r w:rsidRPr="3532C06C">
              <w:rPr>
                <w:lang w:val="en-GB"/>
              </w:rPr>
              <w:t>about myths, assumptions, misconceptions and social norms about sex, gender and relationships</w:t>
            </w:r>
          </w:p>
          <w:p w14:paraId="50E06AD4" w14:textId="06425D6F" w:rsidR="008303C3" w:rsidRPr="008303C3" w:rsidRDefault="7AC2C866" w:rsidP="000B1BF6">
            <w:pPr>
              <w:pStyle w:val="ListParagraph"/>
              <w:widowControl w:val="0"/>
              <w:numPr>
                <w:ilvl w:val="0"/>
                <w:numId w:val="2"/>
              </w:numPr>
              <w:tabs>
                <w:tab w:val="left" w:pos="652"/>
                <w:tab w:val="left" w:pos="653"/>
              </w:tabs>
              <w:rPr>
                <w:lang w:val="en-GB"/>
              </w:rPr>
            </w:pPr>
            <w:r w:rsidRPr="3532C06C">
              <w:rPr>
                <w:lang w:val="en-GB"/>
              </w:rPr>
              <w:t>about the opportunities and risks of forming and conducting relationships online</w:t>
            </w:r>
          </w:p>
          <w:p w14:paraId="0F9ABB3E" w14:textId="58C8A339" w:rsidR="008303C3" w:rsidRPr="008303C3" w:rsidRDefault="7AC2C866" w:rsidP="000B1BF6">
            <w:pPr>
              <w:pStyle w:val="ListParagraph"/>
              <w:widowControl w:val="0"/>
              <w:numPr>
                <w:ilvl w:val="0"/>
                <w:numId w:val="2"/>
              </w:numPr>
              <w:tabs>
                <w:tab w:val="left" w:pos="652"/>
                <w:tab w:val="left" w:pos="653"/>
              </w:tabs>
              <w:rPr>
                <w:lang w:val="en-GB"/>
              </w:rPr>
            </w:pPr>
            <w:r w:rsidRPr="3532C06C">
              <w:rPr>
                <w:lang w:val="en-GB"/>
              </w:rPr>
              <w:t>how to manage the impact of the media and pornography on sexual attitudes, expectations and behaviours</w:t>
            </w:r>
          </w:p>
          <w:p w14:paraId="0B5BC5C2" w14:textId="7314335E" w:rsidR="008303C3" w:rsidRPr="008303C3" w:rsidRDefault="7AC2C866" w:rsidP="000B1BF6">
            <w:pPr>
              <w:pStyle w:val="ListParagraph"/>
              <w:widowControl w:val="0"/>
              <w:numPr>
                <w:ilvl w:val="0"/>
                <w:numId w:val="2"/>
              </w:numPr>
              <w:tabs>
                <w:tab w:val="left" w:pos="652"/>
                <w:tab w:val="left" w:pos="653"/>
              </w:tabs>
              <w:rPr>
                <w:lang w:val="en-GB"/>
              </w:rPr>
            </w:pPr>
            <w:r w:rsidRPr="3532C06C">
              <w:rPr>
                <w:lang w:val="en-GB"/>
              </w:rPr>
              <w:t>about the ethical and legal implications in relation to consent, including manipulation, coercion, and capacity to consent</w:t>
            </w:r>
          </w:p>
          <w:p w14:paraId="58C302DA" w14:textId="7FB8830D" w:rsidR="008303C3" w:rsidRPr="008303C3" w:rsidRDefault="7AC2C866" w:rsidP="000B1BF6">
            <w:pPr>
              <w:pStyle w:val="ListParagraph"/>
              <w:widowControl w:val="0"/>
              <w:numPr>
                <w:ilvl w:val="0"/>
                <w:numId w:val="2"/>
              </w:numPr>
              <w:tabs>
                <w:tab w:val="left" w:pos="651"/>
                <w:tab w:val="left" w:pos="652"/>
              </w:tabs>
              <w:rPr>
                <w:lang w:val="en-GB"/>
              </w:rPr>
            </w:pPr>
            <w:r w:rsidRPr="3532C06C">
              <w:rPr>
                <w:lang w:val="en-GB"/>
              </w:rPr>
              <w:t>how to recognise and respond to pressure, coercion and exploitation, including reporting and accessing appropriate support</w:t>
            </w:r>
          </w:p>
          <w:p w14:paraId="23749040" w14:textId="1BEADFFF" w:rsidR="008303C3" w:rsidRPr="008303C3" w:rsidRDefault="7AC2C866" w:rsidP="000B1BF6">
            <w:pPr>
              <w:pStyle w:val="ListParagraph"/>
              <w:widowControl w:val="0"/>
              <w:numPr>
                <w:ilvl w:val="0"/>
                <w:numId w:val="2"/>
              </w:numPr>
              <w:tabs>
                <w:tab w:val="left" w:pos="651"/>
                <w:tab w:val="left" w:pos="652"/>
              </w:tabs>
              <w:rPr>
                <w:lang w:val="en-GB"/>
              </w:rPr>
            </w:pPr>
            <w:r w:rsidRPr="3532C06C">
              <w:rPr>
                <w:lang w:val="en-GB"/>
              </w:rPr>
              <w:t>how to recognise and challenge victim blaming</w:t>
            </w:r>
          </w:p>
          <w:p w14:paraId="48360995" w14:textId="0D5BC40E" w:rsidR="008303C3" w:rsidRPr="008303C3" w:rsidRDefault="7AC2C866" w:rsidP="000B1BF6">
            <w:pPr>
              <w:pStyle w:val="ListParagraph"/>
              <w:widowControl w:val="0"/>
              <w:numPr>
                <w:ilvl w:val="0"/>
                <w:numId w:val="2"/>
              </w:numPr>
              <w:tabs>
                <w:tab w:val="left" w:pos="651"/>
                <w:tab w:val="left" w:pos="652"/>
              </w:tabs>
              <w:rPr>
                <w:lang w:val="en-GB"/>
              </w:rPr>
            </w:pPr>
            <w:r w:rsidRPr="3532C06C">
              <w:rPr>
                <w:lang w:val="en-GB"/>
              </w:rPr>
              <w:t>about asexuality, abstinence and celibacy</w:t>
            </w:r>
          </w:p>
        </w:tc>
      </w:tr>
      <w:tr w:rsidR="005E5F79" w:rsidRPr="00DD1174" w14:paraId="47CBADC7" w14:textId="77777777" w:rsidTr="3532C06C">
        <w:trPr>
          <w:cantSplit/>
        </w:trPr>
        <w:tc>
          <w:tcPr>
            <w:tcW w:w="1879" w:type="dxa"/>
            <w:shd w:val="clear" w:color="auto" w:fill="auto"/>
            <w:tcMar>
              <w:top w:w="113" w:type="dxa"/>
              <w:bottom w:w="113" w:type="dxa"/>
            </w:tcMar>
          </w:tcPr>
          <w:p w14:paraId="0034A930" w14:textId="77777777" w:rsidR="005E5F79" w:rsidRPr="00DD1174" w:rsidRDefault="005E5F79" w:rsidP="00734D1F">
            <w:pPr>
              <w:pStyle w:val="7Tablebodycopy"/>
              <w:rPr>
                <w:lang w:val="en-GB"/>
              </w:rPr>
            </w:pPr>
            <w:r w:rsidRPr="3532C06C">
              <w:rPr>
                <w:lang w:val="en-GB"/>
              </w:rPr>
              <w:lastRenderedPageBreak/>
              <w:t>Year 11</w:t>
            </w:r>
          </w:p>
          <w:p w14:paraId="49469AF4" w14:textId="5D989E31" w:rsidR="3532C06C" w:rsidRDefault="3532C06C" w:rsidP="3532C06C">
            <w:pPr>
              <w:pStyle w:val="7Tablebodycopy"/>
              <w:rPr>
                <w:lang w:val="en-GB"/>
              </w:rPr>
            </w:pPr>
          </w:p>
        </w:tc>
        <w:tc>
          <w:tcPr>
            <w:tcW w:w="1395" w:type="dxa"/>
          </w:tcPr>
          <w:p w14:paraId="7F4B536D" w14:textId="745B3BE4" w:rsidR="005E5F79" w:rsidRPr="00DD1174" w:rsidRDefault="7A8D04C0" w:rsidP="3532C06C">
            <w:pPr>
              <w:pStyle w:val="7Tablecopybulleted"/>
              <w:numPr>
                <w:ilvl w:val="0"/>
                <w:numId w:val="0"/>
              </w:numPr>
              <w:spacing w:line="259" w:lineRule="auto"/>
              <w:rPr>
                <w:lang w:val="en-GB"/>
              </w:rPr>
            </w:pPr>
            <w:r w:rsidRPr="3532C06C">
              <w:rPr>
                <w:lang w:val="en-GB"/>
              </w:rPr>
              <w:t>Autumn 2</w:t>
            </w:r>
            <w:r w:rsidR="2D1EB2F2" w:rsidRPr="3532C06C">
              <w:rPr>
                <w:lang w:val="en-GB"/>
              </w:rPr>
              <w:t xml:space="preserve"> / Spring 1</w:t>
            </w:r>
          </w:p>
        </w:tc>
        <w:tc>
          <w:tcPr>
            <w:tcW w:w="11981" w:type="dxa"/>
            <w:shd w:val="clear" w:color="auto" w:fill="auto"/>
            <w:tcMar>
              <w:top w:w="113" w:type="dxa"/>
              <w:bottom w:w="113" w:type="dxa"/>
            </w:tcMar>
          </w:tcPr>
          <w:p w14:paraId="78F3409D" w14:textId="1AA1C477" w:rsidR="0936BDCC" w:rsidRDefault="0936BDCC" w:rsidP="3532C06C">
            <w:pPr>
              <w:widowControl w:val="0"/>
              <w:tabs>
                <w:tab w:val="left" w:pos="651"/>
                <w:tab w:val="left" w:pos="652"/>
              </w:tabs>
              <w:rPr>
                <w:rFonts w:eastAsia="Arial" w:cs="Arial"/>
                <w:b/>
                <w:bCs/>
                <w:color w:val="000000" w:themeColor="text1"/>
                <w:szCs w:val="20"/>
                <w:lang w:val="en-GB"/>
              </w:rPr>
            </w:pPr>
            <w:r w:rsidRPr="3532C06C">
              <w:rPr>
                <w:rFonts w:eastAsia="Arial" w:cs="Arial"/>
                <w:b/>
                <w:bCs/>
                <w:color w:val="000000" w:themeColor="text1"/>
                <w:szCs w:val="20"/>
                <w:lang w:val="en-GB"/>
              </w:rPr>
              <w:t>Families &amp; Communication in Relationships</w:t>
            </w:r>
          </w:p>
          <w:p w14:paraId="24F423B6" w14:textId="3D023C07" w:rsidR="0936BDCC" w:rsidRDefault="0936BDCC" w:rsidP="000B1BF6">
            <w:pPr>
              <w:pStyle w:val="ListParagraph"/>
              <w:widowControl w:val="0"/>
              <w:numPr>
                <w:ilvl w:val="0"/>
                <w:numId w:val="1"/>
              </w:numPr>
              <w:tabs>
                <w:tab w:val="left" w:pos="651"/>
                <w:tab w:val="left" w:pos="652"/>
              </w:tabs>
              <w:rPr>
                <w:rFonts w:eastAsia="Arial" w:cs="Arial"/>
                <w:color w:val="000000" w:themeColor="text1"/>
                <w:szCs w:val="20"/>
                <w:lang w:val="en-GB"/>
              </w:rPr>
            </w:pPr>
            <w:r w:rsidRPr="3532C06C">
              <w:rPr>
                <w:rFonts w:eastAsia="Arial" w:cs="Arial"/>
                <w:color w:val="000000" w:themeColor="text1"/>
                <w:szCs w:val="20"/>
                <w:lang w:val="en-GB"/>
              </w:rPr>
              <w:t>about core values and emotions</w:t>
            </w:r>
          </w:p>
          <w:p w14:paraId="3DA60E06" w14:textId="3A21DCF7" w:rsidR="0936BDCC" w:rsidRDefault="0936BDCC" w:rsidP="000B1BF6">
            <w:pPr>
              <w:pStyle w:val="ListParagraph"/>
              <w:widowControl w:val="0"/>
              <w:numPr>
                <w:ilvl w:val="0"/>
                <w:numId w:val="1"/>
              </w:numPr>
              <w:tabs>
                <w:tab w:val="left" w:pos="651"/>
                <w:tab w:val="left" w:pos="652"/>
              </w:tabs>
              <w:rPr>
                <w:color w:val="000000" w:themeColor="text1"/>
                <w:szCs w:val="20"/>
                <w:lang w:val="en-GB"/>
              </w:rPr>
            </w:pPr>
            <w:r w:rsidRPr="3532C06C">
              <w:rPr>
                <w:rFonts w:eastAsia="Arial" w:cs="Arial"/>
                <w:color w:val="000000" w:themeColor="text1"/>
                <w:szCs w:val="20"/>
                <w:lang w:val="en-GB"/>
              </w:rPr>
              <w:t>about gender identity, gender expression and sexual orientation</w:t>
            </w:r>
          </w:p>
          <w:p w14:paraId="31491439" w14:textId="32781BE8" w:rsidR="0936BDCC" w:rsidRDefault="0936BDCC" w:rsidP="000B1BF6">
            <w:pPr>
              <w:pStyle w:val="ListParagraph"/>
              <w:widowControl w:val="0"/>
              <w:numPr>
                <w:ilvl w:val="0"/>
                <w:numId w:val="1"/>
              </w:numPr>
              <w:tabs>
                <w:tab w:val="left" w:pos="651"/>
                <w:tab w:val="left" w:pos="652"/>
              </w:tabs>
              <w:rPr>
                <w:color w:val="000000" w:themeColor="text1"/>
                <w:szCs w:val="20"/>
                <w:lang w:val="en-GB"/>
              </w:rPr>
            </w:pPr>
            <w:r w:rsidRPr="3532C06C">
              <w:rPr>
                <w:rFonts w:eastAsia="Arial" w:cs="Arial"/>
                <w:color w:val="000000" w:themeColor="text1"/>
                <w:szCs w:val="20"/>
                <w:lang w:val="en-GB"/>
              </w:rPr>
              <w:t>how to communicate effectively</w:t>
            </w:r>
          </w:p>
          <w:p w14:paraId="5B5906BB" w14:textId="4CCD09C1" w:rsidR="0936BDCC" w:rsidRDefault="0936BDCC" w:rsidP="000B1BF6">
            <w:pPr>
              <w:pStyle w:val="ListParagraph"/>
              <w:widowControl w:val="0"/>
              <w:numPr>
                <w:ilvl w:val="0"/>
                <w:numId w:val="1"/>
              </w:numPr>
              <w:tabs>
                <w:tab w:val="left" w:pos="651"/>
                <w:tab w:val="left" w:pos="652"/>
              </w:tabs>
              <w:rPr>
                <w:color w:val="000000" w:themeColor="text1"/>
                <w:szCs w:val="20"/>
                <w:lang w:val="en-GB"/>
              </w:rPr>
            </w:pPr>
            <w:r w:rsidRPr="3532C06C">
              <w:rPr>
                <w:color w:val="000000" w:themeColor="text1"/>
                <w:szCs w:val="20"/>
                <w:lang w:val="en-GB"/>
              </w:rPr>
              <w:t>how to communicate wants and needs</w:t>
            </w:r>
          </w:p>
          <w:p w14:paraId="6BF406AD" w14:textId="4D411886" w:rsidR="0936BDCC" w:rsidRDefault="0936BDCC" w:rsidP="000B1BF6">
            <w:pPr>
              <w:pStyle w:val="ListParagraph"/>
              <w:widowControl w:val="0"/>
              <w:numPr>
                <w:ilvl w:val="0"/>
                <w:numId w:val="1"/>
              </w:numPr>
              <w:tabs>
                <w:tab w:val="left" w:pos="651"/>
                <w:tab w:val="left" w:pos="652"/>
              </w:tabs>
              <w:rPr>
                <w:color w:val="000000" w:themeColor="text1"/>
                <w:szCs w:val="20"/>
                <w:lang w:val="en-GB"/>
              </w:rPr>
            </w:pPr>
            <w:r w:rsidRPr="3532C06C">
              <w:rPr>
                <w:color w:val="000000" w:themeColor="text1"/>
                <w:szCs w:val="20"/>
                <w:lang w:val="en-GB"/>
              </w:rPr>
              <w:t>how to handle unwanted attention, including online</w:t>
            </w:r>
          </w:p>
          <w:p w14:paraId="4ECA6CE1" w14:textId="09291702" w:rsidR="0936BDCC" w:rsidRDefault="0936BDCC" w:rsidP="000B1BF6">
            <w:pPr>
              <w:pStyle w:val="ListParagraph"/>
              <w:widowControl w:val="0"/>
              <w:numPr>
                <w:ilvl w:val="0"/>
                <w:numId w:val="1"/>
              </w:numPr>
              <w:tabs>
                <w:tab w:val="left" w:pos="651"/>
                <w:tab w:val="left" w:pos="652"/>
              </w:tabs>
              <w:rPr>
                <w:color w:val="000000" w:themeColor="text1"/>
                <w:szCs w:val="20"/>
                <w:lang w:val="en-GB"/>
              </w:rPr>
            </w:pPr>
            <w:r w:rsidRPr="3532C06C">
              <w:rPr>
                <w:color w:val="000000" w:themeColor="text1"/>
                <w:szCs w:val="20"/>
                <w:lang w:val="en-GB"/>
              </w:rPr>
              <w:t>how to challenge harassment and stalking, including online</w:t>
            </w:r>
          </w:p>
          <w:p w14:paraId="43196E2C" w14:textId="55409A9E" w:rsidR="17638F30" w:rsidRDefault="17638F30" w:rsidP="000B1BF6">
            <w:pPr>
              <w:pStyle w:val="ListParagraph"/>
              <w:widowControl w:val="0"/>
              <w:numPr>
                <w:ilvl w:val="0"/>
                <w:numId w:val="1"/>
              </w:numPr>
              <w:tabs>
                <w:tab w:val="left" w:pos="651"/>
                <w:tab w:val="left" w:pos="652"/>
              </w:tabs>
              <w:rPr>
                <w:lang w:val="en-GB"/>
              </w:rPr>
            </w:pPr>
            <w:r w:rsidRPr="3532C06C">
              <w:rPr>
                <w:lang w:val="en-GB"/>
              </w:rPr>
              <w:t>about various forms of relationship abuse</w:t>
            </w:r>
          </w:p>
          <w:p w14:paraId="4EC57874" w14:textId="5C24A5E3" w:rsidR="17638F30" w:rsidRDefault="17638F30" w:rsidP="000B1BF6">
            <w:pPr>
              <w:pStyle w:val="ListParagraph"/>
              <w:widowControl w:val="0"/>
              <w:numPr>
                <w:ilvl w:val="0"/>
                <w:numId w:val="1"/>
              </w:numPr>
              <w:tabs>
                <w:tab w:val="left" w:pos="650"/>
                <w:tab w:val="left" w:pos="652"/>
              </w:tabs>
              <w:rPr>
                <w:lang w:val="en-GB"/>
              </w:rPr>
            </w:pPr>
            <w:r w:rsidRPr="3532C06C">
              <w:rPr>
                <w:lang w:val="en-GB"/>
              </w:rPr>
              <w:t>about unhealthy, exploitative and abusive relationships</w:t>
            </w:r>
          </w:p>
          <w:p w14:paraId="1A7BFBA8" w14:textId="0B3CD1C8" w:rsidR="17638F30" w:rsidRDefault="17638F30" w:rsidP="000B1BF6">
            <w:pPr>
              <w:pStyle w:val="ListParagraph"/>
              <w:numPr>
                <w:ilvl w:val="0"/>
                <w:numId w:val="1"/>
              </w:numPr>
              <w:rPr>
                <w:lang w:val="en-GB"/>
              </w:rPr>
            </w:pPr>
            <w:r w:rsidRPr="3532C06C">
              <w:rPr>
                <w:lang w:val="en-GB"/>
              </w:rPr>
              <w:t>how to access support in abusive relationships and how to overcome challenges in seeking support</w:t>
            </w:r>
          </w:p>
          <w:p w14:paraId="3C7E4BE8" w14:textId="51A4C8AA" w:rsidR="17638F30" w:rsidRDefault="17638F30" w:rsidP="000B1BF6">
            <w:pPr>
              <w:pStyle w:val="ListParagraph"/>
              <w:numPr>
                <w:ilvl w:val="0"/>
                <w:numId w:val="1"/>
              </w:numPr>
              <w:rPr>
                <w:lang w:val="en-GB"/>
              </w:rPr>
            </w:pPr>
            <w:r w:rsidRPr="3532C06C">
              <w:rPr>
                <w:lang w:val="en-GB"/>
              </w:rPr>
              <w:t>about different types of families and changing family structures</w:t>
            </w:r>
          </w:p>
          <w:p w14:paraId="081A23E4" w14:textId="245EF8DB" w:rsidR="17638F30" w:rsidRDefault="17638F30" w:rsidP="000B1BF6">
            <w:pPr>
              <w:pStyle w:val="ListParagraph"/>
              <w:widowControl w:val="0"/>
              <w:numPr>
                <w:ilvl w:val="0"/>
                <w:numId w:val="1"/>
              </w:numPr>
              <w:tabs>
                <w:tab w:val="left" w:pos="650"/>
                <w:tab w:val="left" w:pos="651"/>
              </w:tabs>
              <w:rPr>
                <w:lang w:val="en-GB"/>
              </w:rPr>
            </w:pPr>
            <w:r w:rsidRPr="3532C06C">
              <w:rPr>
                <w:lang w:val="en-GB"/>
              </w:rPr>
              <w:t>how to evaluate readiness for parenthood and positive parenting qualities</w:t>
            </w:r>
          </w:p>
          <w:p w14:paraId="7F6FB19A" w14:textId="33B8917F" w:rsidR="17638F30" w:rsidRDefault="17638F30" w:rsidP="000B1BF6">
            <w:pPr>
              <w:pStyle w:val="ListParagraph"/>
              <w:widowControl w:val="0"/>
              <w:numPr>
                <w:ilvl w:val="0"/>
                <w:numId w:val="1"/>
              </w:numPr>
              <w:tabs>
                <w:tab w:val="left" w:pos="651"/>
                <w:tab w:val="left" w:pos="652"/>
              </w:tabs>
              <w:rPr>
                <w:lang w:val="en-GB"/>
              </w:rPr>
            </w:pPr>
            <w:r w:rsidRPr="3532C06C">
              <w:rPr>
                <w:lang w:val="en-GB"/>
              </w:rPr>
              <w:t>about fertility, including how it varies and changes</w:t>
            </w:r>
          </w:p>
          <w:p w14:paraId="761F175C" w14:textId="082EC3C2" w:rsidR="17638F30" w:rsidRDefault="17638F30" w:rsidP="000B1BF6">
            <w:pPr>
              <w:pStyle w:val="ListParagraph"/>
              <w:widowControl w:val="0"/>
              <w:numPr>
                <w:ilvl w:val="0"/>
                <w:numId w:val="1"/>
              </w:numPr>
              <w:tabs>
                <w:tab w:val="left" w:pos="651"/>
                <w:tab w:val="left" w:pos="652"/>
              </w:tabs>
              <w:rPr>
                <w:lang w:val="en-GB"/>
              </w:rPr>
            </w:pPr>
            <w:r w:rsidRPr="3532C06C">
              <w:rPr>
                <w:lang w:val="en-GB"/>
              </w:rPr>
              <w:t>about pregnancy, birth and miscarriage</w:t>
            </w:r>
          </w:p>
          <w:p w14:paraId="5D6A8B30" w14:textId="099AAD88" w:rsidR="17638F30" w:rsidRDefault="17638F30" w:rsidP="000B1BF6">
            <w:pPr>
              <w:pStyle w:val="ListParagraph"/>
              <w:widowControl w:val="0"/>
              <w:numPr>
                <w:ilvl w:val="0"/>
                <w:numId w:val="1"/>
              </w:numPr>
              <w:tabs>
                <w:tab w:val="left" w:pos="651"/>
                <w:tab w:val="left" w:pos="652"/>
              </w:tabs>
              <w:rPr>
                <w:lang w:val="en-GB"/>
              </w:rPr>
            </w:pPr>
            <w:r w:rsidRPr="3532C06C">
              <w:rPr>
                <w:lang w:val="en-GB"/>
              </w:rPr>
              <w:t>about unplanned pregnancy options, including abortion</w:t>
            </w:r>
          </w:p>
          <w:p w14:paraId="52615D55" w14:textId="3DA30D81" w:rsidR="17638F30" w:rsidRDefault="17638F30" w:rsidP="000B1BF6">
            <w:pPr>
              <w:pStyle w:val="ListParagraph"/>
              <w:widowControl w:val="0"/>
              <w:numPr>
                <w:ilvl w:val="0"/>
                <w:numId w:val="1"/>
              </w:numPr>
              <w:tabs>
                <w:tab w:val="left" w:pos="651"/>
                <w:tab w:val="left" w:pos="652"/>
              </w:tabs>
              <w:rPr>
                <w:lang w:val="en-GB"/>
              </w:rPr>
            </w:pPr>
            <w:r w:rsidRPr="3532C06C">
              <w:rPr>
                <w:lang w:val="en-GB"/>
              </w:rPr>
              <w:t>about adoption and fostering</w:t>
            </w:r>
          </w:p>
          <w:p w14:paraId="0A620BCB" w14:textId="7DF9A3F4" w:rsidR="17638F30" w:rsidRDefault="17638F30" w:rsidP="000B1BF6">
            <w:pPr>
              <w:pStyle w:val="ListParagraph"/>
              <w:widowControl w:val="0"/>
              <w:numPr>
                <w:ilvl w:val="0"/>
                <w:numId w:val="1"/>
              </w:numPr>
              <w:tabs>
                <w:tab w:val="left" w:pos="651"/>
                <w:tab w:val="left" w:pos="652"/>
              </w:tabs>
              <w:rPr>
                <w:lang w:val="en-GB"/>
              </w:rPr>
            </w:pPr>
            <w:r w:rsidRPr="3532C06C">
              <w:rPr>
                <w:lang w:val="en-GB"/>
              </w:rPr>
              <w:t>how to manage change, loss, grief and bereavement</w:t>
            </w:r>
          </w:p>
          <w:p w14:paraId="5470A783" w14:textId="1379113D" w:rsidR="17638F30" w:rsidRDefault="17638F30" w:rsidP="000B1BF6">
            <w:pPr>
              <w:pStyle w:val="ListParagraph"/>
              <w:numPr>
                <w:ilvl w:val="0"/>
                <w:numId w:val="1"/>
              </w:numPr>
              <w:rPr>
                <w:lang w:val="en-GB"/>
              </w:rPr>
            </w:pPr>
            <w:r w:rsidRPr="3532C06C">
              <w:rPr>
                <w:lang w:val="en-GB"/>
              </w:rPr>
              <w:t>about ‘honour based’ violence and forced marriage and how to safely access support</w:t>
            </w:r>
          </w:p>
        </w:tc>
      </w:tr>
    </w:tbl>
    <w:p w14:paraId="1AD6AC2A" w14:textId="122B1A40" w:rsidR="3532C06C" w:rsidRDefault="3532C06C"/>
    <w:p w14:paraId="3F34F9CC" w14:textId="3E962CA7" w:rsidR="3532C06C" w:rsidRDefault="3532C06C"/>
    <w:p w14:paraId="13142C5E" w14:textId="77777777" w:rsidR="0060195F" w:rsidRDefault="0060195F" w:rsidP="000077CC">
      <w:pPr>
        <w:pStyle w:val="Heading3"/>
      </w:pPr>
      <w:bookmarkStart w:id="7" w:name="_Toc11230579"/>
    </w:p>
    <w:p w14:paraId="07F6DBF5" w14:textId="77777777" w:rsidR="00843DE8" w:rsidRPr="00843DE8" w:rsidRDefault="00B3077A" w:rsidP="000077CC">
      <w:pPr>
        <w:pStyle w:val="Heading3"/>
      </w:pPr>
      <w:r>
        <w:t>Appendix 2</w:t>
      </w:r>
      <w:r w:rsidR="00CA055B" w:rsidRPr="009122BB">
        <w:t xml:space="preserve">: </w:t>
      </w:r>
      <w:r w:rsidR="00DD6F88">
        <w:t>By the end of secondary school pupils should know</w:t>
      </w:r>
      <w:bookmarkEnd w:id="7"/>
    </w:p>
    <w:tbl>
      <w:tblPr>
        <w:tblW w:w="1510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77"/>
        <w:gridCol w:w="13328"/>
      </w:tblGrid>
      <w:tr w:rsidR="00CA055B" w:rsidRPr="00DD1174" w14:paraId="02197427" w14:textId="77777777" w:rsidTr="3532C06C">
        <w:trPr>
          <w:cantSplit/>
          <w:tblHeader/>
        </w:trPr>
        <w:tc>
          <w:tcPr>
            <w:tcW w:w="177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2460F642" w14:textId="77777777" w:rsidR="00CA055B" w:rsidRPr="00DD1174" w:rsidRDefault="00CA055B" w:rsidP="007C5CD7">
            <w:pPr>
              <w:pStyle w:val="1bodycopy"/>
              <w:spacing w:after="0"/>
              <w:rPr>
                <w:caps/>
                <w:color w:val="F8F8F8"/>
                <w:lang w:val="en-GB"/>
              </w:rPr>
            </w:pPr>
            <w:r>
              <w:rPr>
                <w:caps/>
                <w:color w:val="F8F8F8"/>
                <w:lang w:val="en-GB"/>
              </w:rPr>
              <w:t>Topic</w:t>
            </w:r>
          </w:p>
        </w:tc>
        <w:tc>
          <w:tcPr>
            <w:tcW w:w="13328"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36D41AEB" w14:textId="77777777" w:rsidR="00CA055B" w:rsidRPr="00DD1174" w:rsidRDefault="00CA055B" w:rsidP="007C5CD7">
            <w:pPr>
              <w:pStyle w:val="1bodycopy"/>
              <w:spacing w:after="0"/>
              <w:rPr>
                <w:caps/>
                <w:color w:val="F8F8F8"/>
                <w:lang w:val="en-GB"/>
              </w:rPr>
            </w:pPr>
            <w:r>
              <w:rPr>
                <w:caps/>
                <w:color w:val="F8F8F8"/>
                <w:lang w:val="en-GB"/>
              </w:rPr>
              <w:t>Pupils should know</w:t>
            </w:r>
          </w:p>
        </w:tc>
      </w:tr>
      <w:tr w:rsidR="00CA055B" w:rsidRPr="00081179" w14:paraId="5E9C59E7" w14:textId="77777777" w:rsidTr="3532C06C">
        <w:trPr>
          <w:cantSplit/>
        </w:trPr>
        <w:tc>
          <w:tcPr>
            <w:tcW w:w="1777" w:type="dxa"/>
            <w:shd w:val="clear" w:color="auto" w:fill="auto"/>
            <w:tcMar>
              <w:top w:w="113" w:type="dxa"/>
              <w:bottom w:w="113" w:type="dxa"/>
            </w:tcMar>
          </w:tcPr>
          <w:p w14:paraId="2589BA49" w14:textId="77777777" w:rsidR="00CA055B" w:rsidRPr="00081179" w:rsidRDefault="00CA055B" w:rsidP="00CA055B">
            <w:pPr>
              <w:pStyle w:val="7Tablebodycopy"/>
              <w:rPr>
                <w:lang w:val="en-GB"/>
              </w:rPr>
            </w:pPr>
            <w:r w:rsidRPr="00081179">
              <w:rPr>
                <w:lang w:val="en-GB"/>
              </w:rPr>
              <w:t xml:space="preserve">Families </w:t>
            </w:r>
          </w:p>
        </w:tc>
        <w:tc>
          <w:tcPr>
            <w:tcW w:w="13328" w:type="dxa"/>
          </w:tcPr>
          <w:p w14:paraId="2FBC4C41" w14:textId="77777777" w:rsidR="00CA055B" w:rsidRPr="00CA055B" w:rsidRDefault="6EDBE3DD" w:rsidP="00B3077A">
            <w:pPr>
              <w:pStyle w:val="7Tablecopybulleted"/>
            </w:pPr>
            <w:r>
              <w:t>T</w:t>
            </w:r>
            <w:r w:rsidR="00CA055B">
              <w:t xml:space="preserve">hat there are different types of </w:t>
            </w:r>
            <w:r w:rsidR="6BC18B3D">
              <w:t>committed, stable relationships</w:t>
            </w:r>
          </w:p>
          <w:p w14:paraId="65C619E6" w14:textId="77777777" w:rsidR="00CA055B" w:rsidRPr="00CA055B" w:rsidRDefault="6EDBE3DD" w:rsidP="00B3077A">
            <w:pPr>
              <w:pStyle w:val="7Tablecopybulleted"/>
            </w:pPr>
            <w:r>
              <w:t>H</w:t>
            </w:r>
            <w:r w:rsidR="00CA055B">
              <w:t>ow these relationships might contribute to human happiness and</w:t>
            </w:r>
            <w:r>
              <w:t xml:space="preserve"> </w:t>
            </w:r>
            <w:r w:rsidR="00CA055B">
              <w:t>their impo</w:t>
            </w:r>
            <w:r w:rsidR="6BC18B3D">
              <w:t>rtance for bringing up children</w:t>
            </w:r>
          </w:p>
          <w:p w14:paraId="7BDC86E9" w14:textId="77777777" w:rsidR="00CA055B" w:rsidRPr="00CA055B" w:rsidRDefault="6EDBE3DD" w:rsidP="00FE63D1">
            <w:pPr>
              <w:pStyle w:val="7Tablecopybulleted"/>
            </w:pPr>
            <w:r>
              <w:t>W</w:t>
            </w:r>
            <w:r w:rsidR="00CA055B">
              <w:t>hat marriage is, including their legal status e.g. that marriage</w:t>
            </w:r>
            <w:r>
              <w:t xml:space="preserve"> </w:t>
            </w:r>
            <w:r w:rsidR="00CA055B">
              <w:t>carries legal rights and protectio</w:t>
            </w:r>
            <w:r w:rsidR="6D154C09">
              <w:t xml:space="preserve">ns not available to couples who </w:t>
            </w:r>
            <w:r w:rsidR="00CA055B">
              <w:t>are cohabiting or who h</w:t>
            </w:r>
            <w:r w:rsidR="6D154C09">
              <w:t xml:space="preserve">ave married, for example, in an </w:t>
            </w:r>
            <w:r w:rsidR="00CA055B">
              <w:t xml:space="preserve">unregistered </w:t>
            </w:r>
            <w:r w:rsidR="6BC18B3D">
              <w:t>religious ceremony</w:t>
            </w:r>
          </w:p>
          <w:p w14:paraId="56308A3C" w14:textId="77777777" w:rsidR="00CA055B" w:rsidRPr="00CA055B" w:rsidRDefault="6D154C09" w:rsidP="00B3077A">
            <w:pPr>
              <w:pStyle w:val="7Tablecopybulleted"/>
            </w:pPr>
            <w:r>
              <w:t>W</w:t>
            </w:r>
            <w:r w:rsidR="00CA055B">
              <w:t>hy marriage is an important relat</w:t>
            </w:r>
            <w:r>
              <w:t xml:space="preserve">ionship choice for many couples </w:t>
            </w:r>
            <w:r w:rsidR="00CA055B">
              <w:t>and why</w:t>
            </w:r>
            <w:r w:rsidR="6BC18B3D">
              <w:t xml:space="preserve"> it must be freely entered into</w:t>
            </w:r>
          </w:p>
          <w:p w14:paraId="1F3407BA" w14:textId="77777777" w:rsidR="00CA055B" w:rsidRPr="00CA055B" w:rsidRDefault="6D154C09" w:rsidP="00B3077A">
            <w:pPr>
              <w:pStyle w:val="7Tablecopybulleted"/>
            </w:pPr>
            <w:r>
              <w:t>T</w:t>
            </w:r>
            <w:r w:rsidR="00CA055B">
              <w:t>he characteristics and legal sta</w:t>
            </w:r>
            <w:r>
              <w:t xml:space="preserve">tus of other types of long-term </w:t>
            </w:r>
            <w:r w:rsidR="6BC18B3D">
              <w:t>relationships</w:t>
            </w:r>
          </w:p>
          <w:p w14:paraId="2A191B93" w14:textId="77777777" w:rsidR="007C29DA" w:rsidRDefault="6D154C09" w:rsidP="00B3077A">
            <w:pPr>
              <w:pStyle w:val="7Tablecopybulleted"/>
            </w:pPr>
            <w:r>
              <w:t>T</w:t>
            </w:r>
            <w:r w:rsidR="00CA055B">
              <w:t>he roles and responsibilities of parents wi</w:t>
            </w:r>
            <w:r>
              <w:t xml:space="preserve">th respect to raising of </w:t>
            </w:r>
            <w:r w:rsidR="00CA055B">
              <w:t>children, including the character</w:t>
            </w:r>
            <w:r w:rsidR="6BC18B3D">
              <w:t>istics of successful parenting</w:t>
            </w:r>
          </w:p>
          <w:p w14:paraId="2043A84D" w14:textId="77777777" w:rsidR="00CA055B" w:rsidRPr="007C29DA" w:rsidRDefault="6D154C09" w:rsidP="00B3077A">
            <w:pPr>
              <w:pStyle w:val="7Tablecopybulleted"/>
            </w:pPr>
            <w:r>
              <w:t>H</w:t>
            </w:r>
            <w:r w:rsidR="00CA055B">
              <w:t>ow to: determine whether other</w:t>
            </w:r>
            <w:r>
              <w:t xml:space="preserve"> children, adults or sources of</w:t>
            </w:r>
            <w:r w:rsidR="6BC18B3D">
              <w:t xml:space="preserve"> i</w:t>
            </w:r>
            <w:r w:rsidR="00CA055B">
              <w:t xml:space="preserve">nformation are trustworthy: judge </w:t>
            </w:r>
            <w:r>
              <w:t xml:space="preserve">when a family, friend, intimate </w:t>
            </w:r>
            <w:r w:rsidR="00CA055B">
              <w:t>or other relationship is unsafe (a</w:t>
            </w:r>
            <w:r w:rsidR="6BC18B3D">
              <w:t xml:space="preserve">nd to recognise this in others’ </w:t>
            </w:r>
            <w:r w:rsidR="00CA055B">
              <w:t>relationships); and, how to seek help</w:t>
            </w:r>
            <w:r>
              <w:t xml:space="preserve"> or advice, including reporting </w:t>
            </w:r>
            <w:r w:rsidR="00CA055B">
              <w:t>c</w:t>
            </w:r>
            <w:r w:rsidR="6BC18B3D">
              <w:t>oncerns about others, if needed</w:t>
            </w:r>
          </w:p>
        </w:tc>
      </w:tr>
      <w:tr w:rsidR="00CA055B" w:rsidRPr="00081179" w14:paraId="4652B20D" w14:textId="77777777" w:rsidTr="3532C06C">
        <w:trPr>
          <w:cantSplit/>
        </w:trPr>
        <w:tc>
          <w:tcPr>
            <w:tcW w:w="1777" w:type="dxa"/>
            <w:shd w:val="clear" w:color="auto" w:fill="auto"/>
            <w:tcMar>
              <w:top w:w="113" w:type="dxa"/>
              <w:bottom w:w="113" w:type="dxa"/>
            </w:tcMar>
          </w:tcPr>
          <w:p w14:paraId="2F31DB25" w14:textId="5C987F02" w:rsidR="00CA055B" w:rsidRPr="00081179" w:rsidRDefault="00CA055B" w:rsidP="007C5CD7">
            <w:pPr>
              <w:pStyle w:val="7Tablebodycopy"/>
              <w:rPr>
                <w:lang w:val="en-GB"/>
              </w:rPr>
            </w:pPr>
            <w:r w:rsidRPr="3532C06C">
              <w:rPr>
                <w:lang w:val="en-GB"/>
              </w:rPr>
              <w:t xml:space="preserve">Respectful </w:t>
            </w:r>
            <w:r w:rsidR="1DCA2594" w:rsidRPr="3532C06C">
              <w:rPr>
                <w:lang w:val="en-GB"/>
              </w:rPr>
              <w:t>R</w:t>
            </w:r>
            <w:r w:rsidRPr="3532C06C">
              <w:rPr>
                <w:lang w:val="en-GB"/>
              </w:rPr>
              <w:t>elationships, including friendships</w:t>
            </w:r>
          </w:p>
        </w:tc>
        <w:tc>
          <w:tcPr>
            <w:tcW w:w="13328" w:type="dxa"/>
          </w:tcPr>
          <w:p w14:paraId="26B0E752" w14:textId="77777777" w:rsidR="00CA055B" w:rsidRPr="00CA055B" w:rsidRDefault="6D154C09" w:rsidP="00B3077A">
            <w:pPr>
              <w:pStyle w:val="7Tablecopybulleted"/>
              <w:rPr>
                <w:lang w:val="en-GB"/>
              </w:rPr>
            </w:pPr>
            <w:r w:rsidRPr="3532C06C">
              <w:rPr>
                <w:lang w:val="en-GB"/>
              </w:rPr>
              <w:t>T</w:t>
            </w:r>
            <w:r w:rsidR="00CA055B" w:rsidRPr="3532C06C">
              <w:rPr>
                <w:lang w:val="en-GB"/>
              </w:rPr>
              <w:t xml:space="preserve">he characteristics of positive </w:t>
            </w:r>
            <w:r w:rsidRPr="3532C06C">
              <w:rPr>
                <w:lang w:val="en-GB"/>
              </w:rPr>
              <w:t xml:space="preserve">and healthy friendships (in all </w:t>
            </w:r>
            <w:r w:rsidR="00CA055B" w:rsidRPr="3532C06C">
              <w:rPr>
                <w:lang w:val="en-GB"/>
              </w:rPr>
              <w:t>contexts, including online) incl</w:t>
            </w:r>
            <w:r w:rsidRPr="3532C06C">
              <w:rPr>
                <w:lang w:val="en-GB"/>
              </w:rPr>
              <w:t xml:space="preserve">uding: trust, respect, honesty, </w:t>
            </w:r>
            <w:r w:rsidR="00CA055B" w:rsidRPr="3532C06C">
              <w:rPr>
                <w:lang w:val="en-GB"/>
              </w:rPr>
              <w:t>kindness, generosity, bound</w:t>
            </w:r>
            <w:r w:rsidRPr="3532C06C">
              <w:rPr>
                <w:lang w:val="en-GB"/>
              </w:rPr>
              <w:t xml:space="preserve">aries, privacy, consent and the </w:t>
            </w:r>
            <w:r w:rsidR="00CA055B" w:rsidRPr="3532C06C">
              <w:rPr>
                <w:lang w:val="en-GB"/>
              </w:rPr>
              <w:t>management of conflict, reconcili</w:t>
            </w:r>
            <w:r w:rsidRPr="3532C06C">
              <w:rPr>
                <w:lang w:val="en-GB"/>
              </w:rPr>
              <w:t xml:space="preserve">ation and ending relationships. </w:t>
            </w:r>
            <w:r w:rsidR="00CA055B" w:rsidRPr="3532C06C">
              <w:rPr>
                <w:lang w:val="en-GB"/>
              </w:rPr>
              <w:t>This includes different (non-</w:t>
            </w:r>
            <w:r w:rsidR="6BC18B3D" w:rsidRPr="3532C06C">
              <w:rPr>
                <w:lang w:val="en-GB"/>
              </w:rPr>
              <w:t>sexual) types of relationship</w:t>
            </w:r>
          </w:p>
          <w:p w14:paraId="6BA6F633" w14:textId="77777777" w:rsidR="00CA055B" w:rsidRPr="00CA055B" w:rsidRDefault="6D154C09" w:rsidP="00B3077A">
            <w:pPr>
              <w:pStyle w:val="7Tablecopybulleted"/>
              <w:rPr>
                <w:lang w:val="en-GB"/>
              </w:rPr>
            </w:pPr>
            <w:r w:rsidRPr="3532C06C">
              <w:rPr>
                <w:lang w:val="en-GB"/>
              </w:rPr>
              <w:t>P</w:t>
            </w:r>
            <w:r w:rsidR="00CA055B" w:rsidRPr="3532C06C">
              <w:rPr>
                <w:lang w:val="en-GB"/>
              </w:rPr>
              <w:t>ractical steps they can take in a</w:t>
            </w:r>
            <w:r w:rsidRPr="3532C06C">
              <w:rPr>
                <w:lang w:val="en-GB"/>
              </w:rPr>
              <w:t xml:space="preserve"> range of different contexts to </w:t>
            </w:r>
            <w:r w:rsidR="00CA055B" w:rsidRPr="3532C06C">
              <w:rPr>
                <w:lang w:val="en-GB"/>
              </w:rPr>
              <w:t>improve or s</w:t>
            </w:r>
            <w:r w:rsidR="6BC18B3D" w:rsidRPr="3532C06C">
              <w:rPr>
                <w:lang w:val="en-GB"/>
              </w:rPr>
              <w:t>upport respectful relationships</w:t>
            </w:r>
          </w:p>
          <w:p w14:paraId="7F3FF251" w14:textId="77777777" w:rsidR="00CA055B" w:rsidRPr="00CA055B" w:rsidRDefault="6D154C09" w:rsidP="00B3077A">
            <w:pPr>
              <w:pStyle w:val="7Tablecopybulleted"/>
              <w:rPr>
                <w:lang w:val="en-GB"/>
              </w:rPr>
            </w:pPr>
            <w:r w:rsidRPr="3532C06C">
              <w:rPr>
                <w:lang w:val="en-GB"/>
              </w:rPr>
              <w:t>H</w:t>
            </w:r>
            <w:r w:rsidR="00CA055B" w:rsidRPr="3532C06C">
              <w:rPr>
                <w:lang w:val="en-GB"/>
              </w:rPr>
              <w:t>ow stereotypes, in particular st</w:t>
            </w:r>
            <w:r w:rsidRPr="3532C06C">
              <w:rPr>
                <w:lang w:val="en-GB"/>
              </w:rPr>
              <w:t xml:space="preserve">ereotypes based on sex, gender, </w:t>
            </w:r>
            <w:r w:rsidR="00CA055B" w:rsidRPr="3532C06C">
              <w:rPr>
                <w:lang w:val="en-GB"/>
              </w:rPr>
              <w:t xml:space="preserve">race, religion, sexual orientation </w:t>
            </w:r>
            <w:r w:rsidRPr="3532C06C">
              <w:rPr>
                <w:lang w:val="en-GB"/>
              </w:rPr>
              <w:t xml:space="preserve">or disability, can cause damage </w:t>
            </w:r>
            <w:r w:rsidR="00CA055B" w:rsidRPr="3532C06C">
              <w:rPr>
                <w:lang w:val="en-GB"/>
              </w:rPr>
              <w:t>(e.g. how they might normal</w:t>
            </w:r>
            <w:r w:rsidRPr="3532C06C">
              <w:rPr>
                <w:lang w:val="en-GB"/>
              </w:rPr>
              <w:t xml:space="preserve">ise non-consensual behaviour or </w:t>
            </w:r>
            <w:r w:rsidR="6BC18B3D" w:rsidRPr="3532C06C">
              <w:rPr>
                <w:lang w:val="en-GB"/>
              </w:rPr>
              <w:t>encourage prejudice)</w:t>
            </w:r>
          </w:p>
          <w:p w14:paraId="53400DED" w14:textId="77777777" w:rsidR="00CA055B" w:rsidRPr="00CA055B" w:rsidRDefault="6D154C09" w:rsidP="00B3077A">
            <w:pPr>
              <w:pStyle w:val="7Tablecopybulleted"/>
              <w:rPr>
                <w:lang w:val="en-GB"/>
              </w:rPr>
            </w:pPr>
            <w:r w:rsidRPr="3532C06C">
              <w:rPr>
                <w:lang w:val="en-GB"/>
              </w:rPr>
              <w:t>T</w:t>
            </w:r>
            <w:r w:rsidR="00CA055B" w:rsidRPr="3532C06C">
              <w:rPr>
                <w:lang w:val="en-GB"/>
              </w:rPr>
              <w:t>hat in school and in wider societ</w:t>
            </w:r>
            <w:r w:rsidRPr="3532C06C">
              <w:rPr>
                <w:lang w:val="en-GB"/>
              </w:rPr>
              <w:t xml:space="preserve">y they can expect to be treated </w:t>
            </w:r>
            <w:r w:rsidR="00CA055B" w:rsidRPr="3532C06C">
              <w:rPr>
                <w:lang w:val="en-GB"/>
              </w:rPr>
              <w:t>with respect by others, and th</w:t>
            </w:r>
            <w:r w:rsidRPr="3532C06C">
              <w:rPr>
                <w:lang w:val="en-GB"/>
              </w:rPr>
              <w:t xml:space="preserve">at in turn they should show due </w:t>
            </w:r>
            <w:r w:rsidR="00CA055B" w:rsidRPr="3532C06C">
              <w:rPr>
                <w:lang w:val="en-GB"/>
              </w:rPr>
              <w:t>respect to others, including people in positions of authorit</w:t>
            </w:r>
            <w:r w:rsidRPr="3532C06C">
              <w:rPr>
                <w:lang w:val="en-GB"/>
              </w:rPr>
              <w:t xml:space="preserve">y and </w:t>
            </w:r>
            <w:r w:rsidR="00CA055B" w:rsidRPr="3532C06C">
              <w:rPr>
                <w:lang w:val="en-GB"/>
              </w:rPr>
              <w:t>due tole</w:t>
            </w:r>
            <w:r w:rsidR="6BC18B3D" w:rsidRPr="3532C06C">
              <w:rPr>
                <w:lang w:val="en-GB"/>
              </w:rPr>
              <w:t>rance of other people’s beliefs</w:t>
            </w:r>
          </w:p>
          <w:p w14:paraId="5B632AB7" w14:textId="77777777" w:rsidR="00CA055B" w:rsidRPr="00CA055B" w:rsidRDefault="6D154C09" w:rsidP="00B3077A">
            <w:pPr>
              <w:pStyle w:val="7Tablecopybulleted"/>
              <w:rPr>
                <w:lang w:val="en-GB"/>
              </w:rPr>
            </w:pPr>
            <w:r w:rsidRPr="3532C06C">
              <w:rPr>
                <w:lang w:val="en-GB"/>
              </w:rPr>
              <w:t>A</w:t>
            </w:r>
            <w:r w:rsidR="00CA055B" w:rsidRPr="3532C06C">
              <w:rPr>
                <w:lang w:val="en-GB"/>
              </w:rPr>
              <w:t>bout different types of bullying</w:t>
            </w:r>
            <w:r w:rsidRPr="3532C06C">
              <w:rPr>
                <w:lang w:val="en-GB"/>
              </w:rPr>
              <w:t xml:space="preserve"> (including cyberbullying), the </w:t>
            </w:r>
            <w:r w:rsidR="00CA055B" w:rsidRPr="3532C06C">
              <w:rPr>
                <w:lang w:val="en-GB"/>
              </w:rPr>
              <w:t>impact of bullying, responsibilities o</w:t>
            </w:r>
            <w:r w:rsidRPr="3532C06C">
              <w:rPr>
                <w:lang w:val="en-GB"/>
              </w:rPr>
              <w:t xml:space="preserve">f bystanders to report bullying </w:t>
            </w:r>
            <w:r w:rsidR="6BC18B3D" w:rsidRPr="3532C06C">
              <w:rPr>
                <w:lang w:val="en-GB"/>
              </w:rPr>
              <w:t>and how and where to get help</w:t>
            </w:r>
          </w:p>
          <w:p w14:paraId="066AA4B9" w14:textId="77777777" w:rsidR="00CA055B" w:rsidRPr="00CA055B" w:rsidRDefault="6D154C09" w:rsidP="00B3077A">
            <w:pPr>
              <w:pStyle w:val="7Tablecopybulleted"/>
              <w:rPr>
                <w:lang w:val="en-GB"/>
              </w:rPr>
            </w:pPr>
            <w:r w:rsidRPr="3532C06C">
              <w:rPr>
                <w:lang w:val="en-GB"/>
              </w:rPr>
              <w:t>T</w:t>
            </w:r>
            <w:r w:rsidR="00CA055B" w:rsidRPr="3532C06C">
              <w:rPr>
                <w:lang w:val="en-GB"/>
              </w:rPr>
              <w:t>hat some types of behaviour within rel</w:t>
            </w:r>
            <w:r w:rsidRPr="3532C06C">
              <w:rPr>
                <w:lang w:val="en-GB"/>
              </w:rPr>
              <w:t xml:space="preserve">ationships are criminal, </w:t>
            </w:r>
            <w:r w:rsidR="00CA055B" w:rsidRPr="3532C06C">
              <w:rPr>
                <w:lang w:val="en-GB"/>
              </w:rPr>
              <w:t>including violent</w:t>
            </w:r>
            <w:r w:rsidR="6BC18B3D" w:rsidRPr="3532C06C">
              <w:rPr>
                <w:lang w:val="en-GB"/>
              </w:rPr>
              <w:t xml:space="preserve"> behaviour and coercive control</w:t>
            </w:r>
          </w:p>
          <w:p w14:paraId="443DF272" w14:textId="77777777" w:rsidR="00CA055B" w:rsidRPr="00CA055B" w:rsidRDefault="6D154C09" w:rsidP="00B3077A">
            <w:pPr>
              <w:pStyle w:val="7Tablecopybulleted"/>
              <w:rPr>
                <w:lang w:val="en-GB"/>
              </w:rPr>
            </w:pPr>
            <w:r w:rsidRPr="3532C06C">
              <w:rPr>
                <w:lang w:val="en-GB"/>
              </w:rPr>
              <w:t>W</w:t>
            </w:r>
            <w:r w:rsidR="00CA055B" w:rsidRPr="3532C06C">
              <w:rPr>
                <w:lang w:val="en-GB"/>
              </w:rPr>
              <w:t>hat constitutes sexual harassm</w:t>
            </w:r>
            <w:r w:rsidRPr="3532C06C">
              <w:rPr>
                <w:lang w:val="en-GB"/>
              </w:rPr>
              <w:t>ent and sexual violence and why these are always unacceptable</w:t>
            </w:r>
          </w:p>
          <w:p w14:paraId="178AE3D2" w14:textId="77777777" w:rsidR="00CA055B" w:rsidRPr="00081179" w:rsidRDefault="6D154C09" w:rsidP="00B3077A">
            <w:pPr>
              <w:pStyle w:val="7Tablecopybulleted"/>
              <w:rPr>
                <w:lang w:val="en-GB"/>
              </w:rPr>
            </w:pPr>
            <w:r w:rsidRPr="3532C06C">
              <w:rPr>
                <w:lang w:val="en-GB"/>
              </w:rPr>
              <w:t>T</w:t>
            </w:r>
            <w:r w:rsidR="00CA055B" w:rsidRPr="3532C06C">
              <w:rPr>
                <w:lang w:val="en-GB"/>
              </w:rPr>
              <w:t>he legal rights and responsibilities r</w:t>
            </w:r>
            <w:r w:rsidRPr="3532C06C">
              <w:rPr>
                <w:lang w:val="en-GB"/>
              </w:rPr>
              <w:t xml:space="preserve">egarding equality (particularly </w:t>
            </w:r>
            <w:r w:rsidR="00CA055B" w:rsidRPr="3532C06C">
              <w:rPr>
                <w:lang w:val="en-GB"/>
              </w:rPr>
              <w:t>with reference to the protected ch</w:t>
            </w:r>
            <w:r w:rsidRPr="3532C06C">
              <w:rPr>
                <w:lang w:val="en-GB"/>
              </w:rPr>
              <w:t xml:space="preserve">aracteristics as defined in the </w:t>
            </w:r>
            <w:r w:rsidR="00CA055B" w:rsidRPr="3532C06C">
              <w:rPr>
                <w:lang w:val="en-GB"/>
              </w:rPr>
              <w:t>Equality Act 2010) and that everyone is unique and equa</w:t>
            </w:r>
            <w:r w:rsidRPr="3532C06C">
              <w:rPr>
                <w:lang w:val="en-GB"/>
              </w:rPr>
              <w:t>l</w:t>
            </w:r>
          </w:p>
        </w:tc>
      </w:tr>
      <w:tr w:rsidR="00CA055B" w:rsidRPr="00DD1174" w14:paraId="6D62B367" w14:textId="77777777" w:rsidTr="3532C06C">
        <w:trPr>
          <w:cantSplit/>
        </w:trPr>
        <w:tc>
          <w:tcPr>
            <w:tcW w:w="1777" w:type="dxa"/>
            <w:shd w:val="clear" w:color="auto" w:fill="auto"/>
            <w:tcMar>
              <w:top w:w="113" w:type="dxa"/>
              <w:bottom w:w="113" w:type="dxa"/>
            </w:tcMar>
          </w:tcPr>
          <w:p w14:paraId="6D85707D" w14:textId="39728FBE" w:rsidR="00CA055B" w:rsidRPr="00081179" w:rsidRDefault="00CA055B" w:rsidP="007C5CD7">
            <w:pPr>
              <w:pStyle w:val="7Tablebodycopy"/>
              <w:rPr>
                <w:lang w:val="en-GB"/>
              </w:rPr>
            </w:pPr>
            <w:r w:rsidRPr="3532C06C">
              <w:rPr>
                <w:lang w:val="en-GB"/>
              </w:rPr>
              <w:lastRenderedPageBreak/>
              <w:t xml:space="preserve">Online and </w:t>
            </w:r>
            <w:r w:rsidR="4C4AF830" w:rsidRPr="3532C06C">
              <w:rPr>
                <w:lang w:val="en-GB"/>
              </w:rPr>
              <w:t>M</w:t>
            </w:r>
            <w:r w:rsidRPr="3532C06C">
              <w:rPr>
                <w:lang w:val="en-GB"/>
              </w:rPr>
              <w:t>edia</w:t>
            </w:r>
          </w:p>
        </w:tc>
        <w:tc>
          <w:tcPr>
            <w:tcW w:w="13328" w:type="dxa"/>
          </w:tcPr>
          <w:p w14:paraId="33396E76" w14:textId="77777777" w:rsidR="00CA055B" w:rsidRPr="00CA055B" w:rsidRDefault="6D154C09" w:rsidP="00B3077A">
            <w:pPr>
              <w:pStyle w:val="7Tablecopybulleted"/>
              <w:rPr>
                <w:lang w:val="en-GB"/>
              </w:rPr>
            </w:pPr>
            <w:r w:rsidRPr="3532C06C">
              <w:rPr>
                <w:lang w:val="en-GB"/>
              </w:rPr>
              <w:t>T</w:t>
            </w:r>
            <w:r w:rsidR="00CA055B" w:rsidRPr="3532C06C">
              <w:rPr>
                <w:lang w:val="en-GB"/>
              </w:rPr>
              <w:t>heir rights, responsibilities and oppor</w:t>
            </w:r>
            <w:r w:rsidRPr="3532C06C">
              <w:rPr>
                <w:lang w:val="en-GB"/>
              </w:rPr>
              <w:t xml:space="preserve">tunities online, including that </w:t>
            </w:r>
            <w:r w:rsidR="00CA055B" w:rsidRPr="3532C06C">
              <w:rPr>
                <w:lang w:val="en-GB"/>
              </w:rPr>
              <w:t>the same expectations of behaviour apply in all contexts</w:t>
            </w:r>
            <w:r w:rsidRPr="3532C06C">
              <w:rPr>
                <w:lang w:val="en-GB"/>
              </w:rPr>
              <w:t xml:space="preserve">, including </w:t>
            </w:r>
            <w:r w:rsidR="6BC18B3D" w:rsidRPr="3532C06C">
              <w:rPr>
                <w:lang w:val="en-GB"/>
              </w:rPr>
              <w:t>online</w:t>
            </w:r>
          </w:p>
          <w:p w14:paraId="3D4F72DE" w14:textId="77777777" w:rsidR="00CA055B" w:rsidRPr="00CA055B" w:rsidRDefault="6D154C09" w:rsidP="00B3077A">
            <w:pPr>
              <w:pStyle w:val="7Tablecopybulleted"/>
              <w:rPr>
                <w:lang w:val="en-GB"/>
              </w:rPr>
            </w:pPr>
            <w:r w:rsidRPr="3532C06C">
              <w:rPr>
                <w:lang w:val="en-GB"/>
              </w:rPr>
              <w:t>A</w:t>
            </w:r>
            <w:r w:rsidR="00CA055B" w:rsidRPr="3532C06C">
              <w:rPr>
                <w:lang w:val="en-GB"/>
              </w:rPr>
              <w:t>bout online risks, including tha</w:t>
            </w:r>
            <w:r w:rsidRPr="3532C06C">
              <w:rPr>
                <w:lang w:val="en-GB"/>
              </w:rPr>
              <w:t xml:space="preserve">t any material someone provides </w:t>
            </w:r>
            <w:r w:rsidR="00CA055B" w:rsidRPr="3532C06C">
              <w:rPr>
                <w:lang w:val="en-GB"/>
              </w:rPr>
              <w:t>to another has the potential to be s</w:t>
            </w:r>
            <w:r w:rsidRPr="3532C06C">
              <w:rPr>
                <w:lang w:val="en-GB"/>
              </w:rPr>
              <w:t xml:space="preserve">hared online and the difficulty </w:t>
            </w:r>
            <w:r w:rsidR="00CA055B" w:rsidRPr="3532C06C">
              <w:rPr>
                <w:lang w:val="en-GB"/>
              </w:rPr>
              <w:t>of removing potentially comp</w:t>
            </w:r>
            <w:r w:rsidR="6BC18B3D" w:rsidRPr="3532C06C">
              <w:rPr>
                <w:lang w:val="en-GB"/>
              </w:rPr>
              <w:t>romising material placed online</w:t>
            </w:r>
          </w:p>
          <w:p w14:paraId="2BF68BDC" w14:textId="77777777" w:rsidR="00CA055B" w:rsidRPr="00CA055B" w:rsidRDefault="6D154C09" w:rsidP="00B3077A">
            <w:pPr>
              <w:pStyle w:val="7Tablecopybulleted"/>
              <w:rPr>
                <w:lang w:val="en-GB"/>
              </w:rPr>
            </w:pPr>
            <w:r w:rsidRPr="3532C06C">
              <w:rPr>
                <w:lang w:val="en-GB"/>
              </w:rPr>
              <w:t>N</w:t>
            </w:r>
            <w:r w:rsidR="00CA055B" w:rsidRPr="3532C06C">
              <w:rPr>
                <w:lang w:val="en-GB"/>
              </w:rPr>
              <w:t>ot to provide material to others that</w:t>
            </w:r>
            <w:r w:rsidRPr="3532C06C">
              <w:rPr>
                <w:lang w:val="en-GB"/>
              </w:rPr>
              <w:t xml:space="preserve"> they would not want shared </w:t>
            </w:r>
            <w:r w:rsidR="00CA055B" w:rsidRPr="3532C06C">
              <w:rPr>
                <w:lang w:val="en-GB"/>
              </w:rPr>
              <w:t>further and not to share personal</w:t>
            </w:r>
            <w:r w:rsidR="6BC18B3D" w:rsidRPr="3532C06C">
              <w:rPr>
                <w:lang w:val="en-GB"/>
              </w:rPr>
              <w:t xml:space="preserve"> material which is sent to them</w:t>
            </w:r>
          </w:p>
          <w:p w14:paraId="2C604F44" w14:textId="77777777" w:rsidR="00CA055B" w:rsidRPr="00CA055B" w:rsidRDefault="6D154C09" w:rsidP="00B3077A">
            <w:pPr>
              <w:pStyle w:val="7Tablecopybulleted"/>
              <w:rPr>
                <w:lang w:val="en-GB"/>
              </w:rPr>
            </w:pPr>
            <w:r w:rsidRPr="3532C06C">
              <w:rPr>
                <w:lang w:val="en-GB"/>
              </w:rPr>
              <w:t>W</w:t>
            </w:r>
            <w:r w:rsidR="00CA055B" w:rsidRPr="3532C06C">
              <w:rPr>
                <w:lang w:val="en-GB"/>
              </w:rPr>
              <w:t>hat to do and where to get suppo</w:t>
            </w:r>
            <w:r w:rsidRPr="3532C06C">
              <w:rPr>
                <w:lang w:val="en-GB"/>
              </w:rPr>
              <w:t>rt to report material or manage is</w:t>
            </w:r>
            <w:r w:rsidR="6BC18B3D" w:rsidRPr="3532C06C">
              <w:rPr>
                <w:lang w:val="en-GB"/>
              </w:rPr>
              <w:t>sues online</w:t>
            </w:r>
          </w:p>
          <w:p w14:paraId="05CD9D1A" w14:textId="77777777" w:rsidR="00CA055B" w:rsidRPr="00CA055B" w:rsidRDefault="6D154C09" w:rsidP="00B3077A">
            <w:pPr>
              <w:pStyle w:val="7Tablecopybulleted"/>
              <w:rPr>
                <w:lang w:val="en-GB"/>
              </w:rPr>
            </w:pPr>
            <w:r w:rsidRPr="3532C06C">
              <w:rPr>
                <w:lang w:val="en-GB"/>
              </w:rPr>
              <w:t>T</w:t>
            </w:r>
            <w:r w:rsidR="00CA055B" w:rsidRPr="3532C06C">
              <w:rPr>
                <w:lang w:val="en-GB"/>
              </w:rPr>
              <w:t>he im</w:t>
            </w:r>
            <w:r w:rsidR="6BC18B3D" w:rsidRPr="3532C06C">
              <w:rPr>
                <w:lang w:val="en-GB"/>
              </w:rPr>
              <w:t>pact of viewing harmful content</w:t>
            </w:r>
          </w:p>
          <w:p w14:paraId="3C10A72B" w14:textId="77777777" w:rsidR="00CA055B" w:rsidRPr="00CA055B" w:rsidRDefault="6D154C09" w:rsidP="00B3077A">
            <w:pPr>
              <w:pStyle w:val="7Tablecopybulleted"/>
              <w:rPr>
                <w:lang w:val="en-GB"/>
              </w:rPr>
            </w:pPr>
            <w:r w:rsidRPr="3532C06C">
              <w:rPr>
                <w:lang w:val="en-GB"/>
              </w:rPr>
              <w:t>T</w:t>
            </w:r>
            <w:r w:rsidR="00CA055B" w:rsidRPr="3532C06C">
              <w:rPr>
                <w:lang w:val="en-GB"/>
              </w:rPr>
              <w:t>hat specifically sexually explicit m</w:t>
            </w:r>
            <w:r w:rsidRPr="3532C06C">
              <w:rPr>
                <w:lang w:val="en-GB"/>
              </w:rPr>
              <w:t xml:space="preserve">aterial e.g. pornography </w:t>
            </w:r>
            <w:r w:rsidR="00CA055B" w:rsidRPr="3532C06C">
              <w:rPr>
                <w:lang w:val="en-GB"/>
              </w:rPr>
              <w:t>presents a distorted picture of se</w:t>
            </w:r>
            <w:r w:rsidRPr="3532C06C">
              <w:rPr>
                <w:lang w:val="en-GB"/>
              </w:rPr>
              <w:t xml:space="preserve">xual behaviours, can damage the </w:t>
            </w:r>
            <w:r w:rsidR="00CA055B" w:rsidRPr="3532C06C">
              <w:rPr>
                <w:lang w:val="en-GB"/>
              </w:rPr>
              <w:t>way people see themselves in re</w:t>
            </w:r>
            <w:r w:rsidR="6BC18B3D" w:rsidRPr="3532C06C">
              <w:rPr>
                <w:lang w:val="en-GB"/>
              </w:rPr>
              <w:t xml:space="preserve">lation to others and negatively </w:t>
            </w:r>
            <w:r w:rsidR="00CA055B" w:rsidRPr="3532C06C">
              <w:rPr>
                <w:lang w:val="en-GB"/>
              </w:rPr>
              <w:t>affect how they</w:t>
            </w:r>
            <w:r w:rsidR="6BC18B3D" w:rsidRPr="3532C06C">
              <w:rPr>
                <w:lang w:val="en-GB"/>
              </w:rPr>
              <w:t xml:space="preserve"> behave towards sexual partners</w:t>
            </w:r>
          </w:p>
          <w:p w14:paraId="65E9E35A" w14:textId="77777777" w:rsidR="00CA055B" w:rsidRPr="00CA055B" w:rsidRDefault="6BC18B3D" w:rsidP="00B3077A">
            <w:pPr>
              <w:pStyle w:val="7Tablecopybulleted"/>
              <w:rPr>
                <w:lang w:val="en-GB"/>
              </w:rPr>
            </w:pPr>
            <w:r w:rsidRPr="3532C06C">
              <w:rPr>
                <w:lang w:val="en-GB"/>
              </w:rPr>
              <w:t>T</w:t>
            </w:r>
            <w:r w:rsidR="00CA055B" w:rsidRPr="3532C06C">
              <w:rPr>
                <w:lang w:val="en-GB"/>
              </w:rPr>
              <w:t>hat sharing and viewing indecent images of children</w:t>
            </w:r>
            <w:r w:rsidRPr="3532C06C">
              <w:rPr>
                <w:lang w:val="en-GB"/>
              </w:rPr>
              <w:t xml:space="preserve"> (including </w:t>
            </w:r>
            <w:r w:rsidR="00CA055B" w:rsidRPr="3532C06C">
              <w:rPr>
                <w:lang w:val="en-GB"/>
              </w:rPr>
              <w:t>those created by children) is a</w:t>
            </w:r>
            <w:r w:rsidRPr="3532C06C">
              <w:rPr>
                <w:lang w:val="en-GB"/>
              </w:rPr>
              <w:t xml:space="preserve"> criminal offence which carries severe penalties including jail</w:t>
            </w:r>
          </w:p>
          <w:p w14:paraId="58C3DF84" w14:textId="77777777" w:rsidR="00CA055B" w:rsidRPr="00DD1174" w:rsidRDefault="6BC18B3D" w:rsidP="00B3077A">
            <w:pPr>
              <w:pStyle w:val="7Tablecopybulleted"/>
              <w:rPr>
                <w:lang w:val="en-GB"/>
              </w:rPr>
            </w:pPr>
            <w:r w:rsidRPr="3532C06C">
              <w:rPr>
                <w:lang w:val="en-GB"/>
              </w:rPr>
              <w:t>H</w:t>
            </w:r>
            <w:r w:rsidR="00CA055B" w:rsidRPr="3532C06C">
              <w:rPr>
                <w:lang w:val="en-GB"/>
              </w:rPr>
              <w:t>ow information and data is g</w:t>
            </w:r>
            <w:r w:rsidRPr="3532C06C">
              <w:rPr>
                <w:lang w:val="en-GB"/>
              </w:rPr>
              <w:t>enerated, collected, shared and used online</w:t>
            </w:r>
          </w:p>
        </w:tc>
      </w:tr>
      <w:tr w:rsidR="00CA055B" w:rsidRPr="00DD1174" w14:paraId="1FD7DC39" w14:textId="77777777" w:rsidTr="3532C06C">
        <w:trPr>
          <w:cantSplit/>
        </w:trPr>
        <w:tc>
          <w:tcPr>
            <w:tcW w:w="1777" w:type="dxa"/>
            <w:shd w:val="clear" w:color="auto" w:fill="auto"/>
            <w:tcMar>
              <w:top w:w="113" w:type="dxa"/>
              <w:bottom w:w="113" w:type="dxa"/>
            </w:tcMar>
          </w:tcPr>
          <w:p w14:paraId="7E895832" w14:textId="68BC6DEC" w:rsidR="00CA055B" w:rsidRPr="00081179" w:rsidRDefault="00CA055B" w:rsidP="007C5CD7">
            <w:pPr>
              <w:pStyle w:val="7Tablebodycopy"/>
              <w:rPr>
                <w:lang w:val="en-GB"/>
              </w:rPr>
            </w:pPr>
            <w:r w:rsidRPr="3532C06C">
              <w:rPr>
                <w:lang w:val="en-GB"/>
              </w:rPr>
              <w:t xml:space="preserve">Being </w:t>
            </w:r>
            <w:r w:rsidR="71BF97B0" w:rsidRPr="3532C06C">
              <w:rPr>
                <w:lang w:val="en-GB"/>
              </w:rPr>
              <w:t>S</w:t>
            </w:r>
            <w:r w:rsidRPr="3532C06C">
              <w:rPr>
                <w:lang w:val="en-GB"/>
              </w:rPr>
              <w:t>afe</w:t>
            </w:r>
          </w:p>
        </w:tc>
        <w:tc>
          <w:tcPr>
            <w:tcW w:w="13328" w:type="dxa"/>
          </w:tcPr>
          <w:p w14:paraId="76097803" w14:textId="77777777" w:rsidR="00CA055B" w:rsidRPr="00CA055B" w:rsidRDefault="6BC18B3D" w:rsidP="00B3077A">
            <w:pPr>
              <w:pStyle w:val="7Tablecopybulleted"/>
              <w:rPr>
                <w:lang w:val="en-GB"/>
              </w:rPr>
            </w:pPr>
            <w:r w:rsidRPr="3532C06C">
              <w:rPr>
                <w:lang w:val="en-GB"/>
              </w:rPr>
              <w:t>T</w:t>
            </w:r>
            <w:r w:rsidR="00CA055B" w:rsidRPr="3532C06C">
              <w:rPr>
                <w:lang w:val="en-GB"/>
              </w:rPr>
              <w:t>he concepts of, and laws relating to, sexual consent, sexua</w:t>
            </w:r>
            <w:r w:rsidRPr="3532C06C">
              <w:rPr>
                <w:lang w:val="en-GB"/>
              </w:rPr>
              <w:t xml:space="preserve">l </w:t>
            </w:r>
            <w:r w:rsidR="00CA055B" w:rsidRPr="3532C06C">
              <w:rPr>
                <w:lang w:val="en-GB"/>
              </w:rPr>
              <w:t>exploitation, abuse, groomi</w:t>
            </w:r>
            <w:r w:rsidRPr="3532C06C">
              <w:rPr>
                <w:lang w:val="en-GB"/>
              </w:rPr>
              <w:t xml:space="preserve">ng, coercion, harassment, rape, </w:t>
            </w:r>
            <w:r w:rsidR="00CA055B" w:rsidRPr="3532C06C">
              <w:rPr>
                <w:lang w:val="en-GB"/>
              </w:rPr>
              <w:t>domestic abuse, forced marr</w:t>
            </w:r>
            <w:r w:rsidRPr="3532C06C">
              <w:rPr>
                <w:lang w:val="en-GB"/>
              </w:rPr>
              <w:t xml:space="preserve">iage, honour-based violence and </w:t>
            </w:r>
            <w:r w:rsidR="00CA055B" w:rsidRPr="3532C06C">
              <w:rPr>
                <w:lang w:val="en-GB"/>
              </w:rPr>
              <w:t>FGM, and how these can affect c</w:t>
            </w:r>
            <w:r w:rsidRPr="3532C06C">
              <w:rPr>
                <w:lang w:val="en-GB"/>
              </w:rPr>
              <w:t>urrent and future relationships</w:t>
            </w:r>
          </w:p>
          <w:p w14:paraId="644E030C" w14:textId="77777777" w:rsidR="00CA055B" w:rsidRPr="00DD1174" w:rsidRDefault="6BC18B3D" w:rsidP="00B3077A">
            <w:pPr>
              <w:pStyle w:val="7Tablecopybulleted"/>
              <w:rPr>
                <w:lang w:val="en-GB"/>
              </w:rPr>
            </w:pPr>
            <w:r w:rsidRPr="3532C06C">
              <w:rPr>
                <w:lang w:val="en-GB"/>
              </w:rPr>
              <w:t>H</w:t>
            </w:r>
            <w:r w:rsidR="00CA055B" w:rsidRPr="3532C06C">
              <w:rPr>
                <w:lang w:val="en-GB"/>
              </w:rPr>
              <w:t>ow people can actively communi</w:t>
            </w:r>
            <w:r w:rsidRPr="3532C06C">
              <w:rPr>
                <w:lang w:val="en-GB"/>
              </w:rPr>
              <w:t xml:space="preserve">cate and recognise consent from </w:t>
            </w:r>
            <w:r w:rsidR="00CA055B" w:rsidRPr="3532C06C">
              <w:rPr>
                <w:lang w:val="en-GB"/>
              </w:rPr>
              <w:t>others, including sexual consen</w:t>
            </w:r>
            <w:r w:rsidRPr="3532C06C">
              <w:rPr>
                <w:lang w:val="en-GB"/>
              </w:rPr>
              <w:t xml:space="preserve">t, and how and when consent can </w:t>
            </w:r>
            <w:r w:rsidR="00CA055B" w:rsidRPr="3532C06C">
              <w:rPr>
                <w:lang w:val="en-GB"/>
              </w:rPr>
              <w:t xml:space="preserve">be withdrawn (in </w:t>
            </w:r>
            <w:r w:rsidRPr="3532C06C">
              <w:rPr>
                <w:lang w:val="en-GB"/>
              </w:rPr>
              <w:t>all contexts, including online)</w:t>
            </w:r>
          </w:p>
        </w:tc>
      </w:tr>
      <w:tr w:rsidR="00CA055B" w:rsidRPr="00DD1174" w14:paraId="3F5DDBF2" w14:textId="77777777" w:rsidTr="3532C06C">
        <w:trPr>
          <w:cantSplit/>
        </w:trPr>
        <w:tc>
          <w:tcPr>
            <w:tcW w:w="1777" w:type="dxa"/>
            <w:shd w:val="clear" w:color="auto" w:fill="auto"/>
            <w:tcMar>
              <w:top w:w="113" w:type="dxa"/>
              <w:bottom w:w="113" w:type="dxa"/>
            </w:tcMar>
          </w:tcPr>
          <w:p w14:paraId="372829A9" w14:textId="334A9A02" w:rsidR="00CA055B" w:rsidRPr="00DD1174" w:rsidRDefault="00CA055B" w:rsidP="007C5CD7">
            <w:pPr>
              <w:pStyle w:val="7Tablebodycopy"/>
              <w:rPr>
                <w:lang w:val="en-GB"/>
              </w:rPr>
            </w:pPr>
            <w:r w:rsidRPr="3532C06C">
              <w:rPr>
                <w:lang w:val="en-GB"/>
              </w:rPr>
              <w:lastRenderedPageBreak/>
              <w:t xml:space="preserve">Intimate and </w:t>
            </w:r>
            <w:r w:rsidR="72BAE325" w:rsidRPr="3532C06C">
              <w:rPr>
                <w:lang w:val="en-GB"/>
              </w:rPr>
              <w:t>S</w:t>
            </w:r>
            <w:r w:rsidRPr="3532C06C">
              <w:rPr>
                <w:lang w:val="en-GB"/>
              </w:rPr>
              <w:t xml:space="preserve">exual </w:t>
            </w:r>
            <w:r w:rsidR="11C2664B" w:rsidRPr="3532C06C">
              <w:rPr>
                <w:lang w:val="en-GB"/>
              </w:rPr>
              <w:t>R</w:t>
            </w:r>
            <w:r w:rsidRPr="3532C06C">
              <w:rPr>
                <w:lang w:val="en-GB"/>
              </w:rPr>
              <w:t>elationships, including sexual health</w:t>
            </w:r>
          </w:p>
        </w:tc>
        <w:tc>
          <w:tcPr>
            <w:tcW w:w="13328" w:type="dxa"/>
          </w:tcPr>
          <w:p w14:paraId="1AD2FFA7" w14:textId="77777777" w:rsidR="00CA055B" w:rsidRPr="00CA055B" w:rsidRDefault="6BC18B3D" w:rsidP="00B3077A">
            <w:pPr>
              <w:pStyle w:val="7Tablecopybulleted"/>
              <w:rPr>
                <w:lang w:val="en-GB"/>
              </w:rPr>
            </w:pPr>
            <w:r w:rsidRPr="3532C06C">
              <w:rPr>
                <w:lang w:val="en-GB"/>
              </w:rPr>
              <w:t>H</w:t>
            </w:r>
            <w:r w:rsidR="00CA055B" w:rsidRPr="3532C06C">
              <w:rPr>
                <w:lang w:val="en-GB"/>
              </w:rPr>
              <w:t>ow to recognise the characte</w:t>
            </w:r>
            <w:r w:rsidRPr="3532C06C">
              <w:rPr>
                <w:lang w:val="en-GB"/>
              </w:rPr>
              <w:t xml:space="preserve">ristics and positive aspects of </w:t>
            </w:r>
            <w:r w:rsidR="00CA055B" w:rsidRPr="3532C06C">
              <w:rPr>
                <w:lang w:val="en-GB"/>
              </w:rPr>
              <w:t>healthy one-to-one intimate rela</w:t>
            </w:r>
            <w:r w:rsidRPr="3532C06C">
              <w:rPr>
                <w:lang w:val="en-GB"/>
              </w:rPr>
              <w:t xml:space="preserve">tionships, which include mutual </w:t>
            </w:r>
            <w:r w:rsidR="00CA055B" w:rsidRPr="3532C06C">
              <w:rPr>
                <w:lang w:val="en-GB"/>
              </w:rPr>
              <w:t>respect, consent, loyalty, trust, sh</w:t>
            </w:r>
            <w:r w:rsidRPr="3532C06C">
              <w:rPr>
                <w:lang w:val="en-GB"/>
              </w:rPr>
              <w:t>ared interests and outlook, sex and friendship</w:t>
            </w:r>
          </w:p>
          <w:p w14:paraId="2BA6798B" w14:textId="77777777" w:rsidR="00CA055B" w:rsidRPr="00CA055B" w:rsidRDefault="6BC18B3D" w:rsidP="00B3077A">
            <w:pPr>
              <w:pStyle w:val="7Tablecopybulleted"/>
              <w:rPr>
                <w:lang w:val="en-GB"/>
              </w:rPr>
            </w:pPr>
            <w:r w:rsidRPr="3532C06C">
              <w:rPr>
                <w:lang w:val="en-GB"/>
              </w:rPr>
              <w:t>T</w:t>
            </w:r>
            <w:r w:rsidR="00CA055B" w:rsidRPr="3532C06C">
              <w:rPr>
                <w:lang w:val="en-GB"/>
              </w:rPr>
              <w:t>hat all aspects of health can be a</w:t>
            </w:r>
            <w:r w:rsidRPr="3532C06C">
              <w:rPr>
                <w:lang w:val="en-GB"/>
              </w:rPr>
              <w:t xml:space="preserve">ffected by choices they make in </w:t>
            </w:r>
            <w:r w:rsidR="00CA055B" w:rsidRPr="3532C06C">
              <w:rPr>
                <w:lang w:val="en-GB"/>
              </w:rPr>
              <w:t>sex and relationships, positivel</w:t>
            </w:r>
            <w:r w:rsidRPr="3532C06C">
              <w:rPr>
                <w:lang w:val="en-GB"/>
              </w:rPr>
              <w:t xml:space="preserve">y or negatively, e.g. physical, </w:t>
            </w:r>
            <w:r w:rsidR="00CA055B" w:rsidRPr="3532C06C">
              <w:rPr>
                <w:lang w:val="en-GB"/>
              </w:rPr>
              <w:t>emotional, mental, sexual and re</w:t>
            </w:r>
            <w:r w:rsidRPr="3532C06C">
              <w:rPr>
                <w:lang w:val="en-GB"/>
              </w:rPr>
              <w:t>productive health and wellbeing</w:t>
            </w:r>
          </w:p>
          <w:p w14:paraId="2C91951A" w14:textId="77777777" w:rsidR="00CA055B" w:rsidRPr="00CA055B" w:rsidRDefault="6BC18B3D" w:rsidP="00B3077A">
            <w:pPr>
              <w:pStyle w:val="7Tablecopybulleted"/>
              <w:rPr>
                <w:lang w:val="en-GB"/>
              </w:rPr>
            </w:pPr>
            <w:r w:rsidRPr="3532C06C">
              <w:rPr>
                <w:lang w:val="en-GB"/>
              </w:rPr>
              <w:t>T</w:t>
            </w:r>
            <w:r w:rsidR="00CA055B" w:rsidRPr="3532C06C">
              <w:rPr>
                <w:lang w:val="en-GB"/>
              </w:rPr>
              <w:t>he facts about reproductive heal</w:t>
            </w:r>
            <w:r w:rsidRPr="3532C06C">
              <w:rPr>
                <w:lang w:val="en-GB"/>
              </w:rPr>
              <w:t xml:space="preserve">th, including fertility and the </w:t>
            </w:r>
            <w:r w:rsidR="00CA055B" w:rsidRPr="3532C06C">
              <w:rPr>
                <w:lang w:val="en-GB"/>
              </w:rPr>
              <w:t>potential impact of lifestyle</w:t>
            </w:r>
            <w:r w:rsidRPr="3532C06C">
              <w:rPr>
                <w:lang w:val="en-GB"/>
              </w:rPr>
              <w:t xml:space="preserve"> on fertility for men and women</w:t>
            </w:r>
          </w:p>
          <w:p w14:paraId="6811C47C" w14:textId="77777777" w:rsidR="0094477C" w:rsidRDefault="6BC18B3D" w:rsidP="00B3077A">
            <w:pPr>
              <w:pStyle w:val="7Tablecopybulleted"/>
              <w:rPr>
                <w:lang w:val="en-GB"/>
              </w:rPr>
            </w:pPr>
            <w:r w:rsidRPr="3532C06C">
              <w:rPr>
                <w:lang w:val="en-GB"/>
              </w:rPr>
              <w:t>T</w:t>
            </w:r>
            <w:r w:rsidR="00CA055B" w:rsidRPr="3532C06C">
              <w:rPr>
                <w:lang w:val="en-GB"/>
              </w:rPr>
              <w:t>hat there are a range of strategies for identifying and managin</w:t>
            </w:r>
            <w:r w:rsidRPr="3532C06C">
              <w:rPr>
                <w:lang w:val="en-GB"/>
              </w:rPr>
              <w:t xml:space="preserve">g </w:t>
            </w:r>
            <w:r w:rsidR="00CA055B" w:rsidRPr="3532C06C">
              <w:rPr>
                <w:lang w:val="en-GB"/>
              </w:rPr>
              <w:t>sexual pressure, including underst</w:t>
            </w:r>
            <w:r w:rsidRPr="3532C06C">
              <w:rPr>
                <w:lang w:val="en-GB"/>
              </w:rPr>
              <w:t xml:space="preserve">anding peer pressure, resisting </w:t>
            </w:r>
            <w:r w:rsidR="00CA055B" w:rsidRPr="3532C06C">
              <w:rPr>
                <w:lang w:val="en-GB"/>
              </w:rPr>
              <w:t>pressu</w:t>
            </w:r>
            <w:r w:rsidRPr="3532C06C">
              <w:rPr>
                <w:lang w:val="en-GB"/>
              </w:rPr>
              <w:t>re and not pressurising others</w:t>
            </w:r>
          </w:p>
          <w:p w14:paraId="0CABB22D" w14:textId="77777777" w:rsidR="00CA055B" w:rsidRPr="00CA055B" w:rsidRDefault="6BC18B3D" w:rsidP="00B3077A">
            <w:pPr>
              <w:pStyle w:val="7Tablecopybulleted"/>
              <w:rPr>
                <w:lang w:val="en-GB"/>
              </w:rPr>
            </w:pPr>
            <w:r w:rsidRPr="3532C06C">
              <w:rPr>
                <w:lang w:val="en-GB"/>
              </w:rPr>
              <w:t>T</w:t>
            </w:r>
            <w:r w:rsidR="00CA055B" w:rsidRPr="3532C06C">
              <w:rPr>
                <w:lang w:val="en-GB"/>
              </w:rPr>
              <w:t>hat they have a choice to delay s</w:t>
            </w:r>
            <w:r w:rsidRPr="3532C06C">
              <w:rPr>
                <w:lang w:val="en-GB"/>
              </w:rPr>
              <w:t>ex or to enjoy intimacy without sex</w:t>
            </w:r>
          </w:p>
          <w:p w14:paraId="31DF15C1" w14:textId="77777777" w:rsidR="00CA055B" w:rsidRPr="00CA055B" w:rsidRDefault="6BC18B3D" w:rsidP="00B3077A">
            <w:pPr>
              <w:pStyle w:val="7Tablecopybulleted"/>
              <w:rPr>
                <w:lang w:val="en-GB"/>
              </w:rPr>
            </w:pPr>
            <w:r w:rsidRPr="3532C06C">
              <w:rPr>
                <w:lang w:val="en-GB"/>
              </w:rPr>
              <w:t>T</w:t>
            </w:r>
            <w:r w:rsidR="00CA055B" w:rsidRPr="3532C06C">
              <w:rPr>
                <w:lang w:val="en-GB"/>
              </w:rPr>
              <w:t xml:space="preserve">he facts about the full range of </w:t>
            </w:r>
            <w:r w:rsidRPr="3532C06C">
              <w:rPr>
                <w:lang w:val="en-GB"/>
              </w:rPr>
              <w:t xml:space="preserve">contraceptive choices, efficacy </w:t>
            </w:r>
            <w:r w:rsidR="00CA055B" w:rsidRPr="3532C06C">
              <w:rPr>
                <w:lang w:val="en-GB"/>
              </w:rPr>
              <w:t>and optio</w:t>
            </w:r>
            <w:r w:rsidRPr="3532C06C">
              <w:rPr>
                <w:lang w:val="en-GB"/>
              </w:rPr>
              <w:t>ns available</w:t>
            </w:r>
          </w:p>
          <w:p w14:paraId="565269CC" w14:textId="77777777" w:rsidR="00CA055B" w:rsidRPr="00CA055B" w:rsidRDefault="6BC18B3D" w:rsidP="00B3077A">
            <w:pPr>
              <w:pStyle w:val="7Tablecopybulleted"/>
              <w:rPr>
                <w:lang w:val="en-GB"/>
              </w:rPr>
            </w:pPr>
            <w:r w:rsidRPr="3532C06C">
              <w:rPr>
                <w:lang w:val="en-GB"/>
              </w:rPr>
              <w:t>T</w:t>
            </w:r>
            <w:r w:rsidR="00CA055B" w:rsidRPr="3532C06C">
              <w:rPr>
                <w:lang w:val="en-GB"/>
              </w:rPr>
              <w:t xml:space="preserve">he facts around </w:t>
            </w:r>
            <w:r w:rsidRPr="3532C06C">
              <w:rPr>
                <w:lang w:val="en-GB"/>
              </w:rPr>
              <w:t>pregnancy including miscarriage</w:t>
            </w:r>
          </w:p>
          <w:p w14:paraId="32B1AB66" w14:textId="77777777" w:rsidR="00CA055B" w:rsidRPr="00CA055B" w:rsidRDefault="6BC18B3D" w:rsidP="00B3077A">
            <w:pPr>
              <w:pStyle w:val="7Tablecopybulleted"/>
              <w:rPr>
                <w:lang w:val="en-GB"/>
              </w:rPr>
            </w:pPr>
            <w:r w:rsidRPr="3532C06C">
              <w:rPr>
                <w:lang w:val="en-GB"/>
              </w:rPr>
              <w:t>T</w:t>
            </w:r>
            <w:r w:rsidR="00CA055B" w:rsidRPr="3532C06C">
              <w:rPr>
                <w:lang w:val="en-GB"/>
              </w:rPr>
              <w:t>hat there are choices in relation t</w:t>
            </w:r>
            <w:r w:rsidRPr="3532C06C">
              <w:rPr>
                <w:lang w:val="en-GB"/>
              </w:rPr>
              <w:t xml:space="preserve">o pregnancy (with medically and </w:t>
            </w:r>
            <w:r w:rsidR="00CA055B" w:rsidRPr="3532C06C">
              <w:rPr>
                <w:lang w:val="en-GB"/>
              </w:rPr>
              <w:t>legally accurate, impartial inform</w:t>
            </w:r>
            <w:r w:rsidRPr="3532C06C">
              <w:rPr>
                <w:lang w:val="en-GB"/>
              </w:rPr>
              <w:t xml:space="preserve">ation on all options, including </w:t>
            </w:r>
            <w:r w:rsidR="00CA055B" w:rsidRPr="3532C06C">
              <w:rPr>
                <w:lang w:val="en-GB"/>
              </w:rPr>
              <w:t xml:space="preserve">keeping the baby, adoption, abortion and where to get </w:t>
            </w:r>
            <w:r w:rsidRPr="3532C06C">
              <w:rPr>
                <w:lang w:val="en-GB"/>
              </w:rPr>
              <w:t>further help)</w:t>
            </w:r>
          </w:p>
          <w:p w14:paraId="65093E4C" w14:textId="77777777" w:rsidR="00CA055B" w:rsidRPr="00CA055B" w:rsidRDefault="6BC18B3D" w:rsidP="00B3077A">
            <w:pPr>
              <w:pStyle w:val="7Tablecopybulleted"/>
              <w:rPr>
                <w:lang w:val="en-GB"/>
              </w:rPr>
            </w:pPr>
            <w:r w:rsidRPr="3532C06C">
              <w:rPr>
                <w:lang w:val="en-GB"/>
              </w:rPr>
              <w:t>H</w:t>
            </w:r>
            <w:r w:rsidR="00CA055B" w:rsidRPr="3532C06C">
              <w:rPr>
                <w:lang w:val="en-GB"/>
              </w:rPr>
              <w:t>ow the different sexually transmitt</w:t>
            </w:r>
            <w:r w:rsidRPr="3532C06C">
              <w:rPr>
                <w:lang w:val="en-GB"/>
              </w:rPr>
              <w:t xml:space="preserve">ed infections (STIs), including </w:t>
            </w:r>
            <w:r w:rsidR="00CA055B" w:rsidRPr="3532C06C">
              <w:rPr>
                <w:lang w:val="en-GB"/>
              </w:rPr>
              <w:t>HIV/AIDs, are transmitted, how ri</w:t>
            </w:r>
            <w:r w:rsidRPr="3532C06C">
              <w:rPr>
                <w:lang w:val="en-GB"/>
              </w:rPr>
              <w:t xml:space="preserve">sk can be reduced through safer </w:t>
            </w:r>
            <w:r w:rsidR="00CA055B" w:rsidRPr="3532C06C">
              <w:rPr>
                <w:lang w:val="en-GB"/>
              </w:rPr>
              <w:t>sex (including through condom</w:t>
            </w:r>
            <w:r w:rsidRPr="3532C06C">
              <w:rPr>
                <w:lang w:val="en-GB"/>
              </w:rPr>
              <w:t xml:space="preserve"> use) and the importance of and facts about testing</w:t>
            </w:r>
          </w:p>
          <w:p w14:paraId="2EA7C613" w14:textId="77777777" w:rsidR="0094477C" w:rsidRDefault="6BC18B3D" w:rsidP="00B3077A">
            <w:pPr>
              <w:pStyle w:val="7Tablecopybulleted"/>
              <w:rPr>
                <w:lang w:val="en-GB"/>
              </w:rPr>
            </w:pPr>
            <w:r w:rsidRPr="3532C06C">
              <w:rPr>
                <w:lang w:val="en-GB"/>
              </w:rPr>
              <w:t>A</w:t>
            </w:r>
            <w:r w:rsidR="00CA055B" w:rsidRPr="3532C06C">
              <w:rPr>
                <w:lang w:val="en-GB"/>
              </w:rPr>
              <w:t>bout the prevalence of some ST</w:t>
            </w:r>
            <w:r w:rsidRPr="3532C06C">
              <w:rPr>
                <w:lang w:val="en-GB"/>
              </w:rPr>
              <w:t xml:space="preserve">Is, the impact they can have on </w:t>
            </w:r>
            <w:r w:rsidR="00CA055B" w:rsidRPr="3532C06C">
              <w:rPr>
                <w:lang w:val="en-GB"/>
              </w:rPr>
              <w:t>those who contract them</w:t>
            </w:r>
            <w:r w:rsidRPr="3532C06C">
              <w:rPr>
                <w:lang w:val="en-GB"/>
              </w:rPr>
              <w:t xml:space="preserve"> and key facts about treatment</w:t>
            </w:r>
          </w:p>
          <w:p w14:paraId="75667FEB" w14:textId="77777777" w:rsidR="00CA055B" w:rsidRPr="00CA055B" w:rsidRDefault="6BC18B3D" w:rsidP="00B3077A">
            <w:pPr>
              <w:pStyle w:val="7Tablecopybulleted"/>
              <w:rPr>
                <w:lang w:val="en-GB"/>
              </w:rPr>
            </w:pPr>
            <w:r w:rsidRPr="3532C06C">
              <w:rPr>
                <w:lang w:val="en-GB"/>
              </w:rPr>
              <w:t>H</w:t>
            </w:r>
            <w:r w:rsidR="00CA055B" w:rsidRPr="3532C06C">
              <w:rPr>
                <w:lang w:val="en-GB"/>
              </w:rPr>
              <w:t>ow the use of alcohol and</w:t>
            </w:r>
            <w:r w:rsidRPr="3532C06C">
              <w:rPr>
                <w:lang w:val="en-GB"/>
              </w:rPr>
              <w:t xml:space="preserve"> drugs can lead to risky sexual behaviour</w:t>
            </w:r>
          </w:p>
          <w:p w14:paraId="78466356" w14:textId="77777777" w:rsidR="00CA055B" w:rsidRPr="00DD1174" w:rsidRDefault="6BC18B3D" w:rsidP="00B3077A">
            <w:pPr>
              <w:pStyle w:val="7Tablecopybulleted"/>
              <w:rPr>
                <w:lang w:val="en-GB"/>
              </w:rPr>
            </w:pPr>
            <w:r w:rsidRPr="3532C06C">
              <w:rPr>
                <w:lang w:val="en-GB"/>
              </w:rPr>
              <w:t>H</w:t>
            </w:r>
            <w:r w:rsidR="00CA055B" w:rsidRPr="3532C06C">
              <w:rPr>
                <w:lang w:val="en-GB"/>
              </w:rPr>
              <w:t>ow to get further advice, in</w:t>
            </w:r>
            <w:r w:rsidRPr="3532C06C">
              <w:rPr>
                <w:lang w:val="en-GB"/>
              </w:rPr>
              <w:t>cluding how and where to access c</w:t>
            </w:r>
            <w:r w:rsidR="00CA055B" w:rsidRPr="3532C06C">
              <w:rPr>
                <w:lang w:val="en-GB"/>
              </w:rPr>
              <w:t>onfidential sexual and reproduct</w:t>
            </w:r>
            <w:r w:rsidRPr="3532C06C">
              <w:rPr>
                <w:lang w:val="en-GB"/>
              </w:rPr>
              <w:t>ive health advice and treatment</w:t>
            </w:r>
          </w:p>
        </w:tc>
      </w:tr>
    </w:tbl>
    <w:p w14:paraId="0ECB9694" w14:textId="77777777" w:rsidR="0005473E" w:rsidRDefault="0005473E" w:rsidP="00CA055B"/>
    <w:p w14:paraId="335C6011" w14:textId="77777777" w:rsidR="0005473E" w:rsidRDefault="0005473E" w:rsidP="00CA055B">
      <w:pPr>
        <w:sectPr w:rsidR="0005473E" w:rsidSect="00ED1151">
          <w:footerReference w:type="first" r:id="rId21"/>
          <w:pgSz w:w="16840" w:h="11900" w:orient="landscape" w:code="9"/>
          <w:pgMar w:top="720" w:right="720" w:bottom="720" w:left="720" w:header="562" w:footer="230" w:gutter="0"/>
          <w:cols w:space="708"/>
          <w:titlePg/>
          <w:docGrid w:linePitch="360"/>
        </w:sectPr>
      </w:pPr>
    </w:p>
    <w:p w14:paraId="79DE3DC5" w14:textId="77777777" w:rsidR="00ED1151" w:rsidRDefault="0005473E" w:rsidP="0005473E">
      <w:pPr>
        <w:pStyle w:val="Heading3"/>
      </w:pPr>
      <w:bookmarkStart w:id="8" w:name="_Toc11230580"/>
      <w:r>
        <w:lastRenderedPageBreak/>
        <w:t>Appendix 3</w:t>
      </w:r>
      <w:r w:rsidRPr="009122BB">
        <w:t xml:space="preserve">: </w:t>
      </w:r>
      <w:r>
        <w:t>Parent form: withdrawal from sex education within RSE</w:t>
      </w:r>
      <w:bookmarkEnd w:id="8"/>
      <w:r>
        <w:t xml:space="preserve"> </w:t>
      </w:r>
    </w:p>
    <w:p w14:paraId="5DF4A759" w14:textId="77777777" w:rsidR="0005473E" w:rsidRDefault="0005473E" w:rsidP="0005473E">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2637"/>
        <w:gridCol w:w="1055"/>
        <w:gridCol w:w="4229"/>
      </w:tblGrid>
      <w:tr w:rsidR="0005473E" w14:paraId="58B9435F" w14:textId="77777777" w:rsidTr="000B4F04">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0DC4FA0B" w14:textId="77777777" w:rsidR="0005473E" w:rsidRPr="00E72800" w:rsidRDefault="0005473E" w:rsidP="000B4F04">
            <w:pPr>
              <w:pStyle w:val="1bodycopy"/>
              <w:spacing w:after="0"/>
              <w:contextualSpacing/>
              <w:rPr>
                <w:caps/>
                <w:color w:val="F8F8F8"/>
              </w:rPr>
            </w:pPr>
            <w:r>
              <w:rPr>
                <w:caps/>
              </w:rPr>
              <w:t>To be completed by parents</w:t>
            </w:r>
          </w:p>
        </w:tc>
      </w:tr>
      <w:tr w:rsidR="0005473E" w14:paraId="79616F2D" w14:textId="77777777" w:rsidTr="000B4F04">
        <w:tc>
          <w:tcPr>
            <w:tcW w:w="1710" w:type="dxa"/>
            <w:shd w:val="clear" w:color="auto" w:fill="auto"/>
            <w:tcMar>
              <w:top w:w="113" w:type="dxa"/>
              <w:bottom w:w="113" w:type="dxa"/>
            </w:tcMar>
          </w:tcPr>
          <w:p w14:paraId="565A895F" w14:textId="77777777" w:rsidR="0005473E" w:rsidRPr="006946A0" w:rsidRDefault="0005473E" w:rsidP="000B4F04">
            <w:pPr>
              <w:pStyle w:val="7Tablebodycopy"/>
            </w:pPr>
            <w:r>
              <w:t>Name of child</w:t>
            </w:r>
          </w:p>
        </w:tc>
        <w:tc>
          <w:tcPr>
            <w:tcW w:w="2670" w:type="dxa"/>
            <w:shd w:val="clear" w:color="auto" w:fill="auto"/>
            <w:tcMar>
              <w:top w:w="113" w:type="dxa"/>
              <w:bottom w:w="113" w:type="dxa"/>
            </w:tcMar>
          </w:tcPr>
          <w:p w14:paraId="6A54F6FF" w14:textId="77777777" w:rsidR="0005473E" w:rsidRDefault="0005473E" w:rsidP="000B4F04">
            <w:pPr>
              <w:pStyle w:val="7Tablebodybulleted"/>
              <w:numPr>
                <w:ilvl w:val="0"/>
                <w:numId w:val="0"/>
              </w:numPr>
            </w:pPr>
          </w:p>
        </w:tc>
        <w:tc>
          <w:tcPr>
            <w:tcW w:w="1056" w:type="dxa"/>
            <w:shd w:val="clear" w:color="auto" w:fill="auto"/>
          </w:tcPr>
          <w:p w14:paraId="58948DA5" w14:textId="77777777" w:rsidR="0005473E" w:rsidRDefault="0005473E" w:rsidP="000B4F04">
            <w:pPr>
              <w:pStyle w:val="7Tablebodybulleted"/>
              <w:numPr>
                <w:ilvl w:val="0"/>
                <w:numId w:val="0"/>
              </w:numPr>
            </w:pPr>
            <w:r>
              <w:t>Class</w:t>
            </w:r>
          </w:p>
        </w:tc>
        <w:tc>
          <w:tcPr>
            <w:tcW w:w="4284" w:type="dxa"/>
            <w:shd w:val="clear" w:color="auto" w:fill="auto"/>
          </w:tcPr>
          <w:p w14:paraId="560ADA31" w14:textId="77777777" w:rsidR="0005473E" w:rsidRDefault="0005473E" w:rsidP="000B4F04">
            <w:pPr>
              <w:pStyle w:val="7Tablebodybulleted"/>
              <w:numPr>
                <w:ilvl w:val="0"/>
                <w:numId w:val="0"/>
              </w:numPr>
            </w:pPr>
          </w:p>
        </w:tc>
      </w:tr>
      <w:tr w:rsidR="0005473E" w14:paraId="2CB3A32B" w14:textId="77777777" w:rsidTr="000B4F04">
        <w:tc>
          <w:tcPr>
            <w:tcW w:w="1710" w:type="dxa"/>
            <w:shd w:val="clear" w:color="auto" w:fill="auto"/>
            <w:tcMar>
              <w:top w:w="113" w:type="dxa"/>
              <w:bottom w:w="113" w:type="dxa"/>
            </w:tcMar>
          </w:tcPr>
          <w:p w14:paraId="29F30856" w14:textId="77777777" w:rsidR="0005473E" w:rsidRPr="006946A0" w:rsidRDefault="0005473E" w:rsidP="000B4F04">
            <w:pPr>
              <w:pStyle w:val="7Tablebodycopy"/>
            </w:pPr>
            <w:r>
              <w:t>Name of parent</w:t>
            </w:r>
          </w:p>
        </w:tc>
        <w:tc>
          <w:tcPr>
            <w:tcW w:w="2670" w:type="dxa"/>
            <w:shd w:val="clear" w:color="auto" w:fill="auto"/>
            <w:tcMar>
              <w:top w:w="113" w:type="dxa"/>
              <w:bottom w:w="113" w:type="dxa"/>
            </w:tcMar>
          </w:tcPr>
          <w:p w14:paraId="6B938FCD" w14:textId="77777777" w:rsidR="0005473E" w:rsidRDefault="0005473E" w:rsidP="000B4F04">
            <w:pPr>
              <w:pStyle w:val="7Tablebodybulleted"/>
              <w:numPr>
                <w:ilvl w:val="0"/>
                <w:numId w:val="0"/>
              </w:numPr>
            </w:pPr>
          </w:p>
        </w:tc>
        <w:tc>
          <w:tcPr>
            <w:tcW w:w="1056" w:type="dxa"/>
            <w:shd w:val="clear" w:color="auto" w:fill="auto"/>
          </w:tcPr>
          <w:p w14:paraId="17008D08" w14:textId="77777777" w:rsidR="0005473E" w:rsidRDefault="0005473E" w:rsidP="000B4F04">
            <w:pPr>
              <w:pStyle w:val="7Tablebodybulleted"/>
              <w:numPr>
                <w:ilvl w:val="0"/>
                <w:numId w:val="0"/>
              </w:numPr>
            </w:pPr>
            <w:r>
              <w:t>Date</w:t>
            </w:r>
          </w:p>
        </w:tc>
        <w:tc>
          <w:tcPr>
            <w:tcW w:w="4284" w:type="dxa"/>
            <w:shd w:val="clear" w:color="auto" w:fill="auto"/>
          </w:tcPr>
          <w:p w14:paraId="0B2F3291" w14:textId="77777777" w:rsidR="0005473E" w:rsidRDefault="0005473E" w:rsidP="000B4F04">
            <w:pPr>
              <w:pStyle w:val="7Tablebodybulleted"/>
              <w:numPr>
                <w:ilvl w:val="0"/>
                <w:numId w:val="0"/>
              </w:numPr>
            </w:pPr>
          </w:p>
        </w:tc>
      </w:tr>
      <w:tr w:rsidR="0005473E" w14:paraId="20B39C6D" w14:textId="77777777" w:rsidTr="000B4F04">
        <w:tc>
          <w:tcPr>
            <w:tcW w:w="9720" w:type="dxa"/>
            <w:gridSpan w:val="4"/>
            <w:shd w:val="clear" w:color="auto" w:fill="auto"/>
            <w:tcMar>
              <w:top w:w="113" w:type="dxa"/>
              <w:bottom w:w="113" w:type="dxa"/>
            </w:tcMar>
          </w:tcPr>
          <w:p w14:paraId="02876ED5" w14:textId="77777777" w:rsidR="0005473E" w:rsidRDefault="0005473E" w:rsidP="000B4F04">
            <w:pPr>
              <w:pStyle w:val="7Tablebodycopy"/>
            </w:pPr>
            <w:r>
              <w:t>Reason for withdrawing from sex education within relationships and sex education</w:t>
            </w:r>
          </w:p>
        </w:tc>
      </w:tr>
      <w:tr w:rsidR="0005473E" w14:paraId="52E4DA3D" w14:textId="77777777" w:rsidTr="000B4F04">
        <w:tc>
          <w:tcPr>
            <w:tcW w:w="9720" w:type="dxa"/>
            <w:gridSpan w:val="4"/>
            <w:shd w:val="clear" w:color="auto" w:fill="auto"/>
            <w:tcMar>
              <w:top w:w="113" w:type="dxa"/>
              <w:bottom w:w="113" w:type="dxa"/>
            </w:tcMar>
          </w:tcPr>
          <w:p w14:paraId="2584BA2C" w14:textId="77777777" w:rsidR="0005473E" w:rsidRDefault="0005473E" w:rsidP="000B4F04">
            <w:pPr>
              <w:pStyle w:val="7Tablebodycopy"/>
            </w:pPr>
          </w:p>
          <w:p w14:paraId="6FE6F9C8" w14:textId="77777777" w:rsidR="0005473E" w:rsidRDefault="0005473E" w:rsidP="000B4F04">
            <w:pPr>
              <w:pStyle w:val="7Tablebodycopy"/>
            </w:pPr>
          </w:p>
          <w:p w14:paraId="0B0958A8" w14:textId="77777777" w:rsidR="0005473E" w:rsidRDefault="0005473E" w:rsidP="000B4F04">
            <w:pPr>
              <w:pStyle w:val="7Tablebodycopy"/>
            </w:pPr>
          </w:p>
          <w:p w14:paraId="009AE732" w14:textId="77777777" w:rsidR="0005473E" w:rsidRDefault="0005473E" w:rsidP="000B4F04">
            <w:pPr>
              <w:pStyle w:val="7Tablebodycopy"/>
            </w:pPr>
          </w:p>
          <w:p w14:paraId="51A42B8D" w14:textId="77777777" w:rsidR="0005473E" w:rsidRDefault="0005473E" w:rsidP="000B4F04">
            <w:pPr>
              <w:pStyle w:val="7Tablebodycopy"/>
            </w:pPr>
          </w:p>
          <w:p w14:paraId="22279784" w14:textId="77777777" w:rsidR="0005473E" w:rsidRDefault="0005473E" w:rsidP="000B4F04">
            <w:pPr>
              <w:pStyle w:val="7Tablebodycopy"/>
            </w:pPr>
          </w:p>
          <w:p w14:paraId="63EC7958" w14:textId="77777777" w:rsidR="0005473E" w:rsidRDefault="0005473E" w:rsidP="000B4F04">
            <w:pPr>
              <w:pStyle w:val="7Tablebodycopy"/>
            </w:pPr>
          </w:p>
          <w:p w14:paraId="01F80F5F" w14:textId="77777777" w:rsidR="0005473E" w:rsidRDefault="0005473E" w:rsidP="000B4F04">
            <w:pPr>
              <w:pStyle w:val="7Tablebodycopy"/>
            </w:pPr>
          </w:p>
          <w:p w14:paraId="2472604B" w14:textId="77777777" w:rsidR="0005473E" w:rsidRDefault="0005473E" w:rsidP="000B4F04">
            <w:pPr>
              <w:pStyle w:val="7Tablebodycopy"/>
            </w:pPr>
          </w:p>
        </w:tc>
      </w:tr>
      <w:tr w:rsidR="0005473E" w14:paraId="68FD0389" w14:textId="77777777" w:rsidTr="000B4F04">
        <w:tc>
          <w:tcPr>
            <w:tcW w:w="9720" w:type="dxa"/>
            <w:gridSpan w:val="4"/>
            <w:shd w:val="clear" w:color="auto" w:fill="auto"/>
            <w:tcMar>
              <w:top w:w="113" w:type="dxa"/>
              <w:bottom w:w="113" w:type="dxa"/>
            </w:tcMar>
          </w:tcPr>
          <w:p w14:paraId="30954175" w14:textId="77777777" w:rsidR="0005473E" w:rsidRDefault="0005473E" w:rsidP="000B4F04">
            <w:pPr>
              <w:pStyle w:val="7Tablebodycopy"/>
            </w:pPr>
            <w:r>
              <w:t>Any other information you would like the school to consider</w:t>
            </w:r>
          </w:p>
        </w:tc>
      </w:tr>
      <w:tr w:rsidR="0005473E" w14:paraId="17479C3D" w14:textId="77777777" w:rsidTr="000B4F04">
        <w:tc>
          <w:tcPr>
            <w:tcW w:w="9720" w:type="dxa"/>
            <w:gridSpan w:val="4"/>
            <w:shd w:val="clear" w:color="auto" w:fill="auto"/>
            <w:tcMar>
              <w:top w:w="113" w:type="dxa"/>
              <w:bottom w:w="113" w:type="dxa"/>
            </w:tcMar>
          </w:tcPr>
          <w:p w14:paraId="4D7D9D66" w14:textId="77777777" w:rsidR="0005473E" w:rsidRDefault="0005473E" w:rsidP="000B4F04">
            <w:pPr>
              <w:pStyle w:val="7Tablebodycopy"/>
            </w:pPr>
          </w:p>
          <w:p w14:paraId="670C2AD8" w14:textId="77777777" w:rsidR="0005473E" w:rsidRDefault="0005473E" w:rsidP="000B4F04">
            <w:pPr>
              <w:pStyle w:val="7Tablebodycopy"/>
            </w:pPr>
          </w:p>
          <w:p w14:paraId="58D483AC" w14:textId="77777777" w:rsidR="0005473E" w:rsidRDefault="0005473E" w:rsidP="000B4F04">
            <w:pPr>
              <w:pStyle w:val="7Tablebodycopy"/>
            </w:pPr>
          </w:p>
          <w:p w14:paraId="6BCC4A34" w14:textId="77777777" w:rsidR="0005473E" w:rsidRDefault="0005473E" w:rsidP="000B4F04">
            <w:pPr>
              <w:pStyle w:val="7Tablebodycopy"/>
            </w:pPr>
          </w:p>
        </w:tc>
      </w:tr>
      <w:tr w:rsidR="0005473E" w14:paraId="0B10B33B" w14:textId="77777777" w:rsidTr="000B4F04">
        <w:tc>
          <w:tcPr>
            <w:tcW w:w="1710" w:type="dxa"/>
            <w:shd w:val="clear" w:color="auto" w:fill="auto"/>
            <w:tcMar>
              <w:top w:w="113" w:type="dxa"/>
              <w:bottom w:w="113" w:type="dxa"/>
            </w:tcMar>
          </w:tcPr>
          <w:p w14:paraId="314180A4" w14:textId="77777777" w:rsidR="0005473E" w:rsidRDefault="0005473E" w:rsidP="000B4F04">
            <w:pPr>
              <w:pStyle w:val="7Tablebodycopy"/>
            </w:pPr>
            <w:r>
              <w:t>Parent signature</w:t>
            </w:r>
          </w:p>
        </w:tc>
        <w:tc>
          <w:tcPr>
            <w:tcW w:w="8010" w:type="dxa"/>
            <w:gridSpan w:val="3"/>
            <w:shd w:val="clear" w:color="auto" w:fill="auto"/>
          </w:tcPr>
          <w:p w14:paraId="38F0DB0F" w14:textId="77777777" w:rsidR="0005473E" w:rsidRDefault="0005473E" w:rsidP="000B4F04">
            <w:pPr>
              <w:pStyle w:val="7Tablebodycopy"/>
            </w:pPr>
          </w:p>
        </w:tc>
      </w:tr>
    </w:tbl>
    <w:p w14:paraId="1AB89DAD" w14:textId="77777777" w:rsidR="0005473E" w:rsidRDefault="0005473E" w:rsidP="0005473E">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95"/>
        <w:gridCol w:w="7927"/>
      </w:tblGrid>
      <w:tr w:rsidR="0005473E" w:rsidRPr="00E72800" w14:paraId="1F7E12A7" w14:textId="77777777" w:rsidTr="000B4F04">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785B503" w14:textId="77777777" w:rsidR="0005473E" w:rsidRPr="00B12167" w:rsidRDefault="0005473E" w:rsidP="000B4F04">
            <w:pPr>
              <w:pStyle w:val="1bodycopy"/>
              <w:spacing w:after="0"/>
              <w:contextualSpacing/>
              <w:rPr>
                <w:caps/>
                <w:color w:val="F8F8F8"/>
              </w:rPr>
            </w:pPr>
            <w:r w:rsidRPr="00B12167">
              <w:rPr>
                <w:caps/>
              </w:rPr>
              <w:t>To be completed by the school</w:t>
            </w:r>
          </w:p>
        </w:tc>
      </w:tr>
      <w:tr w:rsidR="0005473E" w14:paraId="61772E05" w14:textId="77777777" w:rsidTr="000B4F04">
        <w:tc>
          <w:tcPr>
            <w:tcW w:w="1701" w:type="dxa"/>
            <w:shd w:val="clear" w:color="auto" w:fill="auto"/>
            <w:tcMar>
              <w:top w:w="113" w:type="dxa"/>
              <w:bottom w:w="113" w:type="dxa"/>
            </w:tcMar>
          </w:tcPr>
          <w:p w14:paraId="429E4CFC" w14:textId="77777777" w:rsidR="0005473E" w:rsidRPr="00B12167" w:rsidRDefault="0005473E" w:rsidP="000B4F04">
            <w:pPr>
              <w:pStyle w:val="7Tablebodycopy"/>
            </w:pPr>
            <w:r w:rsidRPr="00B12167">
              <w:t>Agreed actions</w:t>
            </w:r>
            <w:r>
              <w:t xml:space="preserve"> from discussion with parents</w:t>
            </w:r>
          </w:p>
        </w:tc>
        <w:tc>
          <w:tcPr>
            <w:tcW w:w="8019" w:type="dxa"/>
            <w:shd w:val="clear" w:color="auto" w:fill="auto"/>
            <w:tcMar>
              <w:top w:w="113" w:type="dxa"/>
              <w:bottom w:w="113" w:type="dxa"/>
            </w:tcMar>
          </w:tcPr>
          <w:p w14:paraId="4DFC41DA" w14:textId="77777777" w:rsidR="0005473E" w:rsidRPr="00B12167" w:rsidRDefault="0005473E" w:rsidP="000B4F04">
            <w:pPr>
              <w:pStyle w:val="7Tablebodycopy"/>
            </w:pPr>
          </w:p>
        </w:tc>
      </w:tr>
      <w:tr w:rsidR="0005473E" w14:paraId="59350E38" w14:textId="77777777" w:rsidTr="000B4F04">
        <w:tc>
          <w:tcPr>
            <w:tcW w:w="1701" w:type="dxa"/>
            <w:shd w:val="clear" w:color="auto" w:fill="auto"/>
            <w:tcMar>
              <w:top w:w="113" w:type="dxa"/>
              <w:bottom w:w="113" w:type="dxa"/>
            </w:tcMar>
          </w:tcPr>
          <w:p w14:paraId="342D7040" w14:textId="77777777" w:rsidR="0005473E" w:rsidRPr="006946A0" w:rsidRDefault="0005473E" w:rsidP="000B4F04">
            <w:pPr>
              <w:pStyle w:val="7Tablebodycopy"/>
            </w:pPr>
          </w:p>
        </w:tc>
        <w:tc>
          <w:tcPr>
            <w:tcW w:w="8019" w:type="dxa"/>
            <w:shd w:val="clear" w:color="auto" w:fill="auto"/>
            <w:tcMar>
              <w:top w:w="113" w:type="dxa"/>
              <w:bottom w:w="113" w:type="dxa"/>
            </w:tcMar>
          </w:tcPr>
          <w:p w14:paraId="4E381972" w14:textId="77777777" w:rsidR="0005473E" w:rsidRDefault="0005473E" w:rsidP="000B4F04">
            <w:pPr>
              <w:pStyle w:val="7Tablebodycopy"/>
            </w:pPr>
          </w:p>
        </w:tc>
      </w:tr>
    </w:tbl>
    <w:p w14:paraId="636F5215" w14:textId="77777777" w:rsidR="0005473E" w:rsidRPr="0005473E" w:rsidRDefault="0005473E" w:rsidP="0005473E">
      <w:pPr>
        <w:pStyle w:val="1bodycopy10pt"/>
      </w:pPr>
    </w:p>
    <w:sectPr w:rsidR="0005473E" w:rsidRPr="0005473E" w:rsidSect="0005473E">
      <w:footerReference w:type="first" r:id="rId22"/>
      <w:pgSz w:w="11900" w:h="16840" w:code="9"/>
      <w:pgMar w:top="994" w:right="1080" w:bottom="1699" w:left="1080" w:header="562"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8782" w14:textId="77777777" w:rsidR="00917770" w:rsidRDefault="00917770">
      <w:pPr>
        <w:spacing w:after="0"/>
      </w:pPr>
      <w:r>
        <w:separator/>
      </w:r>
    </w:p>
  </w:endnote>
  <w:endnote w:type="continuationSeparator" w:id="0">
    <w:p w14:paraId="0B8FD310" w14:textId="77777777" w:rsidR="00917770" w:rsidRDefault="00917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73D2" w14:textId="77777777" w:rsidR="00224848" w:rsidRDefault="00224848">
    <w:pPr>
      <w:pStyle w:val="Footer"/>
      <w:jc w:val="center"/>
    </w:pPr>
    <w:r>
      <w:fldChar w:fldCharType="begin"/>
    </w:r>
    <w:r>
      <w:instrText xml:space="preserve"> PAGE   \* MERGEFORMAT </w:instrText>
    </w:r>
    <w:r>
      <w:fldChar w:fldCharType="separate"/>
    </w:r>
    <w:r w:rsidR="00340B55">
      <w:rPr>
        <w:noProof/>
      </w:rPr>
      <w:t>2</w:t>
    </w:r>
    <w:r>
      <w:rPr>
        <w:noProof/>
      </w:rPr>
      <w:fldChar w:fldCharType="end"/>
    </w:r>
  </w:p>
  <w:p w14:paraId="0ABF2652" w14:textId="77777777" w:rsidR="00DD6F88" w:rsidRPr="00512916" w:rsidRDefault="00DD6F88" w:rsidP="00ED1151">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3532C06C" w14:paraId="704B3C6C" w14:textId="77777777" w:rsidTr="3532C06C">
      <w:trPr>
        <w:trHeight w:val="300"/>
      </w:trPr>
      <w:tc>
        <w:tcPr>
          <w:tcW w:w="3245" w:type="dxa"/>
        </w:tcPr>
        <w:p w14:paraId="384C364A" w14:textId="2DCE81CC" w:rsidR="3532C06C" w:rsidRDefault="3532C06C" w:rsidP="3532C06C">
          <w:pPr>
            <w:pStyle w:val="Header"/>
            <w:ind w:left="-115"/>
          </w:pPr>
        </w:p>
      </w:tc>
      <w:tc>
        <w:tcPr>
          <w:tcW w:w="3245" w:type="dxa"/>
        </w:tcPr>
        <w:p w14:paraId="362386D1" w14:textId="7A283047" w:rsidR="3532C06C" w:rsidRDefault="3532C06C" w:rsidP="3532C06C">
          <w:pPr>
            <w:pStyle w:val="Header"/>
            <w:jc w:val="center"/>
          </w:pPr>
          <w:r>
            <w:t>1</w:t>
          </w:r>
        </w:p>
      </w:tc>
      <w:tc>
        <w:tcPr>
          <w:tcW w:w="3245" w:type="dxa"/>
        </w:tcPr>
        <w:p w14:paraId="5F069829" w14:textId="07D84B24" w:rsidR="3532C06C" w:rsidRDefault="3532C06C" w:rsidP="3532C06C">
          <w:pPr>
            <w:pStyle w:val="Header"/>
            <w:ind w:right="-115"/>
            <w:jc w:val="right"/>
          </w:pPr>
        </w:p>
      </w:tc>
    </w:tr>
  </w:tbl>
  <w:p w14:paraId="52EEE67E" w14:textId="32343416" w:rsidR="3532C06C" w:rsidRDefault="3532C06C" w:rsidP="3532C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3532C06C" w14:paraId="1E97393A" w14:textId="77777777" w:rsidTr="3532C06C">
      <w:trPr>
        <w:trHeight w:val="300"/>
      </w:trPr>
      <w:tc>
        <w:tcPr>
          <w:tcW w:w="5130" w:type="dxa"/>
        </w:tcPr>
        <w:p w14:paraId="0C0C1447" w14:textId="1775DC0C" w:rsidR="3532C06C" w:rsidRDefault="3532C06C" w:rsidP="3532C06C">
          <w:pPr>
            <w:pStyle w:val="Header"/>
            <w:ind w:left="-115"/>
          </w:pPr>
        </w:p>
      </w:tc>
      <w:tc>
        <w:tcPr>
          <w:tcW w:w="5130" w:type="dxa"/>
        </w:tcPr>
        <w:p w14:paraId="2725287D" w14:textId="58AC9CE2" w:rsidR="3532C06C" w:rsidRDefault="3532C06C" w:rsidP="3532C06C">
          <w:pPr>
            <w:pStyle w:val="Header"/>
            <w:jc w:val="center"/>
          </w:pPr>
        </w:p>
      </w:tc>
      <w:tc>
        <w:tcPr>
          <w:tcW w:w="5130" w:type="dxa"/>
        </w:tcPr>
        <w:p w14:paraId="7C9D28FA" w14:textId="23F40E0D" w:rsidR="3532C06C" w:rsidRDefault="3532C06C" w:rsidP="3532C06C">
          <w:pPr>
            <w:pStyle w:val="Header"/>
            <w:ind w:right="-115"/>
            <w:jc w:val="right"/>
          </w:pPr>
        </w:p>
      </w:tc>
    </w:tr>
  </w:tbl>
  <w:p w14:paraId="58912F8F" w14:textId="3C231CB1" w:rsidR="3532C06C" w:rsidRDefault="3532C06C" w:rsidP="3532C0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3532C06C" w14:paraId="487D66AC" w14:textId="77777777" w:rsidTr="3532C06C">
      <w:trPr>
        <w:trHeight w:val="300"/>
      </w:trPr>
      <w:tc>
        <w:tcPr>
          <w:tcW w:w="3245" w:type="dxa"/>
        </w:tcPr>
        <w:p w14:paraId="0B491FC6" w14:textId="219A5FC6" w:rsidR="3532C06C" w:rsidRDefault="3532C06C" w:rsidP="3532C06C">
          <w:pPr>
            <w:pStyle w:val="Header"/>
            <w:ind w:left="-115"/>
          </w:pPr>
        </w:p>
      </w:tc>
      <w:tc>
        <w:tcPr>
          <w:tcW w:w="3245" w:type="dxa"/>
        </w:tcPr>
        <w:p w14:paraId="14E24A7C" w14:textId="440FC1B1" w:rsidR="3532C06C" w:rsidRDefault="3532C06C" w:rsidP="3532C06C">
          <w:pPr>
            <w:pStyle w:val="Header"/>
            <w:jc w:val="center"/>
          </w:pPr>
        </w:p>
      </w:tc>
      <w:tc>
        <w:tcPr>
          <w:tcW w:w="3245" w:type="dxa"/>
        </w:tcPr>
        <w:p w14:paraId="25DF7808" w14:textId="7EC4B17D" w:rsidR="3532C06C" w:rsidRDefault="3532C06C" w:rsidP="3532C06C">
          <w:pPr>
            <w:pStyle w:val="Header"/>
            <w:ind w:right="-115"/>
            <w:jc w:val="right"/>
          </w:pPr>
        </w:p>
      </w:tc>
    </w:tr>
  </w:tbl>
  <w:p w14:paraId="1B353B76" w14:textId="4EB65515" w:rsidR="3532C06C" w:rsidRDefault="3532C06C" w:rsidP="3532C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0173" w14:textId="77777777" w:rsidR="00917770" w:rsidRDefault="00917770">
      <w:pPr>
        <w:spacing w:after="0"/>
      </w:pPr>
      <w:r>
        <w:separator/>
      </w:r>
    </w:p>
  </w:footnote>
  <w:footnote w:type="continuationSeparator" w:id="0">
    <w:p w14:paraId="0FD0D56A" w14:textId="77777777" w:rsidR="00917770" w:rsidRDefault="009177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F5D9" w14:textId="50C025EB" w:rsidR="00DD6F88" w:rsidRDefault="000B1BF6">
    <w:r>
      <w:rPr>
        <w:noProof/>
      </w:rPr>
      <w:drawing>
        <wp:anchor distT="0" distB="0" distL="114300" distR="114300" simplePos="0" relativeHeight="251657216" behindDoc="1" locked="0" layoutInCell="1" allowOverlap="1" wp14:anchorId="755067A6" wp14:editId="5E146DAB">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rPr>
      <w:pict w14:anchorId="28A54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1EAF" w14:textId="4623A873" w:rsidR="3532C06C" w:rsidRDefault="3532C06C" w:rsidP="3532C06C">
    <w:pPr>
      <w:pStyle w:val="Header"/>
      <w:jc w:val="center"/>
    </w:pPr>
    <w:r>
      <w:fldChar w:fldCharType="begin"/>
    </w:r>
    <w:r>
      <w:instrText>PAGE</w:instrText>
    </w:r>
    <w:r>
      <w:fldChar w:fldCharType="separate"/>
    </w:r>
    <w:r w:rsidR="00925D44">
      <w:rPr>
        <w:noProof/>
      </w:rPr>
      <w:t>2</w:t>
    </w:r>
    <w:r>
      <w:fldChar w:fldCharType="end"/>
    </w:r>
  </w:p>
  <w:p w14:paraId="4A06CF84" w14:textId="77777777" w:rsidR="00DD6F88" w:rsidRDefault="00DD6F88"/>
  <w:p w14:paraId="0253E116" w14:textId="77777777" w:rsidR="00DD6F88" w:rsidRDefault="00DD6F88"/>
  <w:p w14:paraId="66EEAC35" w14:textId="77777777" w:rsidR="00DD6F88" w:rsidRDefault="00DD6F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718B" w14:textId="77777777" w:rsidR="00DD6F88" w:rsidRDefault="00DD6F88"/>
  <w:p w14:paraId="5E34A4EE" w14:textId="77777777" w:rsidR="00DD6F88" w:rsidRDefault="00DD6F88" w:rsidP="00ED1151"/>
</w:hdr>
</file>

<file path=word/intelligence2.xml><?xml version="1.0" encoding="utf-8"?>
<int2:intelligence xmlns:int2="http://schemas.microsoft.com/office/intelligence/2020/intelligence" xmlns:oel="http://schemas.microsoft.com/office/2019/extlst">
  <int2:observations>
    <int2:textHash int2:hashCode="mkk2OTQKaSk7hv" int2:id="EspOaZ8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11985EC2"/>
    <w:multiLevelType w:val="hybridMultilevel"/>
    <w:tmpl w:val="B79669C4"/>
    <w:lvl w:ilvl="0" w:tplc="FDF075D8">
      <w:start w:val="1"/>
      <w:numFmt w:val="bullet"/>
      <w:lvlText w:val=""/>
      <w:lvlJc w:val="left"/>
      <w:pPr>
        <w:ind w:left="360" w:hanging="360"/>
      </w:pPr>
      <w:rPr>
        <w:rFonts w:ascii="Symbol" w:hAnsi="Symbol" w:hint="default"/>
      </w:rPr>
    </w:lvl>
    <w:lvl w:ilvl="1" w:tplc="7722E13E">
      <w:start w:val="1"/>
      <w:numFmt w:val="bullet"/>
      <w:lvlText w:val="o"/>
      <w:lvlJc w:val="left"/>
      <w:pPr>
        <w:ind w:left="1080" w:hanging="360"/>
      </w:pPr>
      <w:rPr>
        <w:rFonts w:ascii="Courier New" w:hAnsi="Courier New" w:hint="default"/>
      </w:rPr>
    </w:lvl>
    <w:lvl w:ilvl="2" w:tplc="83502336">
      <w:start w:val="1"/>
      <w:numFmt w:val="bullet"/>
      <w:lvlText w:val=""/>
      <w:lvlJc w:val="left"/>
      <w:pPr>
        <w:ind w:left="1800" w:hanging="360"/>
      </w:pPr>
      <w:rPr>
        <w:rFonts w:ascii="Wingdings" w:hAnsi="Wingdings" w:hint="default"/>
      </w:rPr>
    </w:lvl>
    <w:lvl w:ilvl="3" w:tplc="5008B462">
      <w:start w:val="1"/>
      <w:numFmt w:val="bullet"/>
      <w:lvlText w:val=""/>
      <w:lvlJc w:val="left"/>
      <w:pPr>
        <w:ind w:left="2520" w:hanging="360"/>
      </w:pPr>
      <w:rPr>
        <w:rFonts w:ascii="Symbol" w:hAnsi="Symbol" w:hint="default"/>
      </w:rPr>
    </w:lvl>
    <w:lvl w:ilvl="4" w:tplc="9AD08B30">
      <w:start w:val="1"/>
      <w:numFmt w:val="bullet"/>
      <w:lvlText w:val="o"/>
      <w:lvlJc w:val="left"/>
      <w:pPr>
        <w:ind w:left="3240" w:hanging="360"/>
      </w:pPr>
      <w:rPr>
        <w:rFonts w:ascii="Courier New" w:hAnsi="Courier New" w:hint="default"/>
      </w:rPr>
    </w:lvl>
    <w:lvl w:ilvl="5" w:tplc="430230D2">
      <w:start w:val="1"/>
      <w:numFmt w:val="bullet"/>
      <w:lvlText w:val=""/>
      <w:lvlJc w:val="left"/>
      <w:pPr>
        <w:ind w:left="3960" w:hanging="360"/>
      </w:pPr>
      <w:rPr>
        <w:rFonts w:ascii="Wingdings" w:hAnsi="Wingdings" w:hint="default"/>
      </w:rPr>
    </w:lvl>
    <w:lvl w:ilvl="6" w:tplc="5048391E">
      <w:start w:val="1"/>
      <w:numFmt w:val="bullet"/>
      <w:lvlText w:val=""/>
      <w:lvlJc w:val="left"/>
      <w:pPr>
        <w:ind w:left="4680" w:hanging="360"/>
      </w:pPr>
      <w:rPr>
        <w:rFonts w:ascii="Symbol" w:hAnsi="Symbol" w:hint="default"/>
      </w:rPr>
    </w:lvl>
    <w:lvl w:ilvl="7" w:tplc="BF583B2E">
      <w:start w:val="1"/>
      <w:numFmt w:val="bullet"/>
      <w:lvlText w:val="o"/>
      <w:lvlJc w:val="left"/>
      <w:pPr>
        <w:ind w:left="5400" w:hanging="360"/>
      </w:pPr>
      <w:rPr>
        <w:rFonts w:ascii="Courier New" w:hAnsi="Courier New" w:hint="default"/>
      </w:rPr>
    </w:lvl>
    <w:lvl w:ilvl="8" w:tplc="BB868EB2">
      <w:start w:val="1"/>
      <w:numFmt w:val="bullet"/>
      <w:lvlText w:val=""/>
      <w:lvlJc w:val="left"/>
      <w:pPr>
        <w:ind w:left="6120" w:hanging="360"/>
      </w:pPr>
      <w:rPr>
        <w:rFonts w:ascii="Wingdings" w:hAnsi="Wingdings" w:hint="default"/>
      </w:rPr>
    </w:lvl>
  </w:abstractNum>
  <w:abstractNum w:abstractNumId="2" w15:restartNumberingAfterBreak="0">
    <w:nsid w:val="11AA63AE"/>
    <w:multiLevelType w:val="hybridMultilevel"/>
    <w:tmpl w:val="68A60EE2"/>
    <w:lvl w:ilvl="0" w:tplc="38CA1B62">
      <w:start w:val="1"/>
      <w:numFmt w:val="bullet"/>
      <w:pStyle w:val="7Tablecopybulleted"/>
      <w:lvlText w:val=""/>
      <w:lvlJc w:val="left"/>
      <w:pPr>
        <w:ind w:left="510" w:hanging="170"/>
      </w:pPr>
      <w:rPr>
        <w:rFonts w:ascii="Symbol" w:hAnsi="Symbol" w:hint="default"/>
      </w:rPr>
    </w:lvl>
    <w:lvl w:ilvl="1" w:tplc="E9FAAE52" w:tentative="1">
      <w:start w:val="1"/>
      <w:numFmt w:val="bullet"/>
      <w:lvlText w:val="o"/>
      <w:lvlJc w:val="left"/>
      <w:pPr>
        <w:ind w:left="1610" w:hanging="360"/>
      </w:pPr>
      <w:rPr>
        <w:rFonts w:ascii="Courier New" w:hAnsi="Courier New" w:hint="default"/>
      </w:rPr>
    </w:lvl>
    <w:lvl w:ilvl="2" w:tplc="13A64C94" w:tentative="1">
      <w:start w:val="1"/>
      <w:numFmt w:val="bullet"/>
      <w:lvlText w:val=""/>
      <w:lvlJc w:val="left"/>
      <w:pPr>
        <w:ind w:left="2330" w:hanging="360"/>
      </w:pPr>
      <w:rPr>
        <w:rFonts w:ascii="Wingdings" w:hAnsi="Wingdings" w:hint="default"/>
      </w:rPr>
    </w:lvl>
    <w:lvl w:ilvl="3" w:tplc="5902243C" w:tentative="1">
      <w:start w:val="1"/>
      <w:numFmt w:val="bullet"/>
      <w:lvlText w:val=""/>
      <w:lvlJc w:val="left"/>
      <w:pPr>
        <w:ind w:left="3050" w:hanging="360"/>
      </w:pPr>
      <w:rPr>
        <w:rFonts w:ascii="Symbol" w:hAnsi="Symbol" w:hint="default"/>
      </w:rPr>
    </w:lvl>
    <w:lvl w:ilvl="4" w:tplc="977CF00A" w:tentative="1">
      <w:start w:val="1"/>
      <w:numFmt w:val="bullet"/>
      <w:lvlText w:val="o"/>
      <w:lvlJc w:val="left"/>
      <w:pPr>
        <w:ind w:left="3770" w:hanging="360"/>
      </w:pPr>
      <w:rPr>
        <w:rFonts w:ascii="Courier New" w:hAnsi="Courier New" w:hint="default"/>
      </w:rPr>
    </w:lvl>
    <w:lvl w:ilvl="5" w:tplc="6AEEC496" w:tentative="1">
      <w:start w:val="1"/>
      <w:numFmt w:val="bullet"/>
      <w:lvlText w:val=""/>
      <w:lvlJc w:val="left"/>
      <w:pPr>
        <w:ind w:left="4490" w:hanging="360"/>
      </w:pPr>
      <w:rPr>
        <w:rFonts w:ascii="Wingdings" w:hAnsi="Wingdings" w:hint="default"/>
      </w:rPr>
    </w:lvl>
    <w:lvl w:ilvl="6" w:tplc="3DE25386" w:tentative="1">
      <w:start w:val="1"/>
      <w:numFmt w:val="bullet"/>
      <w:lvlText w:val=""/>
      <w:lvlJc w:val="left"/>
      <w:pPr>
        <w:ind w:left="5210" w:hanging="360"/>
      </w:pPr>
      <w:rPr>
        <w:rFonts w:ascii="Symbol" w:hAnsi="Symbol" w:hint="default"/>
      </w:rPr>
    </w:lvl>
    <w:lvl w:ilvl="7" w:tplc="C5084C34" w:tentative="1">
      <w:start w:val="1"/>
      <w:numFmt w:val="bullet"/>
      <w:lvlText w:val="o"/>
      <w:lvlJc w:val="left"/>
      <w:pPr>
        <w:ind w:left="5930" w:hanging="360"/>
      </w:pPr>
      <w:rPr>
        <w:rFonts w:ascii="Courier New" w:hAnsi="Courier New" w:hint="default"/>
      </w:rPr>
    </w:lvl>
    <w:lvl w:ilvl="8" w:tplc="D15C5EAE" w:tentative="1">
      <w:start w:val="1"/>
      <w:numFmt w:val="bullet"/>
      <w:lvlText w:val=""/>
      <w:lvlJc w:val="left"/>
      <w:pPr>
        <w:ind w:left="6650" w:hanging="360"/>
      </w:pPr>
      <w:rPr>
        <w:rFonts w:ascii="Wingdings" w:hAnsi="Wingdings" w:hint="default"/>
      </w:rPr>
    </w:lvl>
  </w:abstractNum>
  <w:abstractNum w:abstractNumId="3" w15:restartNumberingAfterBreak="0">
    <w:nsid w:val="2C9CF11C"/>
    <w:multiLevelType w:val="hybridMultilevel"/>
    <w:tmpl w:val="DC9ABDD0"/>
    <w:lvl w:ilvl="0" w:tplc="49F6CF7E">
      <w:start w:val="1"/>
      <w:numFmt w:val="bullet"/>
      <w:lvlText w:val=""/>
      <w:lvlJc w:val="left"/>
      <w:pPr>
        <w:ind w:left="360" w:hanging="360"/>
      </w:pPr>
      <w:rPr>
        <w:rFonts w:ascii="Symbol" w:hAnsi="Symbol" w:hint="default"/>
      </w:rPr>
    </w:lvl>
    <w:lvl w:ilvl="1" w:tplc="B3483D46">
      <w:start w:val="1"/>
      <w:numFmt w:val="bullet"/>
      <w:lvlText w:val="o"/>
      <w:lvlJc w:val="left"/>
      <w:pPr>
        <w:ind w:left="1080" w:hanging="360"/>
      </w:pPr>
      <w:rPr>
        <w:rFonts w:ascii="Courier New" w:hAnsi="Courier New" w:hint="default"/>
      </w:rPr>
    </w:lvl>
    <w:lvl w:ilvl="2" w:tplc="2520B1E0">
      <w:start w:val="1"/>
      <w:numFmt w:val="bullet"/>
      <w:lvlText w:val=""/>
      <w:lvlJc w:val="left"/>
      <w:pPr>
        <w:ind w:left="1800" w:hanging="360"/>
      </w:pPr>
      <w:rPr>
        <w:rFonts w:ascii="Wingdings" w:hAnsi="Wingdings" w:hint="default"/>
      </w:rPr>
    </w:lvl>
    <w:lvl w:ilvl="3" w:tplc="4D88EF2E">
      <w:start w:val="1"/>
      <w:numFmt w:val="bullet"/>
      <w:lvlText w:val=""/>
      <w:lvlJc w:val="left"/>
      <w:pPr>
        <w:ind w:left="2520" w:hanging="360"/>
      </w:pPr>
      <w:rPr>
        <w:rFonts w:ascii="Symbol" w:hAnsi="Symbol" w:hint="default"/>
      </w:rPr>
    </w:lvl>
    <w:lvl w:ilvl="4" w:tplc="7714ACDE">
      <w:start w:val="1"/>
      <w:numFmt w:val="bullet"/>
      <w:lvlText w:val="o"/>
      <w:lvlJc w:val="left"/>
      <w:pPr>
        <w:ind w:left="3240" w:hanging="360"/>
      </w:pPr>
      <w:rPr>
        <w:rFonts w:ascii="Courier New" w:hAnsi="Courier New" w:hint="default"/>
      </w:rPr>
    </w:lvl>
    <w:lvl w:ilvl="5" w:tplc="6AEC809A">
      <w:start w:val="1"/>
      <w:numFmt w:val="bullet"/>
      <w:lvlText w:val=""/>
      <w:lvlJc w:val="left"/>
      <w:pPr>
        <w:ind w:left="3960" w:hanging="360"/>
      </w:pPr>
      <w:rPr>
        <w:rFonts w:ascii="Wingdings" w:hAnsi="Wingdings" w:hint="default"/>
      </w:rPr>
    </w:lvl>
    <w:lvl w:ilvl="6" w:tplc="0654FED0">
      <w:start w:val="1"/>
      <w:numFmt w:val="bullet"/>
      <w:lvlText w:val=""/>
      <w:lvlJc w:val="left"/>
      <w:pPr>
        <w:ind w:left="4680" w:hanging="360"/>
      </w:pPr>
      <w:rPr>
        <w:rFonts w:ascii="Symbol" w:hAnsi="Symbol" w:hint="default"/>
      </w:rPr>
    </w:lvl>
    <w:lvl w:ilvl="7" w:tplc="23724CD6">
      <w:start w:val="1"/>
      <w:numFmt w:val="bullet"/>
      <w:lvlText w:val="o"/>
      <w:lvlJc w:val="left"/>
      <w:pPr>
        <w:ind w:left="5400" w:hanging="360"/>
      </w:pPr>
      <w:rPr>
        <w:rFonts w:ascii="Courier New" w:hAnsi="Courier New" w:hint="default"/>
      </w:rPr>
    </w:lvl>
    <w:lvl w:ilvl="8" w:tplc="2F82FF2E">
      <w:start w:val="1"/>
      <w:numFmt w:val="bullet"/>
      <w:lvlText w:val=""/>
      <w:lvlJc w:val="left"/>
      <w:pPr>
        <w:ind w:left="6120" w:hanging="360"/>
      </w:pPr>
      <w:rPr>
        <w:rFonts w:ascii="Wingdings" w:hAnsi="Wingdings" w:hint="default"/>
      </w:rPr>
    </w:lvl>
  </w:abstractNum>
  <w:abstractNum w:abstractNumId="4" w15:restartNumberingAfterBreak="0">
    <w:nsid w:val="355300C6"/>
    <w:multiLevelType w:val="hybridMultilevel"/>
    <w:tmpl w:val="92BCD2A4"/>
    <w:lvl w:ilvl="0" w:tplc="6234DDC8">
      <w:start w:val="1"/>
      <w:numFmt w:val="bullet"/>
      <w:lvlText w:val=""/>
      <w:lvlJc w:val="left"/>
      <w:pPr>
        <w:ind w:left="360" w:hanging="360"/>
      </w:pPr>
      <w:rPr>
        <w:rFonts w:ascii="Symbol" w:hAnsi="Symbol" w:hint="default"/>
      </w:rPr>
    </w:lvl>
    <w:lvl w:ilvl="1" w:tplc="E1BA4B1E">
      <w:start w:val="1"/>
      <w:numFmt w:val="bullet"/>
      <w:lvlText w:val="o"/>
      <w:lvlJc w:val="left"/>
      <w:pPr>
        <w:ind w:left="1080" w:hanging="360"/>
      </w:pPr>
      <w:rPr>
        <w:rFonts w:ascii="Courier New" w:hAnsi="Courier New" w:hint="default"/>
      </w:rPr>
    </w:lvl>
    <w:lvl w:ilvl="2" w:tplc="1A9AE826">
      <w:start w:val="1"/>
      <w:numFmt w:val="bullet"/>
      <w:lvlText w:val=""/>
      <w:lvlJc w:val="left"/>
      <w:pPr>
        <w:ind w:left="1800" w:hanging="360"/>
      </w:pPr>
      <w:rPr>
        <w:rFonts w:ascii="Wingdings" w:hAnsi="Wingdings" w:hint="default"/>
      </w:rPr>
    </w:lvl>
    <w:lvl w:ilvl="3" w:tplc="A1469F4E">
      <w:start w:val="1"/>
      <w:numFmt w:val="bullet"/>
      <w:lvlText w:val=""/>
      <w:lvlJc w:val="left"/>
      <w:pPr>
        <w:ind w:left="2520" w:hanging="360"/>
      </w:pPr>
      <w:rPr>
        <w:rFonts w:ascii="Symbol" w:hAnsi="Symbol" w:hint="default"/>
      </w:rPr>
    </w:lvl>
    <w:lvl w:ilvl="4" w:tplc="F28ECDBE">
      <w:start w:val="1"/>
      <w:numFmt w:val="bullet"/>
      <w:lvlText w:val="o"/>
      <w:lvlJc w:val="left"/>
      <w:pPr>
        <w:ind w:left="3240" w:hanging="360"/>
      </w:pPr>
      <w:rPr>
        <w:rFonts w:ascii="Courier New" w:hAnsi="Courier New" w:hint="default"/>
      </w:rPr>
    </w:lvl>
    <w:lvl w:ilvl="5" w:tplc="A30213BC">
      <w:start w:val="1"/>
      <w:numFmt w:val="bullet"/>
      <w:lvlText w:val=""/>
      <w:lvlJc w:val="left"/>
      <w:pPr>
        <w:ind w:left="3960" w:hanging="360"/>
      </w:pPr>
      <w:rPr>
        <w:rFonts w:ascii="Wingdings" w:hAnsi="Wingdings" w:hint="default"/>
      </w:rPr>
    </w:lvl>
    <w:lvl w:ilvl="6" w:tplc="8F34606C">
      <w:start w:val="1"/>
      <w:numFmt w:val="bullet"/>
      <w:lvlText w:val=""/>
      <w:lvlJc w:val="left"/>
      <w:pPr>
        <w:ind w:left="4680" w:hanging="360"/>
      </w:pPr>
      <w:rPr>
        <w:rFonts w:ascii="Symbol" w:hAnsi="Symbol" w:hint="default"/>
      </w:rPr>
    </w:lvl>
    <w:lvl w:ilvl="7" w:tplc="779E7FC0">
      <w:start w:val="1"/>
      <w:numFmt w:val="bullet"/>
      <w:lvlText w:val="o"/>
      <w:lvlJc w:val="left"/>
      <w:pPr>
        <w:ind w:left="5400" w:hanging="360"/>
      </w:pPr>
      <w:rPr>
        <w:rFonts w:ascii="Courier New" w:hAnsi="Courier New" w:hint="default"/>
      </w:rPr>
    </w:lvl>
    <w:lvl w:ilvl="8" w:tplc="65606D64">
      <w:start w:val="1"/>
      <w:numFmt w:val="bullet"/>
      <w:lvlText w:val=""/>
      <w:lvlJc w:val="left"/>
      <w:pPr>
        <w:ind w:left="6120" w:hanging="360"/>
      </w:pPr>
      <w:rPr>
        <w:rFonts w:ascii="Wingdings" w:hAnsi="Wingdings" w:hint="default"/>
      </w:rPr>
    </w:lvl>
  </w:abstractNum>
  <w:abstractNum w:abstractNumId="5" w15:restartNumberingAfterBreak="0">
    <w:nsid w:val="397C0844"/>
    <w:multiLevelType w:val="hybridMultilevel"/>
    <w:tmpl w:val="83863682"/>
    <w:lvl w:ilvl="0" w:tplc="A0DC998C">
      <w:start w:val="1"/>
      <w:numFmt w:val="bullet"/>
      <w:lvlText w:val=""/>
      <w:lvlJc w:val="left"/>
      <w:pPr>
        <w:ind w:left="360" w:hanging="360"/>
      </w:pPr>
      <w:rPr>
        <w:rFonts w:ascii="Symbol" w:hAnsi="Symbol" w:hint="default"/>
      </w:rPr>
    </w:lvl>
    <w:lvl w:ilvl="1" w:tplc="203C0E3A">
      <w:start w:val="1"/>
      <w:numFmt w:val="bullet"/>
      <w:lvlText w:val="o"/>
      <w:lvlJc w:val="left"/>
      <w:pPr>
        <w:ind w:left="1080" w:hanging="360"/>
      </w:pPr>
      <w:rPr>
        <w:rFonts w:ascii="Courier New" w:hAnsi="Courier New" w:hint="default"/>
      </w:rPr>
    </w:lvl>
    <w:lvl w:ilvl="2" w:tplc="441EAB08">
      <w:start w:val="1"/>
      <w:numFmt w:val="bullet"/>
      <w:lvlText w:val=""/>
      <w:lvlJc w:val="left"/>
      <w:pPr>
        <w:ind w:left="1800" w:hanging="360"/>
      </w:pPr>
      <w:rPr>
        <w:rFonts w:ascii="Wingdings" w:hAnsi="Wingdings" w:hint="default"/>
      </w:rPr>
    </w:lvl>
    <w:lvl w:ilvl="3" w:tplc="03D2F2AA">
      <w:start w:val="1"/>
      <w:numFmt w:val="bullet"/>
      <w:lvlText w:val=""/>
      <w:lvlJc w:val="left"/>
      <w:pPr>
        <w:ind w:left="2520" w:hanging="360"/>
      </w:pPr>
      <w:rPr>
        <w:rFonts w:ascii="Symbol" w:hAnsi="Symbol" w:hint="default"/>
      </w:rPr>
    </w:lvl>
    <w:lvl w:ilvl="4" w:tplc="E826963A">
      <w:start w:val="1"/>
      <w:numFmt w:val="bullet"/>
      <w:lvlText w:val="o"/>
      <w:lvlJc w:val="left"/>
      <w:pPr>
        <w:ind w:left="3240" w:hanging="360"/>
      </w:pPr>
      <w:rPr>
        <w:rFonts w:ascii="Courier New" w:hAnsi="Courier New" w:hint="default"/>
      </w:rPr>
    </w:lvl>
    <w:lvl w:ilvl="5" w:tplc="AE30190C">
      <w:start w:val="1"/>
      <w:numFmt w:val="bullet"/>
      <w:lvlText w:val=""/>
      <w:lvlJc w:val="left"/>
      <w:pPr>
        <w:ind w:left="3960" w:hanging="360"/>
      </w:pPr>
      <w:rPr>
        <w:rFonts w:ascii="Wingdings" w:hAnsi="Wingdings" w:hint="default"/>
      </w:rPr>
    </w:lvl>
    <w:lvl w:ilvl="6" w:tplc="2572C90A">
      <w:start w:val="1"/>
      <w:numFmt w:val="bullet"/>
      <w:lvlText w:val=""/>
      <w:lvlJc w:val="left"/>
      <w:pPr>
        <w:ind w:left="4680" w:hanging="360"/>
      </w:pPr>
      <w:rPr>
        <w:rFonts w:ascii="Symbol" w:hAnsi="Symbol" w:hint="default"/>
      </w:rPr>
    </w:lvl>
    <w:lvl w:ilvl="7" w:tplc="0B3EC524">
      <w:start w:val="1"/>
      <w:numFmt w:val="bullet"/>
      <w:lvlText w:val="o"/>
      <w:lvlJc w:val="left"/>
      <w:pPr>
        <w:ind w:left="5400" w:hanging="360"/>
      </w:pPr>
      <w:rPr>
        <w:rFonts w:ascii="Courier New" w:hAnsi="Courier New" w:hint="default"/>
      </w:rPr>
    </w:lvl>
    <w:lvl w:ilvl="8" w:tplc="AC1420F0">
      <w:start w:val="1"/>
      <w:numFmt w:val="bullet"/>
      <w:lvlText w:val=""/>
      <w:lvlJc w:val="left"/>
      <w:pPr>
        <w:ind w:left="6120" w:hanging="360"/>
      </w:pPr>
      <w:rPr>
        <w:rFonts w:ascii="Wingdings" w:hAnsi="Wingdings" w:hint="default"/>
      </w:rPr>
    </w:lvl>
  </w:abstractNum>
  <w:abstractNum w:abstractNumId="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26EAB"/>
    <w:multiLevelType w:val="hybridMultilevel"/>
    <w:tmpl w:val="2D7C78C6"/>
    <w:lvl w:ilvl="0" w:tplc="B1D25B66">
      <w:start w:val="1"/>
      <w:numFmt w:val="bullet"/>
      <w:lvlText w:val=""/>
      <w:lvlJc w:val="left"/>
      <w:pPr>
        <w:ind w:left="360" w:hanging="360"/>
      </w:pPr>
      <w:rPr>
        <w:rFonts w:ascii="Symbol" w:hAnsi="Symbol" w:hint="default"/>
      </w:rPr>
    </w:lvl>
    <w:lvl w:ilvl="1" w:tplc="E41CB302">
      <w:start w:val="1"/>
      <w:numFmt w:val="bullet"/>
      <w:lvlText w:val="o"/>
      <w:lvlJc w:val="left"/>
      <w:pPr>
        <w:ind w:left="1080" w:hanging="360"/>
      </w:pPr>
      <w:rPr>
        <w:rFonts w:ascii="Courier New" w:hAnsi="Courier New" w:hint="default"/>
      </w:rPr>
    </w:lvl>
    <w:lvl w:ilvl="2" w:tplc="ECE46FFA">
      <w:start w:val="1"/>
      <w:numFmt w:val="bullet"/>
      <w:lvlText w:val=""/>
      <w:lvlJc w:val="left"/>
      <w:pPr>
        <w:ind w:left="1800" w:hanging="360"/>
      </w:pPr>
      <w:rPr>
        <w:rFonts w:ascii="Wingdings" w:hAnsi="Wingdings" w:hint="default"/>
      </w:rPr>
    </w:lvl>
    <w:lvl w:ilvl="3" w:tplc="2FCCF49E">
      <w:start w:val="1"/>
      <w:numFmt w:val="bullet"/>
      <w:lvlText w:val=""/>
      <w:lvlJc w:val="left"/>
      <w:pPr>
        <w:ind w:left="2520" w:hanging="360"/>
      </w:pPr>
      <w:rPr>
        <w:rFonts w:ascii="Symbol" w:hAnsi="Symbol" w:hint="default"/>
      </w:rPr>
    </w:lvl>
    <w:lvl w:ilvl="4" w:tplc="DF1A849A">
      <w:start w:val="1"/>
      <w:numFmt w:val="bullet"/>
      <w:lvlText w:val="o"/>
      <w:lvlJc w:val="left"/>
      <w:pPr>
        <w:ind w:left="3240" w:hanging="360"/>
      </w:pPr>
      <w:rPr>
        <w:rFonts w:ascii="Courier New" w:hAnsi="Courier New" w:hint="default"/>
      </w:rPr>
    </w:lvl>
    <w:lvl w:ilvl="5" w:tplc="AFB8D8EC">
      <w:start w:val="1"/>
      <w:numFmt w:val="bullet"/>
      <w:lvlText w:val=""/>
      <w:lvlJc w:val="left"/>
      <w:pPr>
        <w:ind w:left="3960" w:hanging="360"/>
      </w:pPr>
      <w:rPr>
        <w:rFonts w:ascii="Wingdings" w:hAnsi="Wingdings" w:hint="default"/>
      </w:rPr>
    </w:lvl>
    <w:lvl w:ilvl="6" w:tplc="7110F2D4">
      <w:start w:val="1"/>
      <w:numFmt w:val="bullet"/>
      <w:lvlText w:val=""/>
      <w:lvlJc w:val="left"/>
      <w:pPr>
        <w:ind w:left="4680" w:hanging="360"/>
      </w:pPr>
      <w:rPr>
        <w:rFonts w:ascii="Symbol" w:hAnsi="Symbol" w:hint="default"/>
      </w:rPr>
    </w:lvl>
    <w:lvl w:ilvl="7" w:tplc="69C2B950">
      <w:start w:val="1"/>
      <w:numFmt w:val="bullet"/>
      <w:lvlText w:val="o"/>
      <w:lvlJc w:val="left"/>
      <w:pPr>
        <w:ind w:left="5400" w:hanging="360"/>
      </w:pPr>
      <w:rPr>
        <w:rFonts w:ascii="Courier New" w:hAnsi="Courier New" w:hint="default"/>
      </w:rPr>
    </w:lvl>
    <w:lvl w:ilvl="8" w:tplc="E1D8CA8A">
      <w:start w:val="1"/>
      <w:numFmt w:val="bullet"/>
      <w:lvlText w:val=""/>
      <w:lvlJc w:val="left"/>
      <w:pPr>
        <w:ind w:left="6120" w:hanging="360"/>
      </w:pPr>
      <w:rPr>
        <w:rFonts w:ascii="Wingdings" w:hAnsi="Wingdings" w:hint="default"/>
      </w:rPr>
    </w:lvl>
  </w:abstractNum>
  <w:abstractNum w:abstractNumId="8"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2AB246"/>
    <w:multiLevelType w:val="hybridMultilevel"/>
    <w:tmpl w:val="49F253BE"/>
    <w:lvl w:ilvl="0" w:tplc="37E6BB62">
      <w:start w:val="1"/>
      <w:numFmt w:val="bullet"/>
      <w:lvlText w:val=""/>
      <w:lvlJc w:val="left"/>
      <w:pPr>
        <w:ind w:left="360" w:hanging="360"/>
      </w:pPr>
      <w:rPr>
        <w:rFonts w:ascii="Symbol" w:hAnsi="Symbol" w:hint="default"/>
      </w:rPr>
    </w:lvl>
    <w:lvl w:ilvl="1" w:tplc="337680B6">
      <w:start w:val="1"/>
      <w:numFmt w:val="bullet"/>
      <w:lvlText w:val="o"/>
      <w:lvlJc w:val="left"/>
      <w:pPr>
        <w:ind w:left="1080" w:hanging="360"/>
      </w:pPr>
      <w:rPr>
        <w:rFonts w:ascii="Courier New" w:hAnsi="Courier New" w:hint="default"/>
      </w:rPr>
    </w:lvl>
    <w:lvl w:ilvl="2" w:tplc="56487D1A">
      <w:start w:val="1"/>
      <w:numFmt w:val="bullet"/>
      <w:lvlText w:val=""/>
      <w:lvlJc w:val="left"/>
      <w:pPr>
        <w:ind w:left="1800" w:hanging="360"/>
      </w:pPr>
      <w:rPr>
        <w:rFonts w:ascii="Wingdings" w:hAnsi="Wingdings" w:hint="default"/>
      </w:rPr>
    </w:lvl>
    <w:lvl w:ilvl="3" w:tplc="E8489220">
      <w:start w:val="1"/>
      <w:numFmt w:val="bullet"/>
      <w:lvlText w:val=""/>
      <w:lvlJc w:val="left"/>
      <w:pPr>
        <w:ind w:left="2520" w:hanging="360"/>
      </w:pPr>
      <w:rPr>
        <w:rFonts w:ascii="Symbol" w:hAnsi="Symbol" w:hint="default"/>
      </w:rPr>
    </w:lvl>
    <w:lvl w:ilvl="4" w:tplc="59F8F3E4">
      <w:start w:val="1"/>
      <w:numFmt w:val="bullet"/>
      <w:lvlText w:val="o"/>
      <w:lvlJc w:val="left"/>
      <w:pPr>
        <w:ind w:left="3240" w:hanging="360"/>
      </w:pPr>
      <w:rPr>
        <w:rFonts w:ascii="Courier New" w:hAnsi="Courier New" w:hint="default"/>
      </w:rPr>
    </w:lvl>
    <w:lvl w:ilvl="5" w:tplc="FD069BBA">
      <w:start w:val="1"/>
      <w:numFmt w:val="bullet"/>
      <w:lvlText w:val=""/>
      <w:lvlJc w:val="left"/>
      <w:pPr>
        <w:ind w:left="3960" w:hanging="360"/>
      </w:pPr>
      <w:rPr>
        <w:rFonts w:ascii="Wingdings" w:hAnsi="Wingdings" w:hint="default"/>
      </w:rPr>
    </w:lvl>
    <w:lvl w:ilvl="6" w:tplc="BFCA30B0">
      <w:start w:val="1"/>
      <w:numFmt w:val="bullet"/>
      <w:lvlText w:val=""/>
      <w:lvlJc w:val="left"/>
      <w:pPr>
        <w:ind w:left="4680" w:hanging="360"/>
      </w:pPr>
      <w:rPr>
        <w:rFonts w:ascii="Symbol" w:hAnsi="Symbol" w:hint="default"/>
      </w:rPr>
    </w:lvl>
    <w:lvl w:ilvl="7" w:tplc="513CF716">
      <w:start w:val="1"/>
      <w:numFmt w:val="bullet"/>
      <w:lvlText w:val="o"/>
      <w:lvlJc w:val="left"/>
      <w:pPr>
        <w:ind w:left="5400" w:hanging="360"/>
      </w:pPr>
      <w:rPr>
        <w:rFonts w:ascii="Courier New" w:hAnsi="Courier New" w:hint="default"/>
      </w:rPr>
    </w:lvl>
    <w:lvl w:ilvl="8" w:tplc="9A9CE51E">
      <w:start w:val="1"/>
      <w:numFmt w:val="bullet"/>
      <w:lvlText w:val=""/>
      <w:lvlJc w:val="left"/>
      <w:pPr>
        <w:ind w:left="6120" w:hanging="360"/>
      </w:pPr>
      <w:rPr>
        <w:rFonts w:ascii="Wingdings" w:hAnsi="Wingdings" w:hint="default"/>
      </w:rPr>
    </w:lvl>
  </w:abstractNum>
  <w:abstractNum w:abstractNumId="1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12812636">
    <w:abstractNumId w:val="5"/>
  </w:num>
  <w:num w:numId="2" w16cid:durableId="891965874">
    <w:abstractNumId w:val="4"/>
  </w:num>
  <w:num w:numId="3" w16cid:durableId="70199136">
    <w:abstractNumId w:val="9"/>
  </w:num>
  <w:num w:numId="4" w16cid:durableId="1959217437">
    <w:abstractNumId w:val="3"/>
  </w:num>
  <w:num w:numId="5" w16cid:durableId="431050893">
    <w:abstractNumId w:val="1"/>
  </w:num>
  <w:num w:numId="6" w16cid:durableId="16466791">
    <w:abstractNumId w:val="7"/>
  </w:num>
  <w:num w:numId="7" w16cid:durableId="2131893526">
    <w:abstractNumId w:val="8"/>
  </w:num>
  <w:num w:numId="8" w16cid:durableId="231089386">
    <w:abstractNumId w:val="0"/>
  </w:num>
  <w:num w:numId="9" w16cid:durableId="1508515095">
    <w:abstractNumId w:val="2"/>
  </w:num>
  <w:num w:numId="10" w16cid:durableId="1031343078">
    <w:abstractNumId w:val="10"/>
  </w:num>
  <w:num w:numId="11" w16cid:durableId="44272778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47"/>
    <w:rsid w:val="000077CC"/>
    <w:rsid w:val="00021BA2"/>
    <w:rsid w:val="0003640D"/>
    <w:rsid w:val="0005473E"/>
    <w:rsid w:val="00056A01"/>
    <w:rsid w:val="00071327"/>
    <w:rsid w:val="00081179"/>
    <w:rsid w:val="000B1BF6"/>
    <w:rsid w:val="000B4F04"/>
    <w:rsid w:val="000E0B95"/>
    <w:rsid w:val="001175FB"/>
    <w:rsid w:val="00122D3E"/>
    <w:rsid w:val="00141B1D"/>
    <w:rsid w:val="001627F8"/>
    <w:rsid w:val="00177C0C"/>
    <w:rsid w:val="001A4A48"/>
    <w:rsid w:val="001B01B3"/>
    <w:rsid w:val="001D1D95"/>
    <w:rsid w:val="001D439C"/>
    <w:rsid w:val="001D46A9"/>
    <w:rsid w:val="001E644B"/>
    <w:rsid w:val="00204C97"/>
    <w:rsid w:val="00214F91"/>
    <w:rsid w:val="00216751"/>
    <w:rsid w:val="00224848"/>
    <w:rsid w:val="00231B05"/>
    <w:rsid w:val="00244288"/>
    <w:rsid w:val="0026150A"/>
    <w:rsid w:val="00262917"/>
    <w:rsid w:val="00282A17"/>
    <w:rsid w:val="002B500D"/>
    <w:rsid w:val="002D4982"/>
    <w:rsid w:val="00321C55"/>
    <w:rsid w:val="00333DC7"/>
    <w:rsid w:val="00340360"/>
    <w:rsid w:val="00340B55"/>
    <w:rsid w:val="0034782A"/>
    <w:rsid w:val="003601BC"/>
    <w:rsid w:val="00383197"/>
    <w:rsid w:val="003A7C3F"/>
    <w:rsid w:val="003D5FC4"/>
    <w:rsid w:val="003E640E"/>
    <w:rsid w:val="00400C24"/>
    <w:rsid w:val="0044062F"/>
    <w:rsid w:val="004614D2"/>
    <w:rsid w:val="004741E1"/>
    <w:rsid w:val="004933F3"/>
    <w:rsid w:val="004B2C71"/>
    <w:rsid w:val="004B5F8F"/>
    <w:rsid w:val="004F64A9"/>
    <w:rsid w:val="005109C2"/>
    <w:rsid w:val="0051113D"/>
    <w:rsid w:val="005303E3"/>
    <w:rsid w:val="00531F81"/>
    <w:rsid w:val="0053226A"/>
    <w:rsid w:val="005365C1"/>
    <w:rsid w:val="005623CF"/>
    <w:rsid w:val="005816FF"/>
    <w:rsid w:val="00590AF9"/>
    <w:rsid w:val="005A4B78"/>
    <w:rsid w:val="005E5F79"/>
    <w:rsid w:val="005F6C6E"/>
    <w:rsid w:val="005F79F1"/>
    <w:rsid w:val="00600F7B"/>
    <w:rsid w:val="0060195F"/>
    <w:rsid w:val="0062359F"/>
    <w:rsid w:val="00635BED"/>
    <w:rsid w:val="00636B47"/>
    <w:rsid w:val="00665A59"/>
    <w:rsid w:val="006D394F"/>
    <w:rsid w:val="006E1A79"/>
    <w:rsid w:val="006E71E5"/>
    <w:rsid w:val="006E74D1"/>
    <w:rsid w:val="006F0166"/>
    <w:rsid w:val="00734D1F"/>
    <w:rsid w:val="007463F6"/>
    <w:rsid w:val="0076056B"/>
    <w:rsid w:val="00774C0C"/>
    <w:rsid w:val="007803DD"/>
    <w:rsid w:val="0078141F"/>
    <w:rsid w:val="007975B2"/>
    <w:rsid w:val="007B46B5"/>
    <w:rsid w:val="007C29DA"/>
    <w:rsid w:val="007C490D"/>
    <w:rsid w:val="007C5CD7"/>
    <w:rsid w:val="007D125E"/>
    <w:rsid w:val="007E2761"/>
    <w:rsid w:val="007E50C1"/>
    <w:rsid w:val="007E62A6"/>
    <w:rsid w:val="008303C3"/>
    <w:rsid w:val="008406B6"/>
    <w:rsid w:val="00843DE8"/>
    <w:rsid w:val="00845252"/>
    <w:rsid w:val="0084616B"/>
    <w:rsid w:val="00872A39"/>
    <w:rsid w:val="00883C4A"/>
    <w:rsid w:val="008B63FC"/>
    <w:rsid w:val="008F5103"/>
    <w:rsid w:val="00917770"/>
    <w:rsid w:val="00925D44"/>
    <w:rsid w:val="0094477C"/>
    <w:rsid w:val="009922C7"/>
    <w:rsid w:val="009A2777"/>
    <w:rsid w:val="009B15E2"/>
    <w:rsid w:val="009C70A6"/>
    <w:rsid w:val="009D2844"/>
    <w:rsid w:val="009E01C6"/>
    <w:rsid w:val="00A00E65"/>
    <w:rsid w:val="00A368EC"/>
    <w:rsid w:val="00A50C58"/>
    <w:rsid w:val="00A52CA9"/>
    <w:rsid w:val="00A8342C"/>
    <w:rsid w:val="00AB12F0"/>
    <w:rsid w:val="00AC0AAA"/>
    <w:rsid w:val="00AC5A82"/>
    <w:rsid w:val="00AE7B9E"/>
    <w:rsid w:val="00AF1562"/>
    <w:rsid w:val="00AF2D08"/>
    <w:rsid w:val="00B15FD7"/>
    <w:rsid w:val="00B25826"/>
    <w:rsid w:val="00B3077A"/>
    <w:rsid w:val="00B34C58"/>
    <w:rsid w:val="00B41C7D"/>
    <w:rsid w:val="00B441B6"/>
    <w:rsid w:val="00B47FF7"/>
    <w:rsid w:val="00B61BEB"/>
    <w:rsid w:val="00B677E5"/>
    <w:rsid w:val="00B706EB"/>
    <w:rsid w:val="00B75F56"/>
    <w:rsid w:val="00B94959"/>
    <w:rsid w:val="00BB5503"/>
    <w:rsid w:val="00BD11D5"/>
    <w:rsid w:val="00C037CE"/>
    <w:rsid w:val="00C741D2"/>
    <w:rsid w:val="00C83798"/>
    <w:rsid w:val="00C95C5E"/>
    <w:rsid w:val="00CA055B"/>
    <w:rsid w:val="00CA71F1"/>
    <w:rsid w:val="00CC356B"/>
    <w:rsid w:val="00D104A9"/>
    <w:rsid w:val="00D15C5F"/>
    <w:rsid w:val="00D20CAF"/>
    <w:rsid w:val="00D351C4"/>
    <w:rsid w:val="00D52481"/>
    <w:rsid w:val="00D54B51"/>
    <w:rsid w:val="00D7227B"/>
    <w:rsid w:val="00D72ED3"/>
    <w:rsid w:val="00D91890"/>
    <w:rsid w:val="00D93869"/>
    <w:rsid w:val="00DA0D8B"/>
    <w:rsid w:val="00DD6F88"/>
    <w:rsid w:val="00DE0977"/>
    <w:rsid w:val="00DE2424"/>
    <w:rsid w:val="00DF012B"/>
    <w:rsid w:val="00E11054"/>
    <w:rsid w:val="00E2576F"/>
    <w:rsid w:val="00E421DA"/>
    <w:rsid w:val="00E81EDE"/>
    <w:rsid w:val="00EA185C"/>
    <w:rsid w:val="00EB15B0"/>
    <w:rsid w:val="00EB5EC3"/>
    <w:rsid w:val="00ED1151"/>
    <w:rsid w:val="00EF7437"/>
    <w:rsid w:val="00F01056"/>
    <w:rsid w:val="00F06BB6"/>
    <w:rsid w:val="00F16FB6"/>
    <w:rsid w:val="00FB69AC"/>
    <w:rsid w:val="00FD6659"/>
    <w:rsid w:val="00FE63D1"/>
    <w:rsid w:val="00FF4208"/>
    <w:rsid w:val="00FF4B9C"/>
    <w:rsid w:val="0173BD5D"/>
    <w:rsid w:val="02E5693E"/>
    <w:rsid w:val="04A0AB1F"/>
    <w:rsid w:val="061197E3"/>
    <w:rsid w:val="08614B1D"/>
    <w:rsid w:val="08A434AC"/>
    <w:rsid w:val="0936BDCC"/>
    <w:rsid w:val="0E524065"/>
    <w:rsid w:val="0EAA31C2"/>
    <w:rsid w:val="10AF4691"/>
    <w:rsid w:val="11C2664B"/>
    <w:rsid w:val="12F18E05"/>
    <w:rsid w:val="1620E1D2"/>
    <w:rsid w:val="17638F30"/>
    <w:rsid w:val="17704717"/>
    <w:rsid w:val="1A6E50BA"/>
    <w:rsid w:val="1B30C36D"/>
    <w:rsid w:val="1B68FA50"/>
    <w:rsid w:val="1DCA2594"/>
    <w:rsid w:val="243EA40C"/>
    <w:rsid w:val="25428740"/>
    <w:rsid w:val="267B639A"/>
    <w:rsid w:val="280F4675"/>
    <w:rsid w:val="2B3895B8"/>
    <w:rsid w:val="2D1EB2F2"/>
    <w:rsid w:val="2F7D5D8F"/>
    <w:rsid w:val="32B7E2B1"/>
    <w:rsid w:val="3532C06C"/>
    <w:rsid w:val="36785F07"/>
    <w:rsid w:val="3752F99D"/>
    <w:rsid w:val="38142F68"/>
    <w:rsid w:val="38341560"/>
    <w:rsid w:val="39C92826"/>
    <w:rsid w:val="3B3A9553"/>
    <w:rsid w:val="3B625AF3"/>
    <w:rsid w:val="3B6BB622"/>
    <w:rsid w:val="3C266AC0"/>
    <w:rsid w:val="3D915273"/>
    <w:rsid w:val="3ED418D2"/>
    <w:rsid w:val="401F414D"/>
    <w:rsid w:val="4225F90D"/>
    <w:rsid w:val="4295AC44"/>
    <w:rsid w:val="4356E20F"/>
    <w:rsid w:val="45CD4D06"/>
    <w:rsid w:val="4904EDC8"/>
    <w:rsid w:val="4A055EE2"/>
    <w:rsid w:val="4AA8ABAF"/>
    <w:rsid w:val="4C3C8E8A"/>
    <w:rsid w:val="4C4AF830"/>
    <w:rsid w:val="4D30517D"/>
    <w:rsid w:val="4DE04C71"/>
    <w:rsid w:val="4E9F23D9"/>
    <w:rsid w:val="516D9B87"/>
    <w:rsid w:val="52B3BD94"/>
    <w:rsid w:val="52BE0F91"/>
    <w:rsid w:val="5460C8CC"/>
    <w:rsid w:val="548B686E"/>
    <w:rsid w:val="55E370D0"/>
    <w:rsid w:val="62584F99"/>
    <w:rsid w:val="648597B7"/>
    <w:rsid w:val="66570547"/>
    <w:rsid w:val="66C1173A"/>
    <w:rsid w:val="67BD3879"/>
    <w:rsid w:val="69F6142C"/>
    <w:rsid w:val="6BC18B3D"/>
    <w:rsid w:val="6C70C3A4"/>
    <w:rsid w:val="6D154C09"/>
    <w:rsid w:val="6EDBE3DD"/>
    <w:rsid w:val="6EE72E9B"/>
    <w:rsid w:val="7130035D"/>
    <w:rsid w:val="71AF1C26"/>
    <w:rsid w:val="71BF97B0"/>
    <w:rsid w:val="721ECF5D"/>
    <w:rsid w:val="72BAE325"/>
    <w:rsid w:val="7477945C"/>
    <w:rsid w:val="75D25D07"/>
    <w:rsid w:val="7A8D04C0"/>
    <w:rsid w:val="7AC2C866"/>
    <w:rsid w:val="7DF4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0C576"/>
  <w15:chartTrackingRefBased/>
  <w15:docId w15:val="{4DC60BD1-AC08-40A9-95B1-5E8F0C9C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141F"/>
    <w:pPr>
      <w:spacing w:after="120"/>
    </w:pPr>
    <w:rPr>
      <w:rFonts w:ascii="Arial" w:eastAsia="MS Mincho" w:hAnsi="Arial"/>
      <w:szCs w:val="24"/>
      <w:lang w:val="en-US" w:eastAsia="en-US"/>
    </w:rPr>
  </w:style>
  <w:style w:type="paragraph" w:styleId="Heading1">
    <w:name w:val="heading 1"/>
    <w:basedOn w:val="Normal"/>
    <w:next w:val="6Abstract"/>
    <w:link w:val="Heading1Char"/>
    <w:uiPriority w:val="8"/>
    <w:qFormat/>
    <w:rsid w:val="00636B47"/>
    <w:pPr>
      <w:spacing w:before="120"/>
      <w:outlineLvl w:val="0"/>
    </w:pPr>
    <w:rPr>
      <w:rFonts w:eastAsia="Calibri" w:cs="Arial"/>
      <w:b/>
      <w:color w:val="FF1F64"/>
      <w:sz w:val="28"/>
      <w:szCs w:val="36"/>
      <w:lang w:val="en-GB"/>
    </w:rPr>
  </w:style>
  <w:style w:type="paragraph" w:styleId="Heading3">
    <w:name w:val="heading 3"/>
    <w:basedOn w:val="Normal"/>
    <w:next w:val="1bodycopy10pt"/>
    <w:link w:val="Heading3Char"/>
    <w:uiPriority w:val="9"/>
    <w:qFormat/>
    <w:rsid w:val="00636B47"/>
    <w:pPr>
      <w:keepNext/>
      <w:keepLines/>
      <w:spacing w:before="120" w:line="259" w:lineRule="auto"/>
      <w:outlineLvl w:val="2"/>
    </w:pPr>
    <w:rPr>
      <w:rFonts w:eastAsia="MS Gothic"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636B47"/>
    <w:rPr>
      <w:rFonts w:ascii="Arial" w:eastAsia="Calibri" w:hAnsi="Arial" w:cs="Arial"/>
      <w:b/>
      <w:color w:val="FF1F64"/>
      <w:sz w:val="28"/>
      <w:szCs w:val="36"/>
    </w:rPr>
  </w:style>
  <w:style w:type="character" w:customStyle="1" w:styleId="Heading3Char">
    <w:name w:val="Heading 3 Char"/>
    <w:link w:val="Heading3"/>
    <w:uiPriority w:val="9"/>
    <w:rsid w:val="00636B47"/>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636B47"/>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36B47"/>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636B47"/>
    <w:rPr>
      <w:color w:val="0072CC"/>
      <w:u w:val="single"/>
    </w:rPr>
  </w:style>
  <w:style w:type="paragraph" w:customStyle="1" w:styleId="1bodycopy10pt">
    <w:name w:val="1 body copy 10pt"/>
    <w:basedOn w:val="Normal"/>
    <w:link w:val="1bodycopy10ptChar"/>
    <w:qFormat/>
    <w:rsid w:val="00636B47"/>
  </w:style>
  <w:style w:type="paragraph" w:customStyle="1" w:styleId="9Boxheading">
    <w:name w:val="9 Box heading"/>
    <w:basedOn w:val="Normal"/>
    <w:rsid w:val="00636B47"/>
    <w:rPr>
      <w:b/>
      <w:color w:val="12263F"/>
      <w:sz w:val="24"/>
    </w:rPr>
  </w:style>
  <w:style w:type="character" w:customStyle="1" w:styleId="1bodycopy10ptChar">
    <w:name w:val="1 body copy 10pt Char"/>
    <w:link w:val="1bodycopy10pt"/>
    <w:rsid w:val="00636B47"/>
    <w:rPr>
      <w:rFonts w:ascii="Arial" w:eastAsia="MS Mincho" w:hAnsi="Arial" w:cs="Times New Roman"/>
      <w:sz w:val="20"/>
      <w:szCs w:val="24"/>
      <w:lang w:val="en-US"/>
    </w:rPr>
  </w:style>
  <w:style w:type="paragraph" w:customStyle="1" w:styleId="6Abstract">
    <w:name w:val="6 Abstract"/>
    <w:qFormat/>
    <w:rsid w:val="00636B47"/>
    <w:pPr>
      <w:spacing w:after="240" w:line="259" w:lineRule="auto"/>
    </w:pPr>
    <w:rPr>
      <w:rFonts w:ascii="Arial" w:eastAsia="MS Mincho" w:hAnsi="Arial"/>
      <w:sz w:val="28"/>
      <w:szCs w:val="28"/>
      <w:lang w:val="en-US" w:eastAsia="en-US"/>
    </w:rPr>
  </w:style>
  <w:style w:type="character" w:customStyle="1" w:styleId="apple-converted-space">
    <w:name w:val="apple-converted-space"/>
    <w:rsid w:val="00636B47"/>
  </w:style>
  <w:style w:type="paragraph" w:customStyle="1" w:styleId="Subheadwithpointer">
    <w:name w:val="Subhead with pointer"/>
    <w:basedOn w:val="Normal"/>
    <w:next w:val="6Abstract"/>
    <w:link w:val="SubheadwithpointerChar"/>
    <w:rsid w:val="00636B47"/>
    <w:pPr>
      <w:numPr>
        <w:numId w:val="7"/>
      </w:numPr>
      <w:spacing w:before="120"/>
      <w:ind w:right="850"/>
    </w:pPr>
    <w:rPr>
      <w:rFonts w:cs="Arial"/>
      <w:b/>
      <w:bCs/>
      <w:color w:val="12263F"/>
      <w:sz w:val="32"/>
      <w:szCs w:val="32"/>
    </w:rPr>
  </w:style>
  <w:style w:type="paragraph" w:customStyle="1" w:styleId="1bodycopy11pt">
    <w:name w:val="1 body copy 11pt"/>
    <w:autoRedefine/>
    <w:rsid w:val="00636B47"/>
    <w:pPr>
      <w:spacing w:after="120"/>
      <w:ind w:right="850"/>
    </w:pPr>
    <w:rPr>
      <w:rFonts w:ascii="Arial" w:eastAsia="MS Mincho" w:hAnsi="Arial" w:cs="Arial"/>
      <w:sz w:val="22"/>
      <w:szCs w:val="24"/>
      <w:lang w:val="en-US" w:eastAsia="en-US"/>
    </w:rPr>
  </w:style>
  <w:style w:type="character" w:customStyle="1" w:styleId="SubheadwithpointerChar">
    <w:name w:val="Subhead with pointer Char"/>
    <w:link w:val="Subheadwithpointer"/>
    <w:rsid w:val="00636B47"/>
    <w:rPr>
      <w:rFonts w:ascii="Arial" w:eastAsia="MS Mincho" w:hAnsi="Arial" w:cs="Arial"/>
      <w:b/>
      <w:bCs/>
      <w:color w:val="12263F"/>
      <w:sz w:val="32"/>
      <w:szCs w:val="32"/>
      <w:lang w:val="en-US" w:eastAsia="en-US"/>
    </w:rPr>
  </w:style>
  <w:style w:type="paragraph" w:styleId="TOCHeading">
    <w:name w:val="TOC Heading"/>
    <w:basedOn w:val="Heading1"/>
    <w:next w:val="Normal"/>
    <w:uiPriority w:val="39"/>
    <w:unhideWhenUsed/>
    <w:rsid w:val="00636B47"/>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636B47"/>
    <w:pPr>
      <w:spacing w:after="100"/>
    </w:pPr>
  </w:style>
  <w:style w:type="paragraph" w:customStyle="1" w:styleId="3Policytitle">
    <w:name w:val="3 Policy title"/>
    <w:basedOn w:val="Normal"/>
    <w:qFormat/>
    <w:rsid w:val="00636B47"/>
    <w:rPr>
      <w:b/>
      <w:sz w:val="72"/>
    </w:rPr>
  </w:style>
  <w:style w:type="paragraph" w:styleId="ListParagraph">
    <w:name w:val="List Paragraph"/>
    <w:basedOn w:val="Normal"/>
    <w:uiPriority w:val="34"/>
    <w:qFormat/>
    <w:rsid w:val="00636B47"/>
    <w:pPr>
      <w:ind w:left="720"/>
      <w:contextualSpacing/>
    </w:pPr>
  </w:style>
  <w:style w:type="paragraph" w:customStyle="1" w:styleId="Bulletedcopylevel2">
    <w:name w:val="Bulleted copy level 2"/>
    <w:basedOn w:val="1bodycopy10pt"/>
    <w:qFormat/>
    <w:rsid w:val="00636B47"/>
    <w:pPr>
      <w:numPr>
        <w:numId w:val="8"/>
      </w:numPr>
      <w:tabs>
        <w:tab w:val="num" w:pos="360"/>
      </w:tabs>
      <w:ind w:left="0" w:firstLine="0"/>
    </w:pPr>
  </w:style>
  <w:style w:type="paragraph" w:customStyle="1" w:styleId="Subhead2">
    <w:name w:val="Subhead 2"/>
    <w:basedOn w:val="1bodycopy10pt"/>
    <w:next w:val="1bodycopy10pt"/>
    <w:link w:val="Subhead2Char"/>
    <w:qFormat/>
    <w:rsid w:val="00636B47"/>
    <w:pPr>
      <w:spacing w:before="240"/>
    </w:pPr>
    <w:rPr>
      <w:b/>
      <w:color w:val="12263F"/>
      <w:sz w:val="24"/>
    </w:rPr>
  </w:style>
  <w:style w:type="character" w:customStyle="1" w:styleId="Subhead2Char">
    <w:name w:val="Subhead 2 Char"/>
    <w:link w:val="Subhead2"/>
    <w:rsid w:val="00636B47"/>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636B47"/>
    <w:pPr>
      <w:spacing w:after="100"/>
      <w:ind w:left="400"/>
    </w:pPr>
  </w:style>
  <w:style w:type="paragraph" w:customStyle="1" w:styleId="1bodycopy">
    <w:name w:val="1 body copy"/>
    <w:basedOn w:val="Normal"/>
    <w:link w:val="1bodycopyChar"/>
    <w:qFormat/>
    <w:rsid w:val="00636B47"/>
  </w:style>
  <w:style w:type="paragraph" w:customStyle="1" w:styleId="4Heading1">
    <w:name w:val="4 Heading 1"/>
    <w:basedOn w:val="Heading1"/>
    <w:next w:val="Normal"/>
    <w:qFormat/>
    <w:rsid w:val="00636B47"/>
    <w:pPr>
      <w:spacing w:before="0" w:after="480"/>
    </w:pPr>
    <w:rPr>
      <w:sz w:val="60"/>
    </w:rPr>
  </w:style>
  <w:style w:type="paragraph" w:customStyle="1" w:styleId="3Bulletedcopyblue">
    <w:name w:val="3 Bulleted copy blue"/>
    <w:basedOn w:val="Normal"/>
    <w:qFormat/>
    <w:rsid w:val="00636B47"/>
    <w:pPr>
      <w:numPr>
        <w:numId w:val="10"/>
      </w:numPr>
    </w:pPr>
    <w:rPr>
      <w:rFonts w:cs="Arial"/>
      <w:szCs w:val="20"/>
    </w:rPr>
  </w:style>
  <w:style w:type="character" w:customStyle="1" w:styleId="1bodycopyChar">
    <w:name w:val="1 body copy Char"/>
    <w:link w:val="1bodycopy"/>
    <w:rsid w:val="00636B47"/>
    <w:rPr>
      <w:rFonts w:ascii="Arial" w:eastAsia="MS Mincho" w:hAnsi="Arial" w:cs="Times New Roman"/>
      <w:sz w:val="20"/>
      <w:szCs w:val="24"/>
      <w:lang w:val="en-US"/>
    </w:rPr>
  </w:style>
  <w:style w:type="paragraph" w:customStyle="1" w:styleId="7Tablebodycopy">
    <w:name w:val="7 Table body copy"/>
    <w:basedOn w:val="1bodycopy"/>
    <w:qFormat/>
    <w:rsid w:val="00636B47"/>
    <w:pPr>
      <w:spacing w:after="60"/>
    </w:pPr>
  </w:style>
  <w:style w:type="paragraph" w:customStyle="1" w:styleId="7Tablecopybulleted">
    <w:name w:val="7 Table copy bulleted"/>
    <w:basedOn w:val="7Tablebodycopy"/>
    <w:qFormat/>
    <w:rsid w:val="00636B47"/>
    <w:pPr>
      <w:numPr>
        <w:numId w:val="9"/>
      </w:numPr>
      <w:tabs>
        <w:tab w:val="num" w:pos="360"/>
      </w:tabs>
      <w:ind w:left="0" w:firstLine="0"/>
    </w:pPr>
  </w:style>
  <w:style w:type="character" w:styleId="FollowedHyperlink">
    <w:name w:val="FollowedHyperlink"/>
    <w:uiPriority w:val="99"/>
    <w:semiHidden/>
    <w:unhideWhenUsed/>
    <w:rsid w:val="00A8342C"/>
    <w:rPr>
      <w:color w:val="954F72"/>
      <w:u w:val="single"/>
    </w:rPr>
  </w:style>
  <w:style w:type="character" w:styleId="CommentReference">
    <w:name w:val="annotation reference"/>
    <w:uiPriority w:val="99"/>
    <w:semiHidden/>
    <w:unhideWhenUsed/>
    <w:rsid w:val="004B2C71"/>
    <w:rPr>
      <w:sz w:val="16"/>
      <w:szCs w:val="16"/>
    </w:rPr>
  </w:style>
  <w:style w:type="paragraph" w:styleId="CommentText">
    <w:name w:val="annotation text"/>
    <w:basedOn w:val="Normal"/>
    <w:link w:val="CommentTextChar"/>
    <w:uiPriority w:val="99"/>
    <w:semiHidden/>
    <w:unhideWhenUsed/>
    <w:rsid w:val="004B2C71"/>
    <w:rPr>
      <w:szCs w:val="20"/>
    </w:rPr>
  </w:style>
  <w:style w:type="character" w:customStyle="1" w:styleId="CommentTextChar">
    <w:name w:val="Comment Text Char"/>
    <w:link w:val="CommentText"/>
    <w:uiPriority w:val="99"/>
    <w:semiHidden/>
    <w:rsid w:val="004B2C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2C71"/>
    <w:rPr>
      <w:b/>
      <w:bCs/>
    </w:rPr>
  </w:style>
  <w:style w:type="character" w:customStyle="1" w:styleId="CommentSubjectChar">
    <w:name w:val="Comment Subject Char"/>
    <w:link w:val="CommentSubject"/>
    <w:uiPriority w:val="99"/>
    <w:semiHidden/>
    <w:rsid w:val="004B2C71"/>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4B2C71"/>
    <w:pPr>
      <w:spacing w:after="0"/>
    </w:pPr>
    <w:rPr>
      <w:rFonts w:ascii="Segoe UI" w:hAnsi="Segoe UI" w:cs="Segoe UI"/>
      <w:sz w:val="18"/>
      <w:szCs w:val="18"/>
    </w:rPr>
  </w:style>
  <w:style w:type="character" w:customStyle="1" w:styleId="BalloonTextChar">
    <w:name w:val="Balloon Text Char"/>
    <w:link w:val="BalloonText"/>
    <w:uiPriority w:val="99"/>
    <w:semiHidden/>
    <w:rsid w:val="004B2C71"/>
    <w:rPr>
      <w:rFonts w:ascii="Segoe UI" w:eastAsia="MS Mincho" w:hAnsi="Segoe UI" w:cs="Segoe UI"/>
      <w:sz w:val="18"/>
      <w:szCs w:val="18"/>
      <w:lang w:val="en-US"/>
    </w:rPr>
  </w:style>
  <w:style w:type="paragraph" w:customStyle="1" w:styleId="7Tablebodybulleted">
    <w:name w:val="7 Table body bulleted"/>
    <w:basedOn w:val="1bodycopy"/>
    <w:qFormat/>
    <w:rsid w:val="0005473E"/>
    <w:pPr>
      <w:numPr>
        <w:numId w:val="11"/>
      </w:numPr>
      <w:ind w:right="284"/>
    </w:pPr>
  </w:style>
  <w:style w:type="paragraph" w:customStyle="1" w:styleId="TableParagraph">
    <w:name w:val="Table Paragraph"/>
    <w:basedOn w:val="Normal"/>
    <w:uiPriority w:val="1"/>
    <w:qFormat/>
    <w:rsid w:val="00B34C58"/>
    <w:pPr>
      <w:widowControl w:val="0"/>
      <w:autoSpaceDE w:val="0"/>
      <w:autoSpaceDN w:val="0"/>
      <w:spacing w:after="0"/>
    </w:pPr>
    <w:rPr>
      <w:rFonts w:ascii="Lato Light" w:eastAsia="Lato Light" w:hAnsi="Lato Light" w:cs="Lato Light"/>
      <w:sz w:val="22"/>
      <w:szCs w:val="22"/>
      <w:lang w:val="en-GB" w:eastAsia="en-GB" w:bidi="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016">
      <w:bodyDiv w:val="1"/>
      <w:marLeft w:val="0"/>
      <w:marRight w:val="0"/>
      <w:marTop w:val="0"/>
      <w:marBottom w:val="0"/>
      <w:divBdr>
        <w:top w:val="none" w:sz="0" w:space="0" w:color="auto"/>
        <w:left w:val="none" w:sz="0" w:space="0" w:color="auto"/>
        <w:bottom w:val="none" w:sz="0" w:space="0" w:color="auto"/>
        <w:right w:val="none" w:sz="0" w:space="0" w:color="auto"/>
      </w:divBdr>
    </w:div>
    <w:div w:id="7296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7/16/section/34/enacte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2.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ukpga/1996/56/conte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relationships-and-sex-education-and-health-education"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60BD1D9F08E24389ED26F613DA2D42" ma:contentTypeVersion="15" ma:contentTypeDescription="Create a new document." ma:contentTypeScope="" ma:versionID="60d22808d2465cb5d2adfb39b9f76e46">
  <xsd:schema xmlns:xsd="http://www.w3.org/2001/XMLSchema" xmlns:xs="http://www.w3.org/2001/XMLSchema" xmlns:p="http://schemas.microsoft.com/office/2006/metadata/properties" xmlns:ns2="a8cb2c5c-afd3-4524-9a9a-7ef7c1e5e309" xmlns:ns3="d574feef-7c53-49f3-9a0e-cc7744a6cf41" targetNamespace="http://schemas.microsoft.com/office/2006/metadata/properties" ma:root="true" ma:fieldsID="b2e28e39bd9c72c435f7f475a75008fe" ns2:_="" ns3:_="">
    <xsd:import namespace="a8cb2c5c-afd3-4524-9a9a-7ef7c1e5e309"/>
    <xsd:import namespace="d574feef-7c53-49f3-9a0e-cc7744a6cf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2c5c-afd3-4524-9a9a-7ef7c1e5e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4feef-7c53-49f3-9a0e-cc7744a6cf4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6b1d108-7815-432e-a031-dc90bb5bdd77}" ma:internalName="TaxCatchAll" ma:showField="CatchAllData" ma:web="d574feef-7c53-49f3-9a0e-cc7744a6cf4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574feef-7c53-49f3-9a0e-cc7744a6cf41" xsi:nil="true"/>
    <lcf76f155ced4ddcb4097134ff3c332f xmlns="a8cb2c5c-afd3-4524-9a9a-7ef7c1e5e309">
      <Terms xmlns="http://schemas.microsoft.com/office/infopath/2007/PartnerControls"/>
    </lcf76f155ced4ddcb4097134ff3c332f>
    <SharedWithUsers xmlns="d574feef-7c53-49f3-9a0e-cc7744a6cf41">
      <UserInfo>
        <DisplayName>K Gardner (Tottington Staff)</DisplayName>
        <AccountId>55</AccountId>
        <AccountType/>
      </UserInfo>
      <UserInfo>
        <DisplayName>J Atkinson (Tottington Staff)</DisplayName>
        <AccountId>26</AccountId>
        <AccountType/>
      </UserInfo>
      <UserInfo>
        <DisplayName>L McCool (Tottington Staff)</DisplayName>
        <AccountId>201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B8AE1-BD01-4ED2-AB9C-484FFC587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2c5c-afd3-4524-9a9a-7ef7c1e5e309"/>
    <ds:schemaRef ds:uri="d574feef-7c53-49f3-9a0e-cc7744a6c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6AE12-709D-4506-950E-023ADBACB7F7}">
  <ds:schemaRefs>
    <ds:schemaRef ds:uri="http://schemas.openxmlformats.org/officeDocument/2006/bibliography"/>
  </ds:schemaRefs>
</ds:datastoreItem>
</file>

<file path=customXml/itemProps3.xml><?xml version="1.0" encoding="utf-8"?>
<ds:datastoreItem xmlns:ds="http://schemas.openxmlformats.org/officeDocument/2006/customXml" ds:itemID="{1064D386-1CAC-4168-B7AB-37B37571C2B0}">
  <ds:schemaRefs>
    <ds:schemaRef ds:uri="http://schemas.microsoft.com/office/2006/metadata/properties"/>
    <ds:schemaRef ds:uri="http://schemas.microsoft.com/office/infopath/2007/PartnerControls"/>
    <ds:schemaRef ds:uri="d574feef-7c53-49f3-9a0e-cc7744a6cf41"/>
    <ds:schemaRef ds:uri="a8cb2c5c-afd3-4524-9a9a-7ef7c1e5e309"/>
  </ds:schemaRefs>
</ds:datastoreItem>
</file>

<file path=customXml/itemProps4.xml><?xml version="1.0" encoding="utf-8"?>
<ds:datastoreItem xmlns:ds="http://schemas.openxmlformats.org/officeDocument/2006/customXml" ds:itemID="{181E07E5-C94B-4878-A139-5A3269D449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2920</Words>
  <Characters>16647</Characters>
  <Application>Microsoft Office Word</Application>
  <DocSecurity>0</DocSecurity>
  <Lines>138</Lines>
  <Paragraphs>39</Paragraphs>
  <ScaleCrop>false</ScaleCrop>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Atkinson (Tottington Staff)</dc:creator>
  <cp:keywords/>
  <dc:description/>
  <cp:lastModifiedBy>J Atkinson (Tottington Staff)</cp:lastModifiedBy>
  <cp:revision>5</cp:revision>
  <dcterms:created xsi:type="dcterms:W3CDTF">2023-10-02T14:51:00Z</dcterms:created>
  <dcterms:modified xsi:type="dcterms:W3CDTF">2023-12-20T08:44:00Z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0x010100CA60BD1D9F08E24389ED26F613DA2D42</vt:lpwstr>
  </property>
  <property fmtid="{D5CDD505-2E9C-101B-9397-08002B2CF9AE}" pid="3" name="MediaServiceImageTags">
    <vt:lpwstr/>
  </property>
</Properties>
</file>