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6360" w14:textId="77777777" w:rsidR="007D51B8" w:rsidRDefault="007D51B8" w:rsidP="00B62FD3">
      <w:pPr>
        <w:tabs>
          <w:tab w:val="left" w:pos="0"/>
        </w:tabs>
        <w:spacing w:after="240"/>
        <w:jc w:val="both"/>
        <w:rPr>
          <w:rFonts w:ascii="Calibri" w:hAnsi="Calibri" w:cs="Calibri"/>
          <w:b/>
          <w:szCs w:val="24"/>
          <w:u w:val="single"/>
        </w:rPr>
      </w:pPr>
    </w:p>
    <w:sdt>
      <w:sdtPr>
        <w:rPr>
          <w:rFonts w:cstheme="minorHAnsi"/>
          <w:sz w:val="72"/>
          <w:szCs w:val="72"/>
          <w:bdr w:val="single" w:sz="4" w:space="0" w:color="auto" w:frame="1"/>
          <w:shd w:val="clear" w:color="auto" w:fill="D9D9D9"/>
        </w:rPr>
        <w:alias w:val="Title"/>
        <w:id w:val="13406919"/>
        <w:placeholder>
          <w:docPart w:val="9BDC123A30C547EE8334BD66666441F3"/>
        </w:placeholder>
        <w:dataBinding w:prefixMappings="xmlns:ns0='http://schemas.openxmlformats.org/package/2006/metadata/core-properties' xmlns:ns1='http://purl.org/dc/elements/1.1/'" w:xpath="/ns0:coreProperties[1]/ns1:title[1]" w:storeItemID="{6C3C8BC8-F283-45AE-878A-BAB7291924A1}"/>
        <w:text/>
      </w:sdtPr>
      <w:sdtEndPr/>
      <w:sdtContent>
        <w:p w14:paraId="2197274D" w14:textId="06B2F5FE" w:rsidR="007D51B8" w:rsidRDefault="007D51B8" w:rsidP="007D51B8">
          <w:pPr>
            <w:pStyle w:val="NoSpacing"/>
            <w:spacing w:line="216" w:lineRule="auto"/>
            <w:jc w:val="center"/>
            <w:rPr>
              <w:rFonts w:asciiTheme="minorHAnsi" w:hAnsiTheme="minorHAnsi" w:cstheme="minorHAnsi"/>
              <w:sz w:val="72"/>
              <w:szCs w:val="72"/>
              <w:bdr w:val="single" w:sz="4" w:space="0" w:color="auto" w:frame="1"/>
              <w:shd w:val="clear" w:color="auto" w:fill="D9D9D9"/>
            </w:rPr>
          </w:pPr>
          <w:r>
            <w:rPr>
              <w:rFonts w:cstheme="minorHAnsi"/>
              <w:sz w:val="72"/>
              <w:szCs w:val="72"/>
              <w:bdr w:val="single" w:sz="4" w:space="0" w:color="auto" w:frame="1"/>
              <w:shd w:val="clear" w:color="auto" w:fill="D9D9D9"/>
            </w:rPr>
            <w:t>Co-ordinated Admissions Procedure</w:t>
          </w:r>
        </w:p>
      </w:sdtContent>
    </w:sdt>
    <w:p w14:paraId="0A1FC022" w14:textId="77777777" w:rsidR="00066C56" w:rsidRDefault="00066C56" w:rsidP="00066C56">
      <w:pPr>
        <w:spacing w:after="160" w:line="259" w:lineRule="auto"/>
        <w:rPr>
          <w:rFonts w:ascii="Calibri" w:eastAsia="Calibri" w:hAnsi="Calibri"/>
          <w:b/>
          <w:sz w:val="22"/>
          <w:szCs w:val="22"/>
          <w:lang w:eastAsia="en-US"/>
        </w:rPr>
      </w:pPr>
    </w:p>
    <w:p w14:paraId="2DADFBCE" w14:textId="1181180A" w:rsidR="006463DE" w:rsidRDefault="006463DE" w:rsidP="00066C56">
      <w:pPr>
        <w:tabs>
          <w:tab w:val="left" w:pos="0"/>
        </w:tabs>
        <w:spacing w:after="240"/>
        <w:jc w:val="center"/>
        <w:rPr>
          <w:rFonts w:ascii="Calibri" w:hAnsi="Calibri" w:cs="Calibri"/>
          <w:b/>
          <w:i/>
          <w:szCs w:val="24"/>
          <w:u w:val="single"/>
        </w:rPr>
      </w:pPr>
      <w:r>
        <w:rPr>
          <w:rFonts w:ascii="Calibri" w:hAnsi="Calibri" w:cs="Calibri"/>
          <w:b/>
          <w:i/>
          <w:szCs w:val="24"/>
          <w:u w:val="single"/>
        </w:rPr>
        <w:t>2027/2028</w:t>
      </w:r>
    </w:p>
    <w:p w14:paraId="3911EEB5" w14:textId="40C8961E" w:rsidR="00A4469E" w:rsidRDefault="00A4469E" w:rsidP="00066C56">
      <w:pPr>
        <w:tabs>
          <w:tab w:val="left" w:pos="0"/>
        </w:tabs>
        <w:spacing w:after="240"/>
        <w:jc w:val="center"/>
        <w:rPr>
          <w:rFonts w:ascii="Calibri" w:hAnsi="Calibri" w:cs="Calibri"/>
          <w:b/>
          <w:i/>
          <w:szCs w:val="24"/>
          <w:u w:val="single"/>
        </w:rPr>
      </w:pPr>
      <w:r>
        <w:rPr>
          <w:rFonts w:ascii="Calibri" w:hAnsi="Calibri" w:cs="Calibri"/>
          <w:b/>
          <w:i/>
          <w:szCs w:val="24"/>
          <w:u w:val="single"/>
        </w:rPr>
        <w:t>Under Consultation 01 October 2026 to December 2026)</w:t>
      </w:r>
    </w:p>
    <w:p w14:paraId="56CCAD99" w14:textId="03960798" w:rsidR="00066C56" w:rsidRPr="007D51B8" w:rsidRDefault="00066C56" w:rsidP="00066C56">
      <w:pPr>
        <w:tabs>
          <w:tab w:val="left" w:pos="0"/>
        </w:tabs>
        <w:spacing w:after="240"/>
        <w:jc w:val="center"/>
        <w:rPr>
          <w:rFonts w:ascii="Calibri" w:hAnsi="Calibri" w:cs="Calibri"/>
          <w:b/>
          <w:i/>
          <w:szCs w:val="24"/>
          <w:u w:val="single"/>
        </w:rPr>
      </w:pPr>
      <w:r>
        <w:rPr>
          <w:rFonts w:ascii="Calibri" w:hAnsi="Calibri" w:cs="Calibri"/>
          <w:b/>
          <w:i/>
          <w:szCs w:val="24"/>
          <w:u w:val="single"/>
        </w:rPr>
        <w:t>(</w:t>
      </w:r>
      <w:r w:rsidRPr="007D51B8">
        <w:rPr>
          <w:rFonts w:ascii="Calibri" w:hAnsi="Calibri" w:cs="Calibri"/>
          <w:b/>
          <w:i/>
          <w:szCs w:val="24"/>
          <w:u w:val="single"/>
        </w:rPr>
        <w:t>From ODBE Model Policy</w:t>
      </w:r>
      <w:r>
        <w:rPr>
          <w:rFonts w:ascii="Calibri" w:hAnsi="Calibri" w:cs="Calibri"/>
          <w:b/>
          <w:i/>
          <w:szCs w:val="24"/>
          <w:u w:val="single"/>
        </w:rPr>
        <w:t>)</w:t>
      </w:r>
    </w:p>
    <w:p w14:paraId="3248A65F" w14:textId="77777777" w:rsidR="00066C56" w:rsidRDefault="00066C56" w:rsidP="00066C56">
      <w:pPr>
        <w:spacing w:after="160" w:line="259" w:lineRule="auto"/>
        <w:jc w:val="center"/>
        <w:rPr>
          <w:rFonts w:ascii="Calibri" w:eastAsia="Calibri" w:hAnsi="Calibri"/>
          <w:b/>
          <w:sz w:val="22"/>
          <w:szCs w:val="22"/>
          <w:lang w:eastAsia="en-US"/>
        </w:rPr>
      </w:pPr>
    </w:p>
    <w:p w14:paraId="620E806D" w14:textId="3284117E"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noProof/>
          <w:sz w:val="22"/>
          <w:szCs w:val="22"/>
          <w:bdr w:val="single" w:sz="4" w:space="0" w:color="auto"/>
          <w:shd w:val="clear" w:color="auto" w:fill="4472C4"/>
          <w:lang w:eastAsia="en-US"/>
        </w:rPr>
        <w:drawing>
          <wp:anchor distT="0" distB="0" distL="114300" distR="114300" simplePos="0" relativeHeight="251659264" behindDoc="0" locked="0" layoutInCell="1" allowOverlap="1" wp14:anchorId="718ED20E" wp14:editId="610A7F4A">
            <wp:simplePos x="0" y="0"/>
            <wp:positionH relativeFrom="margin">
              <wp:align>left</wp:align>
            </wp:positionH>
            <wp:positionV relativeFrom="paragraph">
              <wp:posOffset>14605</wp:posOffset>
            </wp:positionV>
            <wp:extent cx="447675" cy="508000"/>
            <wp:effectExtent l="0" t="0" r="9525" b="6350"/>
            <wp:wrapNone/>
            <wp:docPr id="1831210640" name="Picture 183121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508000"/>
                    </a:xfrm>
                    <a:prstGeom prst="rect">
                      <a:avLst/>
                    </a:prstGeom>
                    <a:noFill/>
                  </pic:spPr>
                </pic:pic>
              </a:graphicData>
            </a:graphic>
          </wp:anchor>
        </w:drawing>
      </w:r>
      <w:r w:rsidRPr="00066C56">
        <w:rPr>
          <w:rFonts w:ascii="Calibri" w:eastAsia="Calibri" w:hAnsi="Calibri"/>
          <w:b/>
          <w:sz w:val="22"/>
          <w:szCs w:val="22"/>
          <w:lang w:eastAsia="en-US"/>
        </w:rPr>
        <w:tab/>
        <w:t>Headteacher &amp; Designated Safeguarding Lead: Mrs Linda Pennington</w:t>
      </w:r>
    </w:p>
    <w:p w14:paraId="6161C637" w14:textId="77777777"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Other Key Personnel:</w:t>
      </w:r>
    </w:p>
    <w:p w14:paraId="7EFE060A" w14:textId="77777777"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Chair of Governors: Mr Trevor Kirby</w:t>
      </w:r>
    </w:p>
    <w:p w14:paraId="723ABA92" w14:textId="710D8AD6"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 xml:space="preserve">Designated Governor for Safeguarding/Child Protection: </w:t>
      </w:r>
      <w:r>
        <w:rPr>
          <w:rFonts w:ascii="Calibri" w:eastAsia="Calibri" w:hAnsi="Calibri"/>
          <w:sz w:val="22"/>
          <w:szCs w:val="22"/>
          <w:lang w:eastAsia="en-US"/>
        </w:rPr>
        <w:t>Mrs Kaat Smets</w:t>
      </w:r>
    </w:p>
    <w:p w14:paraId="52146681" w14:textId="02C016D3" w:rsidR="00066C56" w:rsidRPr="00066C56" w:rsidRDefault="00066C56" w:rsidP="00066C56">
      <w:pPr>
        <w:spacing w:line="259" w:lineRule="auto"/>
        <w:ind w:firstLine="720"/>
        <w:rPr>
          <w:rFonts w:ascii="Calibri" w:eastAsia="Calibri" w:hAnsi="Calibri"/>
          <w:sz w:val="22"/>
          <w:szCs w:val="22"/>
          <w:lang w:eastAsia="en-US"/>
        </w:rPr>
      </w:pPr>
      <w:r>
        <w:rPr>
          <w:rFonts w:ascii="Calibri" w:eastAsia="Calibri" w:hAnsi="Calibri"/>
          <w:sz w:val="22"/>
          <w:szCs w:val="22"/>
          <w:lang w:eastAsia="en-US"/>
        </w:rPr>
        <w:t>S</w:t>
      </w:r>
      <w:r w:rsidRPr="00066C56">
        <w:rPr>
          <w:rFonts w:ascii="Calibri" w:eastAsia="Calibri" w:hAnsi="Calibri"/>
          <w:sz w:val="22"/>
          <w:szCs w:val="22"/>
          <w:lang w:eastAsia="en-US"/>
        </w:rPr>
        <w:t>ENDCo: Mrs Linda Pennington</w:t>
      </w:r>
    </w:p>
    <w:p w14:paraId="73AD3941" w14:textId="77777777"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 xml:space="preserve">School Health and Safety Officer is Mrs Linda Pennington </w:t>
      </w:r>
    </w:p>
    <w:p w14:paraId="577A5D03" w14:textId="77777777" w:rsidR="00066C56" w:rsidRPr="00066C56" w:rsidRDefault="00066C56" w:rsidP="00066C56">
      <w:pPr>
        <w:spacing w:line="259" w:lineRule="auto"/>
        <w:ind w:firstLine="720"/>
        <w:rPr>
          <w:rFonts w:ascii="Freestyle Script" w:eastAsia="Calibri" w:hAnsi="Freestyle Script"/>
          <w:color w:val="8EAADB"/>
          <w:sz w:val="44"/>
          <w:szCs w:val="44"/>
          <w:lang w:eastAsia="en-US"/>
        </w:rPr>
      </w:pPr>
      <w:r w:rsidRPr="00066C56">
        <w:rPr>
          <w:rFonts w:ascii="Freestyle Script" w:eastAsia="Calibri" w:hAnsi="Freestyle Script"/>
          <w:color w:val="8EAADB"/>
          <w:sz w:val="44"/>
          <w:szCs w:val="44"/>
          <w:lang w:eastAsia="en-US"/>
        </w:rPr>
        <w:t>Linda Pennington</w:t>
      </w:r>
    </w:p>
    <w:p w14:paraId="0C4F133C" w14:textId="598A8731" w:rsid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 xml:space="preserve">Headteacher </w:t>
      </w:r>
    </w:p>
    <w:p w14:paraId="15E07018" w14:textId="65289CC7" w:rsidR="00066C56" w:rsidRPr="00066C56" w:rsidRDefault="00066C56" w:rsidP="00066C56">
      <w:pPr>
        <w:spacing w:line="259" w:lineRule="auto"/>
        <w:rPr>
          <w:rFonts w:ascii="Calibri" w:eastAsia="Calibri" w:hAnsi="Calibri"/>
          <w:sz w:val="22"/>
          <w:szCs w:val="22"/>
          <w:lang w:eastAsia="en-US"/>
        </w:rPr>
      </w:pPr>
      <w:r>
        <w:rPr>
          <w:rFonts w:ascii="Calibri" w:eastAsia="Calibri" w:hAnsi="Calibri"/>
          <w:sz w:val="22"/>
          <w:szCs w:val="22"/>
          <w:lang w:eastAsia="en-US"/>
        </w:rPr>
        <w:tab/>
      </w:r>
    </w:p>
    <w:p w14:paraId="50A1A1CA" w14:textId="419F9E2B"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Chair of Governors: Trevor Kirby September 202</w:t>
      </w:r>
      <w:r>
        <w:rPr>
          <w:rFonts w:ascii="Calibri" w:eastAsia="Calibri" w:hAnsi="Calibri"/>
          <w:sz w:val="22"/>
          <w:szCs w:val="22"/>
          <w:lang w:eastAsia="en-US"/>
        </w:rPr>
        <w:t>6</w:t>
      </w:r>
    </w:p>
    <w:p w14:paraId="63C896AD" w14:textId="748FC5E9" w:rsidR="00066C56" w:rsidRPr="00066C56" w:rsidRDefault="00066C56" w:rsidP="00066C56">
      <w:pPr>
        <w:spacing w:line="259" w:lineRule="auto"/>
        <w:ind w:firstLine="720"/>
        <w:rPr>
          <w:rFonts w:ascii="Calibri" w:eastAsia="Calibri" w:hAnsi="Calibri"/>
          <w:sz w:val="22"/>
          <w:szCs w:val="22"/>
          <w:lang w:eastAsia="en-US"/>
        </w:rPr>
      </w:pPr>
      <w:r w:rsidRPr="00066C56">
        <w:rPr>
          <w:rFonts w:ascii="Calibri" w:eastAsia="Calibri" w:hAnsi="Calibri"/>
          <w:sz w:val="22"/>
          <w:szCs w:val="22"/>
          <w:lang w:eastAsia="en-US"/>
        </w:rPr>
        <w:t xml:space="preserve">Ratified by Resources Committee &amp; Chair of Governors: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119"/>
      </w:tblGrid>
      <w:tr w:rsidR="00066C56" w:rsidRPr="00066C56" w14:paraId="7E10A1B5" w14:textId="77777777" w:rsidTr="00066C56">
        <w:tc>
          <w:tcPr>
            <w:tcW w:w="3969" w:type="dxa"/>
          </w:tcPr>
          <w:p w14:paraId="214951F4" w14:textId="77777777"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sz w:val="22"/>
                <w:szCs w:val="22"/>
                <w:lang w:eastAsia="en-US"/>
              </w:rPr>
              <w:t>Status</w:t>
            </w:r>
          </w:p>
        </w:tc>
        <w:tc>
          <w:tcPr>
            <w:tcW w:w="3119" w:type="dxa"/>
          </w:tcPr>
          <w:p w14:paraId="14D9AEB9" w14:textId="77777777"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sz w:val="22"/>
                <w:szCs w:val="22"/>
                <w:lang w:eastAsia="en-US"/>
              </w:rPr>
              <w:t>Statutory</w:t>
            </w:r>
          </w:p>
        </w:tc>
      </w:tr>
      <w:tr w:rsidR="00066C56" w:rsidRPr="00066C56" w14:paraId="6AF8EE40" w14:textId="77777777" w:rsidTr="00066C56">
        <w:tc>
          <w:tcPr>
            <w:tcW w:w="3969" w:type="dxa"/>
          </w:tcPr>
          <w:p w14:paraId="5F1886ED" w14:textId="77777777"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sz w:val="22"/>
                <w:szCs w:val="22"/>
                <w:lang w:eastAsia="en-US"/>
              </w:rPr>
              <w:t>Review Cycle</w:t>
            </w:r>
          </w:p>
        </w:tc>
        <w:tc>
          <w:tcPr>
            <w:tcW w:w="3119" w:type="dxa"/>
          </w:tcPr>
          <w:p w14:paraId="055F33A3" w14:textId="77777777" w:rsidR="00066C56" w:rsidRDefault="00066C56" w:rsidP="00066C56">
            <w:pPr>
              <w:spacing w:after="160" w:line="259" w:lineRule="auto"/>
              <w:rPr>
                <w:rFonts w:ascii="Calibri" w:eastAsia="Calibri" w:hAnsi="Calibri"/>
                <w:sz w:val="22"/>
                <w:szCs w:val="22"/>
                <w:lang w:eastAsia="en-US"/>
              </w:rPr>
            </w:pPr>
            <w:r>
              <w:rPr>
                <w:rFonts w:ascii="Calibri" w:eastAsia="Calibri" w:hAnsi="Calibri"/>
                <w:sz w:val="22"/>
                <w:szCs w:val="22"/>
                <w:lang w:eastAsia="en-US"/>
              </w:rPr>
              <w:t>Check annually</w:t>
            </w:r>
          </w:p>
          <w:p w14:paraId="1E09D994" w14:textId="77777777" w:rsidR="00066C56" w:rsidRDefault="00066C56" w:rsidP="00066C56">
            <w:pPr>
              <w:spacing w:after="160" w:line="259" w:lineRule="auto"/>
              <w:rPr>
                <w:rFonts w:ascii="Calibri" w:eastAsia="Calibri" w:hAnsi="Calibri"/>
                <w:sz w:val="22"/>
                <w:szCs w:val="22"/>
                <w:lang w:eastAsia="en-US"/>
              </w:rPr>
            </w:pPr>
            <w:r>
              <w:rPr>
                <w:rFonts w:ascii="Calibri" w:eastAsia="Calibri" w:hAnsi="Calibri"/>
                <w:sz w:val="22"/>
                <w:szCs w:val="22"/>
                <w:lang w:eastAsia="en-US"/>
              </w:rPr>
              <w:t xml:space="preserve">Changes require consultation </w:t>
            </w:r>
          </w:p>
          <w:p w14:paraId="4AFD1AC6" w14:textId="7E8DE2A2" w:rsidR="00066C56" w:rsidRPr="00066C56" w:rsidRDefault="00066C56" w:rsidP="00066C56">
            <w:pPr>
              <w:spacing w:after="160" w:line="259" w:lineRule="auto"/>
              <w:rPr>
                <w:rFonts w:ascii="Calibri" w:eastAsia="Calibri" w:hAnsi="Calibri"/>
                <w:sz w:val="22"/>
                <w:szCs w:val="22"/>
                <w:lang w:eastAsia="en-US"/>
              </w:rPr>
            </w:pPr>
            <w:r>
              <w:rPr>
                <w:rFonts w:ascii="Calibri" w:eastAsia="Calibri" w:hAnsi="Calibri"/>
                <w:sz w:val="22"/>
                <w:szCs w:val="22"/>
                <w:lang w:eastAsia="en-US"/>
              </w:rPr>
              <w:t>Must consult every 7 Years.</w:t>
            </w:r>
          </w:p>
        </w:tc>
      </w:tr>
      <w:tr w:rsidR="00066C56" w:rsidRPr="00066C56" w14:paraId="3F2210A4" w14:textId="77777777" w:rsidTr="00066C56">
        <w:tc>
          <w:tcPr>
            <w:tcW w:w="3969" w:type="dxa"/>
          </w:tcPr>
          <w:p w14:paraId="6AD902A9" w14:textId="02854711"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sz w:val="22"/>
                <w:szCs w:val="22"/>
                <w:lang w:eastAsia="en-US"/>
              </w:rPr>
              <w:t xml:space="preserve">Date of </w:t>
            </w:r>
            <w:r>
              <w:rPr>
                <w:rFonts w:ascii="Calibri" w:eastAsia="Calibri" w:hAnsi="Calibri"/>
                <w:sz w:val="22"/>
                <w:szCs w:val="22"/>
                <w:lang w:eastAsia="en-US"/>
              </w:rPr>
              <w:t>Consultation</w:t>
            </w:r>
          </w:p>
        </w:tc>
        <w:tc>
          <w:tcPr>
            <w:tcW w:w="3119" w:type="dxa"/>
          </w:tcPr>
          <w:p w14:paraId="2247FF83" w14:textId="47CFDA78" w:rsidR="00066C56" w:rsidRPr="00066C56" w:rsidRDefault="002B73B3" w:rsidP="00066C56">
            <w:pPr>
              <w:spacing w:after="160" w:line="259" w:lineRule="auto"/>
              <w:rPr>
                <w:rFonts w:ascii="Calibri" w:eastAsia="Calibri" w:hAnsi="Calibri"/>
                <w:sz w:val="22"/>
                <w:szCs w:val="22"/>
                <w:lang w:eastAsia="en-US"/>
              </w:rPr>
            </w:pPr>
            <w:r>
              <w:rPr>
                <w:rFonts w:ascii="Calibri" w:eastAsia="Calibri" w:hAnsi="Calibri"/>
                <w:sz w:val="22"/>
                <w:szCs w:val="22"/>
                <w:lang w:eastAsia="en-US"/>
              </w:rPr>
              <w:t>20</w:t>
            </w:r>
            <w:r w:rsidRPr="002B73B3">
              <w:rPr>
                <w:rFonts w:ascii="Calibri" w:eastAsia="Calibri" w:hAnsi="Calibri"/>
                <w:sz w:val="22"/>
                <w:szCs w:val="22"/>
                <w:vertAlign w:val="superscript"/>
                <w:lang w:eastAsia="en-US"/>
              </w:rPr>
              <w:t>th</w:t>
            </w:r>
            <w:r>
              <w:rPr>
                <w:rFonts w:ascii="Calibri" w:eastAsia="Calibri" w:hAnsi="Calibri"/>
                <w:sz w:val="22"/>
                <w:szCs w:val="22"/>
                <w:lang w:eastAsia="en-US"/>
              </w:rPr>
              <w:t xml:space="preserve"> </w:t>
            </w:r>
            <w:r w:rsidR="006463DE">
              <w:rPr>
                <w:rFonts w:ascii="Calibri" w:eastAsia="Calibri" w:hAnsi="Calibri"/>
                <w:sz w:val="22"/>
                <w:szCs w:val="22"/>
                <w:lang w:eastAsia="en-US"/>
              </w:rPr>
              <w:t>October 2026</w:t>
            </w:r>
          </w:p>
        </w:tc>
      </w:tr>
      <w:tr w:rsidR="00066C56" w:rsidRPr="00066C56" w14:paraId="176E1E71" w14:textId="77777777" w:rsidTr="00066C56">
        <w:tc>
          <w:tcPr>
            <w:tcW w:w="3969" w:type="dxa"/>
          </w:tcPr>
          <w:p w14:paraId="18E54B6E" w14:textId="0CC15898" w:rsidR="00066C56" w:rsidRPr="00066C56" w:rsidRDefault="00066C56" w:rsidP="00066C56">
            <w:pPr>
              <w:spacing w:after="160" w:line="259" w:lineRule="auto"/>
              <w:rPr>
                <w:rFonts w:ascii="Calibri" w:eastAsia="Calibri" w:hAnsi="Calibri"/>
                <w:sz w:val="22"/>
                <w:szCs w:val="22"/>
                <w:lang w:eastAsia="en-US"/>
              </w:rPr>
            </w:pPr>
            <w:r w:rsidRPr="00066C56">
              <w:rPr>
                <w:rFonts w:ascii="Calibri" w:eastAsia="Calibri" w:hAnsi="Calibri"/>
                <w:sz w:val="22"/>
                <w:szCs w:val="22"/>
                <w:lang w:eastAsia="en-US"/>
              </w:rPr>
              <w:t xml:space="preserve">Date of next </w:t>
            </w:r>
            <w:r>
              <w:rPr>
                <w:rFonts w:ascii="Calibri" w:eastAsia="Calibri" w:hAnsi="Calibri"/>
                <w:sz w:val="22"/>
                <w:szCs w:val="22"/>
                <w:lang w:eastAsia="en-US"/>
              </w:rPr>
              <w:t>Consultation</w:t>
            </w:r>
          </w:p>
        </w:tc>
        <w:tc>
          <w:tcPr>
            <w:tcW w:w="3119" w:type="dxa"/>
          </w:tcPr>
          <w:p w14:paraId="2F8B8B5C" w14:textId="16924F5B" w:rsidR="00066C56" w:rsidRPr="00066C56" w:rsidRDefault="002B73B3" w:rsidP="00066C56">
            <w:pPr>
              <w:spacing w:after="160" w:line="259" w:lineRule="auto"/>
              <w:rPr>
                <w:rFonts w:ascii="Calibri" w:eastAsia="Calibri" w:hAnsi="Calibri"/>
                <w:sz w:val="22"/>
                <w:szCs w:val="22"/>
                <w:lang w:eastAsia="en-US"/>
              </w:rPr>
            </w:pPr>
            <w:r>
              <w:rPr>
                <w:rFonts w:ascii="Calibri" w:eastAsia="Calibri" w:hAnsi="Calibri"/>
                <w:sz w:val="22"/>
                <w:szCs w:val="22"/>
                <w:lang w:eastAsia="en-US"/>
              </w:rPr>
              <w:t>20</w:t>
            </w:r>
            <w:r w:rsidRPr="002B73B3">
              <w:rPr>
                <w:rFonts w:ascii="Calibri" w:eastAsia="Calibri" w:hAnsi="Calibri"/>
                <w:sz w:val="22"/>
                <w:szCs w:val="22"/>
                <w:vertAlign w:val="superscript"/>
                <w:lang w:eastAsia="en-US"/>
              </w:rPr>
              <w:t>th</w:t>
            </w:r>
            <w:r>
              <w:rPr>
                <w:rFonts w:ascii="Calibri" w:eastAsia="Calibri" w:hAnsi="Calibri"/>
                <w:sz w:val="22"/>
                <w:szCs w:val="22"/>
                <w:lang w:eastAsia="en-US"/>
              </w:rPr>
              <w:t xml:space="preserve"> </w:t>
            </w:r>
            <w:r w:rsidR="006463DE">
              <w:rPr>
                <w:rFonts w:ascii="Calibri" w:eastAsia="Calibri" w:hAnsi="Calibri"/>
                <w:sz w:val="22"/>
                <w:szCs w:val="22"/>
                <w:lang w:eastAsia="en-US"/>
              </w:rPr>
              <w:t>October</w:t>
            </w:r>
            <w:r w:rsidR="00066C56">
              <w:rPr>
                <w:rFonts w:ascii="Calibri" w:eastAsia="Calibri" w:hAnsi="Calibri"/>
                <w:sz w:val="22"/>
                <w:szCs w:val="22"/>
                <w:lang w:eastAsia="en-US"/>
              </w:rPr>
              <w:t xml:space="preserve"> 2033</w:t>
            </w:r>
          </w:p>
        </w:tc>
      </w:tr>
    </w:tbl>
    <w:p w14:paraId="76929C9B" w14:textId="77777777" w:rsidR="00066C56" w:rsidRPr="00066C56" w:rsidRDefault="00066C56" w:rsidP="00066C56">
      <w:pPr>
        <w:spacing w:after="160" w:line="259" w:lineRule="auto"/>
        <w:rPr>
          <w:rFonts w:ascii="Calibri" w:eastAsia="Calibri" w:hAnsi="Calibri"/>
          <w:sz w:val="22"/>
          <w:szCs w:val="22"/>
          <w:lang w:eastAsia="en-US"/>
        </w:rPr>
      </w:pPr>
    </w:p>
    <w:p w14:paraId="3D49804B" w14:textId="47CB8195" w:rsidR="007D51B8" w:rsidRDefault="007D51B8" w:rsidP="00B62FD3">
      <w:pPr>
        <w:tabs>
          <w:tab w:val="left" w:pos="0"/>
        </w:tabs>
        <w:spacing w:after="240"/>
        <w:jc w:val="both"/>
        <w:rPr>
          <w:rFonts w:ascii="Calibri" w:hAnsi="Calibri" w:cs="Calibri"/>
          <w:b/>
          <w:szCs w:val="24"/>
          <w:u w:val="single"/>
        </w:rPr>
      </w:pPr>
    </w:p>
    <w:p w14:paraId="39675ECD" w14:textId="77777777" w:rsidR="00066C56" w:rsidRDefault="00066C56" w:rsidP="006463DE">
      <w:pPr>
        <w:tabs>
          <w:tab w:val="left" w:pos="0"/>
        </w:tabs>
        <w:spacing w:after="240"/>
        <w:rPr>
          <w:rFonts w:ascii="Calibri" w:hAnsi="Calibri" w:cs="Calibri"/>
          <w:b/>
          <w:sz w:val="44"/>
          <w:szCs w:val="44"/>
          <w:u w:val="single"/>
        </w:rPr>
      </w:pPr>
    </w:p>
    <w:p w14:paraId="27C474D6" w14:textId="36C30EC2" w:rsidR="007D51B8" w:rsidRDefault="007D51B8" w:rsidP="00B62FD3">
      <w:pPr>
        <w:tabs>
          <w:tab w:val="left" w:pos="0"/>
        </w:tabs>
        <w:spacing w:after="240"/>
        <w:jc w:val="both"/>
        <w:rPr>
          <w:rFonts w:ascii="Calibri" w:hAnsi="Calibri" w:cs="Calibri"/>
          <w:b/>
          <w:szCs w:val="24"/>
          <w:u w:val="single"/>
        </w:rPr>
      </w:pPr>
    </w:p>
    <w:p w14:paraId="7419FA38" w14:textId="23A13D11" w:rsidR="007D51B8" w:rsidRDefault="007D51B8" w:rsidP="00B62FD3">
      <w:pPr>
        <w:tabs>
          <w:tab w:val="left" w:pos="0"/>
        </w:tabs>
        <w:spacing w:after="240"/>
        <w:jc w:val="both"/>
        <w:rPr>
          <w:rFonts w:ascii="Calibri" w:hAnsi="Calibri" w:cs="Calibri"/>
          <w:b/>
          <w:szCs w:val="24"/>
          <w:u w:val="single"/>
        </w:rPr>
      </w:pPr>
    </w:p>
    <w:p w14:paraId="26F555CB" w14:textId="77777777" w:rsidR="00A5305D" w:rsidRDefault="00A5305D" w:rsidP="00B62FD3">
      <w:pPr>
        <w:tabs>
          <w:tab w:val="left" w:pos="0"/>
        </w:tabs>
        <w:spacing w:after="240"/>
        <w:jc w:val="both"/>
        <w:rPr>
          <w:rFonts w:ascii="Calibri" w:hAnsi="Calibri" w:cs="Calibri"/>
          <w:b/>
          <w:szCs w:val="24"/>
          <w:u w:val="single"/>
        </w:rPr>
      </w:pPr>
    </w:p>
    <w:p w14:paraId="1AAB7022" w14:textId="5788A224" w:rsidR="00500A23" w:rsidRPr="005B239C" w:rsidRDefault="00500A23" w:rsidP="00B62FD3">
      <w:pPr>
        <w:tabs>
          <w:tab w:val="left" w:pos="0"/>
        </w:tabs>
        <w:spacing w:after="240"/>
        <w:jc w:val="both"/>
        <w:rPr>
          <w:rFonts w:ascii="Calibri" w:hAnsi="Calibri" w:cs="Calibri"/>
          <w:b/>
          <w:szCs w:val="24"/>
          <w:u w:val="single"/>
        </w:rPr>
      </w:pPr>
      <w:r w:rsidRPr="005B239C">
        <w:rPr>
          <w:rFonts w:ascii="Calibri" w:hAnsi="Calibri" w:cs="Calibri"/>
          <w:b/>
          <w:szCs w:val="24"/>
          <w:u w:val="single"/>
        </w:rPr>
        <w:lastRenderedPageBreak/>
        <w:t>ADMISSION ARRANGEMENTS</w:t>
      </w:r>
      <w:r w:rsidR="007E0740" w:rsidRPr="005B239C">
        <w:rPr>
          <w:rFonts w:ascii="Calibri" w:hAnsi="Calibri" w:cs="Calibri"/>
          <w:b/>
          <w:szCs w:val="24"/>
          <w:u w:val="single"/>
        </w:rPr>
        <w:t xml:space="preserve"> </w:t>
      </w:r>
      <w:r w:rsidR="009F3188" w:rsidRPr="005B239C">
        <w:rPr>
          <w:rFonts w:ascii="Calibri" w:hAnsi="Calibri" w:cs="Calibri"/>
          <w:b/>
          <w:szCs w:val="24"/>
          <w:u w:val="single"/>
        </w:rPr>
        <w:t>202</w:t>
      </w:r>
      <w:r w:rsidR="00066C56">
        <w:rPr>
          <w:rFonts w:ascii="Calibri" w:hAnsi="Calibri" w:cs="Calibri"/>
          <w:b/>
          <w:szCs w:val="24"/>
          <w:u w:val="single"/>
        </w:rPr>
        <w:t>7</w:t>
      </w:r>
      <w:r w:rsidR="009F3188" w:rsidRPr="005B239C">
        <w:rPr>
          <w:rFonts w:ascii="Calibri" w:hAnsi="Calibri" w:cs="Calibri"/>
          <w:b/>
          <w:szCs w:val="24"/>
          <w:u w:val="single"/>
        </w:rPr>
        <w:t>/2</w:t>
      </w:r>
      <w:r w:rsidR="00066C56">
        <w:rPr>
          <w:rFonts w:ascii="Calibri" w:hAnsi="Calibri" w:cs="Calibri"/>
          <w:b/>
          <w:szCs w:val="24"/>
          <w:u w:val="single"/>
        </w:rPr>
        <w:t>8</w:t>
      </w:r>
    </w:p>
    <w:p w14:paraId="5401BF2D" w14:textId="77777777" w:rsidR="007D51B8" w:rsidRPr="009B02FF" w:rsidRDefault="007D51B8" w:rsidP="007D51B8">
      <w:pPr>
        <w:pStyle w:val="Title"/>
        <w:rPr>
          <w:rFonts w:ascii="Calibri" w:hAnsi="Calibri" w:cs="Calibri"/>
          <w:b/>
          <w:bdr w:val="single" w:sz="4" w:space="0" w:color="auto"/>
          <w:shd w:val="clear" w:color="auto" w:fill="D9D9D9"/>
        </w:rPr>
      </w:pPr>
      <w:r w:rsidRPr="009B02FF">
        <w:rPr>
          <w:rFonts w:ascii="Calibri" w:hAnsi="Calibri" w:cs="Calibri"/>
          <w:sz w:val="22"/>
          <w:szCs w:val="22"/>
        </w:rPr>
        <w:t>Trinity St Stephen Church of England First School has a distinctive Christian ethos which is at the centre of school life. We provide an inclusive, supportive and caring environment, shaped by Christian values in which children can learn and flourish. We welcome applications from all members of the community without reference to ability or aptitude, and irrespective of whether they are of the Christian faith, another faith or no faith, but we expect parents to respect the Christian ethos of our school.</w:t>
      </w:r>
    </w:p>
    <w:p w14:paraId="621002C1" w14:textId="77777777" w:rsidR="007D51B8" w:rsidRPr="009B02FF" w:rsidRDefault="007D51B8" w:rsidP="007D51B8">
      <w:pPr>
        <w:pStyle w:val="Default"/>
        <w:rPr>
          <w:rFonts w:ascii="Calibri" w:hAnsi="Calibri" w:cs="Calibri"/>
          <w:sz w:val="22"/>
          <w:szCs w:val="22"/>
        </w:rPr>
      </w:pPr>
    </w:p>
    <w:p w14:paraId="1B46850D" w14:textId="77777777" w:rsidR="007D51B8" w:rsidRPr="009B02FF" w:rsidRDefault="007D51B8" w:rsidP="007D51B8">
      <w:pPr>
        <w:pStyle w:val="Default"/>
        <w:rPr>
          <w:rFonts w:ascii="Calibri" w:hAnsi="Calibri" w:cs="Calibri"/>
          <w:sz w:val="22"/>
          <w:szCs w:val="22"/>
        </w:rPr>
      </w:pPr>
      <w:r w:rsidRPr="009B02FF">
        <w:rPr>
          <w:rFonts w:ascii="Calibri" w:hAnsi="Calibri" w:cs="Calibri"/>
          <w:sz w:val="22"/>
          <w:szCs w:val="22"/>
        </w:rPr>
        <w:t xml:space="preserve">The governors have made every effort to ensure that these arrangements comply with the School Admissions Code 2021 and all relevant legislation, including that on infant class sizes and equal opportunities. </w:t>
      </w:r>
    </w:p>
    <w:p w14:paraId="37585D58" w14:textId="77777777" w:rsidR="007D51B8" w:rsidRDefault="007D51B8" w:rsidP="005B239C">
      <w:pPr>
        <w:tabs>
          <w:tab w:val="left" w:pos="0"/>
        </w:tabs>
        <w:spacing w:after="120"/>
        <w:jc w:val="both"/>
        <w:rPr>
          <w:rFonts w:ascii="Calibri" w:hAnsi="Calibri" w:cs="Calibri"/>
          <w:szCs w:val="24"/>
        </w:rPr>
      </w:pPr>
    </w:p>
    <w:p w14:paraId="211BC870" w14:textId="0E56E662"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The govern</w:t>
      </w:r>
      <w:r w:rsidR="00395498" w:rsidRPr="005B239C">
        <w:rPr>
          <w:rFonts w:ascii="Calibri" w:hAnsi="Calibri" w:cs="Calibri"/>
          <w:szCs w:val="24"/>
        </w:rPr>
        <w:t>ing board</w:t>
      </w:r>
      <w:r w:rsidRPr="005B239C">
        <w:rPr>
          <w:rFonts w:ascii="Calibri" w:hAnsi="Calibri" w:cs="Calibri"/>
          <w:szCs w:val="24"/>
        </w:rPr>
        <w:t xml:space="preserve"> have made every effort to ensure that these arrangements comply with the School Admissions Code 20</w:t>
      </w:r>
      <w:r w:rsidR="003360B5" w:rsidRPr="005B239C">
        <w:rPr>
          <w:rFonts w:ascii="Calibri" w:hAnsi="Calibri" w:cs="Calibri"/>
          <w:szCs w:val="24"/>
        </w:rPr>
        <w:t>21</w:t>
      </w:r>
      <w:r w:rsidRPr="005B239C">
        <w:rPr>
          <w:rFonts w:ascii="Calibri" w:hAnsi="Calibri" w:cs="Calibri"/>
          <w:szCs w:val="24"/>
        </w:rPr>
        <w:t xml:space="preserve"> and all relevant legislation, including that on infant class sizes </w:t>
      </w:r>
      <w:r w:rsidR="002405F4" w:rsidRPr="005B239C">
        <w:rPr>
          <w:rFonts w:ascii="Calibri" w:hAnsi="Calibri" w:cs="Calibri"/>
          <w:szCs w:val="24"/>
        </w:rPr>
        <w:t xml:space="preserve"> </w:t>
      </w:r>
      <w:r w:rsidRPr="005B239C">
        <w:rPr>
          <w:rFonts w:ascii="Calibri" w:hAnsi="Calibri" w:cs="Calibri"/>
          <w:szCs w:val="24"/>
        </w:rPr>
        <w:t>and equal opportunities.</w:t>
      </w:r>
    </w:p>
    <w:p w14:paraId="5AA6B76D" w14:textId="0CDB6B0D" w:rsidR="00141ABA" w:rsidRPr="005B239C" w:rsidRDefault="00141ABA" w:rsidP="005B239C">
      <w:pPr>
        <w:tabs>
          <w:tab w:val="left" w:pos="0"/>
        </w:tabs>
        <w:spacing w:after="120"/>
        <w:jc w:val="both"/>
        <w:rPr>
          <w:rFonts w:ascii="Calibri" w:hAnsi="Calibri" w:cs="Calibri"/>
          <w:szCs w:val="24"/>
        </w:rPr>
      </w:pPr>
      <w:r w:rsidRPr="005B239C">
        <w:rPr>
          <w:rFonts w:ascii="Calibri" w:hAnsi="Calibri" w:cs="Calibri"/>
          <w:szCs w:val="24"/>
        </w:rPr>
        <w:t xml:space="preserve">There are </w:t>
      </w:r>
      <w:r w:rsidR="009B02FF">
        <w:rPr>
          <w:rFonts w:ascii="Calibri" w:hAnsi="Calibri" w:cs="Calibri"/>
          <w:szCs w:val="24"/>
        </w:rPr>
        <w:t xml:space="preserve">30 </w:t>
      </w:r>
      <w:r w:rsidRPr="005B239C">
        <w:rPr>
          <w:rFonts w:ascii="Calibri" w:hAnsi="Calibri" w:cs="Calibri"/>
          <w:szCs w:val="24"/>
        </w:rPr>
        <w:t xml:space="preserve">places available. </w:t>
      </w:r>
    </w:p>
    <w:p w14:paraId="5BB46C73" w14:textId="592770D9" w:rsidR="006E7202" w:rsidRPr="005B239C" w:rsidRDefault="006E7202" w:rsidP="005B239C">
      <w:pPr>
        <w:tabs>
          <w:tab w:val="left" w:pos="0"/>
        </w:tabs>
        <w:spacing w:after="120"/>
        <w:jc w:val="both"/>
        <w:rPr>
          <w:rFonts w:ascii="Calibri" w:eastAsiaTheme="minorHAnsi" w:hAnsi="Calibri" w:cs="Calibri"/>
          <w:b/>
          <w:bCs/>
          <w:szCs w:val="24"/>
          <w:lang w:eastAsia="en-US"/>
        </w:rPr>
      </w:pPr>
      <w:r w:rsidRPr="005B239C">
        <w:rPr>
          <w:rFonts w:ascii="Calibri" w:eastAsiaTheme="minorHAnsi" w:hAnsi="Calibri" w:cs="Calibri"/>
          <w:b/>
          <w:bCs/>
          <w:szCs w:val="24"/>
          <w:lang w:eastAsia="en-US"/>
        </w:rPr>
        <w:t>FIRST SCHOOL ADMISSION:</w:t>
      </w:r>
    </w:p>
    <w:p w14:paraId="13C7F5F6" w14:textId="1D6FE659"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 xml:space="preserve">Admission arrangements to the </w:t>
      </w:r>
      <w:r w:rsidR="00D56C92" w:rsidRPr="005B239C">
        <w:rPr>
          <w:rFonts w:ascii="Calibri" w:hAnsi="Calibri" w:cs="Calibri"/>
          <w:b/>
          <w:szCs w:val="24"/>
          <w:u w:val="single"/>
        </w:rPr>
        <w:t xml:space="preserve">Reception Year in September </w:t>
      </w:r>
      <w:r w:rsidR="009F3188" w:rsidRPr="005B239C">
        <w:rPr>
          <w:rFonts w:ascii="Calibri" w:hAnsi="Calibri" w:cs="Calibri"/>
          <w:b/>
          <w:szCs w:val="24"/>
          <w:u w:val="single"/>
        </w:rPr>
        <w:t>202</w:t>
      </w:r>
      <w:r w:rsidR="00066C56">
        <w:rPr>
          <w:rFonts w:ascii="Calibri" w:hAnsi="Calibri" w:cs="Calibri"/>
          <w:b/>
          <w:szCs w:val="24"/>
          <w:u w:val="single"/>
        </w:rPr>
        <w:t>7</w:t>
      </w:r>
    </w:p>
    <w:p w14:paraId="3EBD1E3C" w14:textId="17F20ED0" w:rsidR="0024559A" w:rsidRPr="005B239C" w:rsidRDefault="009B02FF" w:rsidP="005B239C">
      <w:pPr>
        <w:tabs>
          <w:tab w:val="left" w:pos="0"/>
        </w:tabs>
        <w:spacing w:after="120"/>
        <w:jc w:val="both"/>
        <w:rPr>
          <w:rFonts w:ascii="Calibri" w:hAnsi="Calibri" w:cs="Calibri"/>
          <w:szCs w:val="24"/>
        </w:rPr>
      </w:pPr>
      <w:r>
        <w:rPr>
          <w:rFonts w:ascii="Calibri" w:hAnsi="Calibri" w:cs="Calibri"/>
          <w:szCs w:val="24"/>
        </w:rPr>
        <w:t>At our school p</w:t>
      </w:r>
      <w:r w:rsidR="00500A23" w:rsidRPr="005B239C">
        <w:rPr>
          <w:rFonts w:ascii="Calibri" w:hAnsi="Calibri" w:cs="Calibri"/>
          <w:szCs w:val="24"/>
        </w:rPr>
        <w:t>upils are normally admitted at the beginning of the school year (1 September – 31 August) in which they reach their fifth birthday. Parents whose child w</w:t>
      </w:r>
      <w:r w:rsidR="009B031E" w:rsidRPr="005B239C">
        <w:rPr>
          <w:rFonts w:ascii="Calibri" w:hAnsi="Calibri" w:cs="Calibri"/>
          <w:szCs w:val="24"/>
        </w:rPr>
        <w:t>as</w:t>
      </w:r>
      <w:r w:rsidR="00D56C92" w:rsidRPr="005B239C">
        <w:rPr>
          <w:rFonts w:ascii="Calibri" w:hAnsi="Calibri" w:cs="Calibri"/>
          <w:szCs w:val="24"/>
        </w:rPr>
        <w:t xml:space="preserve"> born between 1 September 20</w:t>
      </w:r>
      <w:r w:rsidR="009F3188" w:rsidRPr="005B239C">
        <w:rPr>
          <w:rFonts w:ascii="Calibri" w:hAnsi="Calibri" w:cs="Calibri"/>
          <w:szCs w:val="24"/>
        </w:rPr>
        <w:t>2</w:t>
      </w:r>
      <w:r w:rsidR="00A4469E">
        <w:rPr>
          <w:rFonts w:ascii="Calibri" w:hAnsi="Calibri" w:cs="Calibri"/>
          <w:szCs w:val="24"/>
        </w:rPr>
        <w:t>3</w:t>
      </w:r>
      <w:r w:rsidR="003360B5" w:rsidRPr="005B239C">
        <w:rPr>
          <w:rFonts w:ascii="Calibri" w:hAnsi="Calibri" w:cs="Calibri"/>
          <w:szCs w:val="24"/>
        </w:rPr>
        <w:t xml:space="preserve"> </w:t>
      </w:r>
      <w:r w:rsidR="00D56C92" w:rsidRPr="005B239C">
        <w:rPr>
          <w:rFonts w:ascii="Calibri" w:hAnsi="Calibri" w:cs="Calibri"/>
          <w:szCs w:val="24"/>
        </w:rPr>
        <w:t>and 31 August 20</w:t>
      </w:r>
      <w:r w:rsidR="001B5A5D" w:rsidRPr="005B239C">
        <w:rPr>
          <w:rFonts w:ascii="Calibri" w:hAnsi="Calibri" w:cs="Calibri"/>
          <w:szCs w:val="24"/>
        </w:rPr>
        <w:t>2</w:t>
      </w:r>
      <w:r w:rsidR="00A4469E">
        <w:rPr>
          <w:rFonts w:ascii="Calibri" w:hAnsi="Calibri" w:cs="Calibri"/>
          <w:szCs w:val="24"/>
        </w:rPr>
        <w:t>4</w:t>
      </w:r>
      <w:r w:rsidR="00500A23" w:rsidRPr="005B239C">
        <w:rPr>
          <w:rFonts w:ascii="Calibri" w:hAnsi="Calibri" w:cs="Calibri"/>
          <w:szCs w:val="24"/>
        </w:rPr>
        <w:t xml:space="preserve"> may apply for them to be admitted to the </w:t>
      </w:r>
      <w:r w:rsidR="007E0740" w:rsidRPr="005B239C">
        <w:rPr>
          <w:rFonts w:ascii="Calibri" w:hAnsi="Calibri" w:cs="Calibri"/>
          <w:szCs w:val="24"/>
        </w:rPr>
        <w:t>Reception Year in Septemb</w:t>
      </w:r>
      <w:r w:rsidR="00D56C92" w:rsidRPr="005B239C">
        <w:rPr>
          <w:rFonts w:ascii="Calibri" w:hAnsi="Calibri" w:cs="Calibri"/>
          <w:szCs w:val="24"/>
        </w:rPr>
        <w:t xml:space="preserve">er </w:t>
      </w:r>
      <w:r w:rsidR="009F3188" w:rsidRPr="005B239C">
        <w:rPr>
          <w:rFonts w:ascii="Calibri" w:hAnsi="Calibri" w:cs="Calibri"/>
          <w:szCs w:val="24"/>
        </w:rPr>
        <w:t>202</w:t>
      </w:r>
      <w:r w:rsidR="00A4469E">
        <w:rPr>
          <w:rFonts w:ascii="Calibri" w:hAnsi="Calibri" w:cs="Calibri"/>
          <w:szCs w:val="24"/>
        </w:rPr>
        <w:t>8</w:t>
      </w:r>
      <w:r w:rsidR="00500A23" w:rsidRPr="005B239C">
        <w:rPr>
          <w:rFonts w:ascii="Calibri" w:hAnsi="Calibri" w:cs="Calibri"/>
          <w:szCs w:val="24"/>
        </w:rPr>
        <w:t xml:space="preserve">.  </w:t>
      </w:r>
    </w:p>
    <w:p w14:paraId="50DF5762" w14:textId="795E1F2A" w:rsidR="00C215CD" w:rsidRPr="005B239C" w:rsidRDefault="00C215CD" w:rsidP="00C215CD">
      <w:pPr>
        <w:tabs>
          <w:tab w:val="left" w:pos="0"/>
        </w:tabs>
        <w:spacing w:after="120"/>
        <w:jc w:val="both"/>
        <w:rPr>
          <w:rFonts w:ascii="Calibri" w:hAnsi="Calibri" w:cs="Calibri"/>
          <w:color w:val="000000" w:themeColor="text1"/>
          <w:szCs w:val="24"/>
        </w:rPr>
      </w:pPr>
      <w:bookmarkStart w:id="0" w:name="_Hlk497745115"/>
      <w:r w:rsidRPr="005B239C">
        <w:rPr>
          <w:rFonts w:ascii="Calibri" w:hAnsi="Calibri" w:cs="Calibri"/>
          <w:color w:val="000000" w:themeColor="text1"/>
          <w:szCs w:val="24"/>
        </w:rPr>
        <w:t xml:space="preserve">Parents of a child </w:t>
      </w:r>
      <w:r>
        <w:rPr>
          <w:rFonts w:ascii="Calibri" w:hAnsi="Calibri" w:cs="Calibri"/>
          <w:color w:val="000000" w:themeColor="text1"/>
          <w:szCs w:val="24"/>
        </w:rPr>
        <w:t>born</w:t>
      </w:r>
      <w:r w:rsidRPr="005B239C">
        <w:rPr>
          <w:rFonts w:ascii="Calibri" w:hAnsi="Calibri" w:cs="Calibri"/>
          <w:color w:val="000000" w:themeColor="text1"/>
          <w:szCs w:val="24"/>
        </w:rPr>
        <w:t xml:space="preserve"> between 1 September 202</w:t>
      </w:r>
      <w:r w:rsidR="00A4469E">
        <w:rPr>
          <w:rFonts w:ascii="Calibri" w:hAnsi="Calibri" w:cs="Calibri"/>
          <w:color w:val="000000" w:themeColor="text1"/>
          <w:szCs w:val="24"/>
        </w:rPr>
        <w:t>3</w:t>
      </w:r>
      <w:r w:rsidRPr="005B239C">
        <w:rPr>
          <w:rFonts w:ascii="Calibri" w:hAnsi="Calibri" w:cs="Calibri"/>
          <w:color w:val="000000" w:themeColor="text1"/>
          <w:szCs w:val="24"/>
        </w:rPr>
        <w:t xml:space="preserve"> and 31 March 202</w:t>
      </w:r>
      <w:r w:rsidR="00A4469E">
        <w:rPr>
          <w:rFonts w:ascii="Calibri" w:hAnsi="Calibri" w:cs="Calibri"/>
          <w:color w:val="000000" w:themeColor="text1"/>
          <w:szCs w:val="24"/>
        </w:rPr>
        <w:t>4</w:t>
      </w:r>
      <w:r w:rsidRPr="005B239C">
        <w:rPr>
          <w:rFonts w:ascii="Calibri" w:hAnsi="Calibri" w:cs="Calibri"/>
          <w:color w:val="000000" w:themeColor="text1"/>
          <w:szCs w:val="24"/>
        </w:rPr>
        <w:t xml:space="preserve"> may defer entry until their child reaches compulsory school age (the term beginning in January or April after his or her fifth birthday).  The school will hold the deferred place for the child (provided it is taken up during the school year 202</w:t>
      </w:r>
      <w:r w:rsidR="002C5E34">
        <w:rPr>
          <w:rFonts w:ascii="Calibri" w:hAnsi="Calibri" w:cs="Calibri"/>
          <w:color w:val="000000" w:themeColor="text1"/>
          <w:szCs w:val="24"/>
        </w:rPr>
        <w:t>7</w:t>
      </w:r>
      <w:r w:rsidRPr="005B239C">
        <w:rPr>
          <w:rFonts w:ascii="Calibri" w:hAnsi="Calibri" w:cs="Calibri"/>
          <w:color w:val="000000" w:themeColor="text1"/>
          <w:szCs w:val="24"/>
        </w:rPr>
        <w:t>/2</w:t>
      </w:r>
      <w:r w:rsidR="002C5E34">
        <w:rPr>
          <w:rFonts w:ascii="Calibri" w:hAnsi="Calibri" w:cs="Calibri"/>
          <w:color w:val="000000" w:themeColor="text1"/>
          <w:szCs w:val="24"/>
        </w:rPr>
        <w:t>8</w:t>
      </w:r>
      <w:r w:rsidRPr="005B239C">
        <w:rPr>
          <w:rFonts w:ascii="Calibri" w:hAnsi="Calibri" w:cs="Calibri"/>
          <w:color w:val="000000" w:themeColor="text1"/>
          <w:szCs w:val="24"/>
        </w:rPr>
        <w:t xml:space="preserve">), although children may benefit from starting at the beginning of the school year, rather than part way through it. </w:t>
      </w:r>
      <w:r w:rsidR="00C40E0F">
        <w:rPr>
          <w:rFonts w:ascii="Calibri" w:hAnsi="Calibri" w:cs="Calibri"/>
          <w:color w:val="000000" w:themeColor="text1"/>
          <w:szCs w:val="24"/>
        </w:rPr>
        <w:t>An application at the normal time should still take place for a September 202</w:t>
      </w:r>
      <w:r w:rsidR="00A4469E">
        <w:rPr>
          <w:rFonts w:ascii="Calibri" w:hAnsi="Calibri" w:cs="Calibri"/>
          <w:color w:val="000000" w:themeColor="text1"/>
          <w:szCs w:val="24"/>
        </w:rPr>
        <w:t>8</w:t>
      </w:r>
      <w:r w:rsidR="00C40E0F">
        <w:rPr>
          <w:rFonts w:ascii="Calibri" w:hAnsi="Calibri" w:cs="Calibri"/>
          <w:color w:val="000000" w:themeColor="text1"/>
          <w:szCs w:val="24"/>
        </w:rPr>
        <w:t xml:space="preserve"> start.</w:t>
      </w:r>
    </w:p>
    <w:p w14:paraId="52ACE968" w14:textId="03CC2C97" w:rsidR="00587B18" w:rsidRPr="005B239C" w:rsidRDefault="00C215CD" w:rsidP="005B239C">
      <w:pPr>
        <w:tabs>
          <w:tab w:val="left" w:pos="0"/>
        </w:tabs>
        <w:spacing w:after="120"/>
        <w:jc w:val="both"/>
        <w:rPr>
          <w:rFonts w:ascii="Calibri" w:hAnsi="Calibri" w:cs="Calibri"/>
          <w:color w:val="000000" w:themeColor="text1"/>
          <w:szCs w:val="24"/>
        </w:rPr>
      </w:pPr>
      <w:r w:rsidRPr="005B239C">
        <w:rPr>
          <w:rFonts w:ascii="Calibri" w:hAnsi="Calibri" w:cs="Calibri"/>
          <w:color w:val="000000" w:themeColor="text1"/>
          <w:szCs w:val="24"/>
        </w:rPr>
        <w:t xml:space="preserve">For children </w:t>
      </w:r>
      <w:r>
        <w:rPr>
          <w:rFonts w:ascii="Calibri" w:hAnsi="Calibri" w:cs="Calibri"/>
          <w:color w:val="000000" w:themeColor="text1"/>
          <w:szCs w:val="24"/>
        </w:rPr>
        <w:t>born</w:t>
      </w:r>
      <w:r w:rsidRPr="005B239C">
        <w:rPr>
          <w:rFonts w:ascii="Calibri" w:hAnsi="Calibri" w:cs="Calibri"/>
          <w:color w:val="000000" w:themeColor="text1"/>
          <w:szCs w:val="24"/>
        </w:rPr>
        <w:t xml:space="preserve"> between 1 April 202</w:t>
      </w:r>
      <w:r w:rsidR="00A4469E">
        <w:rPr>
          <w:rFonts w:ascii="Calibri" w:hAnsi="Calibri" w:cs="Calibri"/>
          <w:color w:val="000000" w:themeColor="text1"/>
          <w:szCs w:val="24"/>
        </w:rPr>
        <w:t>4</w:t>
      </w:r>
      <w:r w:rsidRPr="005B239C">
        <w:rPr>
          <w:rFonts w:ascii="Calibri" w:hAnsi="Calibri" w:cs="Calibri"/>
          <w:color w:val="000000" w:themeColor="text1"/>
          <w:szCs w:val="24"/>
        </w:rPr>
        <w:t xml:space="preserve"> and 31 August 202</w:t>
      </w:r>
      <w:r w:rsidR="00A4469E">
        <w:rPr>
          <w:rFonts w:ascii="Calibri" w:hAnsi="Calibri" w:cs="Calibri"/>
          <w:color w:val="000000" w:themeColor="text1"/>
          <w:szCs w:val="24"/>
        </w:rPr>
        <w:t>4</w:t>
      </w:r>
      <w:r w:rsidR="003E6906" w:rsidRPr="005B239C">
        <w:rPr>
          <w:rFonts w:ascii="Calibri" w:hAnsi="Calibri" w:cs="Calibri"/>
          <w:color w:val="000000" w:themeColor="text1"/>
          <w:szCs w:val="24"/>
        </w:rPr>
        <w:t xml:space="preserve"> </w:t>
      </w:r>
      <w:r w:rsidR="00952C01" w:rsidRPr="005B239C">
        <w:rPr>
          <w:rFonts w:ascii="Calibri" w:hAnsi="Calibri" w:cs="Calibri"/>
          <w:color w:val="000000" w:themeColor="text1"/>
          <w:szCs w:val="24"/>
        </w:rPr>
        <w:t xml:space="preserve">(summer born children) </w:t>
      </w:r>
      <w:r w:rsidR="004A1960" w:rsidRPr="005B239C">
        <w:rPr>
          <w:rFonts w:ascii="Calibri" w:hAnsi="Calibri" w:cs="Calibri"/>
          <w:color w:val="000000" w:themeColor="text1"/>
          <w:szCs w:val="24"/>
        </w:rPr>
        <w:t xml:space="preserve">parents can defer the date that their child is admitted to school but not beyond the </w:t>
      </w:r>
      <w:r w:rsidR="00F51CA5" w:rsidRPr="005B239C">
        <w:rPr>
          <w:rFonts w:ascii="Calibri" w:hAnsi="Calibri" w:cs="Calibri"/>
          <w:color w:val="000000" w:themeColor="text1"/>
          <w:szCs w:val="24"/>
        </w:rPr>
        <w:t>beginning of the final term of the school year</w:t>
      </w:r>
      <w:r w:rsidR="004A1960" w:rsidRPr="005B239C">
        <w:rPr>
          <w:rFonts w:ascii="Calibri" w:hAnsi="Calibri" w:cs="Calibri"/>
          <w:color w:val="000000" w:themeColor="text1"/>
          <w:szCs w:val="24"/>
        </w:rPr>
        <w:t>.</w:t>
      </w:r>
      <w:r w:rsidR="00BE09BF">
        <w:rPr>
          <w:rFonts w:ascii="Calibri" w:hAnsi="Calibri" w:cs="Calibri"/>
          <w:color w:val="000000" w:themeColor="text1"/>
          <w:szCs w:val="24"/>
        </w:rPr>
        <w:t xml:space="preserve"> </w:t>
      </w:r>
      <w:r w:rsidR="006A30CB">
        <w:rPr>
          <w:rFonts w:ascii="Calibri" w:hAnsi="Calibri" w:cs="Calibri"/>
          <w:color w:val="000000" w:themeColor="text1"/>
          <w:szCs w:val="24"/>
        </w:rPr>
        <w:t xml:space="preserve">Parents should refer to DfE </w:t>
      </w:r>
      <w:r w:rsidR="00BE09BF">
        <w:rPr>
          <w:rFonts w:ascii="Calibri" w:hAnsi="Calibri" w:cs="Calibri"/>
          <w:color w:val="000000" w:themeColor="text1"/>
          <w:szCs w:val="24"/>
        </w:rPr>
        <w:t xml:space="preserve">Guidance on requesting a </w:t>
      </w:r>
      <w:r w:rsidR="00B26E78" w:rsidRPr="00B26E78">
        <w:rPr>
          <w:rFonts w:ascii="Calibri" w:hAnsi="Calibri" w:cs="Calibri"/>
          <w:color w:val="000000" w:themeColor="text1"/>
          <w:szCs w:val="24"/>
        </w:rPr>
        <w:t>delayed school start for children born in the summer</w:t>
      </w:r>
      <w:r w:rsidR="00E71D5D">
        <w:rPr>
          <w:rFonts w:ascii="Calibri" w:hAnsi="Calibri" w:cs="Calibri"/>
          <w:color w:val="000000" w:themeColor="text1"/>
          <w:szCs w:val="24"/>
        </w:rPr>
        <w:t xml:space="preserve">: </w:t>
      </w:r>
      <w:hyperlink r:id="rId12" w:history="1">
        <w:r w:rsidR="00422DE9">
          <w:rPr>
            <w:rStyle w:val="Hyperlink"/>
            <w:rFonts w:ascii="Calibri" w:hAnsi="Calibri" w:cs="Calibri"/>
            <w:szCs w:val="24"/>
          </w:rPr>
          <w:t>Summer born children: advice for parents</w:t>
        </w:r>
      </w:hyperlink>
      <w:r w:rsidR="002040B9">
        <w:rPr>
          <w:rFonts w:ascii="Calibri" w:hAnsi="Calibri" w:cs="Calibri"/>
          <w:color w:val="000000" w:themeColor="text1"/>
          <w:szCs w:val="24"/>
        </w:rPr>
        <w:t>.</w:t>
      </w:r>
      <w:r w:rsidR="00C40E0F">
        <w:rPr>
          <w:rFonts w:ascii="Calibri" w:hAnsi="Calibri" w:cs="Calibri"/>
          <w:color w:val="000000" w:themeColor="text1"/>
          <w:szCs w:val="24"/>
        </w:rPr>
        <w:t xml:space="preserve"> Consultation with the headteacher should also take place.</w:t>
      </w:r>
    </w:p>
    <w:bookmarkEnd w:id="0"/>
    <w:p w14:paraId="449E1779" w14:textId="52D7E47D"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color w:val="000000" w:themeColor="text1"/>
          <w:szCs w:val="24"/>
        </w:rPr>
        <w:t xml:space="preserve">Until the child reaches compulsory school age, </w:t>
      </w:r>
      <w:r w:rsidR="00EB7E7A" w:rsidRPr="005B239C">
        <w:rPr>
          <w:rFonts w:ascii="Calibri" w:hAnsi="Calibri" w:cs="Calibri"/>
          <w:color w:val="000000" w:themeColor="text1"/>
          <w:szCs w:val="24"/>
        </w:rPr>
        <w:t xml:space="preserve">s/he may attend part-time.  If parents wish to exercise this </w:t>
      </w:r>
      <w:r w:rsidR="00EE16D8" w:rsidRPr="005B239C">
        <w:rPr>
          <w:rFonts w:ascii="Calibri" w:hAnsi="Calibri" w:cs="Calibri"/>
          <w:color w:val="000000" w:themeColor="text1"/>
          <w:szCs w:val="24"/>
        </w:rPr>
        <w:t>right,</w:t>
      </w:r>
      <w:r w:rsidR="00EB7E7A" w:rsidRPr="005B239C">
        <w:rPr>
          <w:rFonts w:ascii="Calibri" w:hAnsi="Calibri" w:cs="Calibri"/>
          <w:color w:val="000000" w:themeColor="text1"/>
          <w:szCs w:val="24"/>
        </w:rPr>
        <w:t xml:space="preserve"> they should discuss detailed arrangements with the head</w:t>
      </w:r>
      <w:r w:rsidR="00807C73" w:rsidRPr="005B239C">
        <w:rPr>
          <w:rFonts w:ascii="Calibri" w:hAnsi="Calibri" w:cs="Calibri"/>
          <w:color w:val="000000" w:themeColor="text1"/>
          <w:szCs w:val="24"/>
        </w:rPr>
        <w:t xml:space="preserve"> </w:t>
      </w:r>
      <w:r w:rsidR="00EB7E7A" w:rsidRPr="005B239C">
        <w:rPr>
          <w:rFonts w:ascii="Calibri" w:hAnsi="Calibri" w:cs="Calibri"/>
          <w:color w:val="000000" w:themeColor="text1"/>
          <w:szCs w:val="24"/>
        </w:rPr>
        <w:t>teacher.</w:t>
      </w:r>
    </w:p>
    <w:p w14:paraId="7FF753CC" w14:textId="6337F991"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b/>
          <w:szCs w:val="24"/>
        </w:rPr>
        <w:t>Parents (see Note 1) wishing to apply for the Reception [Fo</w:t>
      </w:r>
      <w:r w:rsidR="000F11DC" w:rsidRPr="005B239C">
        <w:rPr>
          <w:rFonts w:ascii="Calibri" w:hAnsi="Calibri" w:cs="Calibri"/>
          <w:b/>
          <w:szCs w:val="24"/>
        </w:rPr>
        <w:t xml:space="preserve">undation] Year in September </w:t>
      </w:r>
      <w:r w:rsidR="009F3188" w:rsidRPr="005B239C">
        <w:rPr>
          <w:rFonts w:ascii="Calibri" w:hAnsi="Calibri" w:cs="Calibri"/>
          <w:b/>
          <w:szCs w:val="24"/>
        </w:rPr>
        <w:t>202</w:t>
      </w:r>
      <w:r w:rsidR="00A4469E">
        <w:rPr>
          <w:rFonts w:ascii="Calibri" w:hAnsi="Calibri" w:cs="Calibri"/>
          <w:b/>
          <w:szCs w:val="24"/>
        </w:rPr>
        <w:t>8</w:t>
      </w:r>
      <w:r w:rsidRPr="005B239C">
        <w:rPr>
          <w:rFonts w:ascii="Calibri" w:hAnsi="Calibri" w:cs="Calibri"/>
          <w:b/>
          <w:szCs w:val="24"/>
        </w:rPr>
        <w:t xml:space="preserve"> must complete the common application form provided by their home local authority (the home LA).  The home LA is the LA in whose area the parents live at the time of the application.  The form must be returned to that LA no later than </w:t>
      </w:r>
      <w:r w:rsidR="000F11DC" w:rsidRPr="005B239C">
        <w:rPr>
          <w:rFonts w:ascii="Calibri" w:hAnsi="Calibri" w:cs="Calibri"/>
          <w:b/>
          <w:szCs w:val="24"/>
          <w:u w:val="single"/>
        </w:rPr>
        <w:t xml:space="preserve">15 January </w:t>
      </w:r>
      <w:r w:rsidR="009F3188" w:rsidRPr="005B239C">
        <w:rPr>
          <w:rFonts w:ascii="Calibri" w:hAnsi="Calibri" w:cs="Calibri"/>
          <w:b/>
          <w:szCs w:val="24"/>
          <w:u w:val="single"/>
        </w:rPr>
        <w:t>202</w:t>
      </w:r>
      <w:r w:rsidR="00A4469E">
        <w:rPr>
          <w:rFonts w:ascii="Calibri" w:hAnsi="Calibri" w:cs="Calibri"/>
          <w:b/>
          <w:szCs w:val="24"/>
          <w:u w:val="single"/>
        </w:rPr>
        <w:t>8</w:t>
      </w:r>
      <w:r w:rsidRPr="005B239C">
        <w:rPr>
          <w:rFonts w:ascii="Calibri" w:hAnsi="Calibri" w:cs="Calibri"/>
          <w:b/>
          <w:szCs w:val="24"/>
          <w:u w:val="single"/>
        </w:rPr>
        <w:t>.</w:t>
      </w:r>
      <w:r w:rsidRPr="005B239C">
        <w:rPr>
          <w:rFonts w:ascii="Calibri" w:hAnsi="Calibri" w:cs="Calibri"/>
          <w:b/>
          <w:szCs w:val="24"/>
        </w:rPr>
        <w:t xml:space="preserve">  Applications received after this date will normally only be considered </w:t>
      </w:r>
      <w:r w:rsidRPr="005B239C">
        <w:rPr>
          <w:rFonts w:ascii="Calibri" w:hAnsi="Calibri" w:cs="Calibri"/>
          <w:b/>
          <w:szCs w:val="24"/>
          <w:u w:val="single"/>
        </w:rPr>
        <w:t>after</w:t>
      </w:r>
      <w:r w:rsidRPr="005B239C">
        <w:rPr>
          <w:rFonts w:ascii="Calibri" w:hAnsi="Calibri" w:cs="Calibri"/>
          <w:b/>
          <w:szCs w:val="24"/>
        </w:rPr>
        <w:t xml:space="preserve"> all those received on or before the cut-off date</w:t>
      </w:r>
      <w:r w:rsidR="00F51CA5" w:rsidRPr="005B239C">
        <w:rPr>
          <w:rFonts w:ascii="Calibri" w:hAnsi="Calibri" w:cs="Calibri"/>
          <w:b/>
          <w:szCs w:val="24"/>
        </w:rPr>
        <w:t>.</w:t>
      </w:r>
      <w:r w:rsidRPr="005B239C">
        <w:rPr>
          <w:rFonts w:ascii="Calibri" w:hAnsi="Calibri" w:cs="Calibri"/>
          <w:b/>
          <w:szCs w:val="24"/>
        </w:rPr>
        <w:t xml:space="preserve"> Offers and refusals of places will be </w:t>
      </w:r>
      <w:r w:rsidR="00140D06" w:rsidRPr="005B239C">
        <w:rPr>
          <w:rFonts w:ascii="Calibri" w:hAnsi="Calibri" w:cs="Calibri"/>
          <w:b/>
          <w:szCs w:val="24"/>
        </w:rPr>
        <w:t>given to parents</w:t>
      </w:r>
      <w:r w:rsidR="000F11DC" w:rsidRPr="005B239C">
        <w:rPr>
          <w:rFonts w:ascii="Calibri" w:hAnsi="Calibri" w:cs="Calibri"/>
          <w:b/>
          <w:szCs w:val="24"/>
        </w:rPr>
        <w:t xml:space="preserve"> on 1</w:t>
      </w:r>
      <w:r w:rsidR="00F51CA5" w:rsidRPr="005B239C">
        <w:rPr>
          <w:rFonts w:ascii="Calibri" w:hAnsi="Calibri" w:cs="Calibri"/>
          <w:b/>
          <w:szCs w:val="24"/>
        </w:rPr>
        <w:t>6</w:t>
      </w:r>
      <w:r w:rsidR="000F11DC" w:rsidRPr="005B239C">
        <w:rPr>
          <w:rFonts w:ascii="Calibri" w:hAnsi="Calibri" w:cs="Calibri"/>
          <w:b/>
          <w:szCs w:val="24"/>
        </w:rPr>
        <w:t xml:space="preserve"> April </w:t>
      </w:r>
      <w:r w:rsidR="009F3188" w:rsidRPr="005B239C">
        <w:rPr>
          <w:rFonts w:ascii="Calibri" w:hAnsi="Calibri" w:cs="Calibri"/>
          <w:b/>
          <w:szCs w:val="24"/>
        </w:rPr>
        <w:t>202</w:t>
      </w:r>
      <w:r w:rsidR="00A4469E">
        <w:rPr>
          <w:rFonts w:ascii="Calibri" w:hAnsi="Calibri" w:cs="Calibri"/>
          <w:b/>
          <w:szCs w:val="24"/>
        </w:rPr>
        <w:t>8</w:t>
      </w:r>
      <w:r w:rsidRPr="005B239C">
        <w:rPr>
          <w:rFonts w:ascii="Calibri" w:hAnsi="Calibri" w:cs="Calibri"/>
          <w:b/>
          <w:szCs w:val="24"/>
        </w:rPr>
        <w:t>.</w:t>
      </w:r>
    </w:p>
    <w:p w14:paraId="280E8538" w14:textId="77777777"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lastRenderedPageBreak/>
        <w:t>Over-subscription criteria</w:t>
      </w:r>
    </w:p>
    <w:p w14:paraId="556BF76F" w14:textId="17E75464" w:rsidR="00890407" w:rsidRPr="00E90EA6" w:rsidRDefault="00500A23" w:rsidP="005B239C">
      <w:pPr>
        <w:tabs>
          <w:tab w:val="left" w:pos="0"/>
        </w:tabs>
        <w:spacing w:after="120"/>
        <w:jc w:val="both"/>
        <w:rPr>
          <w:rFonts w:ascii="Calibri" w:hAnsi="Calibri" w:cs="Calibri"/>
          <w:szCs w:val="24"/>
        </w:rPr>
      </w:pPr>
      <w:r w:rsidRPr="00B73FCE">
        <w:rPr>
          <w:rFonts w:ascii="Calibri" w:hAnsi="Calibri" w:cs="Calibri"/>
          <w:szCs w:val="24"/>
        </w:rPr>
        <w:t xml:space="preserve">Children with an Education, Health and Care (EHC) plan naming </w:t>
      </w:r>
      <w:r w:rsidR="00C40E0F" w:rsidRPr="00B73FCE">
        <w:rPr>
          <w:rFonts w:ascii="Calibri" w:hAnsi="Calibri" w:cs="Calibri"/>
          <w:szCs w:val="24"/>
        </w:rPr>
        <w:t>Trinity St Stephen Church of England First School</w:t>
      </w:r>
      <w:r w:rsidRPr="00B73FCE">
        <w:rPr>
          <w:rFonts w:ascii="Calibri" w:hAnsi="Calibri" w:cs="Calibri"/>
          <w:szCs w:val="24"/>
        </w:rPr>
        <w:t xml:space="preserve"> will always be offered places</w:t>
      </w:r>
      <w:r w:rsidR="00890407" w:rsidRPr="00B73FCE">
        <w:rPr>
          <w:rFonts w:ascii="Calibri" w:hAnsi="Calibri" w:cs="Calibri"/>
          <w:szCs w:val="24"/>
        </w:rPr>
        <w:t xml:space="preserve"> when applications are received in conjunction with a EHCP consultation, before the January admissions closing date.</w:t>
      </w:r>
      <w:r w:rsidR="00890407">
        <w:rPr>
          <w:rFonts w:ascii="Calibri" w:hAnsi="Calibri" w:cs="Calibri"/>
          <w:szCs w:val="24"/>
        </w:rPr>
        <w:t xml:space="preserve">  </w:t>
      </w:r>
    </w:p>
    <w:p w14:paraId="7A610BC0" w14:textId="10DEF364"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If there are fewer applications than places available, all children will be offered places. If there is greater demand for admission than there are places available, the following criteria will be applied in the order set out below:</w:t>
      </w:r>
    </w:p>
    <w:p w14:paraId="2FAAA1CD" w14:textId="4224EDBB" w:rsidR="00500A23" w:rsidRDefault="00E50BB3" w:rsidP="002B73B3">
      <w:pPr>
        <w:pStyle w:val="ListParagraph"/>
        <w:numPr>
          <w:ilvl w:val="0"/>
          <w:numId w:val="18"/>
        </w:numPr>
        <w:spacing w:after="0" w:line="240" w:lineRule="auto"/>
        <w:jc w:val="both"/>
        <w:rPr>
          <w:rFonts w:ascii="Calibri" w:hAnsi="Calibri" w:cs="Calibri"/>
          <w:szCs w:val="24"/>
        </w:rPr>
      </w:pPr>
      <w:r w:rsidRPr="005B239C">
        <w:rPr>
          <w:rFonts w:ascii="Calibri" w:hAnsi="Calibri" w:cs="Calibri"/>
          <w:szCs w:val="24"/>
        </w:rPr>
        <w:t>Looked-after children and children who were previously looked after, including those children who appear to have been in state care outside England but ceased to be so as a result of being adopted.</w:t>
      </w:r>
      <w:r w:rsidR="003D003F" w:rsidRPr="005B239C">
        <w:rPr>
          <w:rFonts w:ascii="Calibri" w:hAnsi="Calibri" w:cs="Calibri"/>
          <w:szCs w:val="24"/>
        </w:rPr>
        <w:t xml:space="preserve">  </w:t>
      </w:r>
      <w:r w:rsidR="00500A23" w:rsidRPr="005B239C">
        <w:rPr>
          <w:rFonts w:ascii="Calibri" w:hAnsi="Calibri" w:cs="Calibri"/>
          <w:szCs w:val="24"/>
        </w:rPr>
        <w:t>(See Note 2)</w:t>
      </w:r>
    </w:p>
    <w:p w14:paraId="1DC0E67E" w14:textId="77777777" w:rsidR="00C40E0F" w:rsidRPr="005B239C" w:rsidRDefault="00C40E0F" w:rsidP="002B73B3">
      <w:pPr>
        <w:pStyle w:val="ListParagraph"/>
        <w:spacing w:after="0" w:line="240" w:lineRule="auto"/>
        <w:jc w:val="both"/>
        <w:rPr>
          <w:rFonts w:ascii="Calibri" w:hAnsi="Calibri" w:cs="Calibri"/>
          <w:szCs w:val="24"/>
        </w:rPr>
      </w:pPr>
    </w:p>
    <w:p w14:paraId="7609A642" w14:textId="0C573529" w:rsidR="00500A23" w:rsidRDefault="00500A23" w:rsidP="002B73B3">
      <w:pPr>
        <w:pStyle w:val="ListParagraph"/>
        <w:numPr>
          <w:ilvl w:val="0"/>
          <w:numId w:val="18"/>
        </w:numPr>
        <w:tabs>
          <w:tab w:val="left" w:pos="0"/>
        </w:tabs>
        <w:spacing w:after="0" w:line="240" w:lineRule="auto"/>
        <w:jc w:val="both"/>
        <w:rPr>
          <w:rFonts w:ascii="Calibri" w:hAnsi="Calibri" w:cs="Calibri"/>
          <w:szCs w:val="24"/>
        </w:rPr>
      </w:pPr>
      <w:r w:rsidRPr="005B239C">
        <w:rPr>
          <w:rFonts w:ascii="Calibri" w:hAnsi="Calibri" w:cs="Calibri"/>
          <w:szCs w:val="24"/>
        </w:rPr>
        <w:t xml:space="preserve">Families who have exceptional medical or social needs that make it essential that their child attends </w:t>
      </w:r>
      <w:r w:rsidR="00C40E0F" w:rsidRPr="00C40E0F">
        <w:rPr>
          <w:rFonts w:ascii="Calibri" w:hAnsi="Calibri" w:cs="Calibri"/>
          <w:sz w:val="22"/>
        </w:rPr>
        <w:t>Trinity St Stephen Church of England First School</w:t>
      </w:r>
      <w:r w:rsidR="00C40E0F" w:rsidRPr="00606F00">
        <w:rPr>
          <w:rFonts w:asciiTheme="minorHAnsi" w:hAnsiTheme="minorHAnsi" w:cstheme="minorHAnsi"/>
          <w:sz w:val="22"/>
        </w:rPr>
        <w:t xml:space="preserve"> </w:t>
      </w:r>
      <w:r w:rsidRPr="005B239C">
        <w:rPr>
          <w:rFonts w:ascii="Calibri" w:hAnsi="Calibri" w:cs="Calibri"/>
          <w:szCs w:val="24"/>
        </w:rPr>
        <w:t>rather than any other.  These needs must be fully supported by written evidence from the appropriate professional person involved with the family.  (See Note 3)</w:t>
      </w:r>
    </w:p>
    <w:p w14:paraId="089F2104" w14:textId="77777777" w:rsidR="00C40E0F" w:rsidRPr="00890407" w:rsidRDefault="00C40E0F" w:rsidP="002B73B3">
      <w:pPr>
        <w:tabs>
          <w:tab w:val="left" w:pos="0"/>
        </w:tabs>
        <w:jc w:val="both"/>
        <w:rPr>
          <w:rFonts w:ascii="Calibri" w:hAnsi="Calibri" w:cs="Calibri"/>
          <w:szCs w:val="24"/>
        </w:rPr>
      </w:pPr>
    </w:p>
    <w:p w14:paraId="7DEB1136" w14:textId="64D6E33E" w:rsidR="00500A23" w:rsidRDefault="00500A23" w:rsidP="002B73B3">
      <w:pPr>
        <w:pStyle w:val="ListParagraph"/>
        <w:numPr>
          <w:ilvl w:val="0"/>
          <w:numId w:val="18"/>
        </w:numPr>
        <w:tabs>
          <w:tab w:val="left" w:pos="0"/>
        </w:tabs>
        <w:spacing w:after="0" w:line="240" w:lineRule="auto"/>
        <w:jc w:val="both"/>
        <w:rPr>
          <w:rFonts w:ascii="Calibri" w:hAnsi="Calibri" w:cs="Calibri"/>
          <w:szCs w:val="24"/>
        </w:rPr>
      </w:pPr>
      <w:r w:rsidRPr="005B239C">
        <w:rPr>
          <w:rFonts w:ascii="Calibri" w:hAnsi="Calibri" w:cs="Calibri"/>
          <w:szCs w:val="24"/>
        </w:rPr>
        <w:t>Children with a normal home address (See Note 4) in</w:t>
      </w:r>
      <w:r w:rsidR="00140D06" w:rsidRPr="005B239C">
        <w:rPr>
          <w:rFonts w:ascii="Calibri" w:hAnsi="Calibri" w:cs="Calibri"/>
          <w:szCs w:val="24"/>
        </w:rPr>
        <w:t xml:space="preserve"> the </w:t>
      </w:r>
      <w:r w:rsidRPr="005B239C">
        <w:rPr>
          <w:rFonts w:ascii="Calibri" w:hAnsi="Calibri" w:cs="Calibri"/>
          <w:szCs w:val="24"/>
        </w:rPr>
        <w:t>catchment</w:t>
      </w:r>
      <w:r w:rsidR="000011CA">
        <w:rPr>
          <w:rFonts w:ascii="Calibri" w:hAnsi="Calibri" w:cs="Calibri"/>
          <w:szCs w:val="24"/>
        </w:rPr>
        <w:t>/designated</w:t>
      </w:r>
      <w:r w:rsidRPr="005B239C">
        <w:rPr>
          <w:rFonts w:ascii="Calibri" w:hAnsi="Calibri" w:cs="Calibri"/>
          <w:szCs w:val="24"/>
        </w:rPr>
        <w:t xml:space="preserve"> area</w:t>
      </w:r>
      <w:r w:rsidR="00140D06" w:rsidRPr="005B239C">
        <w:rPr>
          <w:rFonts w:ascii="Calibri" w:hAnsi="Calibri" w:cs="Calibri"/>
          <w:szCs w:val="24"/>
        </w:rPr>
        <w:t xml:space="preserve"> set out in the map below [alternatively include</w:t>
      </w:r>
      <w:r w:rsidRPr="005B239C">
        <w:rPr>
          <w:rFonts w:ascii="Calibri" w:hAnsi="Calibri" w:cs="Calibri"/>
          <w:szCs w:val="24"/>
        </w:rPr>
        <w:t xml:space="preserve"> description] and with a sibling (see Note 5) on the roll of the school at the time of application or whose parent has accepted an offer of a place at the school and who is expected still to be in attendance at the time of entry to the school. </w:t>
      </w:r>
    </w:p>
    <w:p w14:paraId="22D8C0C1" w14:textId="77777777" w:rsidR="00C40E0F" w:rsidRPr="005B239C" w:rsidRDefault="00C40E0F" w:rsidP="002B73B3">
      <w:pPr>
        <w:pStyle w:val="ListParagraph"/>
        <w:tabs>
          <w:tab w:val="left" w:pos="0"/>
        </w:tabs>
        <w:spacing w:after="0" w:line="240" w:lineRule="auto"/>
        <w:jc w:val="both"/>
        <w:rPr>
          <w:rFonts w:ascii="Calibri" w:hAnsi="Calibri" w:cs="Calibri"/>
          <w:szCs w:val="24"/>
        </w:rPr>
      </w:pPr>
    </w:p>
    <w:p w14:paraId="2C937012" w14:textId="70676FEC" w:rsidR="00500A23" w:rsidRDefault="00500A23" w:rsidP="002B73B3">
      <w:pPr>
        <w:pStyle w:val="ListParagraph"/>
        <w:numPr>
          <w:ilvl w:val="0"/>
          <w:numId w:val="18"/>
        </w:numPr>
        <w:tabs>
          <w:tab w:val="left" w:pos="0"/>
        </w:tabs>
        <w:spacing w:after="0" w:line="240" w:lineRule="auto"/>
        <w:jc w:val="both"/>
        <w:rPr>
          <w:rFonts w:ascii="Calibri" w:hAnsi="Calibri" w:cs="Calibri"/>
          <w:szCs w:val="24"/>
        </w:rPr>
      </w:pPr>
      <w:r w:rsidRPr="005B239C">
        <w:rPr>
          <w:rFonts w:ascii="Calibri" w:hAnsi="Calibri" w:cs="Calibri"/>
          <w:szCs w:val="24"/>
        </w:rPr>
        <w:t xml:space="preserve">Children with a normal home address in </w:t>
      </w:r>
      <w:r w:rsidR="00140D06" w:rsidRPr="005B239C">
        <w:rPr>
          <w:rFonts w:ascii="Calibri" w:hAnsi="Calibri" w:cs="Calibri"/>
          <w:szCs w:val="24"/>
        </w:rPr>
        <w:t xml:space="preserve">the </w:t>
      </w:r>
      <w:r w:rsidRPr="005B239C">
        <w:rPr>
          <w:rFonts w:ascii="Calibri" w:hAnsi="Calibri" w:cs="Calibri"/>
          <w:szCs w:val="24"/>
        </w:rPr>
        <w:t>catchment</w:t>
      </w:r>
      <w:r w:rsidR="000011CA">
        <w:rPr>
          <w:rFonts w:ascii="Calibri" w:hAnsi="Calibri" w:cs="Calibri"/>
          <w:szCs w:val="24"/>
        </w:rPr>
        <w:t>/designated</w:t>
      </w:r>
      <w:r w:rsidRPr="005B239C">
        <w:rPr>
          <w:rFonts w:ascii="Calibri" w:hAnsi="Calibri" w:cs="Calibri"/>
          <w:szCs w:val="24"/>
        </w:rPr>
        <w:t xml:space="preserve"> area</w:t>
      </w:r>
      <w:r w:rsidR="00140D06" w:rsidRPr="005B239C">
        <w:rPr>
          <w:rFonts w:ascii="Calibri" w:hAnsi="Calibri" w:cs="Calibri"/>
          <w:szCs w:val="24"/>
        </w:rPr>
        <w:t>.</w:t>
      </w:r>
    </w:p>
    <w:p w14:paraId="4B3D9955" w14:textId="77777777" w:rsidR="00C40E0F" w:rsidRPr="00C40E0F" w:rsidRDefault="00C40E0F" w:rsidP="002B73B3">
      <w:pPr>
        <w:tabs>
          <w:tab w:val="left" w:pos="0"/>
        </w:tabs>
        <w:jc w:val="both"/>
        <w:rPr>
          <w:rFonts w:ascii="Calibri" w:hAnsi="Calibri" w:cs="Calibri"/>
          <w:szCs w:val="24"/>
        </w:rPr>
      </w:pPr>
    </w:p>
    <w:p w14:paraId="4A64BDAF" w14:textId="526428D8" w:rsidR="00C40E0F" w:rsidRDefault="00500A23" w:rsidP="002B73B3">
      <w:pPr>
        <w:pStyle w:val="ListParagraph"/>
        <w:numPr>
          <w:ilvl w:val="0"/>
          <w:numId w:val="18"/>
        </w:numPr>
        <w:tabs>
          <w:tab w:val="left" w:pos="0"/>
        </w:tabs>
        <w:spacing w:after="0" w:line="240" w:lineRule="auto"/>
        <w:jc w:val="both"/>
        <w:rPr>
          <w:rFonts w:ascii="Calibri" w:hAnsi="Calibri" w:cs="Calibri"/>
          <w:szCs w:val="24"/>
        </w:rPr>
      </w:pPr>
      <w:r w:rsidRPr="005B239C">
        <w:rPr>
          <w:rFonts w:ascii="Calibri" w:hAnsi="Calibri" w:cs="Calibri"/>
          <w:szCs w:val="24"/>
        </w:rPr>
        <w:t>Children with a normal home address outside the catchment</w:t>
      </w:r>
      <w:r w:rsidR="000011CA">
        <w:rPr>
          <w:rFonts w:ascii="Calibri" w:hAnsi="Calibri" w:cs="Calibri"/>
          <w:szCs w:val="24"/>
        </w:rPr>
        <w:t>/designated</w:t>
      </w:r>
      <w:r w:rsidRPr="005B239C">
        <w:rPr>
          <w:rFonts w:ascii="Calibri" w:hAnsi="Calibri" w:cs="Calibri"/>
          <w:szCs w:val="24"/>
        </w:rPr>
        <w:t xml:space="preserve"> area</w:t>
      </w:r>
      <w:r w:rsidR="00F51CA5" w:rsidRPr="005B239C">
        <w:rPr>
          <w:rFonts w:ascii="Calibri" w:hAnsi="Calibri" w:cs="Calibri"/>
          <w:szCs w:val="24"/>
        </w:rPr>
        <w:t xml:space="preserve"> and</w:t>
      </w:r>
      <w:r w:rsidRPr="005B239C">
        <w:rPr>
          <w:rFonts w:ascii="Calibri" w:hAnsi="Calibri" w:cs="Calibri"/>
          <w:szCs w:val="24"/>
        </w:rPr>
        <w:t xml:space="preserve"> with a sibling on the roll of the school at the time of application or whose parent has accepted an offer of a place at the school and who is expected still to be in attendance at the time of entry to the school.</w:t>
      </w:r>
    </w:p>
    <w:p w14:paraId="2E544218" w14:textId="77777777" w:rsidR="002B73B3" w:rsidRPr="002B73B3" w:rsidRDefault="002B73B3" w:rsidP="002B73B3">
      <w:pPr>
        <w:pStyle w:val="ListParagraph"/>
        <w:tabs>
          <w:tab w:val="left" w:pos="0"/>
        </w:tabs>
        <w:spacing w:after="0" w:line="240" w:lineRule="auto"/>
        <w:jc w:val="both"/>
        <w:rPr>
          <w:rFonts w:ascii="Calibri" w:hAnsi="Calibri" w:cs="Calibri"/>
          <w:szCs w:val="24"/>
        </w:rPr>
      </w:pPr>
    </w:p>
    <w:p w14:paraId="20A6F4AF" w14:textId="46990A1C" w:rsidR="00500A23" w:rsidRPr="005B239C" w:rsidRDefault="00500A23" w:rsidP="002B73B3">
      <w:pPr>
        <w:pStyle w:val="ListParagraph"/>
        <w:numPr>
          <w:ilvl w:val="0"/>
          <w:numId w:val="18"/>
        </w:numPr>
        <w:tabs>
          <w:tab w:val="left" w:pos="0"/>
        </w:tabs>
        <w:spacing w:after="0" w:line="240" w:lineRule="auto"/>
        <w:jc w:val="both"/>
        <w:rPr>
          <w:rFonts w:ascii="Calibri" w:hAnsi="Calibri" w:cs="Calibri"/>
          <w:szCs w:val="24"/>
        </w:rPr>
      </w:pPr>
      <w:r w:rsidRPr="005B239C">
        <w:rPr>
          <w:rFonts w:ascii="Calibri" w:hAnsi="Calibri" w:cs="Calibri"/>
          <w:szCs w:val="24"/>
        </w:rPr>
        <w:t>Other children.</w:t>
      </w:r>
    </w:p>
    <w:p w14:paraId="4005B457" w14:textId="79295EAB" w:rsidR="00500A23" w:rsidRDefault="00500A23" w:rsidP="005B239C">
      <w:pPr>
        <w:tabs>
          <w:tab w:val="left" w:pos="0"/>
        </w:tabs>
        <w:spacing w:after="120"/>
        <w:jc w:val="both"/>
        <w:rPr>
          <w:rFonts w:ascii="Calibri" w:hAnsi="Calibri" w:cs="Calibri"/>
          <w:szCs w:val="24"/>
        </w:rPr>
      </w:pPr>
      <w:r w:rsidRPr="005B239C">
        <w:rPr>
          <w:rFonts w:ascii="Calibri" w:hAnsi="Calibri" w:cs="Calibri"/>
          <w:szCs w:val="24"/>
        </w:rPr>
        <w:t>Proximity of the child’s home, as measured by the straight line distance (see Note 6) between the home and the school with those living nearer being accorded the higher priority, will serve to differentiate between children in criteria 1 to 6 should the need arise.  In the event that two distance measurements are identical, the school will use random allocation to decide which child should be offered the place.  The process will be conducted in the presence of a person independent of the school.</w:t>
      </w:r>
    </w:p>
    <w:p w14:paraId="4321C74C" w14:textId="01E78E26" w:rsidR="008B4028" w:rsidRDefault="008B4028" w:rsidP="005B239C">
      <w:pPr>
        <w:tabs>
          <w:tab w:val="left" w:pos="0"/>
        </w:tabs>
        <w:spacing w:after="120"/>
        <w:jc w:val="both"/>
        <w:rPr>
          <w:rFonts w:ascii="Calibri" w:hAnsi="Calibri" w:cs="Calibri"/>
          <w:szCs w:val="24"/>
        </w:rPr>
      </w:pPr>
    </w:p>
    <w:p w14:paraId="2B44EB9F" w14:textId="4070B2BF" w:rsidR="008B4028" w:rsidRDefault="008B4028" w:rsidP="005B239C">
      <w:pPr>
        <w:tabs>
          <w:tab w:val="left" w:pos="0"/>
        </w:tabs>
        <w:spacing w:after="120"/>
        <w:jc w:val="both"/>
        <w:rPr>
          <w:rFonts w:ascii="Calibri" w:hAnsi="Calibri" w:cs="Calibri"/>
          <w:szCs w:val="24"/>
        </w:rPr>
      </w:pPr>
      <w:r>
        <w:rPr>
          <w:rFonts w:ascii="Calibri" w:hAnsi="Calibri" w:cs="Calibri"/>
          <w:szCs w:val="24"/>
        </w:rPr>
        <w:t>Parents who wish their children to attend the school are most welcome to visit. Arrangements can be made through the Admissions Secretary at the school.</w:t>
      </w:r>
    </w:p>
    <w:p w14:paraId="6FDDEE55" w14:textId="77777777" w:rsidR="003F56DB" w:rsidRDefault="003F56DB" w:rsidP="005B239C">
      <w:pPr>
        <w:tabs>
          <w:tab w:val="left" w:pos="0"/>
        </w:tabs>
        <w:spacing w:after="120"/>
        <w:jc w:val="both"/>
        <w:rPr>
          <w:rFonts w:ascii="Calibri" w:hAnsi="Calibri" w:cs="Calibri"/>
          <w:szCs w:val="24"/>
        </w:rPr>
      </w:pPr>
    </w:p>
    <w:p w14:paraId="04EC2446" w14:textId="77777777" w:rsidR="003F56DB" w:rsidRDefault="003F56DB" w:rsidP="005B239C">
      <w:pPr>
        <w:tabs>
          <w:tab w:val="left" w:pos="0"/>
        </w:tabs>
        <w:spacing w:after="120"/>
        <w:jc w:val="both"/>
        <w:rPr>
          <w:rFonts w:ascii="Calibri" w:hAnsi="Calibri" w:cs="Calibri"/>
          <w:szCs w:val="24"/>
        </w:rPr>
      </w:pPr>
    </w:p>
    <w:p w14:paraId="3D79E1A2" w14:textId="68FB4C86"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lastRenderedPageBreak/>
        <w:t>Admissions in September 202</w:t>
      </w:r>
      <w:r w:rsidR="002C5E34">
        <w:rPr>
          <w:rFonts w:ascii="Calibri" w:hAnsi="Calibri" w:cs="Calibri"/>
          <w:szCs w:val="24"/>
        </w:rPr>
        <w:t>6</w:t>
      </w:r>
      <w:r>
        <w:rPr>
          <w:rFonts w:ascii="Calibri" w:hAnsi="Calibri" w:cs="Calibri"/>
          <w:szCs w:val="24"/>
        </w:rPr>
        <w:t xml:space="preserve">. </w:t>
      </w:r>
      <w:r w:rsidRPr="003F56DB">
        <w:rPr>
          <w:rFonts w:ascii="Calibri" w:hAnsi="Calibri" w:cs="Calibri"/>
          <w:szCs w:val="24"/>
        </w:rPr>
        <w:t xml:space="preserve">The school received </w:t>
      </w:r>
      <w:r>
        <w:rPr>
          <w:rFonts w:ascii="Calibri" w:hAnsi="Calibri" w:cs="Calibri"/>
          <w:szCs w:val="24"/>
        </w:rPr>
        <w:t>1</w:t>
      </w:r>
      <w:r w:rsidR="008B035C">
        <w:rPr>
          <w:rFonts w:ascii="Calibri" w:hAnsi="Calibri" w:cs="Calibri"/>
          <w:szCs w:val="24"/>
        </w:rPr>
        <w:t>35</w:t>
      </w:r>
      <w:r>
        <w:rPr>
          <w:rFonts w:ascii="Calibri" w:hAnsi="Calibri" w:cs="Calibri"/>
          <w:szCs w:val="24"/>
        </w:rPr>
        <w:t xml:space="preserve"> </w:t>
      </w:r>
      <w:r w:rsidRPr="003F56DB">
        <w:rPr>
          <w:rFonts w:ascii="Calibri" w:hAnsi="Calibri" w:cs="Calibri"/>
          <w:szCs w:val="24"/>
        </w:rPr>
        <w:t>applications expressing a preference for admission to the Reception Year in 202</w:t>
      </w:r>
      <w:r w:rsidR="002C5E34">
        <w:rPr>
          <w:rFonts w:ascii="Calibri" w:hAnsi="Calibri" w:cs="Calibri"/>
          <w:szCs w:val="24"/>
        </w:rPr>
        <w:t>6</w:t>
      </w:r>
      <w:r>
        <w:rPr>
          <w:rFonts w:ascii="Calibri" w:hAnsi="Calibri" w:cs="Calibri"/>
          <w:szCs w:val="24"/>
        </w:rPr>
        <w:t xml:space="preserve"> </w:t>
      </w:r>
      <w:r w:rsidRPr="003F56DB">
        <w:rPr>
          <w:rFonts w:ascii="Calibri" w:hAnsi="Calibri" w:cs="Calibri"/>
          <w:szCs w:val="24"/>
        </w:rPr>
        <w:t>by the closing date in January 202</w:t>
      </w:r>
      <w:r w:rsidR="002C5E34">
        <w:rPr>
          <w:rFonts w:ascii="Calibri" w:hAnsi="Calibri" w:cs="Calibri"/>
          <w:szCs w:val="24"/>
        </w:rPr>
        <w:t>6</w:t>
      </w:r>
      <w:r w:rsidRPr="003F56DB">
        <w:rPr>
          <w:rFonts w:ascii="Calibri" w:hAnsi="Calibri" w:cs="Calibri"/>
          <w:szCs w:val="24"/>
        </w:rPr>
        <w:t xml:space="preserve">. These were ranked as follows: </w:t>
      </w:r>
    </w:p>
    <w:p w14:paraId="12000E3A" w14:textId="49E71C27"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Children with statements or EHC plans naming the school</w:t>
      </w:r>
      <w:r>
        <w:rPr>
          <w:rFonts w:ascii="Calibri" w:hAnsi="Calibri" w:cs="Calibri"/>
          <w:szCs w:val="24"/>
        </w:rPr>
        <w:t>:  0</w:t>
      </w:r>
    </w:p>
    <w:p w14:paraId="3D696FA6" w14:textId="325EB01E" w:rsidR="003F56DB" w:rsidRDefault="003F56DB" w:rsidP="005B239C">
      <w:pPr>
        <w:tabs>
          <w:tab w:val="left" w:pos="0"/>
        </w:tabs>
        <w:spacing w:after="120"/>
        <w:jc w:val="both"/>
        <w:rPr>
          <w:rFonts w:ascii="Calibri" w:hAnsi="Calibri" w:cs="Calibri"/>
          <w:szCs w:val="24"/>
        </w:rPr>
      </w:pPr>
      <w:r>
        <w:rPr>
          <w:rFonts w:ascii="Calibri" w:hAnsi="Calibri" w:cs="Calibri"/>
          <w:szCs w:val="24"/>
        </w:rPr>
        <w:t>Criter</w:t>
      </w:r>
      <w:r w:rsidRPr="003F56DB">
        <w:rPr>
          <w:rFonts w:ascii="Calibri" w:hAnsi="Calibri" w:cs="Calibri"/>
          <w:szCs w:val="24"/>
        </w:rPr>
        <w:t>ion 1:</w:t>
      </w:r>
      <w:r>
        <w:rPr>
          <w:rFonts w:ascii="Calibri" w:hAnsi="Calibri" w:cs="Calibri"/>
          <w:szCs w:val="24"/>
        </w:rPr>
        <w:t xml:space="preserve"> </w:t>
      </w:r>
      <w:r w:rsidR="008B035C">
        <w:rPr>
          <w:rFonts w:ascii="Calibri" w:hAnsi="Calibri" w:cs="Calibri"/>
          <w:szCs w:val="24"/>
        </w:rPr>
        <w:t>0</w:t>
      </w:r>
    </w:p>
    <w:p w14:paraId="70F5D7EC" w14:textId="73E348EF"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Criterion 2:</w:t>
      </w:r>
      <w:r>
        <w:rPr>
          <w:rFonts w:ascii="Calibri" w:hAnsi="Calibri" w:cs="Calibri"/>
          <w:szCs w:val="24"/>
        </w:rPr>
        <w:t xml:space="preserve"> </w:t>
      </w:r>
      <w:r w:rsidR="008B035C">
        <w:rPr>
          <w:rFonts w:ascii="Calibri" w:hAnsi="Calibri" w:cs="Calibri"/>
          <w:szCs w:val="24"/>
        </w:rPr>
        <w:t>1</w:t>
      </w:r>
    </w:p>
    <w:p w14:paraId="4066028F" w14:textId="7171F68D"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Criterion 3:</w:t>
      </w:r>
      <w:r>
        <w:rPr>
          <w:rFonts w:ascii="Calibri" w:hAnsi="Calibri" w:cs="Calibri"/>
          <w:szCs w:val="24"/>
        </w:rPr>
        <w:t xml:space="preserve"> </w:t>
      </w:r>
      <w:r w:rsidR="008B035C">
        <w:rPr>
          <w:rFonts w:ascii="Calibri" w:hAnsi="Calibri" w:cs="Calibri"/>
          <w:szCs w:val="24"/>
        </w:rPr>
        <w:t>9</w:t>
      </w:r>
    </w:p>
    <w:p w14:paraId="6B4D0D75" w14:textId="684FF9BA"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Criterion 4:</w:t>
      </w:r>
      <w:r>
        <w:rPr>
          <w:rFonts w:ascii="Calibri" w:hAnsi="Calibri" w:cs="Calibri"/>
          <w:szCs w:val="24"/>
        </w:rPr>
        <w:t xml:space="preserve"> </w:t>
      </w:r>
      <w:r w:rsidR="00D37597">
        <w:rPr>
          <w:rFonts w:ascii="Calibri" w:hAnsi="Calibri" w:cs="Calibri"/>
          <w:szCs w:val="24"/>
        </w:rPr>
        <w:t>82</w:t>
      </w:r>
    </w:p>
    <w:p w14:paraId="4FB60EE3" w14:textId="5F2C5392"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Criterion 5:</w:t>
      </w:r>
      <w:r>
        <w:rPr>
          <w:rFonts w:ascii="Calibri" w:hAnsi="Calibri" w:cs="Calibri"/>
          <w:szCs w:val="24"/>
        </w:rPr>
        <w:t xml:space="preserve"> </w:t>
      </w:r>
      <w:r w:rsidR="00D37597">
        <w:rPr>
          <w:rFonts w:ascii="Calibri" w:hAnsi="Calibri" w:cs="Calibri"/>
          <w:szCs w:val="24"/>
        </w:rPr>
        <w:t>1</w:t>
      </w:r>
    </w:p>
    <w:p w14:paraId="74C95DAA" w14:textId="46B29039" w:rsidR="003F56DB" w:rsidRDefault="003F56DB" w:rsidP="005B239C">
      <w:pPr>
        <w:tabs>
          <w:tab w:val="left" w:pos="0"/>
        </w:tabs>
        <w:spacing w:after="120"/>
        <w:jc w:val="both"/>
        <w:rPr>
          <w:rFonts w:ascii="Calibri" w:hAnsi="Calibri" w:cs="Calibri"/>
          <w:szCs w:val="24"/>
        </w:rPr>
      </w:pPr>
      <w:r w:rsidRPr="003F56DB">
        <w:rPr>
          <w:rFonts w:ascii="Calibri" w:hAnsi="Calibri" w:cs="Calibri"/>
          <w:szCs w:val="24"/>
        </w:rPr>
        <w:t>Criterion 6:</w:t>
      </w:r>
      <w:r>
        <w:rPr>
          <w:rFonts w:ascii="Calibri" w:hAnsi="Calibri" w:cs="Calibri"/>
          <w:szCs w:val="24"/>
        </w:rPr>
        <w:t xml:space="preserve"> </w:t>
      </w:r>
      <w:r w:rsidR="00D37597">
        <w:rPr>
          <w:rFonts w:ascii="Calibri" w:hAnsi="Calibri" w:cs="Calibri"/>
          <w:szCs w:val="24"/>
        </w:rPr>
        <w:t>42</w:t>
      </w:r>
    </w:p>
    <w:p w14:paraId="525C2F2A" w14:textId="6FC0858F" w:rsidR="008B4028" w:rsidRPr="005B239C" w:rsidRDefault="00A4469E" w:rsidP="005B239C">
      <w:pPr>
        <w:tabs>
          <w:tab w:val="left" w:pos="0"/>
        </w:tabs>
        <w:spacing w:after="120"/>
        <w:jc w:val="both"/>
        <w:rPr>
          <w:rFonts w:ascii="Calibri" w:hAnsi="Calibri" w:cs="Calibri"/>
          <w:b/>
          <w:szCs w:val="24"/>
          <w:u w:val="single"/>
        </w:rPr>
      </w:pPr>
      <w:r>
        <w:rPr>
          <w:rFonts w:ascii="Calibri" w:hAnsi="Calibri" w:cs="Calibri"/>
          <w:b/>
          <w:szCs w:val="24"/>
          <w:u w:val="single"/>
        </w:rPr>
        <w:t>(Above data will be updated annually to reflect most up to date statistics on availability)</w:t>
      </w:r>
    </w:p>
    <w:p w14:paraId="1389DB96" w14:textId="225C4C1E"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 xml:space="preserve">All Other Admissions </w:t>
      </w:r>
    </w:p>
    <w:p w14:paraId="3448341C" w14:textId="73EA24CF" w:rsidR="00500A23" w:rsidRPr="005B239C" w:rsidRDefault="00DE2BCE" w:rsidP="005B239C">
      <w:pPr>
        <w:tabs>
          <w:tab w:val="left" w:pos="0"/>
        </w:tabs>
        <w:spacing w:after="120"/>
        <w:jc w:val="both"/>
        <w:rPr>
          <w:rFonts w:ascii="Calibri" w:hAnsi="Calibri" w:cs="Calibri"/>
          <w:szCs w:val="24"/>
        </w:rPr>
      </w:pPr>
      <w:r>
        <w:rPr>
          <w:rFonts w:ascii="Calibri" w:hAnsi="Calibri" w:cs="Calibri"/>
          <w:szCs w:val="24"/>
        </w:rPr>
        <w:t>A</w:t>
      </w:r>
      <w:r w:rsidR="00500A23" w:rsidRPr="005B239C">
        <w:rPr>
          <w:rFonts w:ascii="Calibri" w:hAnsi="Calibri" w:cs="Calibri"/>
          <w:szCs w:val="24"/>
        </w:rPr>
        <w:t xml:space="preserve">dmission to the school during the school year depends on whether or not there are places available. Applications must be made directly to the school on a form available from the school. There may be voluntary co-ordination arrangements in place in </w:t>
      </w:r>
      <w:r w:rsidR="00C40E0F">
        <w:rPr>
          <w:rFonts w:ascii="Calibri" w:hAnsi="Calibri" w:cs="Calibri"/>
          <w:szCs w:val="24"/>
        </w:rPr>
        <w:t>RBWM Local Authority</w:t>
      </w:r>
      <w:r w:rsidR="00500A23" w:rsidRPr="005B239C">
        <w:rPr>
          <w:rFonts w:ascii="Calibri" w:hAnsi="Calibri" w:cs="Calibri"/>
          <w:szCs w:val="24"/>
        </w:rPr>
        <w:t xml:space="preserve"> in which case the school must decide whether it wishes to participate in these.  </w:t>
      </w:r>
    </w:p>
    <w:p w14:paraId="1D274B44" w14:textId="77777777"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 xml:space="preserve">If there is a vacancy, and there is no child on the relevant waiting list with a higher priority (according to the over-subscription criteria 1-6 above), a place will be offered.  </w:t>
      </w:r>
    </w:p>
    <w:p w14:paraId="375DC061" w14:textId="6DE70024"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 xml:space="preserve">In-year admissions or admissions at the beginning of school years </w:t>
      </w:r>
      <w:r w:rsidR="00F076A6">
        <w:rPr>
          <w:rFonts w:ascii="Calibri" w:hAnsi="Calibri" w:cs="Calibri"/>
          <w:szCs w:val="24"/>
        </w:rPr>
        <w:t xml:space="preserve">(apart from reception September entry admission) </w:t>
      </w:r>
      <w:r w:rsidR="00FB146D">
        <w:rPr>
          <w:rFonts w:ascii="Calibri" w:hAnsi="Calibri" w:cs="Calibri"/>
          <w:szCs w:val="24"/>
        </w:rPr>
        <w:t>may be made at any time</w:t>
      </w:r>
      <w:r w:rsidR="002E7076">
        <w:rPr>
          <w:rFonts w:ascii="Calibri" w:hAnsi="Calibri" w:cs="Calibri"/>
          <w:szCs w:val="24"/>
        </w:rPr>
        <w:t>. T</w:t>
      </w:r>
      <w:r w:rsidRPr="005B239C">
        <w:rPr>
          <w:rFonts w:ascii="Calibri" w:hAnsi="Calibri" w:cs="Calibri"/>
          <w:szCs w:val="24"/>
        </w:rPr>
        <w:t>he Governing Bo</w:t>
      </w:r>
      <w:r w:rsidR="00140D06" w:rsidRPr="005B239C">
        <w:rPr>
          <w:rFonts w:ascii="Calibri" w:hAnsi="Calibri" w:cs="Calibri"/>
          <w:szCs w:val="24"/>
        </w:rPr>
        <w:t>ar</w:t>
      </w:r>
      <w:r w:rsidRPr="005B239C">
        <w:rPr>
          <w:rFonts w:ascii="Calibri" w:hAnsi="Calibri" w:cs="Calibri"/>
          <w:szCs w:val="24"/>
        </w:rPr>
        <w:t>d</w:t>
      </w:r>
      <w:r w:rsidR="002E7076">
        <w:rPr>
          <w:rFonts w:ascii="Calibri" w:hAnsi="Calibri" w:cs="Calibri"/>
          <w:szCs w:val="24"/>
        </w:rPr>
        <w:t xml:space="preserve"> will only consider applications</w:t>
      </w:r>
      <w:r w:rsidRPr="005B239C">
        <w:rPr>
          <w:rFonts w:ascii="Calibri" w:hAnsi="Calibri" w:cs="Calibri"/>
          <w:szCs w:val="24"/>
        </w:rPr>
        <w:t xml:space="preserve"> up to half a term </w:t>
      </w:r>
      <w:r w:rsidR="00C44769">
        <w:rPr>
          <w:rFonts w:ascii="Calibri" w:hAnsi="Calibri" w:cs="Calibri"/>
          <w:szCs w:val="24"/>
        </w:rPr>
        <w:t>(</w:t>
      </w:r>
      <w:r w:rsidRPr="005B239C">
        <w:rPr>
          <w:rFonts w:ascii="Calibri" w:hAnsi="Calibri" w:cs="Calibri"/>
          <w:szCs w:val="24"/>
        </w:rPr>
        <w:t>using the three term year</w:t>
      </w:r>
      <w:r w:rsidR="00C44769">
        <w:rPr>
          <w:rFonts w:ascii="Calibri" w:hAnsi="Calibri" w:cs="Calibri"/>
          <w:szCs w:val="24"/>
        </w:rPr>
        <w:t>)</w:t>
      </w:r>
      <w:r w:rsidRPr="005B239C">
        <w:rPr>
          <w:rFonts w:ascii="Calibri" w:hAnsi="Calibri" w:cs="Calibri"/>
          <w:szCs w:val="24"/>
        </w:rPr>
        <w:t xml:space="preserve"> in advance of the desired date for entry. For example</w:t>
      </w:r>
      <w:r w:rsidR="00000E00" w:rsidRPr="005B239C">
        <w:rPr>
          <w:rFonts w:ascii="Calibri" w:hAnsi="Calibri" w:cs="Calibri"/>
          <w:szCs w:val="24"/>
        </w:rPr>
        <w:t>,</w:t>
      </w:r>
      <w:r w:rsidRPr="005B239C">
        <w:rPr>
          <w:rFonts w:ascii="Calibri" w:hAnsi="Calibri" w:cs="Calibri"/>
          <w:szCs w:val="24"/>
        </w:rPr>
        <w:t xml:space="preserve"> for entry in January, the application will not be considered until after the October half term break.</w:t>
      </w:r>
    </w:p>
    <w:p w14:paraId="72F0ED5B" w14:textId="4DC956E7" w:rsidR="00500A23" w:rsidRPr="005B239C" w:rsidRDefault="00500A23" w:rsidP="005B239C">
      <w:pPr>
        <w:spacing w:after="120"/>
        <w:rPr>
          <w:rFonts w:ascii="Calibri" w:hAnsi="Calibri" w:cs="Calibri"/>
          <w:szCs w:val="24"/>
        </w:rPr>
      </w:pPr>
      <w:r w:rsidRPr="005B239C">
        <w:rPr>
          <w:rFonts w:ascii="Calibri" w:hAnsi="Calibri" w:cs="Calibri"/>
          <w:b/>
          <w:szCs w:val="24"/>
          <w:u w:val="single"/>
          <w:lang w:val="en-US" w:eastAsia="en-US"/>
        </w:rPr>
        <w:t>Admission outside normal age group</w:t>
      </w:r>
    </w:p>
    <w:p w14:paraId="7399F6DA" w14:textId="550EFE53" w:rsidR="005E2973"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5B239C">
        <w:rPr>
          <w:rFonts w:ascii="Calibri" w:hAnsi="Calibri" w:cs="Calibri"/>
          <w:szCs w:val="24"/>
          <w:lang w:val="en-US" w:eastAsia="en-US"/>
        </w:rPr>
        <w:t xml:space="preserve">Requests from parents for places outside a normal age group will be considered carefully, eg for </w:t>
      </w:r>
      <w:r w:rsidR="001A5207">
        <w:rPr>
          <w:rFonts w:ascii="Calibri" w:hAnsi="Calibri" w:cs="Calibri"/>
          <w:szCs w:val="24"/>
          <w:lang w:val="en-US" w:eastAsia="en-US"/>
        </w:rPr>
        <w:t xml:space="preserve">those previously educated abroad or </w:t>
      </w:r>
      <w:r w:rsidRPr="005B239C">
        <w:rPr>
          <w:rFonts w:ascii="Calibri" w:hAnsi="Calibri" w:cs="Calibri"/>
          <w:szCs w:val="24"/>
          <w:lang w:val="en-US" w:eastAsia="en-US"/>
        </w:rPr>
        <w:t xml:space="preserve">those who have missed education due to ill health. </w:t>
      </w:r>
      <w:r w:rsidR="00986AB9">
        <w:rPr>
          <w:rFonts w:ascii="Calibri" w:hAnsi="Calibri" w:cs="Calibri"/>
          <w:szCs w:val="24"/>
          <w:lang w:val="en-US" w:eastAsia="en-US"/>
        </w:rPr>
        <w:t>A parent of a summer-born child who wishes their child to start in the autumn term following their 5</w:t>
      </w:r>
      <w:r w:rsidR="00986AB9" w:rsidRPr="00940337">
        <w:rPr>
          <w:rFonts w:ascii="Calibri" w:hAnsi="Calibri" w:cs="Calibri"/>
          <w:szCs w:val="24"/>
          <w:vertAlign w:val="superscript"/>
          <w:lang w:val="en-US" w:eastAsia="en-US"/>
        </w:rPr>
        <w:t>th</w:t>
      </w:r>
      <w:r w:rsidR="00986AB9">
        <w:rPr>
          <w:rFonts w:ascii="Calibri" w:hAnsi="Calibri" w:cs="Calibri"/>
          <w:szCs w:val="24"/>
          <w:lang w:val="en-US" w:eastAsia="en-US"/>
        </w:rPr>
        <w:t xml:space="preserve"> birthday (ie in</w:t>
      </w:r>
      <w:r w:rsidR="00EF706C">
        <w:rPr>
          <w:rFonts w:ascii="Calibri" w:hAnsi="Calibri" w:cs="Calibri"/>
          <w:szCs w:val="24"/>
          <w:lang w:val="en-US" w:eastAsia="en-US"/>
        </w:rPr>
        <w:t xml:space="preserve"> the</w:t>
      </w:r>
      <w:r w:rsidR="00986AB9">
        <w:rPr>
          <w:rFonts w:ascii="Calibri" w:hAnsi="Calibri" w:cs="Calibri"/>
          <w:szCs w:val="24"/>
          <w:lang w:val="en-US" w:eastAsia="en-US"/>
        </w:rPr>
        <w:t xml:space="preserve"> Reception </w:t>
      </w:r>
      <w:r w:rsidR="00EF706C">
        <w:rPr>
          <w:rFonts w:ascii="Calibri" w:hAnsi="Calibri" w:cs="Calibri"/>
          <w:szCs w:val="24"/>
          <w:lang w:val="en-US" w:eastAsia="en-US"/>
        </w:rPr>
        <w:t xml:space="preserve">Year rather than Year 1) </w:t>
      </w:r>
      <w:r w:rsidR="0073570B">
        <w:rPr>
          <w:rFonts w:ascii="Calibri" w:hAnsi="Calibri" w:cs="Calibri"/>
          <w:szCs w:val="24"/>
          <w:lang w:val="en-US" w:eastAsia="en-US"/>
        </w:rPr>
        <w:t>should refer to: DfE Guidance</w:t>
      </w:r>
      <w:r w:rsidR="00BD23F2">
        <w:rPr>
          <w:rFonts w:ascii="Calibri" w:hAnsi="Calibri" w:cs="Calibri"/>
          <w:szCs w:val="24"/>
          <w:lang w:val="en-US" w:eastAsia="en-US"/>
        </w:rPr>
        <w:t>:</w:t>
      </w:r>
      <w:r w:rsidR="0073570B">
        <w:rPr>
          <w:rFonts w:ascii="Calibri" w:hAnsi="Calibri" w:cs="Calibri"/>
          <w:szCs w:val="24"/>
          <w:lang w:val="en-US" w:eastAsia="en-US"/>
        </w:rPr>
        <w:t xml:space="preserve"> </w:t>
      </w:r>
      <w:hyperlink r:id="rId13" w:history="1">
        <w:r w:rsidR="00CC2BE1">
          <w:rPr>
            <w:rStyle w:val="Hyperlink"/>
            <w:rFonts w:ascii="Calibri" w:hAnsi="Calibri" w:cs="Calibri"/>
            <w:szCs w:val="24"/>
            <w:lang w:eastAsia="en-US"/>
          </w:rPr>
          <w:t>Making a request for admission out of the normal age group</w:t>
        </w:r>
      </w:hyperlink>
      <w:r w:rsidR="00BD23F2">
        <w:rPr>
          <w:rFonts w:ascii="Calibri" w:hAnsi="Calibri" w:cs="Calibri"/>
          <w:szCs w:val="24"/>
          <w:lang w:val="en-US" w:eastAsia="en-US"/>
        </w:rPr>
        <w:t>.</w:t>
      </w:r>
    </w:p>
    <w:p w14:paraId="0255FC50" w14:textId="1014CE30" w:rsidR="005E2973"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5B239C">
        <w:rPr>
          <w:rFonts w:ascii="Calibri" w:hAnsi="Calibri" w:cs="Calibri"/>
          <w:szCs w:val="24"/>
          <w:lang w:val="en-US" w:eastAsia="en-US"/>
        </w:rPr>
        <w:t>Each case will be considered on its own merits and circumstances</w:t>
      </w:r>
      <w:r w:rsidR="002B0011" w:rsidRPr="005B239C">
        <w:rPr>
          <w:rFonts w:ascii="Calibri" w:hAnsi="Calibri" w:cs="Calibri"/>
          <w:szCs w:val="24"/>
          <w:lang w:val="en-US" w:eastAsia="en-US"/>
        </w:rPr>
        <w:t xml:space="preserve"> and </w:t>
      </w:r>
      <w:r w:rsidR="00A07EFC" w:rsidRPr="005B239C">
        <w:rPr>
          <w:rFonts w:ascii="Calibri" w:hAnsi="Calibri" w:cs="Calibri"/>
          <w:szCs w:val="24"/>
          <w:lang w:val="en-US" w:eastAsia="en-US"/>
        </w:rPr>
        <w:t>a decision made based on what is</w:t>
      </w:r>
      <w:r w:rsidRPr="005B239C">
        <w:rPr>
          <w:rFonts w:ascii="Calibri" w:hAnsi="Calibri" w:cs="Calibri"/>
          <w:szCs w:val="24"/>
          <w:lang w:val="en-US" w:eastAsia="en-US"/>
        </w:rPr>
        <w:t xml:space="preserve"> in the pupil’s </w:t>
      </w:r>
      <w:r w:rsidR="00A07EFC" w:rsidRPr="005B239C">
        <w:rPr>
          <w:rFonts w:ascii="Calibri" w:hAnsi="Calibri" w:cs="Calibri"/>
          <w:szCs w:val="24"/>
          <w:lang w:val="en-US" w:eastAsia="en-US"/>
        </w:rPr>
        <w:t xml:space="preserve">best </w:t>
      </w:r>
      <w:r w:rsidRPr="005B239C">
        <w:rPr>
          <w:rFonts w:ascii="Calibri" w:hAnsi="Calibri" w:cs="Calibri"/>
          <w:szCs w:val="24"/>
          <w:lang w:val="en-US" w:eastAsia="en-US"/>
        </w:rPr>
        <w:t xml:space="preserve">interests. It is recommended that parents discuss their wishes with the head teacher </w:t>
      </w:r>
      <w:r w:rsidR="00BD23F2">
        <w:rPr>
          <w:rFonts w:ascii="Calibri" w:hAnsi="Calibri" w:cs="Calibri"/>
          <w:szCs w:val="24"/>
          <w:lang w:val="en-US" w:eastAsia="en-US"/>
        </w:rPr>
        <w:t>at the earliest opportunity</w:t>
      </w:r>
      <w:r w:rsidRPr="005B239C">
        <w:rPr>
          <w:rFonts w:ascii="Calibri" w:hAnsi="Calibri" w:cs="Calibri"/>
          <w:szCs w:val="24"/>
          <w:lang w:val="en-US" w:eastAsia="en-US"/>
        </w:rPr>
        <w:t>. The govern</w:t>
      </w:r>
      <w:r w:rsidR="00140D06" w:rsidRPr="005B239C">
        <w:rPr>
          <w:rFonts w:ascii="Calibri" w:hAnsi="Calibri" w:cs="Calibri"/>
          <w:szCs w:val="24"/>
          <w:lang w:val="en-US" w:eastAsia="en-US"/>
        </w:rPr>
        <w:t>ing board</w:t>
      </w:r>
      <w:r w:rsidRPr="005B239C">
        <w:rPr>
          <w:rFonts w:ascii="Calibri" w:hAnsi="Calibri" w:cs="Calibri"/>
          <w:szCs w:val="24"/>
          <w:lang w:val="en-US" w:eastAsia="en-US"/>
        </w:rPr>
        <w:t xml:space="preserve"> may ask relevant professionals for their opinion. </w:t>
      </w:r>
    </w:p>
    <w:p w14:paraId="2A06FB5A" w14:textId="689DA1D3" w:rsidR="001A103C"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5B239C">
        <w:rPr>
          <w:rFonts w:ascii="Calibri" w:hAnsi="Calibri" w:cs="Calibri"/>
          <w:szCs w:val="24"/>
          <w:lang w:val="en-US" w:eastAsia="en-US"/>
        </w:rPr>
        <w:t>If a place in the requested age group is refused, but one in the normal age group is offered, then there is no right of appeal.</w:t>
      </w:r>
    </w:p>
    <w:p w14:paraId="1F4F1077" w14:textId="77777777" w:rsidR="00890407" w:rsidRDefault="00890407" w:rsidP="005B239C">
      <w:pPr>
        <w:tabs>
          <w:tab w:val="left" w:pos="0"/>
        </w:tabs>
        <w:autoSpaceDE w:val="0"/>
        <w:autoSpaceDN w:val="0"/>
        <w:adjustRightInd w:val="0"/>
        <w:spacing w:after="120"/>
        <w:jc w:val="both"/>
        <w:rPr>
          <w:rFonts w:ascii="Calibri" w:hAnsi="Calibri" w:cs="Calibri"/>
          <w:szCs w:val="24"/>
          <w:lang w:val="en-US" w:eastAsia="en-US"/>
        </w:rPr>
      </w:pPr>
    </w:p>
    <w:p w14:paraId="61A9258B" w14:textId="77777777" w:rsidR="00890407" w:rsidRDefault="00890407" w:rsidP="005B239C">
      <w:pPr>
        <w:tabs>
          <w:tab w:val="left" w:pos="0"/>
        </w:tabs>
        <w:autoSpaceDE w:val="0"/>
        <w:autoSpaceDN w:val="0"/>
        <w:adjustRightInd w:val="0"/>
        <w:spacing w:after="120"/>
        <w:jc w:val="both"/>
        <w:rPr>
          <w:rFonts w:ascii="Calibri" w:hAnsi="Calibri" w:cs="Calibri"/>
          <w:szCs w:val="24"/>
          <w:lang w:val="en-US" w:eastAsia="en-US"/>
        </w:rPr>
      </w:pPr>
    </w:p>
    <w:p w14:paraId="23AFC538" w14:textId="77777777" w:rsidR="00890407" w:rsidRDefault="00890407" w:rsidP="005B239C">
      <w:pPr>
        <w:tabs>
          <w:tab w:val="left" w:pos="0"/>
        </w:tabs>
        <w:autoSpaceDE w:val="0"/>
        <w:autoSpaceDN w:val="0"/>
        <w:adjustRightInd w:val="0"/>
        <w:spacing w:after="120"/>
        <w:jc w:val="both"/>
        <w:rPr>
          <w:rFonts w:ascii="Calibri" w:hAnsi="Calibri" w:cs="Calibri"/>
          <w:szCs w:val="24"/>
          <w:lang w:val="en-US" w:eastAsia="en-US"/>
        </w:rPr>
      </w:pPr>
    </w:p>
    <w:p w14:paraId="63F70DA3" w14:textId="41DBCEA1"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lastRenderedPageBreak/>
        <w:t>Waiting Lists</w:t>
      </w:r>
    </w:p>
    <w:p w14:paraId="4D8CE3F6" w14:textId="1AC30A3F" w:rsidR="00D616CB" w:rsidRDefault="00500A23" w:rsidP="008460F8">
      <w:pPr>
        <w:tabs>
          <w:tab w:val="left" w:pos="0"/>
        </w:tabs>
        <w:spacing w:after="120"/>
        <w:jc w:val="both"/>
        <w:rPr>
          <w:rFonts w:ascii="Calibri" w:hAnsi="Calibri" w:cs="Calibri"/>
          <w:szCs w:val="24"/>
        </w:rPr>
      </w:pPr>
      <w:r w:rsidRPr="005B239C">
        <w:rPr>
          <w:rFonts w:ascii="Calibri" w:hAnsi="Calibri" w:cs="Calibri"/>
          <w:szCs w:val="24"/>
        </w:rPr>
        <w:t>The school maintains waiting lists for those children who are not offered a place</w:t>
      </w:r>
      <w:r w:rsidR="00D55F85">
        <w:rPr>
          <w:rFonts w:ascii="Calibri" w:hAnsi="Calibri" w:cs="Calibri"/>
          <w:szCs w:val="24"/>
        </w:rPr>
        <w:t>.</w:t>
      </w:r>
      <w:r w:rsidR="009A4468">
        <w:rPr>
          <w:rFonts w:ascii="Calibri" w:hAnsi="Calibri" w:cs="Calibri"/>
          <w:szCs w:val="24"/>
        </w:rPr>
        <w:t xml:space="preserve"> For </w:t>
      </w:r>
      <w:r w:rsidR="00C81523">
        <w:rPr>
          <w:rFonts w:ascii="Calibri" w:hAnsi="Calibri" w:cs="Calibri"/>
          <w:szCs w:val="24"/>
        </w:rPr>
        <w:t>those applying through the normal admissions round</w:t>
      </w:r>
      <w:r w:rsidR="00283591">
        <w:rPr>
          <w:rFonts w:ascii="Calibri" w:hAnsi="Calibri" w:cs="Calibri"/>
          <w:szCs w:val="24"/>
        </w:rPr>
        <w:t xml:space="preserve"> for entry, the Waiting List will be maintained from shortly following initial allocation in the year preceding the start of the academic year in September until</w:t>
      </w:r>
      <w:r w:rsidR="00C310DC">
        <w:rPr>
          <w:rFonts w:ascii="Calibri" w:hAnsi="Calibri" w:cs="Calibri"/>
          <w:szCs w:val="24"/>
        </w:rPr>
        <w:t xml:space="preserve"> 31 December following the start of the academic year in </w:t>
      </w:r>
      <w:r w:rsidR="00283591">
        <w:rPr>
          <w:rFonts w:ascii="Calibri" w:hAnsi="Calibri" w:cs="Calibri"/>
          <w:szCs w:val="24"/>
        </w:rPr>
        <w:t xml:space="preserve">their </w:t>
      </w:r>
      <w:r w:rsidR="00AE74A8">
        <w:rPr>
          <w:rFonts w:ascii="Calibri" w:hAnsi="Calibri" w:cs="Calibri"/>
          <w:szCs w:val="24"/>
        </w:rPr>
        <w:t>[</w:t>
      </w:r>
      <w:r w:rsidR="00283591">
        <w:rPr>
          <w:rFonts w:ascii="Calibri" w:hAnsi="Calibri" w:cs="Calibri"/>
          <w:szCs w:val="24"/>
        </w:rPr>
        <w:t>Reception/</w:t>
      </w:r>
      <w:r w:rsidR="00EE75F1">
        <w:rPr>
          <w:rFonts w:ascii="Calibri" w:hAnsi="Calibri" w:cs="Calibri"/>
          <w:szCs w:val="24"/>
        </w:rPr>
        <w:t>Year 3/</w:t>
      </w:r>
      <w:r w:rsidR="00AE74A8">
        <w:rPr>
          <w:rFonts w:ascii="Calibri" w:hAnsi="Calibri" w:cs="Calibri"/>
          <w:szCs w:val="24"/>
        </w:rPr>
        <w:t>Year 7] year.</w:t>
      </w:r>
    </w:p>
    <w:p w14:paraId="35719D73" w14:textId="58C9A715" w:rsidR="00D0332D" w:rsidRDefault="00D0332D" w:rsidP="005B239C">
      <w:pPr>
        <w:tabs>
          <w:tab w:val="left" w:pos="0"/>
        </w:tabs>
        <w:spacing w:after="120"/>
        <w:jc w:val="both"/>
        <w:rPr>
          <w:rFonts w:ascii="Calibri" w:hAnsi="Calibri" w:cs="Calibri"/>
          <w:szCs w:val="24"/>
        </w:rPr>
      </w:pPr>
      <w:r>
        <w:rPr>
          <w:rFonts w:ascii="Calibri" w:hAnsi="Calibri" w:cs="Calibri"/>
          <w:szCs w:val="24"/>
        </w:rPr>
        <w:t>The list will be re-ranked in accordance with the published oversubscription criteria each time that a name is added to or removed from the list.</w:t>
      </w:r>
    </w:p>
    <w:p w14:paraId="346E80FB" w14:textId="627B762E"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Multiple births</w:t>
      </w:r>
    </w:p>
    <w:p w14:paraId="385DFDB7" w14:textId="464DFE14"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In cases where there is one place available, and the next child on the list is a twin, triplet, etc., we would admit both twins (and all the children in the case of other multiple births) even if this meant exceeding the agreed admission number.</w:t>
      </w:r>
    </w:p>
    <w:p w14:paraId="5BC46DAF" w14:textId="77777777"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Fair Access</w:t>
      </w:r>
    </w:p>
    <w:p w14:paraId="683BF68A" w14:textId="68440A30" w:rsidR="00F076A6" w:rsidRPr="00C1313A" w:rsidRDefault="00500A23" w:rsidP="005B239C">
      <w:pPr>
        <w:tabs>
          <w:tab w:val="left" w:pos="0"/>
        </w:tabs>
        <w:spacing w:after="120"/>
        <w:jc w:val="both"/>
        <w:rPr>
          <w:rFonts w:ascii="Calibri" w:hAnsi="Calibri" w:cs="Calibri"/>
          <w:szCs w:val="24"/>
        </w:rPr>
      </w:pPr>
      <w:r w:rsidRPr="005B239C">
        <w:rPr>
          <w:rFonts w:ascii="Calibri" w:hAnsi="Calibri" w:cs="Calibri"/>
          <w:szCs w:val="24"/>
        </w:rPr>
        <w:t xml:space="preserve">The school participates in </w:t>
      </w:r>
      <w:r w:rsidR="00F04926">
        <w:rPr>
          <w:rFonts w:ascii="Calibri" w:hAnsi="Calibri" w:cs="Calibri"/>
          <w:szCs w:val="24"/>
        </w:rPr>
        <w:t>[</w:t>
      </w:r>
      <w:r w:rsidRPr="005B239C">
        <w:rPr>
          <w:rFonts w:ascii="Calibri" w:hAnsi="Calibri" w:cs="Calibri"/>
          <w:szCs w:val="24"/>
        </w:rPr>
        <w:t>ABC LA</w:t>
      </w:r>
      <w:r w:rsidR="00F04926">
        <w:rPr>
          <w:rFonts w:ascii="Calibri" w:hAnsi="Calibri" w:cs="Calibri"/>
          <w:szCs w:val="24"/>
        </w:rPr>
        <w:t>]</w:t>
      </w:r>
      <w:r w:rsidRPr="005B239C">
        <w:rPr>
          <w:rFonts w:ascii="Calibri" w:hAnsi="Calibri" w:cs="Calibri"/>
          <w:szCs w:val="24"/>
        </w:rPr>
        <w:t xml:space="preserve">’s Fair Access Protocol. Children qualifying under the Fair Access Protocol may be offered a place even if there are no places available in the relevant year group and also take priority for admission over any child on the waiting list.  </w:t>
      </w:r>
    </w:p>
    <w:p w14:paraId="35288D5C" w14:textId="4BA3DC01"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Appeals</w:t>
      </w:r>
    </w:p>
    <w:p w14:paraId="44E36AAC" w14:textId="55D27758" w:rsidR="00500A23" w:rsidRPr="005B239C" w:rsidRDefault="001620A0" w:rsidP="005B239C">
      <w:pPr>
        <w:tabs>
          <w:tab w:val="left" w:pos="0"/>
        </w:tabs>
        <w:spacing w:after="120"/>
        <w:jc w:val="both"/>
        <w:rPr>
          <w:rFonts w:ascii="Calibri" w:hAnsi="Calibri" w:cs="Calibri"/>
          <w:szCs w:val="24"/>
        </w:rPr>
      </w:pPr>
      <w:r w:rsidRPr="005B239C">
        <w:rPr>
          <w:rFonts w:ascii="Calibri" w:hAnsi="Calibri" w:cs="Calibri"/>
          <w:szCs w:val="24"/>
        </w:rPr>
        <w:t xml:space="preserve">Any parent not offered a place for their child at their preferred school has the right of appeal to an independent appeals panel. </w:t>
      </w:r>
      <w:r w:rsidR="00500A23" w:rsidRPr="005B239C">
        <w:rPr>
          <w:rFonts w:ascii="Calibri" w:hAnsi="Calibri" w:cs="Calibri"/>
          <w:szCs w:val="24"/>
        </w:rPr>
        <w:t>Details</w:t>
      </w:r>
      <w:r w:rsidR="00E95942" w:rsidRPr="005B239C">
        <w:rPr>
          <w:rFonts w:ascii="Calibri" w:hAnsi="Calibri" w:cs="Calibri"/>
          <w:szCs w:val="24"/>
        </w:rPr>
        <w:t xml:space="preserve"> of appeals arrangements</w:t>
      </w:r>
      <w:r w:rsidR="00500A23" w:rsidRPr="005B239C">
        <w:rPr>
          <w:rFonts w:ascii="Calibri" w:hAnsi="Calibri" w:cs="Calibri"/>
          <w:szCs w:val="24"/>
        </w:rPr>
        <w:t xml:space="preserve"> are available from the school, including the date by which an appeal should be submitted.  In the event of an unsuccessful appeal against non-admission to the school, the school </w:t>
      </w:r>
      <w:r w:rsidR="006A128E" w:rsidRPr="005B239C">
        <w:rPr>
          <w:rFonts w:ascii="Calibri" w:hAnsi="Calibri" w:cs="Calibri"/>
          <w:szCs w:val="24"/>
        </w:rPr>
        <w:t>will</w:t>
      </w:r>
      <w:r w:rsidR="00500A23" w:rsidRPr="005B239C">
        <w:rPr>
          <w:rFonts w:ascii="Calibri" w:hAnsi="Calibri" w:cs="Calibri"/>
          <w:szCs w:val="24"/>
        </w:rPr>
        <w:t xml:space="preserve"> not consider any further application </w:t>
      </w:r>
      <w:r w:rsidR="00C938A4" w:rsidRPr="005B239C">
        <w:rPr>
          <w:rFonts w:ascii="Calibri" w:hAnsi="Calibri" w:cs="Calibri"/>
          <w:szCs w:val="24"/>
        </w:rPr>
        <w:t xml:space="preserve">for a child </w:t>
      </w:r>
      <w:r w:rsidR="00500A23" w:rsidRPr="005B239C">
        <w:rPr>
          <w:rFonts w:ascii="Calibri" w:hAnsi="Calibri" w:cs="Calibri"/>
          <w:szCs w:val="24"/>
        </w:rPr>
        <w:t xml:space="preserve">in the same school year (1 September–31 August) unless there has been a material change in circumstances, for example a change of address which results in a move from outside the </w:t>
      </w:r>
      <w:r w:rsidR="000011CA">
        <w:rPr>
          <w:rFonts w:ascii="Calibri" w:hAnsi="Calibri" w:cs="Calibri"/>
          <w:szCs w:val="24"/>
        </w:rPr>
        <w:t>catchment/designated</w:t>
      </w:r>
      <w:r w:rsidR="00500A23" w:rsidRPr="005B239C">
        <w:rPr>
          <w:rFonts w:ascii="Calibri" w:hAnsi="Calibri" w:cs="Calibri"/>
          <w:szCs w:val="24"/>
        </w:rPr>
        <w:t xml:space="preserve"> area to inside it.</w:t>
      </w:r>
    </w:p>
    <w:p w14:paraId="5C4BEB29" w14:textId="59196B89"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Further information</w:t>
      </w:r>
    </w:p>
    <w:p w14:paraId="1E3F2B8E" w14:textId="585F5769"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Further information can be obtained from the Admissions Secretary at the school</w:t>
      </w:r>
      <w:r w:rsidR="005E29AB">
        <w:rPr>
          <w:rFonts w:ascii="Calibri" w:hAnsi="Calibri" w:cs="Calibri"/>
          <w:szCs w:val="24"/>
        </w:rPr>
        <w:t xml:space="preserve"> -  </w:t>
      </w:r>
      <w:hyperlink r:id="rId14" w:history="1">
        <w:r w:rsidR="002C5E34" w:rsidRPr="00294DBC">
          <w:rPr>
            <w:rStyle w:val="Hyperlink"/>
            <w:rFonts w:ascii="Calibri" w:hAnsi="Calibri" w:cs="Calibri"/>
            <w:szCs w:val="24"/>
          </w:rPr>
          <w:t>Office@tssfirst.co.uk</w:t>
        </w:r>
      </w:hyperlink>
      <w:r w:rsidR="002C5E34">
        <w:rPr>
          <w:rFonts w:ascii="Calibri" w:hAnsi="Calibri" w:cs="Calibri"/>
          <w:szCs w:val="24"/>
        </w:rPr>
        <w:t xml:space="preserve">. </w:t>
      </w:r>
    </w:p>
    <w:p w14:paraId="7A3D5B41" w14:textId="77777777" w:rsidR="00500A23" w:rsidRPr="005B239C" w:rsidRDefault="00500A23" w:rsidP="005B239C">
      <w:pPr>
        <w:tabs>
          <w:tab w:val="left" w:pos="0"/>
        </w:tabs>
        <w:spacing w:after="120"/>
        <w:jc w:val="both"/>
        <w:rPr>
          <w:rFonts w:ascii="Calibri" w:hAnsi="Calibri" w:cs="Calibri"/>
          <w:b/>
          <w:szCs w:val="24"/>
          <w:u w:val="single"/>
        </w:rPr>
      </w:pPr>
      <w:r w:rsidRPr="005B239C">
        <w:rPr>
          <w:rFonts w:ascii="Calibri" w:hAnsi="Calibri" w:cs="Calibri"/>
          <w:b/>
          <w:szCs w:val="24"/>
          <w:u w:val="single"/>
        </w:rPr>
        <w:t>Notes</w:t>
      </w:r>
    </w:p>
    <w:p w14:paraId="39EB41E7" w14:textId="77777777" w:rsidR="0034651B"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u w:val="single"/>
        </w:rPr>
        <w:t>Note 1</w:t>
      </w:r>
      <w:r w:rsidR="00FA2A54" w:rsidRPr="005B239C">
        <w:rPr>
          <w:rFonts w:ascii="Calibri" w:hAnsi="Calibri" w:cs="Calibri"/>
          <w:szCs w:val="24"/>
        </w:rPr>
        <w:t>:</w:t>
      </w:r>
      <w:r w:rsidRPr="005B239C">
        <w:rPr>
          <w:rFonts w:ascii="Calibri" w:hAnsi="Calibri" w:cs="Calibri"/>
          <w:szCs w:val="24"/>
        </w:rPr>
        <w:t xml:space="preserve"> </w:t>
      </w:r>
    </w:p>
    <w:p w14:paraId="7ED5344A" w14:textId="58851C8A" w:rsidR="00500A23" w:rsidRPr="005B239C" w:rsidRDefault="005E509C" w:rsidP="005B239C">
      <w:pPr>
        <w:tabs>
          <w:tab w:val="left" w:pos="0"/>
        </w:tabs>
        <w:spacing w:after="120"/>
        <w:jc w:val="both"/>
        <w:rPr>
          <w:rFonts w:ascii="Calibri" w:hAnsi="Calibri" w:cs="Calibri"/>
          <w:szCs w:val="24"/>
        </w:rPr>
      </w:pPr>
      <w:r>
        <w:rPr>
          <w:rFonts w:ascii="Calibri" w:hAnsi="Calibri" w:cs="Calibri"/>
          <w:szCs w:val="24"/>
        </w:rPr>
        <w:t>‘</w:t>
      </w:r>
      <w:r w:rsidR="00500A23" w:rsidRPr="005B239C">
        <w:rPr>
          <w:rFonts w:ascii="Calibri" w:hAnsi="Calibri" w:cs="Calibri"/>
          <w:szCs w:val="24"/>
        </w:rPr>
        <w:t>Parent</w:t>
      </w:r>
      <w:r>
        <w:rPr>
          <w:rFonts w:ascii="Calibri" w:hAnsi="Calibri" w:cs="Calibri"/>
          <w:szCs w:val="24"/>
        </w:rPr>
        <w:t>’</w:t>
      </w:r>
      <w:r w:rsidR="00500A23" w:rsidRPr="005B239C">
        <w:rPr>
          <w:rFonts w:ascii="Calibri" w:hAnsi="Calibri" w:cs="Calibri"/>
          <w:szCs w:val="24"/>
        </w:rPr>
        <w:t xml:space="preserve"> is defined in law (The Education Act 1996) as either:</w:t>
      </w:r>
    </w:p>
    <w:p w14:paraId="4D637F91" w14:textId="27CAC50A" w:rsidR="00500A23" w:rsidRPr="005B239C" w:rsidRDefault="00500A23" w:rsidP="005B239C">
      <w:pPr>
        <w:numPr>
          <w:ilvl w:val="0"/>
          <w:numId w:val="5"/>
        </w:numPr>
        <w:tabs>
          <w:tab w:val="left" w:pos="0"/>
        </w:tabs>
        <w:spacing w:after="120"/>
        <w:ind w:left="567"/>
        <w:contextualSpacing/>
        <w:jc w:val="both"/>
        <w:rPr>
          <w:rFonts w:ascii="Calibri" w:hAnsi="Calibri" w:cs="Calibri"/>
          <w:szCs w:val="24"/>
        </w:rPr>
      </w:pPr>
      <w:r w:rsidRPr="005B239C">
        <w:rPr>
          <w:rFonts w:ascii="Calibri" w:hAnsi="Calibri" w:cs="Calibri"/>
          <w:szCs w:val="24"/>
        </w:rPr>
        <w:t xml:space="preserve">any person who has ‘parental responsibility’ (defined in the Children Act 1989) for the child or young person; or </w:t>
      </w:r>
    </w:p>
    <w:p w14:paraId="7D21B4BD" w14:textId="28F5D592" w:rsidR="00500A23" w:rsidRPr="005B239C" w:rsidRDefault="00500A23" w:rsidP="005B239C">
      <w:pPr>
        <w:numPr>
          <w:ilvl w:val="0"/>
          <w:numId w:val="5"/>
        </w:numPr>
        <w:tabs>
          <w:tab w:val="left" w:pos="0"/>
        </w:tabs>
        <w:spacing w:after="120"/>
        <w:ind w:left="567" w:hanging="357"/>
        <w:jc w:val="both"/>
        <w:rPr>
          <w:rFonts w:ascii="Calibri" w:hAnsi="Calibri" w:cs="Calibri"/>
          <w:szCs w:val="24"/>
        </w:rPr>
      </w:pPr>
      <w:r w:rsidRPr="005B239C">
        <w:rPr>
          <w:rFonts w:ascii="Calibri" w:hAnsi="Calibri" w:cs="Calibri"/>
          <w:szCs w:val="24"/>
        </w:rPr>
        <w:t xml:space="preserve">any person who has care of the child or young person. </w:t>
      </w:r>
    </w:p>
    <w:p w14:paraId="4FE1A39A" w14:textId="77777777" w:rsidR="0034651B" w:rsidRPr="005B239C" w:rsidRDefault="00500A23" w:rsidP="005B239C">
      <w:pPr>
        <w:spacing w:after="120"/>
        <w:jc w:val="both"/>
        <w:rPr>
          <w:rFonts w:ascii="Calibri" w:hAnsi="Calibri" w:cs="Calibri"/>
          <w:szCs w:val="24"/>
        </w:rPr>
      </w:pPr>
      <w:r w:rsidRPr="005B239C">
        <w:rPr>
          <w:rFonts w:ascii="Calibri" w:hAnsi="Calibri" w:cs="Calibri"/>
          <w:szCs w:val="24"/>
          <w:u w:val="single"/>
        </w:rPr>
        <w:t>Note 2</w:t>
      </w:r>
      <w:r w:rsidR="00FA2A54" w:rsidRPr="005B239C">
        <w:rPr>
          <w:rFonts w:ascii="Calibri" w:hAnsi="Calibri" w:cs="Calibri"/>
          <w:szCs w:val="24"/>
          <w:u w:val="single"/>
        </w:rPr>
        <w:t>:</w:t>
      </w:r>
      <w:r w:rsidRPr="005B239C">
        <w:rPr>
          <w:rFonts w:ascii="Calibri" w:hAnsi="Calibri" w:cs="Calibri"/>
          <w:szCs w:val="24"/>
        </w:rPr>
        <w:t xml:space="preserve"> </w:t>
      </w:r>
    </w:p>
    <w:p w14:paraId="0AE981BF" w14:textId="2A8C8DFD" w:rsidR="0034651B" w:rsidRPr="005B239C" w:rsidRDefault="0034651B" w:rsidP="005B239C">
      <w:pPr>
        <w:spacing w:after="120"/>
        <w:jc w:val="both"/>
        <w:rPr>
          <w:rFonts w:ascii="Calibri" w:hAnsi="Calibri" w:cs="Calibri"/>
          <w:szCs w:val="24"/>
        </w:rPr>
      </w:pPr>
      <w:r w:rsidRPr="005B239C">
        <w:rPr>
          <w:rFonts w:ascii="Calibri" w:hAnsi="Calibri" w:cs="Calibri"/>
          <w:szCs w:val="24"/>
        </w:rPr>
        <w:t>A</w:t>
      </w:r>
      <w:r w:rsidR="001D011F" w:rsidRPr="005B239C">
        <w:rPr>
          <w:rFonts w:ascii="Calibri" w:hAnsi="Calibri" w:cs="Calibri"/>
          <w:szCs w:val="24"/>
        </w:rPr>
        <w:t xml:space="preserve"> </w:t>
      </w:r>
      <w:r w:rsidR="005E509C">
        <w:rPr>
          <w:rFonts w:ascii="Calibri" w:hAnsi="Calibri" w:cs="Calibri"/>
          <w:szCs w:val="24"/>
        </w:rPr>
        <w:t>‘</w:t>
      </w:r>
      <w:r w:rsidR="001D011F" w:rsidRPr="005B239C">
        <w:rPr>
          <w:rFonts w:ascii="Calibri" w:hAnsi="Calibri" w:cs="Calibri"/>
          <w:szCs w:val="24"/>
        </w:rPr>
        <w:t>looked-after child</w:t>
      </w:r>
      <w:r w:rsidR="005E509C">
        <w:rPr>
          <w:rFonts w:ascii="Calibri" w:hAnsi="Calibri" w:cs="Calibri"/>
          <w:szCs w:val="24"/>
        </w:rPr>
        <w:t>’</w:t>
      </w:r>
      <w:r w:rsidR="001D011F" w:rsidRPr="005B239C">
        <w:rPr>
          <w:rFonts w:ascii="Calibri" w:hAnsi="Calibri" w:cs="Calibri"/>
          <w:szCs w:val="24"/>
        </w:rPr>
        <w:t xml:space="preserve"> </w:t>
      </w:r>
      <w:r w:rsidRPr="005B239C">
        <w:rPr>
          <w:rFonts w:ascii="Calibri" w:hAnsi="Calibri" w:cs="Calibri"/>
          <w:szCs w:val="24"/>
        </w:rPr>
        <w:t>is</w:t>
      </w:r>
      <w:r w:rsidR="001D011F" w:rsidRPr="005B239C">
        <w:rPr>
          <w:rFonts w:ascii="Calibri" w:hAnsi="Calibri" w:cs="Calibri"/>
          <w:szCs w:val="24"/>
        </w:rPr>
        <w:t xml:space="preserve"> one in the care of a local authority or being provided with accommodation by a local authority in the exercise of its function</w:t>
      </w:r>
      <w:r w:rsidRPr="005B239C">
        <w:rPr>
          <w:rFonts w:ascii="Calibri" w:hAnsi="Calibri" w:cs="Calibri"/>
          <w:szCs w:val="24"/>
        </w:rPr>
        <w:t>s</w:t>
      </w:r>
      <w:r w:rsidR="001D011F" w:rsidRPr="005B239C">
        <w:rPr>
          <w:rFonts w:ascii="Calibri" w:hAnsi="Calibri" w:cs="Calibri"/>
          <w:szCs w:val="24"/>
        </w:rPr>
        <w:t xml:space="preserve">. Previously looked after children are children who have been adopted, subject to child arrangement orders or special guardianship orders. Adopted children are those for whom an adoption order is made under the Adoption Act 1976 (Section 12) or the Adoption and Children Act 2002 (Section 46). A ‘child arrangements order’ is one settling the </w:t>
      </w:r>
      <w:r w:rsidR="001D011F" w:rsidRPr="005B239C">
        <w:rPr>
          <w:rFonts w:ascii="Calibri" w:hAnsi="Calibri" w:cs="Calibri"/>
          <w:szCs w:val="24"/>
        </w:rPr>
        <w:lastRenderedPageBreak/>
        <w:t xml:space="preserve">arrangements to be made as to the person with whom the child is to live (Children Act 1989, Section 8, as amended by the Children and Families Act 2014, Section 14). A ‘special guardianship order’ is one appointing one or more individuals to be a child’s special guardian/s (Children Act 1989, Section 14A). </w:t>
      </w:r>
    </w:p>
    <w:p w14:paraId="653886B3" w14:textId="20E3C39F" w:rsidR="00500A23" w:rsidRPr="005B239C" w:rsidRDefault="001D011F" w:rsidP="005B239C">
      <w:pPr>
        <w:spacing w:after="120"/>
        <w:jc w:val="both"/>
        <w:rPr>
          <w:rFonts w:ascii="Calibri" w:hAnsi="Calibri" w:cs="Calibri"/>
          <w:szCs w:val="24"/>
        </w:rPr>
      </w:pPr>
      <w:r w:rsidRPr="005B239C">
        <w:rPr>
          <w:rFonts w:ascii="Calibri" w:hAnsi="Calibri" w:cs="Calibri"/>
          <w:szCs w:val="24"/>
        </w:rPr>
        <w:t xml:space="preserve">Applications under this criterion must be accompanied by evidence to show that the child is looked after or was previously looked after (eg a copy of the adoption, child arrangements or special guardianship order). </w:t>
      </w:r>
      <w:r w:rsidR="003A2DEB" w:rsidRPr="005B239C">
        <w:rPr>
          <w:rFonts w:ascii="Calibri" w:hAnsi="Calibri" w:cs="Calibri"/>
          <w:szCs w:val="24"/>
        </w:rPr>
        <w:t xml:space="preserve">A </w:t>
      </w:r>
      <w:r w:rsidR="005E509C">
        <w:rPr>
          <w:rFonts w:ascii="Calibri" w:hAnsi="Calibri" w:cs="Calibri"/>
          <w:szCs w:val="24"/>
        </w:rPr>
        <w:t>‘</w:t>
      </w:r>
      <w:r w:rsidR="003A2DEB" w:rsidRPr="005B239C">
        <w:rPr>
          <w:rFonts w:ascii="Calibri" w:hAnsi="Calibri" w:cs="Calibri"/>
          <w:szCs w:val="24"/>
        </w:rPr>
        <w:t>looked-after child</w:t>
      </w:r>
      <w:r w:rsidR="005E509C">
        <w:rPr>
          <w:rFonts w:ascii="Calibri" w:hAnsi="Calibri" w:cs="Calibri"/>
          <w:szCs w:val="24"/>
        </w:rPr>
        <w:t>’</w:t>
      </w:r>
      <w:r w:rsidR="003A2DEB" w:rsidRPr="005B239C">
        <w:rPr>
          <w:rFonts w:ascii="Calibri" w:hAnsi="Calibri" w:cs="Calibri"/>
          <w:szCs w:val="24"/>
        </w:rPr>
        <w:t xml:space="preserve"> includes any child </w:t>
      </w:r>
      <w:r w:rsidR="000573CD" w:rsidRPr="005B239C">
        <w:rPr>
          <w:rFonts w:ascii="Calibri" w:hAnsi="Calibri" w:cs="Calibri"/>
          <w:szCs w:val="24"/>
        </w:rPr>
        <w:t xml:space="preserve">who appears to have been </w:t>
      </w:r>
      <w:r w:rsidR="006F47B5" w:rsidRPr="005B239C">
        <w:rPr>
          <w:rFonts w:ascii="Calibri" w:hAnsi="Calibri" w:cs="Calibri"/>
          <w:szCs w:val="24"/>
        </w:rPr>
        <w:t>in state care outside England if they w</w:t>
      </w:r>
      <w:r w:rsidR="00BC03A0" w:rsidRPr="005B239C">
        <w:rPr>
          <w:rFonts w:ascii="Calibri" w:hAnsi="Calibri" w:cs="Calibri"/>
          <w:szCs w:val="24"/>
        </w:rPr>
        <w:t>e</w:t>
      </w:r>
      <w:r w:rsidR="006F47B5" w:rsidRPr="005B239C">
        <w:rPr>
          <w:rFonts w:ascii="Calibri" w:hAnsi="Calibri" w:cs="Calibri"/>
          <w:szCs w:val="24"/>
        </w:rPr>
        <w:t>re in the care of or were accommodated by a public authority</w:t>
      </w:r>
      <w:r w:rsidR="009405AC" w:rsidRPr="005B239C">
        <w:rPr>
          <w:rFonts w:ascii="Calibri" w:hAnsi="Calibri" w:cs="Calibri"/>
          <w:szCs w:val="24"/>
        </w:rPr>
        <w:t xml:space="preserve">, a religious organisation, or any other provider of care </w:t>
      </w:r>
      <w:r w:rsidR="00F27B21" w:rsidRPr="005B239C">
        <w:rPr>
          <w:rFonts w:ascii="Calibri" w:hAnsi="Calibri" w:cs="Calibri"/>
          <w:szCs w:val="24"/>
        </w:rPr>
        <w:t>whose sole or main purpose is to benefit society.</w:t>
      </w:r>
    </w:p>
    <w:p w14:paraId="1B8F840F" w14:textId="77777777" w:rsidR="0034651B"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u w:val="single"/>
        </w:rPr>
        <w:t>Note 3</w:t>
      </w:r>
      <w:r w:rsidR="00FA2A54" w:rsidRPr="005B239C">
        <w:rPr>
          <w:rFonts w:ascii="Calibri" w:hAnsi="Calibri" w:cs="Calibri"/>
          <w:szCs w:val="24"/>
          <w:u w:val="single"/>
        </w:rPr>
        <w:t>:</w:t>
      </w:r>
    </w:p>
    <w:p w14:paraId="0D6E45CB" w14:textId="4FF2137D" w:rsidR="00500A23" w:rsidRPr="005B239C" w:rsidRDefault="0034651B" w:rsidP="005B239C">
      <w:pPr>
        <w:tabs>
          <w:tab w:val="left" w:pos="0"/>
        </w:tabs>
        <w:spacing w:after="120"/>
        <w:jc w:val="both"/>
        <w:rPr>
          <w:rFonts w:ascii="Calibri" w:hAnsi="Calibri" w:cs="Calibri"/>
          <w:szCs w:val="24"/>
        </w:rPr>
      </w:pPr>
      <w:r w:rsidRPr="005B239C">
        <w:rPr>
          <w:rFonts w:ascii="Calibri" w:hAnsi="Calibri" w:cs="Calibri"/>
          <w:szCs w:val="24"/>
        </w:rPr>
        <w:t>A</w:t>
      </w:r>
      <w:r w:rsidR="00500A23" w:rsidRPr="005B239C">
        <w:rPr>
          <w:rFonts w:ascii="Calibri" w:hAnsi="Calibri" w:cs="Calibri"/>
          <w:szCs w:val="24"/>
        </w:rPr>
        <w:t>ppl</w:t>
      </w:r>
      <w:r w:rsidRPr="005B239C">
        <w:rPr>
          <w:rFonts w:ascii="Calibri" w:hAnsi="Calibri" w:cs="Calibri"/>
          <w:szCs w:val="24"/>
        </w:rPr>
        <w:t>ications</w:t>
      </w:r>
      <w:r w:rsidR="00500A23" w:rsidRPr="005B239C">
        <w:rPr>
          <w:rFonts w:ascii="Calibri" w:hAnsi="Calibri" w:cs="Calibri"/>
          <w:szCs w:val="24"/>
        </w:rPr>
        <w:t xml:space="preserve"> under criterion </w:t>
      </w:r>
      <w:r w:rsidR="00BF476E" w:rsidRPr="005B239C">
        <w:rPr>
          <w:rFonts w:ascii="Calibri" w:hAnsi="Calibri" w:cs="Calibri"/>
          <w:szCs w:val="24"/>
        </w:rPr>
        <w:t xml:space="preserve">2 </w:t>
      </w:r>
      <w:r w:rsidR="00500A23" w:rsidRPr="005B239C">
        <w:rPr>
          <w:rFonts w:ascii="Calibri" w:hAnsi="Calibri" w:cs="Calibri"/>
          <w:szCs w:val="24"/>
        </w:rPr>
        <w:t>(exceptional medical or social needs), must</w:t>
      </w:r>
      <w:r w:rsidRPr="005B239C">
        <w:rPr>
          <w:rFonts w:ascii="Calibri" w:hAnsi="Calibri" w:cs="Calibri"/>
          <w:szCs w:val="24"/>
        </w:rPr>
        <w:t xml:space="preserve"> be</w:t>
      </w:r>
      <w:r w:rsidR="00500A23" w:rsidRPr="005B239C">
        <w:rPr>
          <w:rFonts w:ascii="Calibri" w:hAnsi="Calibri" w:cs="Calibri"/>
          <w:szCs w:val="24"/>
        </w:rPr>
        <w:t xml:space="preserve"> support</w:t>
      </w:r>
      <w:r w:rsidRPr="005B239C">
        <w:rPr>
          <w:rFonts w:ascii="Calibri" w:hAnsi="Calibri" w:cs="Calibri"/>
          <w:szCs w:val="24"/>
        </w:rPr>
        <w:t>ed by</w:t>
      </w:r>
      <w:r w:rsidR="00500A23" w:rsidRPr="005B239C">
        <w:rPr>
          <w:rFonts w:ascii="Calibri" w:hAnsi="Calibri" w:cs="Calibri"/>
          <w:szCs w:val="24"/>
        </w:rPr>
        <w:t xml:space="preserve"> evidence from an independent professional person wh</w:t>
      </w:r>
      <w:r w:rsidRPr="005B239C">
        <w:rPr>
          <w:rFonts w:ascii="Calibri" w:hAnsi="Calibri" w:cs="Calibri"/>
          <w:szCs w:val="24"/>
        </w:rPr>
        <w:t>ich</w:t>
      </w:r>
      <w:r w:rsidR="00500A23" w:rsidRPr="005B239C">
        <w:rPr>
          <w:rFonts w:ascii="Calibri" w:hAnsi="Calibri" w:cs="Calibri"/>
          <w:szCs w:val="24"/>
        </w:rPr>
        <w:t xml:space="preserve"> clearly demonstrate</w:t>
      </w:r>
      <w:r w:rsidRPr="005B239C">
        <w:rPr>
          <w:rFonts w:ascii="Calibri" w:hAnsi="Calibri" w:cs="Calibri"/>
          <w:szCs w:val="24"/>
        </w:rPr>
        <w:t>s</w:t>
      </w:r>
      <w:r w:rsidR="00500A23" w:rsidRPr="005B239C">
        <w:rPr>
          <w:rFonts w:ascii="Calibri" w:hAnsi="Calibri" w:cs="Calibri"/>
          <w:szCs w:val="24"/>
        </w:rPr>
        <w:t xml:space="preserve"> why the school is the most suitable and must illustrate the difficulties that would be caused if </w:t>
      </w:r>
      <w:r w:rsidRPr="005B239C">
        <w:rPr>
          <w:rFonts w:ascii="Calibri" w:hAnsi="Calibri" w:cs="Calibri"/>
          <w:szCs w:val="24"/>
        </w:rPr>
        <w:t>the</w:t>
      </w:r>
      <w:r w:rsidR="00500A23" w:rsidRPr="005B239C">
        <w:rPr>
          <w:rFonts w:ascii="Calibri" w:hAnsi="Calibri" w:cs="Calibri"/>
          <w:szCs w:val="24"/>
        </w:rPr>
        <w:t xml:space="preserve"> child had to attend another school. The person supplying the evidence should be a doctor, heath visitor, social worker, etc. who is aware of </w:t>
      </w:r>
      <w:r w:rsidRPr="005B239C">
        <w:rPr>
          <w:rFonts w:ascii="Calibri" w:hAnsi="Calibri" w:cs="Calibri"/>
          <w:szCs w:val="24"/>
        </w:rPr>
        <w:t>the circumstances of the</w:t>
      </w:r>
      <w:r w:rsidR="00500A23" w:rsidRPr="005B239C">
        <w:rPr>
          <w:rFonts w:ascii="Calibri" w:hAnsi="Calibri" w:cs="Calibri"/>
          <w:szCs w:val="24"/>
        </w:rPr>
        <w:t xml:space="preserve"> case. The school reserves the right to ask for further evidence or clarification where necessary and may seek the advice of appropriate professionals where necessary.</w:t>
      </w:r>
    </w:p>
    <w:p w14:paraId="521B5A05" w14:textId="77777777" w:rsidR="0034651B"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u w:val="single"/>
        </w:rPr>
        <w:t>Note 4</w:t>
      </w:r>
      <w:r w:rsidR="00FA2A54" w:rsidRPr="005B239C">
        <w:rPr>
          <w:rFonts w:ascii="Calibri" w:hAnsi="Calibri" w:cs="Calibri"/>
          <w:szCs w:val="24"/>
          <w:u w:val="single"/>
        </w:rPr>
        <w:t>:</w:t>
      </w:r>
      <w:r w:rsidRPr="005B239C">
        <w:rPr>
          <w:rFonts w:ascii="Calibri" w:hAnsi="Calibri" w:cs="Calibri"/>
          <w:szCs w:val="24"/>
        </w:rPr>
        <w:t xml:space="preserve">  </w:t>
      </w:r>
    </w:p>
    <w:p w14:paraId="51A21813" w14:textId="4EF549E7" w:rsidR="00500A23" w:rsidRPr="005B239C" w:rsidRDefault="0034651B" w:rsidP="005B239C">
      <w:pPr>
        <w:tabs>
          <w:tab w:val="left" w:pos="0"/>
        </w:tabs>
        <w:spacing w:after="120"/>
        <w:jc w:val="both"/>
        <w:rPr>
          <w:rFonts w:ascii="Calibri" w:hAnsi="Calibri" w:cs="Calibri"/>
          <w:szCs w:val="24"/>
        </w:rPr>
      </w:pPr>
      <w:r w:rsidRPr="005B239C">
        <w:rPr>
          <w:rFonts w:ascii="Calibri" w:hAnsi="Calibri" w:cs="Calibri"/>
          <w:szCs w:val="24"/>
        </w:rPr>
        <w:t xml:space="preserve">The </w:t>
      </w:r>
      <w:r w:rsidR="00500A23" w:rsidRPr="005B239C">
        <w:rPr>
          <w:rFonts w:ascii="Calibri" w:hAnsi="Calibri" w:cs="Calibri"/>
          <w:szCs w:val="24"/>
        </w:rPr>
        <w:t>home address</w:t>
      </w:r>
      <w:r w:rsidRPr="005B239C">
        <w:rPr>
          <w:rFonts w:ascii="Calibri" w:hAnsi="Calibri" w:cs="Calibri"/>
          <w:szCs w:val="24"/>
        </w:rPr>
        <w:t xml:space="preserve"> is where</w:t>
      </w:r>
      <w:r w:rsidR="00500A23" w:rsidRPr="005B239C">
        <w:rPr>
          <w:rFonts w:ascii="Calibri" w:hAnsi="Calibri" w:cs="Calibri"/>
          <w:szCs w:val="24"/>
        </w:rPr>
        <w:t xml:space="preserve"> the child</w:t>
      </w:r>
      <w:r w:rsidRPr="005B239C">
        <w:rPr>
          <w:rFonts w:ascii="Calibri" w:hAnsi="Calibri" w:cs="Calibri"/>
          <w:szCs w:val="24"/>
        </w:rPr>
        <w:t xml:space="preserve"> normally lives</w:t>
      </w:r>
      <w:r w:rsidR="00500A23" w:rsidRPr="005B239C">
        <w:rPr>
          <w:rFonts w:ascii="Calibri" w:hAnsi="Calibri" w:cs="Calibri"/>
          <w:szCs w:val="24"/>
        </w:rPr>
        <w:t xml:space="preserve">. This </w:t>
      </w:r>
      <w:r w:rsidRPr="005B239C">
        <w:rPr>
          <w:rFonts w:ascii="Calibri" w:hAnsi="Calibri" w:cs="Calibri"/>
          <w:szCs w:val="24"/>
        </w:rPr>
        <w:t>will</w:t>
      </w:r>
      <w:r w:rsidR="00500A23" w:rsidRPr="005B239C">
        <w:rPr>
          <w:rFonts w:ascii="Calibri" w:hAnsi="Calibri" w:cs="Calibri"/>
          <w:szCs w:val="24"/>
        </w:rPr>
        <w:t xml:space="preserve"> be where the parent or legal carer of the child lives with the child unless it is </w:t>
      </w:r>
      <w:r w:rsidRPr="005B239C">
        <w:rPr>
          <w:rFonts w:ascii="Calibri" w:hAnsi="Calibri" w:cs="Calibri"/>
          <w:szCs w:val="24"/>
        </w:rPr>
        <w:t>shown</w:t>
      </w:r>
      <w:r w:rsidR="00500A23" w:rsidRPr="005B239C">
        <w:rPr>
          <w:rFonts w:ascii="Calibri" w:hAnsi="Calibri" w:cs="Calibri"/>
          <w:szCs w:val="24"/>
        </w:rPr>
        <w:t xml:space="preserve"> that the child is resident elsewhere with someone else who has legal care and control of the</w:t>
      </w:r>
      <w:r w:rsidR="00A75208" w:rsidRPr="005B239C">
        <w:rPr>
          <w:rFonts w:ascii="Calibri" w:hAnsi="Calibri" w:cs="Calibri"/>
          <w:szCs w:val="24"/>
        </w:rPr>
        <w:t>m</w:t>
      </w:r>
      <w:r w:rsidR="00500A23" w:rsidRPr="005B239C">
        <w:rPr>
          <w:rFonts w:ascii="Calibri" w:hAnsi="Calibri" w:cs="Calibri"/>
          <w:szCs w:val="24"/>
        </w:rPr>
        <w:t xml:space="preserve">. The address should be a residential property that is owned, leased or rented by the child’s parent/s or person with legal care and control of the child.  </w:t>
      </w:r>
    </w:p>
    <w:p w14:paraId="790AC32D" w14:textId="021CCF87" w:rsidR="00500A23" w:rsidRPr="005B239C" w:rsidRDefault="00A75208" w:rsidP="005B239C">
      <w:pPr>
        <w:tabs>
          <w:tab w:val="left" w:pos="0"/>
        </w:tabs>
        <w:spacing w:after="120"/>
        <w:jc w:val="both"/>
        <w:rPr>
          <w:rFonts w:ascii="Calibri" w:hAnsi="Calibri" w:cs="Calibri"/>
          <w:szCs w:val="24"/>
        </w:rPr>
      </w:pPr>
      <w:r w:rsidRPr="005B239C">
        <w:rPr>
          <w:rFonts w:ascii="Calibri" w:hAnsi="Calibri" w:cs="Calibri"/>
          <w:szCs w:val="24"/>
        </w:rPr>
        <w:t>W</w:t>
      </w:r>
      <w:r w:rsidR="00500A23" w:rsidRPr="005B239C">
        <w:rPr>
          <w:rFonts w:ascii="Calibri" w:hAnsi="Calibri" w:cs="Calibri"/>
          <w:szCs w:val="24"/>
        </w:rPr>
        <w:t xml:space="preserve">here a child lives with parents with shared responsibility, each for part of a week or month, the address where the child lives will be determined having regard to a joint declaration from the parents stating the exact pattern of residence. If the residence is not split equally, then the relevant address used will be that at which the child spends the majority of the school week. Where there is an equal split or there is any doubt about residence, </w:t>
      </w:r>
      <w:r w:rsidRPr="005B239C">
        <w:rPr>
          <w:rFonts w:ascii="Calibri" w:hAnsi="Calibri" w:cs="Calibri"/>
          <w:szCs w:val="24"/>
        </w:rPr>
        <w:t>the home</w:t>
      </w:r>
      <w:r w:rsidR="00500A23" w:rsidRPr="005B239C">
        <w:rPr>
          <w:rFonts w:ascii="Calibri" w:hAnsi="Calibri" w:cs="Calibri"/>
          <w:szCs w:val="24"/>
        </w:rPr>
        <w:t xml:space="preserve"> address</w:t>
      </w:r>
      <w:r w:rsidRPr="005B239C">
        <w:rPr>
          <w:rFonts w:ascii="Calibri" w:hAnsi="Calibri" w:cs="Calibri"/>
          <w:szCs w:val="24"/>
        </w:rPr>
        <w:t xml:space="preserve"> will be assumed to be the address at which the child </w:t>
      </w:r>
      <w:r w:rsidR="00500A23" w:rsidRPr="005B239C">
        <w:rPr>
          <w:rFonts w:ascii="Calibri" w:hAnsi="Calibri" w:cs="Calibri"/>
          <w:szCs w:val="24"/>
        </w:rPr>
        <w:t xml:space="preserve">is registered with </w:t>
      </w:r>
      <w:r w:rsidRPr="005B239C">
        <w:rPr>
          <w:rFonts w:ascii="Calibri" w:hAnsi="Calibri" w:cs="Calibri"/>
          <w:szCs w:val="24"/>
        </w:rPr>
        <w:t>a</w:t>
      </w:r>
      <w:r w:rsidR="00500A23" w:rsidRPr="005B239C">
        <w:rPr>
          <w:rFonts w:ascii="Calibri" w:hAnsi="Calibri" w:cs="Calibri"/>
          <w:szCs w:val="24"/>
        </w:rPr>
        <w:t xml:space="preserve"> GP</w:t>
      </w:r>
      <w:r w:rsidRPr="005B239C">
        <w:rPr>
          <w:rFonts w:ascii="Calibri" w:hAnsi="Calibri" w:cs="Calibri"/>
          <w:szCs w:val="24"/>
        </w:rPr>
        <w:t>.</w:t>
      </w:r>
    </w:p>
    <w:p w14:paraId="64D8EF6B" w14:textId="7165B8B4" w:rsidR="00A75208" w:rsidRPr="005B239C" w:rsidRDefault="00A75208" w:rsidP="005B239C">
      <w:pPr>
        <w:tabs>
          <w:tab w:val="left" w:pos="0"/>
        </w:tabs>
        <w:spacing w:after="120"/>
        <w:jc w:val="both"/>
        <w:rPr>
          <w:rFonts w:ascii="Calibri" w:hAnsi="Calibri" w:cs="Calibri"/>
          <w:szCs w:val="24"/>
        </w:rPr>
      </w:pPr>
      <w:r w:rsidRPr="005B239C">
        <w:rPr>
          <w:rFonts w:ascii="Calibri" w:hAnsi="Calibri" w:cs="Calibri"/>
          <w:szCs w:val="24"/>
        </w:rPr>
        <w:t>E</w:t>
      </w:r>
      <w:r w:rsidR="00500A23" w:rsidRPr="005B239C">
        <w:rPr>
          <w:rFonts w:ascii="Calibri" w:hAnsi="Calibri" w:cs="Calibri"/>
          <w:szCs w:val="24"/>
        </w:rPr>
        <w:t>vidence of the normal home address</w:t>
      </w:r>
      <w:r w:rsidRPr="005B239C">
        <w:rPr>
          <w:rFonts w:ascii="Calibri" w:hAnsi="Calibri" w:cs="Calibri"/>
          <w:szCs w:val="24"/>
        </w:rPr>
        <w:t xml:space="preserve"> may be requested</w:t>
      </w:r>
      <w:r w:rsidR="00500A23" w:rsidRPr="005B239C">
        <w:rPr>
          <w:rFonts w:ascii="Calibri" w:hAnsi="Calibri" w:cs="Calibri"/>
          <w:szCs w:val="24"/>
        </w:rPr>
        <w:t xml:space="preserve"> in the form of a recent bill, for example, the most recent Council Tax bill, utility bill no more than three months old, a current TV licence, buildings and contents insurance, mortgage statement or rent book which shows the address concerned. </w:t>
      </w:r>
    </w:p>
    <w:p w14:paraId="57E6543A" w14:textId="04F0691F" w:rsidR="00500A23"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rPr>
        <w:t xml:space="preserve">If a place at the school is offered, and it later becomes clear that the offer was made on fraudulent or </w:t>
      </w:r>
      <w:r w:rsidR="00F32A6D">
        <w:rPr>
          <w:rFonts w:ascii="Calibri" w:hAnsi="Calibri" w:cs="Calibri"/>
          <w:szCs w:val="24"/>
        </w:rPr>
        <w:t xml:space="preserve">intentionally </w:t>
      </w:r>
      <w:r w:rsidRPr="005B239C">
        <w:rPr>
          <w:rFonts w:ascii="Calibri" w:hAnsi="Calibri" w:cs="Calibri"/>
          <w:szCs w:val="24"/>
        </w:rPr>
        <w:t>misleading information</w:t>
      </w:r>
      <w:r w:rsidR="00A75208" w:rsidRPr="005B239C">
        <w:rPr>
          <w:rFonts w:ascii="Calibri" w:hAnsi="Calibri" w:cs="Calibri"/>
          <w:szCs w:val="24"/>
        </w:rPr>
        <w:t xml:space="preserve"> (eg a false claim to living in the catchment</w:t>
      </w:r>
      <w:r w:rsidR="000011CA">
        <w:rPr>
          <w:rFonts w:ascii="Calibri" w:hAnsi="Calibri" w:cs="Calibri"/>
          <w:szCs w:val="24"/>
        </w:rPr>
        <w:t>/designated</w:t>
      </w:r>
      <w:r w:rsidR="00A75208" w:rsidRPr="005B239C">
        <w:rPr>
          <w:rFonts w:ascii="Calibri" w:hAnsi="Calibri" w:cs="Calibri"/>
          <w:szCs w:val="24"/>
        </w:rPr>
        <w:t xml:space="preserve"> area)</w:t>
      </w:r>
      <w:r w:rsidRPr="005B239C">
        <w:rPr>
          <w:rFonts w:ascii="Calibri" w:hAnsi="Calibri" w:cs="Calibri"/>
          <w:szCs w:val="24"/>
        </w:rPr>
        <w:t>, and the school has denied a place to a child with a stronger claim, the school will withdraw the offer of a place. The offer can be withdrawn even after the child has started at the school.</w:t>
      </w:r>
    </w:p>
    <w:p w14:paraId="1C539D51" w14:textId="75F21542" w:rsidR="00A75208" w:rsidRPr="005B239C" w:rsidRDefault="00A75208" w:rsidP="005B239C">
      <w:pPr>
        <w:spacing w:after="120"/>
        <w:rPr>
          <w:rFonts w:ascii="Calibri" w:hAnsi="Calibri" w:cs="Calibri"/>
          <w:szCs w:val="24"/>
        </w:rPr>
      </w:pPr>
      <w:r w:rsidRPr="005B239C">
        <w:rPr>
          <w:rFonts w:ascii="Calibri" w:hAnsi="Calibri" w:cs="Calibri"/>
          <w:szCs w:val="24"/>
        </w:rPr>
        <w:t>If parents are moving house, evidence of the move</w:t>
      </w:r>
      <w:r w:rsidR="00EC1C8C" w:rsidRPr="005B239C">
        <w:rPr>
          <w:rFonts w:ascii="Calibri" w:hAnsi="Calibri" w:cs="Calibri"/>
          <w:szCs w:val="24"/>
        </w:rPr>
        <w:t xml:space="preserve"> will be requested</w:t>
      </w:r>
      <w:r w:rsidRPr="005B239C">
        <w:rPr>
          <w:rFonts w:ascii="Calibri" w:hAnsi="Calibri" w:cs="Calibri"/>
          <w:szCs w:val="24"/>
        </w:rPr>
        <w:t xml:space="preserve"> when considering any application for a place. Documentary evidence in the form of a solicitor’s letter to confirm exchange of contracts, or a rental agreement for at least a period of six months will be required</w:t>
      </w:r>
      <w:r w:rsidR="00EC1C8C" w:rsidRPr="005B239C">
        <w:rPr>
          <w:rFonts w:ascii="Calibri" w:hAnsi="Calibri" w:cs="Calibri"/>
          <w:szCs w:val="24"/>
        </w:rPr>
        <w:t>.</w:t>
      </w:r>
    </w:p>
    <w:p w14:paraId="6306F0E0" w14:textId="47AFA730" w:rsidR="00A75208" w:rsidRPr="005B239C" w:rsidRDefault="00EC1C8C" w:rsidP="005B239C">
      <w:pPr>
        <w:spacing w:after="120"/>
        <w:rPr>
          <w:rFonts w:ascii="Calibri" w:hAnsi="Calibri" w:cs="Calibri"/>
          <w:szCs w:val="24"/>
        </w:rPr>
      </w:pPr>
      <w:r w:rsidRPr="005B239C">
        <w:rPr>
          <w:rFonts w:ascii="Calibri" w:hAnsi="Calibri" w:cs="Calibri"/>
          <w:szCs w:val="24"/>
        </w:rPr>
        <w:t>If parents move house after the application has been made, but before any offer of a place has been made, the home LA must be informed.</w:t>
      </w:r>
    </w:p>
    <w:p w14:paraId="2B2E3E6D" w14:textId="7577D5E0" w:rsidR="00EC1C8C" w:rsidRPr="005B239C" w:rsidRDefault="00EC1C8C" w:rsidP="005B239C">
      <w:pPr>
        <w:tabs>
          <w:tab w:val="left" w:pos="0"/>
        </w:tabs>
        <w:spacing w:after="120"/>
        <w:jc w:val="both"/>
        <w:rPr>
          <w:rFonts w:ascii="Calibri" w:hAnsi="Calibri" w:cs="Calibri"/>
          <w:szCs w:val="24"/>
        </w:rPr>
      </w:pPr>
      <w:r w:rsidRPr="005B239C">
        <w:rPr>
          <w:rFonts w:ascii="Calibri" w:hAnsi="Calibri" w:cs="Calibri"/>
          <w:szCs w:val="24"/>
        </w:rPr>
        <w:lastRenderedPageBreak/>
        <w:t>A</w:t>
      </w:r>
      <w:r w:rsidR="00500A23" w:rsidRPr="005B239C">
        <w:rPr>
          <w:rFonts w:ascii="Calibri" w:hAnsi="Calibri" w:cs="Calibri"/>
          <w:szCs w:val="24"/>
        </w:rPr>
        <w:t>n address of a second home with the main home being elsewhere</w:t>
      </w:r>
      <w:r w:rsidRPr="005B239C">
        <w:rPr>
          <w:rFonts w:ascii="Calibri" w:hAnsi="Calibri" w:cs="Calibri"/>
          <w:szCs w:val="24"/>
        </w:rPr>
        <w:t xml:space="preserve"> will not be accepted</w:t>
      </w:r>
      <w:r w:rsidR="00500A23" w:rsidRPr="005B239C">
        <w:rPr>
          <w:rFonts w:ascii="Calibri" w:hAnsi="Calibri" w:cs="Calibri"/>
          <w:szCs w:val="24"/>
        </w:rPr>
        <w:t>. If there are two or more homes,</w:t>
      </w:r>
      <w:r w:rsidR="00215502" w:rsidRPr="005B239C">
        <w:rPr>
          <w:rFonts w:ascii="Calibri" w:hAnsi="Calibri" w:cs="Calibri"/>
          <w:szCs w:val="24"/>
        </w:rPr>
        <w:t xml:space="preserve"> or where a family is returning from elsewhere, evidence will be required of </w:t>
      </w:r>
      <w:r w:rsidR="00500A23" w:rsidRPr="005B239C">
        <w:rPr>
          <w:rFonts w:ascii="Calibri" w:hAnsi="Calibri" w:cs="Calibri"/>
          <w:szCs w:val="24"/>
        </w:rPr>
        <w:t>the main home</w:t>
      </w:r>
      <w:r w:rsidR="00215502" w:rsidRPr="005B239C">
        <w:rPr>
          <w:rFonts w:ascii="Calibri" w:hAnsi="Calibri" w:cs="Calibri"/>
          <w:szCs w:val="24"/>
        </w:rPr>
        <w:t>. A</w:t>
      </w:r>
      <w:r w:rsidR="00500A23" w:rsidRPr="005B239C">
        <w:rPr>
          <w:rFonts w:ascii="Calibri" w:hAnsi="Calibri" w:cs="Calibri"/>
          <w:szCs w:val="24"/>
        </w:rPr>
        <w:t xml:space="preserve">n allocation of a place </w:t>
      </w:r>
      <w:r w:rsidRPr="005B239C">
        <w:rPr>
          <w:rFonts w:ascii="Calibri" w:hAnsi="Calibri" w:cs="Calibri"/>
          <w:szCs w:val="24"/>
        </w:rPr>
        <w:t xml:space="preserve">based </w:t>
      </w:r>
      <w:r w:rsidR="00500A23" w:rsidRPr="005B239C">
        <w:rPr>
          <w:rFonts w:ascii="Calibri" w:hAnsi="Calibri" w:cs="Calibri"/>
          <w:szCs w:val="24"/>
        </w:rPr>
        <w:t>on an address which might be considered only temporary</w:t>
      </w:r>
      <w:r w:rsidRPr="005B239C">
        <w:rPr>
          <w:rFonts w:ascii="Calibri" w:hAnsi="Calibri" w:cs="Calibri"/>
          <w:szCs w:val="24"/>
        </w:rPr>
        <w:t xml:space="preserve"> </w:t>
      </w:r>
      <w:r w:rsidR="00215502" w:rsidRPr="005B239C">
        <w:rPr>
          <w:rFonts w:ascii="Calibri" w:hAnsi="Calibri" w:cs="Calibri"/>
          <w:szCs w:val="24"/>
        </w:rPr>
        <w:t xml:space="preserve">or where the address given is a second home </w:t>
      </w:r>
      <w:r w:rsidRPr="005B239C">
        <w:rPr>
          <w:rFonts w:ascii="Calibri" w:hAnsi="Calibri" w:cs="Calibri"/>
          <w:szCs w:val="24"/>
        </w:rPr>
        <w:t>will not be made</w:t>
      </w:r>
      <w:r w:rsidR="00500A23" w:rsidRPr="005B239C">
        <w:rPr>
          <w:rFonts w:ascii="Calibri" w:hAnsi="Calibri" w:cs="Calibri"/>
          <w:szCs w:val="24"/>
        </w:rPr>
        <w:t xml:space="preserve">. </w:t>
      </w:r>
    </w:p>
    <w:p w14:paraId="1729AF93" w14:textId="6E6917E6" w:rsidR="00500A23" w:rsidRPr="005B239C" w:rsidRDefault="00EC1C8C" w:rsidP="005B239C">
      <w:pPr>
        <w:tabs>
          <w:tab w:val="left" w:pos="0"/>
        </w:tabs>
        <w:spacing w:after="120"/>
        <w:jc w:val="both"/>
        <w:rPr>
          <w:rFonts w:ascii="Calibri" w:hAnsi="Calibri" w:cs="Calibri"/>
          <w:szCs w:val="24"/>
        </w:rPr>
      </w:pPr>
      <w:r w:rsidRPr="005B239C">
        <w:rPr>
          <w:rFonts w:ascii="Calibri" w:hAnsi="Calibri" w:cs="Calibri"/>
          <w:szCs w:val="24"/>
        </w:rPr>
        <w:t>A</w:t>
      </w:r>
      <w:r w:rsidR="00500A23" w:rsidRPr="005B239C">
        <w:rPr>
          <w:rFonts w:ascii="Calibri" w:hAnsi="Calibri" w:cs="Calibri"/>
          <w:szCs w:val="24"/>
        </w:rPr>
        <w:t>n address where the child was resident other than with a parent or carer unless this was part of a fostering or formal care arrangement</w:t>
      </w:r>
      <w:r w:rsidRPr="005B239C">
        <w:rPr>
          <w:rFonts w:ascii="Calibri" w:hAnsi="Calibri" w:cs="Calibri"/>
          <w:szCs w:val="24"/>
        </w:rPr>
        <w:t xml:space="preserve"> will not be accepted</w:t>
      </w:r>
      <w:r w:rsidR="00500A23" w:rsidRPr="005B239C">
        <w:rPr>
          <w:rFonts w:ascii="Calibri" w:hAnsi="Calibri" w:cs="Calibri"/>
          <w:szCs w:val="24"/>
        </w:rPr>
        <w:t>.</w:t>
      </w:r>
    </w:p>
    <w:p w14:paraId="1D748919" w14:textId="00A75854" w:rsidR="003D6D68" w:rsidRPr="005B239C" w:rsidRDefault="003D6D68" w:rsidP="005B239C">
      <w:pPr>
        <w:tabs>
          <w:tab w:val="left" w:pos="0"/>
        </w:tabs>
        <w:spacing w:after="120"/>
        <w:jc w:val="both"/>
        <w:rPr>
          <w:rFonts w:ascii="Calibri" w:hAnsi="Calibri" w:cs="Calibri"/>
          <w:szCs w:val="24"/>
        </w:rPr>
      </w:pPr>
      <w:r w:rsidRPr="005B239C">
        <w:rPr>
          <w:rFonts w:ascii="Calibri" w:hAnsi="Calibri" w:cs="Calibri"/>
          <w:szCs w:val="24"/>
        </w:rPr>
        <w:t xml:space="preserve">There are special arrangements for </w:t>
      </w:r>
      <w:r w:rsidR="00704021" w:rsidRPr="005B239C">
        <w:rPr>
          <w:rFonts w:ascii="Calibri" w:hAnsi="Calibri" w:cs="Calibri"/>
          <w:szCs w:val="24"/>
        </w:rPr>
        <w:t>families of service personnel with a confirmed posting or crown servants returning from overseas</w:t>
      </w:r>
      <w:r w:rsidR="005D24BC" w:rsidRPr="005B239C">
        <w:rPr>
          <w:rFonts w:ascii="Calibri" w:hAnsi="Calibri" w:cs="Calibri"/>
          <w:szCs w:val="24"/>
        </w:rPr>
        <w:t xml:space="preserve">. If the application is </w:t>
      </w:r>
      <w:r w:rsidR="00795BE5" w:rsidRPr="005B239C">
        <w:rPr>
          <w:rFonts w:ascii="Calibri" w:hAnsi="Calibri" w:cs="Calibri"/>
          <w:szCs w:val="24"/>
        </w:rPr>
        <w:t xml:space="preserve">accompanied by an official letter that declares the </w:t>
      </w:r>
      <w:r w:rsidR="00462CB4" w:rsidRPr="005B239C">
        <w:rPr>
          <w:rFonts w:ascii="Calibri" w:hAnsi="Calibri" w:cs="Calibri"/>
          <w:szCs w:val="24"/>
        </w:rPr>
        <w:t>relocation date, a</w:t>
      </w:r>
      <w:r w:rsidR="00D54779" w:rsidRPr="005B239C">
        <w:rPr>
          <w:rFonts w:ascii="Calibri" w:hAnsi="Calibri" w:cs="Calibri"/>
          <w:szCs w:val="24"/>
        </w:rPr>
        <w:t>nd if there is a place available</w:t>
      </w:r>
      <w:r w:rsidR="009E766E" w:rsidRPr="005B239C">
        <w:rPr>
          <w:rFonts w:ascii="Calibri" w:hAnsi="Calibri" w:cs="Calibri"/>
          <w:szCs w:val="24"/>
        </w:rPr>
        <w:t xml:space="preserve">, it will be offered even though there is not an intended address or </w:t>
      </w:r>
      <w:r w:rsidR="009A43CC" w:rsidRPr="005B239C">
        <w:rPr>
          <w:rFonts w:ascii="Calibri" w:hAnsi="Calibri" w:cs="Calibri"/>
          <w:szCs w:val="24"/>
        </w:rPr>
        <w:t>the family is not yet living in the area.</w:t>
      </w:r>
    </w:p>
    <w:p w14:paraId="5737AE63" w14:textId="77777777" w:rsidR="00EC1C8C" w:rsidRPr="005B239C" w:rsidRDefault="00500A23" w:rsidP="005B239C">
      <w:pPr>
        <w:tabs>
          <w:tab w:val="left" w:pos="0"/>
        </w:tabs>
        <w:spacing w:after="120"/>
        <w:jc w:val="both"/>
        <w:rPr>
          <w:rFonts w:ascii="Calibri" w:hAnsi="Calibri" w:cs="Calibri"/>
          <w:szCs w:val="24"/>
        </w:rPr>
      </w:pPr>
      <w:r w:rsidRPr="005B239C">
        <w:rPr>
          <w:rFonts w:ascii="Calibri" w:hAnsi="Calibri" w:cs="Calibri"/>
          <w:szCs w:val="24"/>
          <w:u w:val="single"/>
        </w:rPr>
        <w:t>Note 5</w:t>
      </w:r>
      <w:r w:rsidR="00FA2A54" w:rsidRPr="005B239C">
        <w:rPr>
          <w:rFonts w:ascii="Calibri" w:hAnsi="Calibri" w:cs="Calibri"/>
          <w:szCs w:val="24"/>
          <w:u w:val="single"/>
        </w:rPr>
        <w:t>:</w:t>
      </w:r>
      <w:r w:rsidRPr="005B239C">
        <w:rPr>
          <w:rFonts w:ascii="Calibri" w:hAnsi="Calibri" w:cs="Calibri"/>
          <w:szCs w:val="24"/>
        </w:rPr>
        <w:t xml:space="preserve">  </w:t>
      </w:r>
    </w:p>
    <w:p w14:paraId="299F9102" w14:textId="46CCDC59" w:rsidR="00500A23" w:rsidRPr="005B239C" w:rsidRDefault="00EC1C8C" w:rsidP="005B239C">
      <w:pPr>
        <w:tabs>
          <w:tab w:val="left" w:pos="0"/>
        </w:tabs>
        <w:spacing w:after="120"/>
        <w:jc w:val="both"/>
        <w:rPr>
          <w:rFonts w:ascii="Calibri" w:hAnsi="Calibri" w:cs="Calibri"/>
          <w:szCs w:val="24"/>
        </w:rPr>
      </w:pPr>
      <w:r w:rsidRPr="005B239C">
        <w:rPr>
          <w:rFonts w:ascii="Calibri" w:hAnsi="Calibri" w:cs="Calibri"/>
          <w:szCs w:val="24"/>
        </w:rPr>
        <w:t>‘S</w:t>
      </w:r>
      <w:r w:rsidR="00500A23" w:rsidRPr="005B239C">
        <w:rPr>
          <w:rFonts w:ascii="Calibri" w:hAnsi="Calibri" w:cs="Calibri"/>
          <w:szCs w:val="24"/>
        </w:rPr>
        <w:t>ibling</w:t>
      </w:r>
      <w:r w:rsidRPr="005B239C">
        <w:rPr>
          <w:rFonts w:ascii="Calibri" w:hAnsi="Calibri" w:cs="Calibri"/>
          <w:szCs w:val="24"/>
        </w:rPr>
        <w:t>’</w:t>
      </w:r>
      <w:r w:rsidR="00500A23" w:rsidRPr="005B239C">
        <w:rPr>
          <w:rFonts w:ascii="Calibri" w:hAnsi="Calibri" w:cs="Calibri"/>
          <w:szCs w:val="24"/>
        </w:rPr>
        <w:t xml:space="preserve"> mean</w:t>
      </w:r>
      <w:r w:rsidRPr="005B239C">
        <w:rPr>
          <w:rFonts w:ascii="Calibri" w:hAnsi="Calibri" w:cs="Calibri"/>
          <w:szCs w:val="24"/>
        </w:rPr>
        <w:t>s</w:t>
      </w:r>
      <w:r w:rsidR="00500A23" w:rsidRPr="005B239C">
        <w:rPr>
          <w:rFonts w:ascii="Calibri" w:hAnsi="Calibri" w:cs="Calibri"/>
          <w:szCs w:val="24"/>
        </w:rPr>
        <w:t xml:space="preserve"> a </w:t>
      </w:r>
      <w:r w:rsidRPr="005B239C">
        <w:rPr>
          <w:rFonts w:ascii="Calibri" w:hAnsi="Calibri" w:cs="Calibri"/>
          <w:szCs w:val="24"/>
        </w:rPr>
        <w:t xml:space="preserve">natural </w:t>
      </w:r>
      <w:r w:rsidR="00500A23" w:rsidRPr="005B239C">
        <w:rPr>
          <w:rFonts w:ascii="Calibri" w:hAnsi="Calibri" w:cs="Calibri"/>
          <w:szCs w:val="24"/>
        </w:rPr>
        <w:t>brother or sister, half</w:t>
      </w:r>
      <w:r w:rsidRPr="005B239C">
        <w:rPr>
          <w:rFonts w:ascii="Calibri" w:hAnsi="Calibri" w:cs="Calibri"/>
          <w:szCs w:val="24"/>
        </w:rPr>
        <w:t>-</w:t>
      </w:r>
      <w:r w:rsidR="00500A23" w:rsidRPr="005B239C">
        <w:rPr>
          <w:rFonts w:ascii="Calibri" w:hAnsi="Calibri" w:cs="Calibri"/>
          <w:szCs w:val="24"/>
        </w:rPr>
        <w:t>brother or sister, adopted brother or sister, step</w:t>
      </w:r>
      <w:r w:rsidRPr="005B239C">
        <w:rPr>
          <w:rFonts w:ascii="Calibri" w:hAnsi="Calibri" w:cs="Calibri"/>
          <w:szCs w:val="24"/>
        </w:rPr>
        <w:t>-</w:t>
      </w:r>
      <w:r w:rsidR="00500A23" w:rsidRPr="005B239C">
        <w:rPr>
          <w:rFonts w:ascii="Calibri" w:hAnsi="Calibri" w:cs="Calibri"/>
          <w:szCs w:val="24"/>
        </w:rPr>
        <w:t>brother or sister, or the child of the parent’s/carer’s partner where the child for whom the school place is sought is living in the same family unit at the same address as that sibling.  It is helpful if parents make it clear on the application form where the sibling has a different family name. Where there is more than one sibling at the school, only the youngest should be listed on the application form.</w:t>
      </w:r>
    </w:p>
    <w:p w14:paraId="0D9E3674" w14:textId="2DB88782" w:rsidR="00FC1644" w:rsidRDefault="00500A23" w:rsidP="005B239C">
      <w:pPr>
        <w:spacing w:after="120"/>
        <w:rPr>
          <w:rFonts w:ascii="Calibri" w:hAnsi="Calibri" w:cs="Calibri"/>
          <w:szCs w:val="24"/>
        </w:rPr>
      </w:pPr>
      <w:r w:rsidRPr="005B239C">
        <w:rPr>
          <w:rFonts w:ascii="Calibri" w:hAnsi="Calibri" w:cs="Calibri"/>
          <w:szCs w:val="24"/>
          <w:u w:val="single"/>
        </w:rPr>
        <w:t>Note 6</w:t>
      </w:r>
      <w:r w:rsidR="00FA2A54" w:rsidRPr="005B239C">
        <w:rPr>
          <w:rFonts w:ascii="Calibri" w:hAnsi="Calibri" w:cs="Calibri"/>
          <w:szCs w:val="24"/>
          <w:u w:val="single"/>
        </w:rPr>
        <w:t>:</w:t>
      </w:r>
      <w:r w:rsidRPr="005B239C">
        <w:rPr>
          <w:rFonts w:ascii="Calibri" w:hAnsi="Calibri" w:cs="Calibri"/>
          <w:szCs w:val="24"/>
        </w:rPr>
        <w:t xml:space="preserve"> </w:t>
      </w:r>
      <w:r w:rsidR="00A07EB8" w:rsidRPr="005B239C">
        <w:rPr>
          <w:rFonts w:ascii="Calibri" w:hAnsi="Calibri" w:cs="Calibri"/>
          <w:szCs w:val="24"/>
        </w:rPr>
        <w:t>T</w:t>
      </w:r>
      <w:r w:rsidR="00FC1644" w:rsidRPr="005B239C">
        <w:rPr>
          <w:rFonts w:ascii="Calibri" w:hAnsi="Calibri" w:cs="Calibri"/>
          <w:szCs w:val="24"/>
        </w:rPr>
        <w:t xml:space="preserve">he straight line distance used to determine proximity of the home to the school will be measured by </w:t>
      </w:r>
      <w:r w:rsidR="00022BA2">
        <w:rPr>
          <w:rFonts w:ascii="Calibri" w:hAnsi="Calibri" w:cs="Calibri"/>
          <w:szCs w:val="24"/>
        </w:rPr>
        <w:t>Royal Borough of Windsor and Maidenhead</w:t>
      </w:r>
      <w:r w:rsidR="00FC1644" w:rsidRPr="005B239C">
        <w:rPr>
          <w:rFonts w:ascii="Calibri" w:hAnsi="Calibri" w:cs="Calibri"/>
          <w:szCs w:val="24"/>
        </w:rPr>
        <w:t>’s Geographical Information System</w:t>
      </w:r>
      <w:r w:rsidR="003266D1" w:rsidRPr="005B239C">
        <w:rPr>
          <w:rFonts w:ascii="Calibri" w:hAnsi="Calibri" w:cs="Calibri"/>
          <w:szCs w:val="24"/>
        </w:rPr>
        <w:t xml:space="preserve">. </w:t>
      </w:r>
    </w:p>
    <w:p w14:paraId="746DDBBF" w14:textId="18171DE6" w:rsidR="002B73B3" w:rsidRDefault="002B73B3" w:rsidP="005B239C">
      <w:pPr>
        <w:spacing w:after="120"/>
        <w:rPr>
          <w:rFonts w:ascii="Calibri" w:hAnsi="Calibri" w:cs="Calibri"/>
          <w:szCs w:val="24"/>
        </w:rPr>
      </w:pPr>
      <w:r>
        <w:rPr>
          <w:rFonts w:ascii="Calibri" w:hAnsi="Calibri" w:cs="Calibri"/>
          <w:szCs w:val="24"/>
        </w:rPr>
        <w:t>To see which schools are designated for your residential address in Windsor and Maidenhead click the link below:</w:t>
      </w:r>
    </w:p>
    <w:p w14:paraId="039E62D6" w14:textId="241FE309" w:rsidR="002B73B3" w:rsidRPr="005B239C" w:rsidRDefault="002B73B3" w:rsidP="005B239C">
      <w:pPr>
        <w:spacing w:after="120"/>
        <w:rPr>
          <w:rFonts w:ascii="Calibri" w:hAnsi="Calibri" w:cs="Calibri"/>
          <w:strike/>
          <w:szCs w:val="24"/>
        </w:rPr>
      </w:pPr>
      <w:hyperlink r:id="rId15" w:history="1">
        <w:r w:rsidRPr="002B73B3">
          <w:rPr>
            <w:rStyle w:val="Hyperlink"/>
            <w:rFonts w:ascii="Calibri" w:hAnsi="Calibri" w:cs="Calibri"/>
            <w:szCs w:val="24"/>
          </w:rPr>
          <w:t>Info Windsor and Maidenhead Designated are</w:t>
        </w:r>
        <w:r w:rsidRPr="002B73B3">
          <w:rPr>
            <w:rStyle w:val="Hyperlink"/>
            <w:rFonts w:ascii="Calibri" w:hAnsi="Calibri" w:cs="Calibri"/>
            <w:szCs w:val="24"/>
          </w:rPr>
          <w:t>a</w:t>
        </w:r>
      </w:hyperlink>
    </w:p>
    <w:p w14:paraId="6A0F825B" w14:textId="607B120C" w:rsidR="008D13E2" w:rsidRDefault="008D13E2" w:rsidP="005B239C">
      <w:pPr>
        <w:tabs>
          <w:tab w:val="left" w:pos="0"/>
        </w:tabs>
        <w:spacing w:after="120"/>
        <w:jc w:val="both"/>
        <w:rPr>
          <w:rFonts w:ascii="Calibri" w:hAnsi="Calibri" w:cs="Calibri"/>
          <w:b/>
          <w:bCs/>
          <w:color w:val="4F81BD" w:themeColor="accent1"/>
          <w:szCs w:val="24"/>
        </w:rPr>
      </w:pPr>
      <w:r>
        <w:rPr>
          <w:rFonts w:ascii="Calibri" w:hAnsi="Calibri" w:cs="Calibri"/>
          <w:b/>
          <w:bCs/>
          <w:color w:val="4F81BD" w:themeColor="accent1"/>
          <w:szCs w:val="24"/>
        </w:rPr>
        <w:t>Or copy and paste the details below into your online search field</w:t>
      </w:r>
    </w:p>
    <w:p w14:paraId="782B9525" w14:textId="048E81A0" w:rsidR="003266D1" w:rsidRPr="008D13E2" w:rsidRDefault="008D13E2" w:rsidP="005B239C">
      <w:pPr>
        <w:tabs>
          <w:tab w:val="left" w:pos="0"/>
        </w:tabs>
        <w:spacing w:after="120"/>
        <w:jc w:val="both"/>
        <w:rPr>
          <w:rFonts w:ascii="Calibri" w:hAnsi="Calibri" w:cs="Calibri"/>
          <w:b/>
          <w:bCs/>
          <w:color w:val="4F81BD" w:themeColor="accent1"/>
          <w:szCs w:val="24"/>
        </w:rPr>
      </w:pPr>
      <w:r w:rsidRPr="008D13E2">
        <w:rPr>
          <w:rFonts w:ascii="Calibri" w:hAnsi="Calibri" w:cs="Calibri"/>
          <w:b/>
          <w:bCs/>
          <w:color w:val="4F81BD" w:themeColor="accent1"/>
          <w:szCs w:val="24"/>
        </w:rPr>
        <w:t>https://rbwm.afcinfo.org.uk/pages/community-information/information-and-advice/schools-and-education/school-admissions/school-designated-areas</w:t>
      </w:r>
    </w:p>
    <w:p w14:paraId="3A3A9FC4" w14:textId="7DD9FAAB" w:rsidR="00C1313A" w:rsidRPr="008D13E2" w:rsidRDefault="008D13E2" w:rsidP="005B239C">
      <w:pPr>
        <w:tabs>
          <w:tab w:val="left" w:pos="0"/>
        </w:tabs>
        <w:spacing w:after="120"/>
        <w:jc w:val="both"/>
        <w:rPr>
          <w:rFonts w:ascii="Calibri" w:hAnsi="Calibri" w:cs="Calibri"/>
          <w:b/>
          <w:bCs/>
          <w:color w:val="4F81BD" w:themeColor="accent1"/>
          <w:szCs w:val="24"/>
        </w:rPr>
      </w:pPr>
      <w:r w:rsidRPr="008D13E2">
        <w:rPr>
          <w:rFonts w:ascii="Calibri" w:hAnsi="Calibri" w:cs="Calibri"/>
          <w:b/>
          <w:bCs/>
          <w:color w:val="4F81BD" w:themeColor="accent1"/>
          <w:szCs w:val="24"/>
        </w:rPr>
        <w:t>Then click on Primary school maps</w:t>
      </w:r>
    </w:p>
    <w:p w14:paraId="5B0928EA" w14:textId="77777777" w:rsidR="00C1313A" w:rsidRDefault="00C1313A" w:rsidP="005B239C">
      <w:pPr>
        <w:tabs>
          <w:tab w:val="left" w:pos="0"/>
        </w:tabs>
        <w:spacing w:after="120"/>
        <w:jc w:val="both"/>
        <w:rPr>
          <w:rFonts w:ascii="Calibri" w:hAnsi="Calibri" w:cs="Calibri"/>
          <w:szCs w:val="24"/>
        </w:rPr>
      </w:pPr>
    </w:p>
    <w:p w14:paraId="1F54B784" w14:textId="77777777" w:rsidR="00F52744" w:rsidRDefault="00F52744" w:rsidP="005B239C">
      <w:pPr>
        <w:tabs>
          <w:tab w:val="left" w:pos="0"/>
        </w:tabs>
        <w:spacing w:after="120"/>
        <w:jc w:val="both"/>
        <w:rPr>
          <w:rFonts w:ascii="Calibri" w:hAnsi="Calibri" w:cs="Calibri"/>
          <w:szCs w:val="24"/>
        </w:rPr>
      </w:pPr>
    </w:p>
    <w:p w14:paraId="76D8DF79" w14:textId="77777777" w:rsidR="00F52744" w:rsidRDefault="00F52744" w:rsidP="005B239C">
      <w:pPr>
        <w:tabs>
          <w:tab w:val="left" w:pos="0"/>
        </w:tabs>
        <w:spacing w:after="120"/>
        <w:jc w:val="both"/>
        <w:rPr>
          <w:rFonts w:ascii="Calibri" w:hAnsi="Calibri" w:cs="Calibri"/>
          <w:szCs w:val="24"/>
        </w:rPr>
      </w:pPr>
    </w:p>
    <w:p w14:paraId="22A2BBCF" w14:textId="77777777" w:rsidR="00F52744" w:rsidRDefault="00F52744" w:rsidP="005B239C">
      <w:pPr>
        <w:tabs>
          <w:tab w:val="left" w:pos="0"/>
        </w:tabs>
        <w:spacing w:after="120"/>
        <w:jc w:val="both"/>
        <w:rPr>
          <w:rFonts w:ascii="Calibri" w:hAnsi="Calibri" w:cs="Calibri"/>
          <w:szCs w:val="24"/>
        </w:rPr>
      </w:pPr>
    </w:p>
    <w:p w14:paraId="560EFCC6" w14:textId="77777777" w:rsidR="00F52744" w:rsidRDefault="00F52744" w:rsidP="005B239C">
      <w:pPr>
        <w:tabs>
          <w:tab w:val="left" w:pos="0"/>
        </w:tabs>
        <w:spacing w:after="120"/>
        <w:jc w:val="both"/>
        <w:rPr>
          <w:rFonts w:ascii="Calibri" w:hAnsi="Calibri" w:cs="Calibri"/>
          <w:szCs w:val="24"/>
        </w:rPr>
      </w:pPr>
    </w:p>
    <w:p w14:paraId="3FBC5198" w14:textId="77777777" w:rsidR="00F52744" w:rsidRDefault="00F52744" w:rsidP="005B239C">
      <w:pPr>
        <w:tabs>
          <w:tab w:val="left" w:pos="0"/>
        </w:tabs>
        <w:spacing w:after="120"/>
        <w:jc w:val="both"/>
        <w:rPr>
          <w:rFonts w:ascii="Calibri" w:hAnsi="Calibri" w:cs="Calibri"/>
          <w:szCs w:val="24"/>
        </w:rPr>
      </w:pPr>
    </w:p>
    <w:sectPr w:rsidR="00F52744" w:rsidSect="007D51B8">
      <w:headerReference w:type="default" r:id="rId16"/>
      <w:footerReference w:type="default" r:id="rId17"/>
      <w:headerReference w:type="first" r:id="rId18"/>
      <w:pgSz w:w="11906" w:h="16838" w:code="9"/>
      <w:pgMar w:top="1684" w:right="1133" w:bottom="567" w:left="964"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2A2D" w14:textId="77777777" w:rsidR="00A045DF" w:rsidRDefault="00A045DF" w:rsidP="00500A23">
      <w:r>
        <w:separator/>
      </w:r>
    </w:p>
  </w:endnote>
  <w:endnote w:type="continuationSeparator" w:id="0">
    <w:p w14:paraId="714B9DC9" w14:textId="77777777" w:rsidR="00A045DF" w:rsidRDefault="00A045DF" w:rsidP="00500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4DF6" w14:textId="77777777" w:rsidR="00A95848" w:rsidRDefault="00A95848">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4B975BE4" w14:textId="77777777" w:rsidR="002B73B3" w:rsidRPr="002B73B3" w:rsidRDefault="002B73B3" w:rsidP="002B73B3">
    <w:pPr>
      <w:tabs>
        <w:tab w:val="center" w:pos="4513"/>
        <w:tab w:val="right" w:pos="9026"/>
      </w:tabs>
      <w:jc w:val="center"/>
      <w:rPr>
        <w:rFonts w:ascii="Georgia" w:eastAsia="MS Mincho" w:hAnsi="Georgia" w:cs="Calibri"/>
        <w:b/>
        <w:i/>
        <w:sz w:val="20"/>
        <w:lang w:val="en-US" w:eastAsia="en-US"/>
      </w:rPr>
    </w:pPr>
    <w:r w:rsidRPr="002B73B3">
      <w:rPr>
        <w:rFonts w:ascii="Georgia" w:eastAsia="MS Mincho" w:hAnsi="Georgia" w:cs="Calibri"/>
        <w:b/>
        <w:i/>
        <w:sz w:val="20"/>
        <w:lang w:val="en-US" w:eastAsia="en-US"/>
      </w:rPr>
      <w:t>Thriving and Achieving in a Caring Christian Community</w:t>
    </w:r>
  </w:p>
  <w:p w14:paraId="08AD2A26" w14:textId="355AE70D" w:rsidR="002B73B3" w:rsidRPr="002B73B3" w:rsidRDefault="002B73B3" w:rsidP="002B73B3">
    <w:pPr>
      <w:spacing w:after="120"/>
      <w:jc w:val="center"/>
      <w:rPr>
        <w:rFonts w:ascii="Georgia" w:eastAsia="MS Mincho" w:hAnsi="Georgia" w:cs="Calibri"/>
        <w:sz w:val="20"/>
        <w:szCs w:val="24"/>
        <w:lang w:val="en-US" w:eastAsia="en-US"/>
      </w:rPr>
    </w:pPr>
    <w:r w:rsidRPr="002B73B3">
      <w:rPr>
        <w:rFonts w:ascii="Georgia" w:eastAsia="MS Mincho" w:hAnsi="Georgia" w:cs="Calibri"/>
        <w:i/>
        <w:sz w:val="20"/>
        <w:szCs w:val="24"/>
        <w:lang w:val="en-US" w:eastAsia="en-US"/>
      </w:rPr>
      <w:t>This is my commandment, that you love one another as I have loved you</w:t>
    </w:r>
    <w:r w:rsidRPr="002B73B3">
      <w:rPr>
        <w:rFonts w:ascii="Georgia" w:eastAsia="MS Mincho" w:hAnsi="Georgia" w:cs="Calibri"/>
        <w:sz w:val="20"/>
        <w:szCs w:val="24"/>
        <w:lang w:val="en-US" w:eastAsia="en-US"/>
      </w:rPr>
      <w:t>. John Ch15 v12</w:t>
    </w:r>
  </w:p>
  <w:p w14:paraId="7636B1FE" w14:textId="4E177357" w:rsidR="002B73B3" w:rsidRPr="002B73B3" w:rsidRDefault="002B73B3" w:rsidP="002B73B3">
    <w:pPr>
      <w:tabs>
        <w:tab w:val="center" w:pos="4513"/>
        <w:tab w:val="right" w:pos="9026"/>
      </w:tabs>
      <w:jc w:val="center"/>
      <w:rPr>
        <w:rFonts w:eastAsia="MS Mincho"/>
        <w:sz w:val="20"/>
        <w:szCs w:val="24"/>
        <w:lang w:val="en-US" w:eastAsia="en-US"/>
      </w:rPr>
    </w:pPr>
    <w:r w:rsidRPr="002B73B3">
      <w:rPr>
        <w:rFonts w:ascii="Georgia" w:eastAsia="MS Mincho" w:hAnsi="Georgia"/>
        <w:noProof/>
        <w:sz w:val="20"/>
        <w:lang w:val="en-US" w:eastAsia="en-US"/>
      </w:rPr>
      <w:drawing>
        <wp:anchor distT="0" distB="0" distL="114300" distR="114300" simplePos="0" relativeHeight="251658752" behindDoc="0" locked="0" layoutInCell="1" allowOverlap="1" wp14:anchorId="2B575456" wp14:editId="55869B03">
          <wp:simplePos x="0" y="0"/>
          <wp:positionH relativeFrom="page">
            <wp:align>center</wp:align>
          </wp:positionH>
          <wp:positionV relativeFrom="paragraph">
            <wp:posOffset>7620</wp:posOffset>
          </wp:positionV>
          <wp:extent cx="364751" cy="413385"/>
          <wp:effectExtent l="0" t="0" r="0" b="5715"/>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751" cy="413385"/>
                  </a:xfrm>
                  <a:prstGeom prst="rect">
                    <a:avLst/>
                  </a:prstGeom>
                  <a:noFill/>
                </pic:spPr>
              </pic:pic>
            </a:graphicData>
          </a:graphic>
          <wp14:sizeRelH relativeFrom="margin">
            <wp14:pctWidth>0</wp14:pctWidth>
          </wp14:sizeRelH>
          <wp14:sizeRelV relativeFrom="margin">
            <wp14:pctHeight>0</wp14:pctHeight>
          </wp14:sizeRelV>
        </wp:anchor>
      </w:drawing>
    </w:r>
  </w:p>
  <w:p w14:paraId="0197ABD4" w14:textId="30D748FA" w:rsidR="00C90947" w:rsidRDefault="00C90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44D29" w14:textId="77777777" w:rsidR="00A045DF" w:rsidRDefault="00A045DF" w:rsidP="00500A23">
      <w:r>
        <w:separator/>
      </w:r>
    </w:p>
  </w:footnote>
  <w:footnote w:type="continuationSeparator" w:id="0">
    <w:p w14:paraId="2C5CD3ED" w14:textId="77777777" w:rsidR="00A045DF" w:rsidRDefault="00A045DF" w:rsidP="00500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65EA" w14:textId="347FE7AD" w:rsidR="002A477B" w:rsidRDefault="00A045DF" w:rsidP="002A477B">
    <w:pPr>
      <w:pStyle w:val="NormalWeb"/>
      <w:spacing w:before="0" w:beforeAutospacing="0" w:after="0" w:afterAutospacing="0"/>
      <w:jc w:val="center"/>
      <w:rPr>
        <w:rFonts w:ascii="Georgia" w:hAnsi="Georgia" w:cs="Segoe UI"/>
        <w:i/>
        <w:iCs/>
        <w:color w:val="000000"/>
        <w:bdr w:val="none" w:sz="0" w:space="0" w:color="auto" w:frame="1"/>
      </w:rPr>
    </w:pPr>
    <w:sdt>
      <w:sdtPr>
        <w:rPr>
          <w:rFonts w:ascii="Georgia" w:hAnsi="Georgia" w:cs="Segoe UI"/>
          <w:i/>
          <w:iCs/>
          <w:color w:val="000000"/>
          <w:bdr w:val="none" w:sz="0" w:space="0" w:color="auto" w:frame="1"/>
        </w:rPr>
        <w:id w:val="1406036526"/>
        <w:docPartObj>
          <w:docPartGallery w:val="Watermarks"/>
          <w:docPartUnique/>
        </w:docPartObj>
      </w:sdtPr>
      <w:sdtEndPr/>
      <w:sdtContent>
        <w:r>
          <w:rPr>
            <w:rFonts w:ascii="Georgia" w:hAnsi="Georgia" w:cs="Segoe UI"/>
            <w:i/>
            <w:iCs/>
            <w:noProof/>
            <w:color w:val="000000"/>
            <w:bdr w:val="none" w:sz="0" w:space="0" w:color="auto" w:frame="1"/>
          </w:rPr>
          <w:pict w14:anchorId="596D69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247673" o:spid="_x0000_s1025" type="#_x0000_t136" style="position:absolute;left:0;text-align:left;margin-left:0;margin-top:0;width:597.2pt;height:94.25pt;rotation:315;z-index:-251656704;mso-position-horizontal:center;mso-position-horizontal-relative:margin;mso-position-vertical:center;mso-position-vertical-relative:margin" o:allowincell="f" fillcolor="silver" stroked="f">
              <v:fill opacity=".5"/>
              <v:textpath style="font-family:&quot;Calibri&quot;;font-size:1pt" string="Consultation Document"/>
              <w10:wrap anchorx="margin" anchory="margin"/>
            </v:shape>
          </w:pict>
        </w:r>
      </w:sdtContent>
    </w:sdt>
    <w:r w:rsidR="002A477B">
      <w:rPr>
        <w:rFonts w:ascii="Georgia" w:hAnsi="Georgia" w:cs="Segoe UI"/>
        <w:i/>
        <w:iCs/>
        <w:noProof/>
        <w:color w:val="000000"/>
        <w:bdr w:val="none" w:sz="0" w:space="0" w:color="auto" w:frame="1"/>
      </w:rPr>
      <w:drawing>
        <wp:anchor distT="0" distB="0" distL="114300" distR="114300" simplePos="0" relativeHeight="251657728" behindDoc="0" locked="0" layoutInCell="1" allowOverlap="1" wp14:anchorId="076ACF2D" wp14:editId="0424679C">
          <wp:simplePos x="0" y="0"/>
          <wp:positionH relativeFrom="column">
            <wp:posOffset>-440690</wp:posOffset>
          </wp:positionH>
          <wp:positionV relativeFrom="paragraph">
            <wp:posOffset>161925</wp:posOffset>
          </wp:positionV>
          <wp:extent cx="725170" cy="7073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707390"/>
                  </a:xfrm>
                  <a:prstGeom prst="rect">
                    <a:avLst/>
                  </a:prstGeom>
                  <a:noFill/>
                </pic:spPr>
              </pic:pic>
            </a:graphicData>
          </a:graphic>
        </wp:anchor>
      </w:drawing>
    </w:r>
  </w:p>
  <w:p w14:paraId="3D9387EB" w14:textId="315B63B3" w:rsidR="002A477B" w:rsidRDefault="002A477B" w:rsidP="002A477B">
    <w:pPr>
      <w:pStyle w:val="NormalWeb"/>
      <w:spacing w:before="0" w:beforeAutospacing="0" w:after="0" w:afterAutospacing="0"/>
      <w:jc w:val="center"/>
      <w:rPr>
        <w:rFonts w:ascii="Segoe UI" w:hAnsi="Segoe UI" w:cs="Segoe UI"/>
        <w:color w:val="242424"/>
        <w:sz w:val="23"/>
        <w:szCs w:val="23"/>
      </w:rPr>
    </w:pPr>
    <w:r>
      <w:rPr>
        <w:rFonts w:ascii="Georgia" w:hAnsi="Georgia" w:cs="Segoe UI"/>
        <w:i/>
        <w:iCs/>
        <w:color w:val="000000"/>
        <w:bdr w:val="none" w:sz="0" w:space="0" w:color="auto" w:frame="1"/>
      </w:rPr>
      <w:t>Trinity St Stephen Church of England First School</w:t>
    </w:r>
  </w:p>
  <w:p w14:paraId="5FD207E7" w14:textId="23D468EA" w:rsidR="002A477B" w:rsidRDefault="002A477B" w:rsidP="002A477B">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Thriving and achieving in a caring Christian community</w:t>
    </w:r>
  </w:p>
  <w:p w14:paraId="17861857" w14:textId="77777777" w:rsidR="002A477B" w:rsidRDefault="002A477B" w:rsidP="002A477B">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Policy and Legislation</w:t>
    </w:r>
  </w:p>
  <w:p w14:paraId="0E6078E8" w14:textId="77777777" w:rsidR="002A477B" w:rsidRDefault="002A477B" w:rsidP="002A477B">
    <w:pPr>
      <w:pStyle w:val="NormalWeb"/>
      <w:spacing w:before="0" w:beforeAutospacing="0" w:after="0" w:afterAutospacing="0"/>
      <w:jc w:val="center"/>
      <w:rPr>
        <w:rFonts w:ascii="Georgia" w:hAnsi="Georgia" w:cs="Segoe UI"/>
        <w:i/>
        <w:iCs/>
        <w:color w:val="000000"/>
        <w:bdr w:val="none" w:sz="0" w:space="0" w:color="auto" w:frame="1"/>
      </w:rPr>
    </w:pPr>
  </w:p>
  <w:p w14:paraId="260B11B5" w14:textId="77777777" w:rsidR="002A477B" w:rsidRPr="00535CC3" w:rsidRDefault="002A477B" w:rsidP="002A477B">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Headteacher: Linda Pennington /Chair of Governors: Trevor Kirby</w:t>
    </w:r>
  </w:p>
  <w:p w14:paraId="55ACB61C" w14:textId="77777777" w:rsidR="002A477B" w:rsidRDefault="002A4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5BCF7" w14:textId="000080B0" w:rsidR="007D51B8"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bookmarkStart w:id="1" w:name="_Hlk213618650"/>
    <w:bookmarkStart w:id="2" w:name="_Hlk213618651"/>
    <w:r>
      <w:rPr>
        <w:rFonts w:ascii="Georgia" w:hAnsi="Georgia" w:cs="Segoe UI"/>
        <w:i/>
        <w:iCs/>
        <w:noProof/>
        <w:color w:val="000000"/>
        <w:bdr w:val="none" w:sz="0" w:space="0" w:color="auto" w:frame="1"/>
      </w:rPr>
      <w:drawing>
        <wp:anchor distT="0" distB="0" distL="114300" distR="114300" simplePos="0" relativeHeight="251655680" behindDoc="0" locked="0" layoutInCell="1" allowOverlap="1" wp14:anchorId="18CA92FC" wp14:editId="234A4397">
          <wp:simplePos x="0" y="0"/>
          <wp:positionH relativeFrom="column">
            <wp:posOffset>-364490</wp:posOffset>
          </wp:positionH>
          <wp:positionV relativeFrom="paragraph">
            <wp:posOffset>247650</wp:posOffset>
          </wp:positionV>
          <wp:extent cx="725170" cy="70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707390"/>
                  </a:xfrm>
                  <a:prstGeom prst="rect">
                    <a:avLst/>
                  </a:prstGeom>
                  <a:noFill/>
                </pic:spPr>
              </pic:pic>
            </a:graphicData>
          </a:graphic>
        </wp:anchor>
      </w:drawing>
    </w:r>
  </w:p>
  <w:p w14:paraId="029C5DB8" w14:textId="00E8EDB6" w:rsidR="007D51B8"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noProof/>
        <w:color w:val="000000"/>
        <w:bdr w:val="none" w:sz="0" w:space="0" w:color="auto" w:frame="1"/>
      </w:rPr>
      <w:drawing>
        <wp:anchor distT="0" distB="0" distL="114300" distR="114300" simplePos="0" relativeHeight="251656704" behindDoc="0" locked="0" layoutInCell="1" allowOverlap="1" wp14:anchorId="60F9F0D0" wp14:editId="646CE789">
          <wp:simplePos x="0" y="0"/>
          <wp:positionH relativeFrom="column">
            <wp:posOffset>5657850</wp:posOffset>
          </wp:positionH>
          <wp:positionV relativeFrom="paragraph">
            <wp:posOffset>160020</wp:posOffset>
          </wp:positionV>
          <wp:extent cx="978501" cy="800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8501" cy="800100"/>
                  </a:xfrm>
                  <a:prstGeom prst="rect">
                    <a:avLst/>
                  </a:prstGeom>
                  <a:noFill/>
                </pic:spPr>
              </pic:pic>
            </a:graphicData>
          </a:graphic>
          <wp14:sizeRelH relativeFrom="margin">
            <wp14:pctWidth>0</wp14:pctWidth>
          </wp14:sizeRelH>
          <wp14:sizeRelV relativeFrom="margin">
            <wp14:pctHeight>0</wp14:pctHeight>
          </wp14:sizeRelV>
        </wp:anchor>
      </w:drawing>
    </w:r>
  </w:p>
  <w:p w14:paraId="1E80FBEE" w14:textId="214C230A" w:rsidR="007D51B8" w:rsidRDefault="007D51B8" w:rsidP="007D51B8">
    <w:pPr>
      <w:pStyle w:val="NormalWeb"/>
      <w:spacing w:before="0" w:beforeAutospacing="0" w:after="0" w:afterAutospacing="0"/>
      <w:jc w:val="center"/>
      <w:rPr>
        <w:rFonts w:ascii="Segoe UI" w:hAnsi="Segoe UI" w:cs="Segoe UI"/>
        <w:color w:val="242424"/>
        <w:sz w:val="23"/>
        <w:szCs w:val="23"/>
      </w:rPr>
    </w:pPr>
    <w:r>
      <w:rPr>
        <w:rFonts w:ascii="Georgia" w:hAnsi="Georgia" w:cs="Segoe UI"/>
        <w:i/>
        <w:iCs/>
        <w:color w:val="000000"/>
        <w:bdr w:val="none" w:sz="0" w:space="0" w:color="auto" w:frame="1"/>
      </w:rPr>
      <w:t>Trinity St Stephen Church of England First School</w:t>
    </w:r>
  </w:p>
  <w:p w14:paraId="554DA2BD" w14:textId="362992D6" w:rsidR="007D51B8"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Thriving and achieving in a caring Christian community</w:t>
    </w:r>
  </w:p>
  <w:p w14:paraId="1E691F3A" w14:textId="77777777" w:rsidR="007D51B8"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Policy and Legislation</w:t>
    </w:r>
  </w:p>
  <w:p w14:paraId="41DFC37F" w14:textId="77777777" w:rsidR="007D51B8"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p>
  <w:p w14:paraId="405BA74B" w14:textId="77777777" w:rsidR="007D51B8" w:rsidRPr="00535CC3" w:rsidRDefault="007D51B8" w:rsidP="007D51B8">
    <w:pPr>
      <w:pStyle w:val="NormalWeb"/>
      <w:spacing w:before="0" w:beforeAutospacing="0" w:after="0" w:afterAutospacing="0"/>
      <w:jc w:val="center"/>
      <w:rPr>
        <w:rFonts w:ascii="Georgia" w:hAnsi="Georgia" w:cs="Segoe UI"/>
        <w:i/>
        <w:iCs/>
        <w:color w:val="000000"/>
        <w:bdr w:val="none" w:sz="0" w:space="0" w:color="auto" w:frame="1"/>
      </w:rPr>
    </w:pPr>
    <w:r>
      <w:rPr>
        <w:rFonts w:ascii="Georgia" w:hAnsi="Georgia" w:cs="Segoe UI"/>
        <w:i/>
        <w:iCs/>
        <w:color w:val="000000"/>
        <w:bdr w:val="none" w:sz="0" w:space="0" w:color="auto" w:frame="1"/>
      </w:rPr>
      <w:t>Headteacher: Linda Pennington /Chair of Governors: Trevor Kirby</w:t>
    </w:r>
    <w:bookmarkEnd w:id="1"/>
    <w:bookmarkEnd w:id="2"/>
  </w:p>
  <w:p w14:paraId="53F31614" w14:textId="77777777" w:rsidR="007D51B8" w:rsidRDefault="007D5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FAE"/>
    <w:multiLevelType w:val="hybridMultilevel"/>
    <w:tmpl w:val="63E82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70619"/>
    <w:multiLevelType w:val="hybridMultilevel"/>
    <w:tmpl w:val="4156E53E"/>
    <w:lvl w:ilvl="0" w:tplc="283AC088">
      <w:start w:val="1"/>
      <w:numFmt w:val="bullet"/>
      <w:lvlText w:val=""/>
      <w:lvlJc w:val="left"/>
      <w:pPr>
        <w:tabs>
          <w:tab w:val="num" w:pos="720"/>
        </w:tabs>
        <w:ind w:left="720" w:hanging="360"/>
      </w:pPr>
      <w:rPr>
        <w:rFonts w:ascii="Wingdings 2" w:hAnsi="Wingdings 2" w:hint="default"/>
      </w:rPr>
    </w:lvl>
    <w:lvl w:ilvl="1" w:tplc="AE9AD760" w:tentative="1">
      <w:start w:val="1"/>
      <w:numFmt w:val="bullet"/>
      <w:lvlText w:val=""/>
      <w:lvlJc w:val="left"/>
      <w:pPr>
        <w:tabs>
          <w:tab w:val="num" w:pos="1440"/>
        </w:tabs>
        <w:ind w:left="1440" w:hanging="360"/>
      </w:pPr>
      <w:rPr>
        <w:rFonts w:ascii="Wingdings 2" w:hAnsi="Wingdings 2" w:hint="default"/>
      </w:rPr>
    </w:lvl>
    <w:lvl w:ilvl="2" w:tplc="F74A8852" w:tentative="1">
      <w:start w:val="1"/>
      <w:numFmt w:val="bullet"/>
      <w:lvlText w:val=""/>
      <w:lvlJc w:val="left"/>
      <w:pPr>
        <w:tabs>
          <w:tab w:val="num" w:pos="2160"/>
        </w:tabs>
        <w:ind w:left="2160" w:hanging="360"/>
      </w:pPr>
      <w:rPr>
        <w:rFonts w:ascii="Wingdings 2" w:hAnsi="Wingdings 2" w:hint="default"/>
      </w:rPr>
    </w:lvl>
    <w:lvl w:ilvl="3" w:tplc="2EDE5E1E" w:tentative="1">
      <w:start w:val="1"/>
      <w:numFmt w:val="bullet"/>
      <w:lvlText w:val=""/>
      <w:lvlJc w:val="left"/>
      <w:pPr>
        <w:tabs>
          <w:tab w:val="num" w:pos="2880"/>
        </w:tabs>
        <w:ind w:left="2880" w:hanging="360"/>
      </w:pPr>
      <w:rPr>
        <w:rFonts w:ascii="Wingdings 2" w:hAnsi="Wingdings 2" w:hint="default"/>
      </w:rPr>
    </w:lvl>
    <w:lvl w:ilvl="4" w:tplc="21F2B364" w:tentative="1">
      <w:start w:val="1"/>
      <w:numFmt w:val="bullet"/>
      <w:lvlText w:val=""/>
      <w:lvlJc w:val="left"/>
      <w:pPr>
        <w:tabs>
          <w:tab w:val="num" w:pos="3600"/>
        </w:tabs>
        <w:ind w:left="3600" w:hanging="360"/>
      </w:pPr>
      <w:rPr>
        <w:rFonts w:ascii="Wingdings 2" w:hAnsi="Wingdings 2" w:hint="default"/>
      </w:rPr>
    </w:lvl>
    <w:lvl w:ilvl="5" w:tplc="98A46990" w:tentative="1">
      <w:start w:val="1"/>
      <w:numFmt w:val="bullet"/>
      <w:lvlText w:val=""/>
      <w:lvlJc w:val="left"/>
      <w:pPr>
        <w:tabs>
          <w:tab w:val="num" w:pos="4320"/>
        </w:tabs>
        <w:ind w:left="4320" w:hanging="360"/>
      </w:pPr>
      <w:rPr>
        <w:rFonts w:ascii="Wingdings 2" w:hAnsi="Wingdings 2" w:hint="default"/>
      </w:rPr>
    </w:lvl>
    <w:lvl w:ilvl="6" w:tplc="41941A2A" w:tentative="1">
      <w:start w:val="1"/>
      <w:numFmt w:val="bullet"/>
      <w:lvlText w:val=""/>
      <w:lvlJc w:val="left"/>
      <w:pPr>
        <w:tabs>
          <w:tab w:val="num" w:pos="5040"/>
        </w:tabs>
        <w:ind w:left="5040" w:hanging="360"/>
      </w:pPr>
      <w:rPr>
        <w:rFonts w:ascii="Wingdings 2" w:hAnsi="Wingdings 2" w:hint="default"/>
      </w:rPr>
    </w:lvl>
    <w:lvl w:ilvl="7" w:tplc="402673AA" w:tentative="1">
      <w:start w:val="1"/>
      <w:numFmt w:val="bullet"/>
      <w:lvlText w:val=""/>
      <w:lvlJc w:val="left"/>
      <w:pPr>
        <w:tabs>
          <w:tab w:val="num" w:pos="5760"/>
        </w:tabs>
        <w:ind w:left="5760" w:hanging="360"/>
      </w:pPr>
      <w:rPr>
        <w:rFonts w:ascii="Wingdings 2" w:hAnsi="Wingdings 2" w:hint="default"/>
      </w:rPr>
    </w:lvl>
    <w:lvl w:ilvl="8" w:tplc="CB4A747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DB92853"/>
    <w:multiLevelType w:val="hybridMultilevel"/>
    <w:tmpl w:val="7086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549D4"/>
    <w:multiLevelType w:val="hybridMultilevel"/>
    <w:tmpl w:val="889EAEA6"/>
    <w:lvl w:ilvl="0" w:tplc="0809000F">
      <w:start w:val="1"/>
      <w:numFmt w:val="decimal"/>
      <w:lvlText w:val="%1."/>
      <w:lvlJc w:val="left"/>
      <w:pPr>
        <w:ind w:left="754" w:hanging="360"/>
      </w:pPr>
      <w:rPr>
        <w:rFonts w:cs="Times New Roman"/>
      </w:rPr>
    </w:lvl>
    <w:lvl w:ilvl="1" w:tplc="08090019">
      <w:start w:val="1"/>
      <w:numFmt w:val="lowerLetter"/>
      <w:lvlText w:val="%2."/>
      <w:lvlJc w:val="left"/>
      <w:pPr>
        <w:ind w:left="1474" w:hanging="360"/>
      </w:pPr>
      <w:rPr>
        <w:rFonts w:cs="Times New Roman"/>
      </w:rPr>
    </w:lvl>
    <w:lvl w:ilvl="2" w:tplc="0809001B">
      <w:start w:val="1"/>
      <w:numFmt w:val="lowerRoman"/>
      <w:lvlText w:val="%3."/>
      <w:lvlJc w:val="right"/>
      <w:pPr>
        <w:ind w:left="2194" w:hanging="180"/>
      </w:pPr>
      <w:rPr>
        <w:rFonts w:cs="Times New Roman"/>
      </w:rPr>
    </w:lvl>
    <w:lvl w:ilvl="3" w:tplc="0809000F">
      <w:start w:val="1"/>
      <w:numFmt w:val="decimal"/>
      <w:lvlText w:val="%4."/>
      <w:lvlJc w:val="left"/>
      <w:pPr>
        <w:ind w:left="2914" w:hanging="360"/>
      </w:pPr>
      <w:rPr>
        <w:rFonts w:cs="Times New Roman"/>
      </w:rPr>
    </w:lvl>
    <w:lvl w:ilvl="4" w:tplc="08090019">
      <w:start w:val="1"/>
      <w:numFmt w:val="lowerLetter"/>
      <w:lvlText w:val="%5."/>
      <w:lvlJc w:val="left"/>
      <w:pPr>
        <w:ind w:left="3634" w:hanging="360"/>
      </w:pPr>
      <w:rPr>
        <w:rFonts w:cs="Times New Roman"/>
      </w:rPr>
    </w:lvl>
    <w:lvl w:ilvl="5" w:tplc="0809001B">
      <w:start w:val="1"/>
      <w:numFmt w:val="lowerRoman"/>
      <w:lvlText w:val="%6."/>
      <w:lvlJc w:val="right"/>
      <w:pPr>
        <w:ind w:left="4354" w:hanging="180"/>
      </w:pPr>
      <w:rPr>
        <w:rFonts w:cs="Times New Roman"/>
      </w:rPr>
    </w:lvl>
    <w:lvl w:ilvl="6" w:tplc="0809000F">
      <w:start w:val="1"/>
      <w:numFmt w:val="decimal"/>
      <w:lvlText w:val="%7."/>
      <w:lvlJc w:val="left"/>
      <w:pPr>
        <w:ind w:left="5074" w:hanging="360"/>
      </w:pPr>
      <w:rPr>
        <w:rFonts w:cs="Times New Roman"/>
      </w:rPr>
    </w:lvl>
    <w:lvl w:ilvl="7" w:tplc="08090019">
      <w:start w:val="1"/>
      <w:numFmt w:val="lowerLetter"/>
      <w:lvlText w:val="%8."/>
      <w:lvlJc w:val="left"/>
      <w:pPr>
        <w:ind w:left="5794" w:hanging="360"/>
      </w:pPr>
      <w:rPr>
        <w:rFonts w:cs="Times New Roman"/>
      </w:rPr>
    </w:lvl>
    <w:lvl w:ilvl="8" w:tplc="0809001B">
      <w:start w:val="1"/>
      <w:numFmt w:val="lowerRoman"/>
      <w:lvlText w:val="%9."/>
      <w:lvlJc w:val="right"/>
      <w:pPr>
        <w:ind w:left="6514" w:hanging="180"/>
      </w:pPr>
      <w:rPr>
        <w:rFonts w:cs="Times New Roman"/>
      </w:rPr>
    </w:lvl>
  </w:abstractNum>
  <w:abstractNum w:abstractNumId="4" w15:restartNumberingAfterBreak="0">
    <w:nsid w:val="38C0618B"/>
    <w:multiLevelType w:val="hybridMultilevel"/>
    <w:tmpl w:val="B33A542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6B4D"/>
    <w:multiLevelType w:val="hybridMultilevel"/>
    <w:tmpl w:val="9078E630"/>
    <w:lvl w:ilvl="0" w:tplc="6A5228DE">
      <w:start w:val="1"/>
      <w:numFmt w:val="bullet"/>
      <w:lvlText w:val=""/>
      <w:lvlJc w:val="left"/>
      <w:pPr>
        <w:tabs>
          <w:tab w:val="num" w:pos="720"/>
        </w:tabs>
        <w:ind w:left="720" w:hanging="360"/>
      </w:pPr>
      <w:rPr>
        <w:rFonts w:ascii="Wingdings 2" w:hAnsi="Wingdings 2" w:hint="default"/>
      </w:rPr>
    </w:lvl>
    <w:lvl w:ilvl="1" w:tplc="10D655A0" w:tentative="1">
      <w:start w:val="1"/>
      <w:numFmt w:val="bullet"/>
      <w:lvlText w:val=""/>
      <w:lvlJc w:val="left"/>
      <w:pPr>
        <w:tabs>
          <w:tab w:val="num" w:pos="1440"/>
        </w:tabs>
        <w:ind w:left="1440" w:hanging="360"/>
      </w:pPr>
      <w:rPr>
        <w:rFonts w:ascii="Wingdings 2" w:hAnsi="Wingdings 2" w:hint="default"/>
      </w:rPr>
    </w:lvl>
    <w:lvl w:ilvl="2" w:tplc="2E421FC4" w:tentative="1">
      <w:start w:val="1"/>
      <w:numFmt w:val="bullet"/>
      <w:lvlText w:val=""/>
      <w:lvlJc w:val="left"/>
      <w:pPr>
        <w:tabs>
          <w:tab w:val="num" w:pos="2160"/>
        </w:tabs>
        <w:ind w:left="2160" w:hanging="360"/>
      </w:pPr>
      <w:rPr>
        <w:rFonts w:ascii="Wingdings 2" w:hAnsi="Wingdings 2" w:hint="default"/>
      </w:rPr>
    </w:lvl>
    <w:lvl w:ilvl="3" w:tplc="1D165128" w:tentative="1">
      <w:start w:val="1"/>
      <w:numFmt w:val="bullet"/>
      <w:lvlText w:val=""/>
      <w:lvlJc w:val="left"/>
      <w:pPr>
        <w:tabs>
          <w:tab w:val="num" w:pos="2880"/>
        </w:tabs>
        <w:ind w:left="2880" w:hanging="360"/>
      </w:pPr>
      <w:rPr>
        <w:rFonts w:ascii="Wingdings 2" w:hAnsi="Wingdings 2" w:hint="default"/>
      </w:rPr>
    </w:lvl>
    <w:lvl w:ilvl="4" w:tplc="EE4222D6" w:tentative="1">
      <w:start w:val="1"/>
      <w:numFmt w:val="bullet"/>
      <w:lvlText w:val=""/>
      <w:lvlJc w:val="left"/>
      <w:pPr>
        <w:tabs>
          <w:tab w:val="num" w:pos="3600"/>
        </w:tabs>
        <w:ind w:left="3600" w:hanging="360"/>
      </w:pPr>
      <w:rPr>
        <w:rFonts w:ascii="Wingdings 2" w:hAnsi="Wingdings 2" w:hint="default"/>
      </w:rPr>
    </w:lvl>
    <w:lvl w:ilvl="5" w:tplc="F8184E72" w:tentative="1">
      <w:start w:val="1"/>
      <w:numFmt w:val="bullet"/>
      <w:lvlText w:val=""/>
      <w:lvlJc w:val="left"/>
      <w:pPr>
        <w:tabs>
          <w:tab w:val="num" w:pos="4320"/>
        </w:tabs>
        <w:ind w:left="4320" w:hanging="360"/>
      </w:pPr>
      <w:rPr>
        <w:rFonts w:ascii="Wingdings 2" w:hAnsi="Wingdings 2" w:hint="default"/>
      </w:rPr>
    </w:lvl>
    <w:lvl w:ilvl="6" w:tplc="04BE4226" w:tentative="1">
      <w:start w:val="1"/>
      <w:numFmt w:val="bullet"/>
      <w:lvlText w:val=""/>
      <w:lvlJc w:val="left"/>
      <w:pPr>
        <w:tabs>
          <w:tab w:val="num" w:pos="5040"/>
        </w:tabs>
        <w:ind w:left="5040" w:hanging="360"/>
      </w:pPr>
      <w:rPr>
        <w:rFonts w:ascii="Wingdings 2" w:hAnsi="Wingdings 2" w:hint="default"/>
      </w:rPr>
    </w:lvl>
    <w:lvl w:ilvl="7" w:tplc="0BFAEE34" w:tentative="1">
      <w:start w:val="1"/>
      <w:numFmt w:val="bullet"/>
      <w:lvlText w:val=""/>
      <w:lvlJc w:val="left"/>
      <w:pPr>
        <w:tabs>
          <w:tab w:val="num" w:pos="5760"/>
        </w:tabs>
        <w:ind w:left="5760" w:hanging="360"/>
      </w:pPr>
      <w:rPr>
        <w:rFonts w:ascii="Wingdings 2" w:hAnsi="Wingdings 2" w:hint="default"/>
      </w:rPr>
    </w:lvl>
    <w:lvl w:ilvl="8" w:tplc="C1EE50A0"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8F40602"/>
    <w:multiLevelType w:val="hybridMultilevel"/>
    <w:tmpl w:val="6BA86880"/>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0383FC8"/>
    <w:multiLevelType w:val="hybridMultilevel"/>
    <w:tmpl w:val="4880AC0A"/>
    <w:lvl w:ilvl="0" w:tplc="76DEB128">
      <w:start w:val="1"/>
      <w:numFmt w:val="bullet"/>
      <w:lvlText w:val=""/>
      <w:lvlJc w:val="left"/>
      <w:pPr>
        <w:tabs>
          <w:tab w:val="num" w:pos="720"/>
        </w:tabs>
        <w:ind w:left="720" w:hanging="360"/>
      </w:pPr>
      <w:rPr>
        <w:rFonts w:ascii="Wingdings 2" w:hAnsi="Wingdings 2" w:hint="default"/>
      </w:rPr>
    </w:lvl>
    <w:lvl w:ilvl="1" w:tplc="EE4C60AC" w:tentative="1">
      <w:start w:val="1"/>
      <w:numFmt w:val="bullet"/>
      <w:lvlText w:val=""/>
      <w:lvlJc w:val="left"/>
      <w:pPr>
        <w:tabs>
          <w:tab w:val="num" w:pos="1440"/>
        </w:tabs>
        <w:ind w:left="1440" w:hanging="360"/>
      </w:pPr>
      <w:rPr>
        <w:rFonts w:ascii="Wingdings 2" w:hAnsi="Wingdings 2" w:hint="default"/>
      </w:rPr>
    </w:lvl>
    <w:lvl w:ilvl="2" w:tplc="19C87D10" w:tentative="1">
      <w:start w:val="1"/>
      <w:numFmt w:val="bullet"/>
      <w:lvlText w:val=""/>
      <w:lvlJc w:val="left"/>
      <w:pPr>
        <w:tabs>
          <w:tab w:val="num" w:pos="2160"/>
        </w:tabs>
        <w:ind w:left="2160" w:hanging="360"/>
      </w:pPr>
      <w:rPr>
        <w:rFonts w:ascii="Wingdings 2" w:hAnsi="Wingdings 2" w:hint="default"/>
      </w:rPr>
    </w:lvl>
    <w:lvl w:ilvl="3" w:tplc="597C52C2" w:tentative="1">
      <w:start w:val="1"/>
      <w:numFmt w:val="bullet"/>
      <w:lvlText w:val=""/>
      <w:lvlJc w:val="left"/>
      <w:pPr>
        <w:tabs>
          <w:tab w:val="num" w:pos="2880"/>
        </w:tabs>
        <w:ind w:left="2880" w:hanging="360"/>
      </w:pPr>
      <w:rPr>
        <w:rFonts w:ascii="Wingdings 2" w:hAnsi="Wingdings 2" w:hint="default"/>
      </w:rPr>
    </w:lvl>
    <w:lvl w:ilvl="4" w:tplc="51DE3990" w:tentative="1">
      <w:start w:val="1"/>
      <w:numFmt w:val="bullet"/>
      <w:lvlText w:val=""/>
      <w:lvlJc w:val="left"/>
      <w:pPr>
        <w:tabs>
          <w:tab w:val="num" w:pos="3600"/>
        </w:tabs>
        <w:ind w:left="3600" w:hanging="360"/>
      </w:pPr>
      <w:rPr>
        <w:rFonts w:ascii="Wingdings 2" w:hAnsi="Wingdings 2" w:hint="default"/>
      </w:rPr>
    </w:lvl>
    <w:lvl w:ilvl="5" w:tplc="A492E6E6" w:tentative="1">
      <w:start w:val="1"/>
      <w:numFmt w:val="bullet"/>
      <w:lvlText w:val=""/>
      <w:lvlJc w:val="left"/>
      <w:pPr>
        <w:tabs>
          <w:tab w:val="num" w:pos="4320"/>
        </w:tabs>
        <w:ind w:left="4320" w:hanging="360"/>
      </w:pPr>
      <w:rPr>
        <w:rFonts w:ascii="Wingdings 2" w:hAnsi="Wingdings 2" w:hint="default"/>
      </w:rPr>
    </w:lvl>
    <w:lvl w:ilvl="6" w:tplc="968CECB6" w:tentative="1">
      <w:start w:val="1"/>
      <w:numFmt w:val="bullet"/>
      <w:lvlText w:val=""/>
      <w:lvlJc w:val="left"/>
      <w:pPr>
        <w:tabs>
          <w:tab w:val="num" w:pos="5040"/>
        </w:tabs>
        <w:ind w:left="5040" w:hanging="360"/>
      </w:pPr>
      <w:rPr>
        <w:rFonts w:ascii="Wingdings 2" w:hAnsi="Wingdings 2" w:hint="default"/>
      </w:rPr>
    </w:lvl>
    <w:lvl w:ilvl="7" w:tplc="AADE7792" w:tentative="1">
      <w:start w:val="1"/>
      <w:numFmt w:val="bullet"/>
      <w:lvlText w:val=""/>
      <w:lvlJc w:val="left"/>
      <w:pPr>
        <w:tabs>
          <w:tab w:val="num" w:pos="5760"/>
        </w:tabs>
        <w:ind w:left="5760" w:hanging="360"/>
      </w:pPr>
      <w:rPr>
        <w:rFonts w:ascii="Wingdings 2" w:hAnsi="Wingdings 2" w:hint="default"/>
      </w:rPr>
    </w:lvl>
    <w:lvl w:ilvl="8" w:tplc="99C8357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54D940EA"/>
    <w:multiLevelType w:val="hybridMultilevel"/>
    <w:tmpl w:val="053ADE9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580204A0"/>
    <w:multiLevelType w:val="hybridMultilevel"/>
    <w:tmpl w:val="42FE554A"/>
    <w:lvl w:ilvl="0" w:tplc="1974EFFC">
      <w:start w:val="5"/>
      <w:numFmt w:val="upperLetter"/>
      <w:lvlText w:val="%1)"/>
      <w:lvlJc w:val="left"/>
      <w:pPr>
        <w:ind w:left="1146" w:hanging="78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211C91"/>
    <w:multiLevelType w:val="hybridMultilevel"/>
    <w:tmpl w:val="E1D2D48E"/>
    <w:lvl w:ilvl="0" w:tplc="66F65E4C">
      <w:start w:val="5"/>
      <w:numFmt w:val="upperLetter"/>
      <w:lvlText w:val="%1)"/>
      <w:lvlJc w:val="left"/>
      <w:pPr>
        <w:ind w:left="1146" w:hanging="786"/>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2F265E"/>
    <w:multiLevelType w:val="hybridMultilevel"/>
    <w:tmpl w:val="C25E4A92"/>
    <w:lvl w:ilvl="0" w:tplc="5964D93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0F93E60"/>
    <w:multiLevelType w:val="hybridMultilevel"/>
    <w:tmpl w:val="CB541154"/>
    <w:lvl w:ilvl="0" w:tplc="94E459D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779F5284"/>
    <w:multiLevelType w:val="hybridMultilevel"/>
    <w:tmpl w:val="917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C74711"/>
    <w:multiLevelType w:val="hybridMultilevel"/>
    <w:tmpl w:val="4B1E5108"/>
    <w:lvl w:ilvl="0" w:tplc="F38039F8">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D9E5808"/>
    <w:multiLevelType w:val="hybridMultilevel"/>
    <w:tmpl w:val="DEAE601A"/>
    <w:lvl w:ilvl="0" w:tplc="18CA7778">
      <w:start w:val="1"/>
      <w:numFmt w:val="bullet"/>
      <w:lvlText w:val=""/>
      <w:lvlJc w:val="left"/>
      <w:pPr>
        <w:tabs>
          <w:tab w:val="num" w:pos="720"/>
        </w:tabs>
        <w:ind w:left="720" w:hanging="360"/>
      </w:pPr>
      <w:rPr>
        <w:rFonts w:ascii="Wingdings 2" w:hAnsi="Wingdings 2" w:hint="default"/>
      </w:rPr>
    </w:lvl>
    <w:lvl w:ilvl="1" w:tplc="A1166E2C" w:tentative="1">
      <w:start w:val="1"/>
      <w:numFmt w:val="bullet"/>
      <w:lvlText w:val=""/>
      <w:lvlJc w:val="left"/>
      <w:pPr>
        <w:tabs>
          <w:tab w:val="num" w:pos="1440"/>
        </w:tabs>
        <w:ind w:left="1440" w:hanging="360"/>
      </w:pPr>
      <w:rPr>
        <w:rFonts w:ascii="Wingdings 2" w:hAnsi="Wingdings 2" w:hint="default"/>
      </w:rPr>
    </w:lvl>
    <w:lvl w:ilvl="2" w:tplc="2AD8FAFE" w:tentative="1">
      <w:start w:val="1"/>
      <w:numFmt w:val="bullet"/>
      <w:lvlText w:val=""/>
      <w:lvlJc w:val="left"/>
      <w:pPr>
        <w:tabs>
          <w:tab w:val="num" w:pos="2160"/>
        </w:tabs>
        <w:ind w:left="2160" w:hanging="360"/>
      </w:pPr>
      <w:rPr>
        <w:rFonts w:ascii="Wingdings 2" w:hAnsi="Wingdings 2" w:hint="default"/>
      </w:rPr>
    </w:lvl>
    <w:lvl w:ilvl="3" w:tplc="7A58007A" w:tentative="1">
      <w:start w:val="1"/>
      <w:numFmt w:val="bullet"/>
      <w:lvlText w:val=""/>
      <w:lvlJc w:val="left"/>
      <w:pPr>
        <w:tabs>
          <w:tab w:val="num" w:pos="2880"/>
        </w:tabs>
        <w:ind w:left="2880" w:hanging="360"/>
      </w:pPr>
      <w:rPr>
        <w:rFonts w:ascii="Wingdings 2" w:hAnsi="Wingdings 2" w:hint="default"/>
      </w:rPr>
    </w:lvl>
    <w:lvl w:ilvl="4" w:tplc="91D413A6" w:tentative="1">
      <w:start w:val="1"/>
      <w:numFmt w:val="bullet"/>
      <w:lvlText w:val=""/>
      <w:lvlJc w:val="left"/>
      <w:pPr>
        <w:tabs>
          <w:tab w:val="num" w:pos="3600"/>
        </w:tabs>
        <w:ind w:left="3600" w:hanging="360"/>
      </w:pPr>
      <w:rPr>
        <w:rFonts w:ascii="Wingdings 2" w:hAnsi="Wingdings 2" w:hint="default"/>
      </w:rPr>
    </w:lvl>
    <w:lvl w:ilvl="5" w:tplc="0C7C38D0" w:tentative="1">
      <w:start w:val="1"/>
      <w:numFmt w:val="bullet"/>
      <w:lvlText w:val=""/>
      <w:lvlJc w:val="left"/>
      <w:pPr>
        <w:tabs>
          <w:tab w:val="num" w:pos="4320"/>
        </w:tabs>
        <w:ind w:left="4320" w:hanging="360"/>
      </w:pPr>
      <w:rPr>
        <w:rFonts w:ascii="Wingdings 2" w:hAnsi="Wingdings 2" w:hint="default"/>
      </w:rPr>
    </w:lvl>
    <w:lvl w:ilvl="6" w:tplc="1362E904" w:tentative="1">
      <w:start w:val="1"/>
      <w:numFmt w:val="bullet"/>
      <w:lvlText w:val=""/>
      <w:lvlJc w:val="left"/>
      <w:pPr>
        <w:tabs>
          <w:tab w:val="num" w:pos="5040"/>
        </w:tabs>
        <w:ind w:left="5040" w:hanging="360"/>
      </w:pPr>
      <w:rPr>
        <w:rFonts w:ascii="Wingdings 2" w:hAnsi="Wingdings 2" w:hint="default"/>
      </w:rPr>
    </w:lvl>
    <w:lvl w:ilvl="7" w:tplc="E9363E04" w:tentative="1">
      <w:start w:val="1"/>
      <w:numFmt w:val="bullet"/>
      <w:lvlText w:val=""/>
      <w:lvlJc w:val="left"/>
      <w:pPr>
        <w:tabs>
          <w:tab w:val="num" w:pos="5760"/>
        </w:tabs>
        <w:ind w:left="5760" w:hanging="360"/>
      </w:pPr>
      <w:rPr>
        <w:rFonts w:ascii="Wingdings 2" w:hAnsi="Wingdings 2" w:hint="default"/>
      </w:rPr>
    </w:lvl>
    <w:lvl w:ilvl="8" w:tplc="A0EC15A2"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7E5B4417"/>
    <w:multiLevelType w:val="hybridMultilevel"/>
    <w:tmpl w:val="B8B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332208">
    <w:abstractNumId w:val="6"/>
  </w:num>
  <w:num w:numId="2" w16cid:durableId="862978238">
    <w:abstractNumId w:val="16"/>
  </w:num>
  <w:num w:numId="3" w16cid:durableId="818301824">
    <w:abstractNumId w:val="8"/>
  </w:num>
  <w:num w:numId="4" w16cid:durableId="14024805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098569">
    <w:abstractNumId w:val="12"/>
  </w:num>
  <w:num w:numId="6" w16cid:durableId="1822891333">
    <w:abstractNumId w:val="6"/>
  </w:num>
  <w:num w:numId="7" w16cid:durableId="1879973220">
    <w:abstractNumId w:val="16"/>
  </w:num>
  <w:num w:numId="8" w16cid:durableId="548416319">
    <w:abstractNumId w:val="7"/>
  </w:num>
  <w:num w:numId="9" w16cid:durableId="627858735">
    <w:abstractNumId w:val="5"/>
  </w:num>
  <w:num w:numId="10" w16cid:durableId="447894352">
    <w:abstractNumId w:val="15"/>
  </w:num>
  <w:num w:numId="11" w16cid:durableId="1746956179">
    <w:abstractNumId w:val="3"/>
  </w:num>
  <w:num w:numId="12" w16cid:durableId="319895366">
    <w:abstractNumId w:val="13"/>
  </w:num>
  <w:num w:numId="13" w16cid:durableId="1650090934">
    <w:abstractNumId w:val="14"/>
  </w:num>
  <w:num w:numId="14" w16cid:durableId="1545210537">
    <w:abstractNumId w:val="1"/>
  </w:num>
  <w:num w:numId="15" w16cid:durableId="1705519036">
    <w:abstractNumId w:val="2"/>
  </w:num>
  <w:num w:numId="16" w16cid:durableId="1229027914">
    <w:abstractNumId w:val="0"/>
  </w:num>
  <w:num w:numId="17" w16cid:durableId="1330907258">
    <w:abstractNumId w:val="4"/>
  </w:num>
  <w:num w:numId="18" w16cid:durableId="178157236">
    <w:abstractNumId w:val="11"/>
  </w:num>
  <w:num w:numId="19" w16cid:durableId="1669139173">
    <w:abstractNumId w:val="10"/>
  </w:num>
  <w:num w:numId="20" w16cid:durableId="17235577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A9"/>
    <w:rsid w:val="00000DE8"/>
    <w:rsid w:val="00000E00"/>
    <w:rsid w:val="000011CA"/>
    <w:rsid w:val="00013506"/>
    <w:rsid w:val="000152E1"/>
    <w:rsid w:val="0001580B"/>
    <w:rsid w:val="000167E9"/>
    <w:rsid w:val="000227C5"/>
    <w:rsid w:val="00022BA2"/>
    <w:rsid w:val="00023640"/>
    <w:rsid w:val="00023F64"/>
    <w:rsid w:val="00024333"/>
    <w:rsid w:val="000243F6"/>
    <w:rsid w:val="00026170"/>
    <w:rsid w:val="00026CDA"/>
    <w:rsid w:val="00030A5E"/>
    <w:rsid w:val="000359C2"/>
    <w:rsid w:val="00037EE7"/>
    <w:rsid w:val="00040504"/>
    <w:rsid w:val="00040A5E"/>
    <w:rsid w:val="00041760"/>
    <w:rsid w:val="00050F50"/>
    <w:rsid w:val="000573CD"/>
    <w:rsid w:val="00060874"/>
    <w:rsid w:val="000627A9"/>
    <w:rsid w:val="00062D5F"/>
    <w:rsid w:val="00063479"/>
    <w:rsid w:val="0006428D"/>
    <w:rsid w:val="00066C56"/>
    <w:rsid w:val="00067835"/>
    <w:rsid w:val="00072289"/>
    <w:rsid w:val="00073B20"/>
    <w:rsid w:val="0007749B"/>
    <w:rsid w:val="000775C6"/>
    <w:rsid w:val="0008046D"/>
    <w:rsid w:val="0008224D"/>
    <w:rsid w:val="00084476"/>
    <w:rsid w:val="00090BB2"/>
    <w:rsid w:val="000910AB"/>
    <w:rsid w:val="000940DC"/>
    <w:rsid w:val="000A0673"/>
    <w:rsid w:val="000A06D4"/>
    <w:rsid w:val="000A5AF2"/>
    <w:rsid w:val="000A7C06"/>
    <w:rsid w:val="000B0A22"/>
    <w:rsid w:val="000B17FF"/>
    <w:rsid w:val="000B555C"/>
    <w:rsid w:val="000C0137"/>
    <w:rsid w:val="000C053D"/>
    <w:rsid w:val="000C1087"/>
    <w:rsid w:val="000C265D"/>
    <w:rsid w:val="000C433B"/>
    <w:rsid w:val="000C7004"/>
    <w:rsid w:val="000C79FA"/>
    <w:rsid w:val="000C7CD4"/>
    <w:rsid w:val="000D028F"/>
    <w:rsid w:val="000D4A82"/>
    <w:rsid w:val="000E1781"/>
    <w:rsid w:val="000E1BF4"/>
    <w:rsid w:val="000E593E"/>
    <w:rsid w:val="000F0153"/>
    <w:rsid w:val="000F11DC"/>
    <w:rsid w:val="000F4734"/>
    <w:rsid w:val="000F6595"/>
    <w:rsid w:val="000F7294"/>
    <w:rsid w:val="0010202D"/>
    <w:rsid w:val="00106092"/>
    <w:rsid w:val="0010723C"/>
    <w:rsid w:val="001129CE"/>
    <w:rsid w:val="001135CE"/>
    <w:rsid w:val="0011390F"/>
    <w:rsid w:val="001149F0"/>
    <w:rsid w:val="00115D85"/>
    <w:rsid w:val="001163E0"/>
    <w:rsid w:val="00117CD8"/>
    <w:rsid w:val="00120960"/>
    <w:rsid w:val="00124435"/>
    <w:rsid w:val="00124C1C"/>
    <w:rsid w:val="0012562B"/>
    <w:rsid w:val="00130BF6"/>
    <w:rsid w:val="00130D07"/>
    <w:rsid w:val="00130DEA"/>
    <w:rsid w:val="00131559"/>
    <w:rsid w:val="00131FA7"/>
    <w:rsid w:val="0013285B"/>
    <w:rsid w:val="00134D69"/>
    <w:rsid w:val="00137DDC"/>
    <w:rsid w:val="00140980"/>
    <w:rsid w:val="00140D06"/>
    <w:rsid w:val="00141ABA"/>
    <w:rsid w:val="001427B9"/>
    <w:rsid w:val="001457FF"/>
    <w:rsid w:val="0015347B"/>
    <w:rsid w:val="00154981"/>
    <w:rsid w:val="00154AA7"/>
    <w:rsid w:val="00156445"/>
    <w:rsid w:val="00157CF3"/>
    <w:rsid w:val="00160D18"/>
    <w:rsid w:val="0016137D"/>
    <w:rsid w:val="001620A0"/>
    <w:rsid w:val="0016213C"/>
    <w:rsid w:val="00162B3B"/>
    <w:rsid w:val="00163B8A"/>
    <w:rsid w:val="00166388"/>
    <w:rsid w:val="00166FC7"/>
    <w:rsid w:val="001670B8"/>
    <w:rsid w:val="00167BC0"/>
    <w:rsid w:val="00173BE5"/>
    <w:rsid w:val="00174792"/>
    <w:rsid w:val="0017498A"/>
    <w:rsid w:val="001754FA"/>
    <w:rsid w:val="001758D9"/>
    <w:rsid w:val="00176011"/>
    <w:rsid w:val="00176BF3"/>
    <w:rsid w:val="00184C77"/>
    <w:rsid w:val="00186D7F"/>
    <w:rsid w:val="00196E87"/>
    <w:rsid w:val="001A0A31"/>
    <w:rsid w:val="001A103C"/>
    <w:rsid w:val="001A14AA"/>
    <w:rsid w:val="001A30FC"/>
    <w:rsid w:val="001A3B4F"/>
    <w:rsid w:val="001A4308"/>
    <w:rsid w:val="001A4BD5"/>
    <w:rsid w:val="001A5207"/>
    <w:rsid w:val="001A58D3"/>
    <w:rsid w:val="001B00C9"/>
    <w:rsid w:val="001B10C0"/>
    <w:rsid w:val="001B184D"/>
    <w:rsid w:val="001B3123"/>
    <w:rsid w:val="001B40E0"/>
    <w:rsid w:val="001B5A5D"/>
    <w:rsid w:val="001C1366"/>
    <w:rsid w:val="001C2A5B"/>
    <w:rsid w:val="001C6E2A"/>
    <w:rsid w:val="001D011F"/>
    <w:rsid w:val="001D5818"/>
    <w:rsid w:val="001E192D"/>
    <w:rsid w:val="001E7412"/>
    <w:rsid w:val="001F2800"/>
    <w:rsid w:val="00201EC6"/>
    <w:rsid w:val="0020376F"/>
    <w:rsid w:val="002040B9"/>
    <w:rsid w:val="0020543A"/>
    <w:rsid w:val="00205800"/>
    <w:rsid w:val="00206D8B"/>
    <w:rsid w:val="00207E32"/>
    <w:rsid w:val="002130B2"/>
    <w:rsid w:val="00215502"/>
    <w:rsid w:val="00216AD6"/>
    <w:rsid w:val="00217264"/>
    <w:rsid w:val="002208A8"/>
    <w:rsid w:val="00220FDF"/>
    <w:rsid w:val="002241C3"/>
    <w:rsid w:val="00225AB5"/>
    <w:rsid w:val="00225EF0"/>
    <w:rsid w:val="00233F1E"/>
    <w:rsid w:val="0023542B"/>
    <w:rsid w:val="0023651A"/>
    <w:rsid w:val="002405F4"/>
    <w:rsid w:val="00241FC0"/>
    <w:rsid w:val="00241FD5"/>
    <w:rsid w:val="00242DAB"/>
    <w:rsid w:val="0024559A"/>
    <w:rsid w:val="00250BC8"/>
    <w:rsid w:val="002526AF"/>
    <w:rsid w:val="00253E77"/>
    <w:rsid w:val="00254367"/>
    <w:rsid w:val="002573BB"/>
    <w:rsid w:val="00257C95"/>
    <w:rsid w:val="002608FC"/>
    <w:rsid w:val="0026155F"/>
    <w:rsid w:val="0026435F"/>
    <w:rsid w:val="00266791"/>
    <w:rsid w:val="00271732"/>
    <w:rsid w:val="00271F2B"/>
    <w:rsid w:val="002802CB"/>
    <w:rsid w:val="00280A26"/>
    <w:rsid w:val="00281BAA"/>
    <w:rsid w:val="00281EDB"/>
    <w:rsid w:val="00283591"/>
    <w:rsid w:val="0028741B"/>
    <w:rsid w:val="00287C93"/>
    <w:rsid w:val="0029046B"/>
    <w:rsid w:val="00290B21"/>
    <w:rsid w:val="00292DE8"/>
    <w:rsid w:val="00292FA5"/>
    <w:rsid w:val="002945C5"/>
    <w:rsid w:val="002957F4"/>
    <w:rsid w:val="00295BD4"/>
    <w:rsid w:val="00295DA9"/>
    <w:rsid w:val="00297449"/>
    <w:rsid w:val="002A0735"/>
    <w:rsid w:val="002A320A"/>
    <w:rsid w:val="002A477B"/>
    <w:rsid w:val="002A4A24"/>
    <w:rsid w:val="002B0011"/>
    <w:rsid w:val="002B31DE"/>
    <w:rsid w:val="002B73B3"/>
    <w:rsid w:val="002C2ED4"/>
    <w:rsid w:val="002C3239"/>
    <w:rsid w:val="002C524A"/>
    <w:rsid w:val="002C5E34"/>
    <w:rsid w:val="002C6076"/>
    <w:rsid w:val="002D03D7"/>
    <w:rsid w:val="002D1999"/>
    <w:rsid w:val="002D2662"/>
    <w:rsid w:val="002D56CC"/>
    <w:rsid w:val="002D579D"/>
    <w:rsid w:val="002D78B9"/>
    <w:rsid w:val="002D7EE2"/>
    <w:rsid w:val="002E7076"/>
    <w:rsid w:val="002F1ADC"/>
    <w:rsid w:val="002F4FBA"/>
    <w:rsid w:val="002F5137"/>
    <w:rsid w:val="002F7ECD"/>
    <w:rsid w:val="003000AF"/>
    <w:rsid w:val="0030187D"/>
    <w:rsid w:val="00304059"/>
    <w:rsid w:val="0030446B"/>
    <w:rsid w:val="00306093"/>
    <w:rsid w:val="00306A70"/>
    <w:rsid w:val="0030757C"/>
    <w:rsid w:val="00310A2C"/>
    <w:rsid w:val="00310B13"/>
    <w:rsid w:val="00310F45"/>
    <w:rsid w:val="00315C87"/>
    <w:rsid w:val="00316B2D"/>
    <w:rsid w:val="00316BD6"/>
    <w:rsid w:val="00317F8B"/>
    <w:rsid w:val="00321C2C"/>
    <w:rsid w:val="003262AE"/>
    <w:rsid w:val="003266D1"/>
    <w:rsid w:val="00330B8D"/>
    <w:rsid w:val="00335119"/>
    <w:rsid w:val="003360B5"/>
    <w:rsid w:val="003374BA"/>
    <w:rsid w:val="00341B32"/>
    <w:rsid w:val="00345709"/>
    <w:rsid w:val="0034651B"/>
    <w:rsid w:val="00347F4D"/>
    <w:rsid w:val="00351C5C"/>
    <w:rsid w:val="003529F8"/>
    <w:rsid w:val="003559E4"/>
    <w:rsid w:val="00356F01"/>
    <w:rsid w:val="00360957"/>
    <w:rsid w:val="00361B18"/>
    <w:rsid w:val="003624B6"/>
    <w:rsid w:val="00365CB2"/>
    <w:rsid w:val="003702FB"/>
    <w:rsid w:val="00372765"/>
    <w:rsid w:val="00372803"/>
    <w:rsid w:val="00372DC7"/>
    <w:rsid w:val="00374E3D"/>
    <w:rsid w:val="0037502B"/>
    <w:rsid w:val="003765AF"/>
    <w:rsid w:val="0037760F"/>
    <w:rsid w:val="0038083A"/>
    <w:rsid w:val="0038278C"/>
    <w:rsid w:val="00385166"/>
    <w:rsid w:val="00385D48"/>
    <w:rsid w:val="00391E67"/>
    <w:rsid w:val="00395498"/>
    <w:rsid w:val="0039561B"/>
    <w:rsid w:val="00395A6B"/>
    <w:rsid w:val="00397F6C"/>
    <w:rsid w:val="003A2DEB"/>
    <w:rsid w:val="003A3969"/>
    <w:rsid w:val="003A4F0A"/>
    <w:rsid w:val="003A680B"/>
    <w:rsid w:val="003C0FA8"/>
    <w:rsid w:val="003C1197"/>
    <w:rsid w:val="003C18FD"/>
    <w:rsid w:val="003C1D40"/>
    <w:rsid w:val="003C311A"/>
    <w:rsid w:val="003C686C"/>
    <w:rsid w:val="003C696A"/>
    <w:rsid w:val="003D003F"/>
    <w:rsid w:val="003D1D6F"/>
    <w:rsid w:val="003D44EC"/>
    <w:rsid w:val="003D4980"/>
    <w:rsid w:val="003D6D68"/>
    <w:rsid w:val="003E0286"/>
    <w:rsid w:val="003E28FE"/>
    <w:rsid w:val="003E4D86"/>
    <w:rsid w:val="003E6906"/>
    <w:rsid w:val="003E767B"/>
    <w:rsid w:val="003F11AC"/>
    <w:rsid w:val="003F31DB"/>
    <w:rsid w:val="003F37CC"/>
    <w:rsid w:val="003F4ACA"/>
    <w:rsid w:val="003F56DB"/>
    <w:rsid w:val="003F6477"/>
    <w:rsid w:val="004028FB"/>
    <w:rsid w:val="00403038"/>
    <w:rsid w:val="00403F0F"/>
    <w:rsid w:val="00404808"/>
    <w:rsid w:val="00405956"/>
    <w:rsid w:val="00410865"/>
    <w:rsid w:val="004124A5"/>
    <w:rsid w:val="0041395D"/>
    <w:rsid w:val="00414B33"/>
    <w:rsid w:val="004211A5"/>
    <w:rsid w:val="00421842"/>
    <w:rsid w:val="00422DE9"/>
    <w:rsid w:val="004233F2"/>
    <w:rsid w:val="00424A85"/>
    <w:rsid w:val="004254CE"/>
    <w:rsid w:val="00425A17"/>
    <w:rsid w:val="004275F3"/>
    <w:rsid w:val="00431460"/>
    <w:rsid w:val="00431B6E"/>
    <w:rsid w:val="0043663E"/>
    <w:rsid w:val="0043694D"/>
    <w:rsid w:val="00440A45"/>
    <w:rsid w:val="0044302B"/>
    <w:rsid w:val="00446C97"/>
    <w:rsid w:val="0044753C"/>
    <w:rsid w:val="00447D29"/>
    <w:rsid w:val="00452014"/>
    <w:rsid w:val="004539F6"/>
    <w:rsid w:val="004547A8"/>
    <w:rsid w:val="00455ECA"/>
    <w:rsid w:val="004566D0"/>
    <w:rsid w:val="00457264"/>
    <w:rsid w:val="00460A8C"/>
    <w:rsid w:val="00460ADD"/>
    <w:rsid w:val="0046102C"/>
    <w:rsid w:val="00461179"/>
    <w:rsid w:val="00462CB4"/>
    <w:rsid w:val="00464228"/>
    <w:rsid w:val="00464913"/>
    <w:rsid w:val="00471604"/>
    <w:rsid w:val="004732F2"/>
    <w:rsid w:val="00473B2C"/>
    <w:rsid w:val="00476F37"/>
    <w:rsid w:val="00480791"/>
    <w:rsid w:val="00481D84"/>
    <w:rsid w:val="00482F3A"/>
    <w:rsid w:val="004865BC"/>
    <w:rsid w:val="004902D9"/>
    <w:rsid w:val="004911A5"/>
    <w:rsid w:val="00493A1D"/>
    <w:rsid w:val="00496384"/>
    <w:rsid w:val="004A1960"/>
    <w:rsid w:val="004A1E19"/>
    <w:rsid w:val="004A27F7"/>
    <w:rsid w:val="004A4BB5"/>
    <w:rsid w:val="004B0965"/>
    <w:rsid w:val="004B2B6E"/>
    <w:rsid w:val="004B33B1"/>
    <w:rsid w:val="004B7056"/>
    <w:rsid w:val="004C1D59"/>
    <w:rsid w:val="004C2FF6"/>
    <w:rsid w:val="004C30FF"/>
    <w:rsid w:val="004C3582"/>
    <w:rsid w:val="004C3A4C"/>
    <w:rsid w:val="004D04AE"/>
    <w:rsid w:val="004D1870"/>
    <w:rsid w:val="004D2390"/>
    <w:rsid w:val="004D2BF2"/>
    <w:rsid w:val="004D3DA2"/>
    <w:rsid w:val="004D405A"/>
    <w:rsid w:val="004D4759"/>
    <w:rsid w:val="004D5737"/>
    <w:rsid w:val="004E1DBD"/>
    <w:rsid w:val="004E53A8"/>
    <w:rsid w:val="004E557D"/>
    <w:rsid w:val="004F18F5"/>
    <w:rsid w:val="004F2C43"/>
    <w:rsid w:val="004F3335"/>
    <w:rsid w:val="00500A23"/>
    <w:rsid w:val="00500DD1"/>
    <w:rsid w:val="0050740F"/>
    <w:rsid w:val="0051101C"/>
    <w:rsid w:val="00513AB9"/>
    <w:rsid w:val="00513E4C"/>
    <w:rsid w:val="00516891"/>
    <w:rsid w:val="0052162C"/>
    <w:rsid w:val="00521A6E"/>
    <w:rsid w:val="0052440C"/>
    <w:rsid w:val="00530E72"/>
    <w:rsid w:val="005329B9"/>
    <w:rsid w:val="00534034"/>
    <w:rsid w:val="0054434D"/>
    <w:rsid w:val="00544D11"/>
    <w:rsid w:val="005475E9"/>
    <w:rsid w:val="005558FD"/>
    <w:rsid w:val="00556B7E"/>
    <w:rsid w:val="005577F5"/>
    <w:rsid w:val="00557C6E"/>
    <w:rsid w:val="00560419"/>
    <w:rsid w:val="00562460"/>
    <w:rsid w:val="00563E66"/>
    <w:rsid w:val="00564C8B"/>
    <w:rsid w:val="005675A9"/>
    <w:rsid w:val="0058132A"/>
    <w:rsid w:val="00582E69"/>
    <w:rsid w:val="0058400B"/>
    <w:rsid w:val="00584F8D"/>
    <w:rsid w:val="0058501F"/>
    <w:rsid w:val="00587448"/>
    <w:rsid w:val="00587B18"/>
    <w:rsid w:val="0059220A"/>
    <w:rsid w:val="00596A25"/>
    <w:rsid w:val="005A64B9"/>
    <w:rsid w:val="005A7B63"/>
    <w:rsid w:val="005B00FD"/>
    <w:rsid w:val="005B06F4"/>
    <w:rsid w:val="005B1A9F"/>
    <w:rsid w:val="005B1B92"/>
    <w:rsid w:val="005B239C"/>
    <w:rsid w:val="005C001A"/>
    <w:rsid w:val="005C0296"/>
    <w:rsid w:val="005C30FD"/>
    <w:rsid w:val="005C3EEF"/>
    <w:rsid w:val="005C7586"/>
    <w:rsid w:val="005D24BC"/>
    <w:rsid w:val="005D2D13"/>
    <w:rsid w:val="005D6FA8"/>
    <w:rsid w:val="005E1B04"/>
    <w:rsid w:val="005E2973"/>
    <w:rsid w:val="005E29AB"/>
    <w:rsid w:val="005E3AFA"/>
    <w:rsid w:val="005E3EF6"/>
    <w:rsid w:val="005E509C"/>
    <w:rsid w:val="005E7C88"/>
    <w:rsid w:val="005F10A2"/>
    <w:rsid w:val="005F2EA2"/>
    <w:rsid w:val="005F64BD"/>
    <w:rsid w:val="005F6691"/>
    <w:rsid w:val="005F749E"/>
    <w:rsid w:val="005F7875"/>
    <w:rsid w:val="00601CF0"/>
    <w:rsid w:val="006020F7"/>
    <w:rsid w:val="006053E8"/>
    <w:rsid w:val="0060554B"/>
    <w:rsid w:val="006105FB"/>
    <w:rsid w:val="00610973"/>
    <w:rsid w:val="00612DFC"/>
    <w:rsid w:val="00613BF4"/>
    <w:rsid w:val="00613C89"/>
    <w:rsid w:val="00614F22"/>
    <w:rsid w:val="00620CD8"/>
    <w:rsid w:val="00621758"/>
    <w:rsid w:val="0062363A"/>
    <w:rsid w:val="006260D5"/>
    <w:rsid w:val="00633BC5"/>
    <w:rsid w:val="0063405B"/>
    <w:rsid w:val="00634AC3"/>
    <w:rsid w:val="00635981"/>
    <w:rsid w:val="00635B26"/>
    <w:rsid w:val="00640CB9"/>
    <w:rsid w:val="00641991"/>
    <w:rsid w:val="006463DE"/>
    <w:rsid w:val="006506A9"/>
    <w:rsid w:val="0065258F"/>
    <w:rsid w:val="00654C3A"/>
    <w:rsid w:val="00657B76"/>
    <w:rsid w:val="0066129F"/>
    <w:rsid w:val="00661E51"/>
    <w:rsid w:val="00664B79"/>
    <w:rsid w:val="006672B9"/>
    <w:rsid w:val="006672DF"/>
    <w:rsid w:val="00671F21"/>
    <w:rsid w:val="00672A1C"/>
    <w:rsid w:val="006746FF"/>
    <w:rsid w:val="00675A12"/>
    <w:rsid w:val="00680E48"/>
    <w:rsid w:val="00681DAB"/>
    <w:rsid w:val="006832B4"/>
    <w:rsid w:val="00683B65"/>
    <w:rsid w:val="00684E40"/>
    <w:rsid w:val="00686EBD"/>
    <w:rsid w:val="00690092"/>
    <w:rsid w:val="006915EB"/>
    <w:rsid w:val="006924F8"/>
    <w:rsid w:val="00697FF9"/>
    <w:rsid w:val="006A128E"/>
    <w:rsid w:val="006A133C"/>
    <w:rsid w:val="006A15C7"/>
    <w:rsid w:val="006A1C48"/>
    <w:rsid w:val="006A30CB"/>
    <w:rsid w:val="006A528A"/>
    <w:rsid w:val="006B32F5"/>
    <w:rsid w:val="006B41BB"/>
    <w:rsid w:val="006B45CB"/>
    <w:rsid w:val="006C24FC"/>
    <w:rsid w:val="006D0C75"/>
    <w:rsid w:val="006D1385"/>
    <w:rsid w:val="006D4645"/>
    <w:rsid w:val="006D5653"/>
    <w:rsid w:val="006D62A4"/>
    <w:rsid w:val="006D683A"/>
    <w:rsid w:val="006E18AA"/>
    <w:rsid w:val="006E31AA"/>
    <w:rsid w:val="006E430F"/>
    <w:rsid w:val="006E48BE"/>
    <w:rsid w:val="006E7202"/>
    <w:rsid w:val="006F153E"/>
    <w:rsid w:val="006F1A13"/>
    <w:rsid w:val="006F1D8F"/>
    <w:rsid w:val="006F2B0C"/>
    <w:rsid w:val="006F3FCB"/>
    <w:rsid w:val="006F47B5"/>
    <w:rsid w:val="006F5125"/>
    <w:rsid w:val="00701D79"/>
    <w:rsid w:val="00704021"/>
    <w:rsid w:val="00705D4A"/>
    <w:rsid w:val="00706D17"/>
    <w:rsid w:val="00710F62"/>
    <w:rsid w:val="00711D27"/>
    <w:rsid w:val="007124D0"/>
    <w:rsid w:val="00712BB2"/>
    <w:rsid w:val="00714F73"/>
    <w:rsid w:val="00716237"/>
    <w:rsid w:val="00716361"/>
    <w:rsid w:val="007169D6"/>
    <w:rsid w:val="00721315"/>
    <w:rsid w:val="0072193F"/>
    <w:rsid w:val="00722871"/>
    <w:rsid w:val="00730645"/>
    <w:rsid w:val="007356C9"/>
    <w:rsid w:val="0073570B"/>
    <w:rsid w:val="00735A03"/>
    <w:rsid w:val="007404AE"/>
    <w:rsid w:val="00743A25"/>
    <w:rsid w:val="007467F5"/>
    <w:rsid w:val="00747FF3"/>
    <w:rsid w:val="0075392A"/>
    <w:rsid w:val="00755F58"/>
    <w:rsid w:val="007671C9"/>
    <w:rsid w:val="0077129B"/>
    <w:rsid w:val="0077219E"/>
    <w:rsid w:val="007725EB"/>
    <w:rsid w:val="007734E3"/>
    <w:rsid w:val="0078332F"/>
    <w:rsid w:val="0078792D"/>
    <w:rsid w:val="00792796"/>
    <w:rsid w:val="00793445"/>
    <w:rsid w:val="00795BE5"/>
    <w:rsid w:val="007965CB"/>
    <w:rsid w:val="007A207C"/>
    <w:rsid w:val="007A21B0"/>
    <w:rsid w:val="007A7EFB"/>
    <w:rsid w:val="007B1B61"/>
    <w:rsid w:val="007B3752"/>
    <w:rsid w:val="007B3E85"/>
    <w:rsid w:val="007B50B6"/>
    <w:rsid w:val="007B6265"/>
    <w:rsid w:val="007B7A5F"/>
    <w:rsid w:val="007C234D"/>
    <w:rsid w:val="007C3083"/>
    <w:rsid w:val="007C69F0"/>
    <w:rsid w:val="007C75A3"/>
    <w:rsid w:val="007C7687"/>
    <w:rsid w:val="007D32AE"/>
    <w:rsid w:val="007D51B8"/>
    <w:rsid w:val="007D652B"/>
    <w:rsid w:val="007D781D"/>
    <w:rsid w:val="007E064F"/>
    <w:rsid w:val="007E0740"/>
    <w:rsid w:val="007E14FD"/>
    <w:rsid w:val="007E2985"/>
    <w:rsid w:val="007E6C03"/>
    <w:rsid w:val="007F1823"/>
    <w:rsid w:val="007F201B"/>
    <w:rsid w:val="007F3F17"/>
    <w:rsid w:val="007F41AC"/>
    <w:rsid w:val="007F5E32"/>
    <w:rsid w:val="007F7F89"/>
    <w:rsid w:val="00802210"/>
    <w:rsid w:val="00806928"/>
    <w:rsid w:val="00807C73"/>
    <w:rsid w:val="00813125"/>
    <w:rsid w:val="00813B2A"/>
    <w:rsid w:val="008147A4"/>
    <w:rsid w:val="00815F08"/>
    <w:rsid w:val="00817FD6"/>
    <w:rsid w:val="00822666"/>
    <w:rsid w:val="00822B13"/>
    <w:rsid w:val="00823A0C"/>
    <w:rsid w:val="008259F6"/>
    <w:rsid w:val="008278E8"/>
    <w:rsid w:val="00832EEB"/>
    <w:rsid w:val="00833D45"/>
    <w:rsid w:val="00834A3B"/>
    <w:rsid w:val="00834D04"/>
    <w:rsid w:val="008354D8"/>
    <w:rsid w:val="00836F8E"/>
    <w:rsid w:val="008439D4"/>
    <w:rsid w:val="00844AF1"/>
    <w:rsid w:val="00844BF0"/>
    <w:rsid w:val="008460F8"/>
    <w:rsid w:val="008468F4"/>
    <w:rsid w:val="008521BF"/>
    <w:rsid w:val="00853EBE"/>
    <w:rsid w:val="00854ACB"/>
    <w:rsid w:val="008552A3"/>
    <w:rsid w:val="008553FB"/>
    <w:rsid w:val="00855C6F"/>
    <w:rsid w:val="0086054A"/>
    <w:rsid w:val="00860632"/>
    <w:rsid w:val="00860B88"/>
    <w:rsid w:val="00861330"/>
    <w:rsid w:val="00867333"/>
    <w:rsid w:val="0087015D"/>
    <w:rsid w:val="008712CC"/>
    <w:rsid w:val="008733C8"/>
    <w:rsid w:val="008735DC"/>
    <w:rsid w:val="008770BF"/>
    <w:rsid w:val="0088001B"/>
    <w:rsid w:val="00880BF2"/>
    <w:rsid w:val="00881D4F"/>
    <w:rsid w:val="0088466A"/>
    <w:rsid w:val="00886CCE"/>
    <w:rsid w:val="00890407"/>
    <w:rsid w:val="008908BF"/>
    <w:rsid w:val="00893B2A"/>
    <w:rsid w:val="00895028"/>
    <w:rsid w:val="00895222"/>
    <w:rsid w:val="00895484"/>
    <w:rsid w:val="00896EBD"/>
    <w:rsid w:val="008A0A7D"/>
    <w:rsid w:val="008A42FD"/>
    <w:rsid w:val="008B035C"/>
    <w:rsid w:val="008B0AD0"/>
    <w:rsid w:val="008B11BD"/>
    <w:rsid w:val="008B4028"/>
    <w:rsid w:val="008C0052"/>
    <w:rsid w:val="008C021A"/>
    <w:rsid w:val="008C3AEF"/>
    <w:rsid w:val="008C66C8"/>
    <w:rsid w:val="008C6737"/>
    <w:rsid w:val="008D05EA"/>
    <w:rsid w:val="008D087F"/>
    <w:rsid w:val="008D0A35"/>
    <w:rsid w:val="008D0CEF"/>
    <w:rsid w:val="008D13E2"/>
    <w:rsid w:val="008D3971"/>
    <w:rsid w:val="008D5230"/>
    <w:rsid w:val="008D5D43"/>
    <w:rsid w:val="008F1F20"/>
    <w:rsid w:val="008F3466"/>
    <w:rsid w:val="008F3E2F"/>
    <w:rsid w:val="008F53B4"/>
    <w:rsid w:val="008F5B7B"/>
    <w:rsid w:val="008F6B09"/>
    <w:rsid w:val="00901377"/>
    <w:rsid w:val="009048D1"/>
    <w:rsid w:val="009063CC"/>
    <w:rsid w:val="00907C0F"/>
    <w:rsid w:val="00910B3E"/>
    <w:rsid w:val="00910D37"/>
    <w:rsid w:val="00911A75"/>
    <w:rsid w:val="0091288B"/>
    <w:rsid w:val="00912BFA"/>
    <w:rsid w:val="00913F23"/>
    <w:rsid w:val="00914358"/>
    <w:rsid w:val="00916BC3"/>
    <w:rsid w:val="009205B9"/>
    <w:rsid w:val="00921459"/>
    <w:rsid w:val="00921CF6"/>
    <w:rsid w:val="009222DC"/>
    <w:rsid w:val="00924D55"/>
    <w:rsid w:val="00926994"/>
    <w:rsid w:val="00926D2D"/>
    <w:rsid w:val="009304D4"/>
    <w:rsid w:val="00932C45"/>
    <w:rsid w:val="0093456A"/>
    <w:rsid w:val="00934FBB"/>
    <w:rsid w:val="00935C7E"/>
    <w:rsid w:val="00940337"/>
    <w:rsid w:val="009405AC"/>
    <w:rsid w:val="00940AEC"/>
    <w:rsid w:val="00945B60"/>
    <w:rsid w:val="00952C01"/>
    <w:rsid w:val="00953436"/>
    <w:rsid w:val="00953D8C"/>
    <w:rsid w:val="00953DA6"/>
    <w:rsid w:val="00962669"/>
    <w:rsid w:val="00964206"/>
    <w:rsid w:val="00964B5D"/>
    <w:rsid w:val="00965FC3"/>
    <w:rsid w:val="00966EF8"/>
    <w:rsid w:val="00970F35"/>
    <w:rsid w:val="00976BFA"/>
    <w:rsid w:val="00977046"/>
    <w:rsid w:val="009770D2"/>
    <w:rsid w:val="00977BB9"/>
    <w:rsid w:val="00984D25"/>
    <w:rsid w:val="00985252"/>
    <w:rsid w:val="00986AB9"/>
    <w:rsid w:val="00990E0A"/>
    <w:rsid w:val="009929C4"/>
    <w:rsid w:val="009946FD"/>
    <w:rsid w:val="00995360"/>
    <w:rsid w:val="0099743B"/>
    <w:rsid w:val="009A0B51"/>
    <w:rsid w:val="009A1DD2"/>
    <w:rsid w:val="009A35EC"/>
    <w:rsid w:val="009A43CC"/>
    <w:rsid w:val="009A4468"/>
    <w:rsid w:val="009A4938"/>
    <w:rsid w:val="009A5B1C"/>
    <w:rsid w:val="009A68D2"/>
    <w:rsid w:val="009B02FF"/>
    <w:rsid w:val="009B031E"/>
    <w:rsid w:val="009B2163"/>
    <w:rsid w:val="009B2B94"/>
    <w:rsid w:val="009B483D"/>
    <w:rsid w:val="009B4E71"/>
    <w:rsid w:val="009B5737"/>
    <w:rsid w:val="009B5BA4"/>
    <w:rsid w:val="009B62B3"/>
    <w:rsid w:val="009B681E"/>
    <w:rsid w:val="009C194C"/>
    <w:rsid w:val="009C28D4"/>
    <w:rsid w:val="009C2EB4"/>
    <w:rsid w:val="009C3653"/>
    <w:rsid w:val="009C4B6F"/>
    <w:rsid w:val="009C4C77"/>
    <w:rsid w:val="009C66FA"/>
    <w:rsid w:val="009C6A57"/>
    <w:rsid w:val="009C7CFC"/>
    <w:rsid w:val="009D2A15"/>
    <w:rsid w:val="009D2FD0"/>
    <w:rsid w:val="009D5A82"/>
    <w:rsid w:val="009D5ADF"/>
    <w:rsid w:val="009E20A8"/>
    <w:rsid w:val="009E766E"/>
    <w:rsid w:val="009F0C1A"/>
    <w:rsid w:val="009F3188"/>
    <w:rsid w:val="009F4E0D"/>
    <w:rsid w:val="009F58DD"/>
    <w:rsid w:val="00A00D6D"/>
    <w:rsid w:val="00A013FD"/>
    <w:rsid w:val="00A01C48"/>
    <w:rsid w:val="00A02455"/>
    <w:rsid w:val="00A028DC"/>
    <w:rsid w:val="00A045DF"/>
    <w:rsid w:val="00A05DCF"/>
    <w:rsid w:val="00A068E2"/>
    <w:rsid w:val="00A07EB8"/>
    <w:rsid w:val="00A07EFC"/>
    <w:rsid w:val="00A12061"/>
    <w:rsid w:val="00A15FDE"/>
    <w:rsid w:val="00A175BA"/>
    <w:rsid w:val="00A24209"/>
    <w:rsid w:val="00A2567B"/>
    <w:rsid w:val="00A2603C"/>
    <w:rsid w:val="00A263DF"/>
    <w:rsid w:val="00A3567A"/>
    <w:rsid w:val="00A36835"/>
    <w:rsid w:val="00A40A50"/>
    <w:rsid w:val="00A4133D"/>
    <w:rsid w:val="00A41856"/>
    <w:rsid w:val="00A43B88"/>
    <w:rsid w:val="00A4469E"/>
    <w:rsid w:val="00A476E9"/>
    <w:rsid w:val="00A47E3F"/>
    <w:rsid w:val="00A5305D"/>
    <w:rsid w:val="00A544DA"/>
    <w:rsid w:val="00A554CD"/>
    <w:rsid w:val="00A57861"/>
    <w:rsid w:val="00A65755"/>
    <w:rsid w:val="00A65A45"/>
    <w:rsid w:val="00A668A8"/>
    <w:rsid w:val="00A67580"/>
    <w:rsid w:val="00A67BA6"/>
    <w:rsid w:val="00A7065E"/>
    <w:rsid w:val="00A74588"/>
    <w:rsid w:val="00A75208"/>
    <w:rsid w:val="00A7693D"/>
    <w:rsid w:val="00A76F69"/>
    <w:rsid w:val="00A823D4"/>
    <w:rsid w:val="00A82921"/>
    <w:rsid w:val="00A869EC"/>
    <w:rsid w:val="00A91195"/>
    <w:rsid w:val="00A93565"/>
    <w:rsid w:val="00A93D46"/>
    <w:rsid w:val="00A95848"/>
    <w:rsid w:val="00A95B08"/>
    <w:rsid w:val="00AA0506"/>
    <w:rsid w:val="00AA10AA"/>
    <w:rsid w:val="00AA2AF4"/>
    <w:rsid w:val="00AA45DD"/>
    <w:rsid w:val="00AA4BDB"/>
    <w:rsid w:val="00AA5D09"/>
    <w:rsid w:val="00AA675E"/>
    <w:rsid w:val="00AA6D3E"/>
    <w:rsid w:val="00AB2276"/>
    <w:rsid w:val="00AB3C6A"/>
    <w:rsid w:val="00AB4E22"/>
    <w:rsid w:val="00AB572D"/>
    <w:rsid w:val="00AC4909"/>
    <w:rsid w:val="00AC5BB8"/>
    <w:rsid w:val="00AC62A8"/>
    <w:rsid w:val="00AD648D"/>
    <w:rsid w:val="00AE0293"/>
    <w:rsid w:val="00AE13AB"/>
    <w:rsid w:val="00AE3EAD"/>
    <w:rsid w:val="00AE74A8"/>
    <w:rsid w:val="00AF02B9"/>
    <w:rsid w:val="00AF0BF4"/>
    <w:rsid w:val="00AF1503"/>
    <w:rsid w:val="00AF6047"/>
    <w:rsid w:val="00AF68A2"/>
    <w:rsid w:val="00AF6EBE"/>
    <w:rsid w:val="00AF7159"/>
    <w:rsid w:val="00AF7770"/>
    <w:rsid w:val="00AF7B5B"/>
    <w:rsid w:val="00B014A9"/>
    <w:rsid w:val="00B059CD"/>
    <w:rsid w:val="00B069F1"/>
    <w:rsid w:val="00B06E82"/>
    <w:rsid w:val="00B1191B"/>
    <w:rsid w:val="00B11CD7"/>
    <w:rsid w:val="00B137B5"/>
    <w:rsid w:val="00B13EA0"/>
    <w:rsid w:val="00B213BB"/>
    <w:rsid w:val="00B25131"/>
    <w:rsid w:val="00B26110"/>
    <w:rsid w:val="00B26E78"/>
    <w:rsid w:val="00B27783"/>
    <w:rsid w:val="00B333CC"/>
    <w:rsid w:val="00B44B23"/>
    <w:rsid w:val="00B5372E"/>
    <w:rsid w:val="00B53C4B"/>
    <w:rsid w:val="00B56561"/>
    <w:rsid w:val="00B62FD3"/>
    <w:rsid w:val="00B64A85"/>
    <w:rsid w:val="00B665D0"/>
    <w:rsid w:val="00B70280"/>
    <w:rsid w:val="00B70C03"/>
    <w:rsid w:val="00B73FCE"/>
    <w:rsid w:val="00B831C0"/>
    <w:rsid w:val="00B90D05"/>
    <w:rsid w:val="00B92388"/>
    <w:rsid w:val="00B92C91"/>
    <w:rsid w:val="00B93356"/>
    <w:rsid w:val="00B9365D"/>
    <w:rsid w:val="00B93AC1"/>
    <w:rsid w:val="00B94258"/>
    <w:rsid w:val="00B9667E"/>
    <w:rsid w:val="00B96914"/>
    <w:rsid w:val="00B974BA"/>
    <w:rsid w:val="00B97691"/>
    <w:rsid w:val="00B9789D"/>
    <w:rsid w:val="00BA0AA8"/>
    <w:rsid w:val="00BA14E0"/>
    <w:rsid w:val="00BA2E06"/>
    <w:rsid w:val="00BA3B28"/>
    <w:rsid w:val="00BA4F5C"/>
    <w:rsid w:val="00BA5E8D"/>
    <w:rsid w:val="00BA6EDD"/>
    <w:rsid w:val="00BA7346"/>
    <w:rsid w:val="00BB1F43"/>
    <w:rsid w:val="00BB2416"/>
    <w:rsid w:val="00BB249D"/>
    <w:rsid w:val="00BB5941"/>
    <w:rsid w:val="00BB6272"/>
    <w:rsid w:val="00BB6889"/>
    <w:rsid w:val="00BC03A0"/>
    <w:rsid w:val="00BC18EE"/>
    <w:rsid w:val="00BC1B28"/>
    <w:rsid w:val="00BC23BC"/>
    <w:rsid w:val="00BC2DD0"/>
    <w:rsid w:val="00BC3E0F"/>
    <w:rsid w:val="00BC610C"/>
    <w:rsid w:val="00BD0DE6"/>
    <w:rsid w:val="00BD23F2"/>
    <w:rsid w:val="00BD24D2"/>
    <w:rsid w:val="00BD33DC"/>
    <w:rsid w:val="00BD585E"/>
    <w:rsid w:val="00BD7AAA"/>
    <w:rsid w:val="00BD7D8B"/>
    <w:rsid w:val="00BE09BF"/>
    <w:rsid w:val="00BE4749"/>
    <w:rsid w:val="00BE583D"/>
    <w:rsid w:val="00BE6A09"/>
    <w:rsid w:val="00BF02E1"/>
    <w:rsid w:val="00BF1C98"/>
    <w:rsid w:val="00BF476E"/>
    <w:rsid w:val="00BF77CA"/>
    <w:rsid w:val="00C07618"/>
    <w:rsid w:val="00C07C6A"/>
    <w:rsid w:val="00C11F19"/>
    <w:rsid w:val="00C124E5"/>
    <w:rsid w:val="00C1313A"/>
    <w:rsid w:val="00C14D2A"/>
    <w:rsid w:val="00C1618A"/>
    <w:rsid w:val="00C16960"/>
    <w:rsid w:val="00C17D66"/>
    <w:rsid w:val="00C20D20"/>
    <w:rsid w:val="00C215CD"/>
    <w:rsid w:val="00C23B71"/>
    <w:rsid w:val="00C23FB8"/>
    <w:rsid w:val="00C24C91"/>
    <w:rsid w:val="00C259AE"/>
    <w:rsid w:val="00C310DC"/>
    <w:rsid w:val="00C31EBB"/>
    <w:rsid w:val="00C35AD5"/>
    <w:rsid w:val="00C3767E"/>
    <w:rsid w:val="00C37881"/>
    <w:rsid w:val="00C40E0F"/>
    <w:rsid w:val="00C4197D"/>
    <w:rsid w:val="00C41E2A"/>
    <w:rsid w:val="00C44769"/>
    <w:rsid w:val="00C44F31"/>
    <w:rsid w:val="00C45D0D"/>
    <w:rsid w:val="00C46415"/>
    <w:rsid w:val="00C5027C"/>
    <w:rsid w:val="00C510C1"/>
    <w:rsid w:val="00C52A65"/>
    <w:rsid w:val="00C54A61"/>
    <w:rsid w:val="00C619B5"/>
    <w:rsid w:val="00C622DB"/>
    <w:rsid w:val="00C63521"/>
    <w:rsid w:val="00C63CC7"/>
    <w:rsid w:val="00C63FE7"/>
    <w:rsid w:val="00C6416A"/>
    <w:rsid w:val="00C6642B"/>
    <w:rsid w:val="00C669A4"/>
    <w:rsid w:val="00C66E3A"/>
    <w:rsid w:val="00C6732F"/>
    <w:rsid w:val="00C75D20"/>
    <w:rsid w:val="00C764D9"/>
    <w:rsid w:val="00C77575"/>
    <w:rsid w:val="00C77D94"/>
    <w:rsid w:val="00C80539"/>
    <w:rsid w:val="00C81523"/>
    <w:rsid w:val="00C81A99"/>
    <w:rsid w:val="00C81B9B"/>
    <w:rsid w:val="00C8708F"/>
    <w:rsid w:val="00C87E22"/>
    <w:rsid w:val="00C90947"/>
    <w:rsid w:val="00C90B35"/>
    <w:rsid w:val="00C938A4"/>
    <w:rsid w:val="00C95314"/>
    <w:rsid w:val="00C95E4E"/>
    <w:rsid w:val="00C9636E"/>
    <w:rsid w:val="00CA11DB"/>
    <w:rsid w:val="00CA22A5"/>
    <w:rsid w:val="00CA60C2"/>
    <w:rsid w:val="00CA7DE5"/>
    <w:rsid w:val="00CB67FF"/>
    <w:rsid w:val="00CC0760"/>
    <w:rsid w:val="00CC1765"/>
    <w:rsid w:val="00CC1E23"/>
    <w:rsid w:val="00CC2BE1"/>
    <w:rsid w:val="00CC43E6"/>
    <w:rsid w:val="00CC4A47"/>
    <w:rsid w:val="00CD31BA"/>
    <w:rsid w:val="00CE2C50"/>
    <w:rsid w:val="00CE2CA4"/>
    <w:rsid w:val="00CE3C93"/>
    <w:rsid w:val="00CE4968"/>
    <w:rsid w:val="00CE6436"/>
    <w:rsid w:val="00CE7C5E"/>
    <w:rsid w:val="00CE7CC1"/>
    <w:rsid w:val="00CF06DC"/>
    <w:rsid w:val="00CF376F"/>
    <w:rsid w:val="00CF4F08"/>
    <w:rsid w:val="00CF60C9"/>
    <w:rsid w:val="00CF71BF"/>
    <w:rsid w:val="00D015DF"/>
    <w:rsid w:val="00D0332D"/>
    <w:rsid w:val="00D03C47"/>
    <w:rsid w:val="00D04123"/>
    <w:rsid w:val="00D04819"/>
    <w:rsid w:val="00D11E24"/>
    <w:rsid w:val="00D13545"/>
    <w:rsid w:val="00D148BB"/>
    <w:rsid w:val="00D153D7"/>
    <w:rsid w:val="00D16506"/>
    <w:rsid w:val="00D1650F"/>
    <w:rsid w:val="00D1797A"/>
    <w:rsid w:val="00D25258"/>
    <w:rsid w:val="00D25689"/>
    <w:rsid w:val="00D25B36"/>
    <w:rsid w:val="00D25C20"/>
    <w:rsid w:val="00D27FFA"/>
    <w:rsid w:val="00D30EC3"/>
    <w:rsid w:val="00D372B9"/>
    <w:rsid w:val="00D37597"/>
    <w:rsid w:val="00D4105F"/>
    <w:rsid w:val="00D43FA5"/>
    <w:rsid w:val="00D4428A"/>
    <w:rsid w:val="00D44AD5"/>
    <w:rsid w:val="00D45313"/>
    <w:rsid w:val="00D46963"/>
    <w:rsid w:val="00D47B1B"/>
    <w:rsid w:val="00D502B1"/>
    <w:rsid w:val="00D54779"/>
    <w:rsid w:val="00D55DFA"/>
    <w:rsid w:val="00D55F85"/>
    <w:rsid w:val="00D568B2"/>
    <w:rsid w:val="00D56C92"/>
    <w:rsid w:val="00D57F00"/>
    <w:rsid w:val="00D613E3"/>
    <w:rsid w:val="00D616CB"/>
    <w:rsid w:val="00D644C7"/>
    <w:rsid w:val="00D76171"/>
    <w:rsid w:val="00D76C68"/>
    <w:rsid w:val="00D80089"/>
    <w:rsid w:val="00D92C5D"/>
    <w:rsid w:val="00D96515"/>
    <w:rsid w:val="00DA0B62"/>
    <w:rsid w:val="00DA1867"/>
    <w:rsid w:val="00DA3354"/>
    <w:rsid w:val="00DA3668"/>
    <w:rsid w:val="00DA4C82"/>
    <w:rsid w:val="00DB0AC9"/>
    <w:rsid w:val="00DB2595"/>
    <w:rsid w:val="00DB404F"/>
    <w:rsid w:val="00DB536E"/>
    <w:rsid w:val="00DB59CA"/>
    <w:rsid w:val="00DB5A6B"/>
    <w:rsid w:val="00DB7A68"/>
    <w:rsid w:val="00DC0405"/>
    <w:rsid w:val="00DC2DA8"/>
    <w:rsid w:val="00DC4764"/>
    <w:rsid w:val="00DC6784"/>
    <w:rsid w:val="00DD32C0"/>
    <w:rsid w:val="00DD6559"/>
    <w:rsid w:val="00DD67B3"/>
    <w:rsid w:val="00DD688A"/>
    <w:rsid w:val="00DD6F9D"/>
    <w:rsid w:val="00DE2BCE"/>
    <w:rsid w:val="00DE3AD6"/>
    <w:rsid w:val="00DE548E"/>
    <w:rsid w:val="00DE66D0"/>
    <w:rsid w:val="00DF4C50"/>
    <w:rsid w:val="00DF7017"/>
    <w:rsid w:val="00E0093B"/>
    <w:rsid w:val="00E01316"/>
    <w:rsid w:val="00E02240"/>
    <w:rsid w:val="00E05966"/>
    <w:rsid w:val="00E074A9"/>
    <w:rsid w:val="00E11168"/>
    <w:rsid w:val="00E11902"/>
    <w:rsid w:val="00E162E0"/>
    <w:rsid w:val="00E23716"/>
    <w:rsid w:val="00E23DBA"/>
    <w:rsid w:val="00E263E0"/>
    <w:rsid w:val="00E32CAE"/>
    <w:rsid w:val="00E3498E"/>
    <w:rsid w:val="00E34C95"/>
    <w:rsid w:val="00E417B3"/>
    <w:rsid w:val="00E44593"/>
    <w:rsid w:val="00E453E3"/>
    <w:rsid w:val="00E50BB3"/>
    <w:rsid w:val="00E510F2"/>
    <w:rsid w:val="00E52252"/>
    <w:rsid w:val="00E52FBF"/>
    <w:rsid w:val="00E5479E"/>
    <w:rsid w:val="00E54C88"/>
    <w:rsid w:val="00E6743F"/>
    <w:rsid w:val="00E718D3"/>
    <w:rsid w:val="00E71D5D"/>
    <w:rsid w:val="00E735CB"/>
    <w:rsid w:val="00E766E7"/>
    <w:rsid w:val="00E807FB"/>
    <w:rsid w:val="00E8106D"/>
    <w:rsid w:val="00E87153"/>
    <w:rsid w:val="00E9068C"/>
    <w:rsid w:val="00E90EA6"/>
    <w:rsid w:val="00E95942"/>
    <w:rsid w:val="00E95FF3"/>
    <w:rsid w:val="00E9677E"/>
    <w:rsid w:val="00EA0D9A"/>
    <w:rsid w:val="00EA17C2"/>
    <w:rsid w:val="00EB0EC0"/>
    <w:rsid w:val="00EB125D"/>
    <w:rsid w:val="00EB2099"/>
    <w:rsid w:val="00EB3AF8"/>
    <w:rsid w:val="00EB3C16"/>
    <w:rsid w:val="00EB4D75"/>
    <w:rsid w:val="00EB64FA"/>
    <w:rsid w:val="00EB7A76"/>
    <w:rsid w:val="00EB7DA1"/>
    <w:rsid w:val="00EB7E7A"/>
    <w:rsid w:val="00EC1C8C"/>
    <w:rsid w:val="00EC424C"/>
    <w:rsid w:val="00EC45D4"/>
    <w:rsid w:val="00ED29DD"/>
    <w:rsid w:val="00ED37CF"/>
    <w:rsid w:val="00ED3C0C"/>
    <w:rsid w:val="00ED432F"/>
    <w:rsid w:val="00ED62BF"/>
    <w:rsid w:val="00ED7D56"/>
    <w:rsid w:val="00EE12FA"/>
    <w:rsid w:val="00EE1430"/>
    <w:rsid w:val="00EE16D8"/>
    <w:rsid w:val="00EE3917"/>
    <w:rsid w:val="00EE591A"/>
    <w:rsid w:val="00EE75F1"/>
    <w:rsid w:val="00EF215D"/>
    <w:rsid w:val="00EF2BAB"/>
    <w:rsid w:val="00EF706C"/>
    <w:rsid w:val="00F00303"/>
    <w:rsid w:val="00F00C1D"/>
    <w:rsid w:val="00F00CF6"/>
    <w:rsid w:val="00F00E3C"/>
    <w:rsid w:val="00F01A92"/>
    <w:rsid w:val="00F029A5"/>
    <w:rsid w:val="00F03737"/>
    <w:rsid w:val="00F04926"/>
    <w:rsid w:val="00F05CC8"/>
    <w:rsid w:val="00F06980"/>
    <w:rsid w:val="00F076A6"/>
    <w:rsid w:val="00F126FC"/>
    <w:rsid w:val="00F12D1D"/>
    <w:rsid w:val="00F13A84"/>
    <w:rsid w:val="00F16234"/>
    <w:rsid w:val="00F17D7F"/>
    <w:rsid w:val="00F25A32"/>
    <w:rsid w:val="00F27B21"/>
    <w:rsid w:val="00F32A6D"/>
    <w:rsid w:val="00F34F3D"/>
    <w:rsid w:val="00F407CF"/>
    <w:rsid w:val="00F40F8D"/>
    <w:rsid w:val="00F432B5"/>
    <w:rsid w:val="00F44FC8"/>
    <w:rsid w:val="00F467D9"/>
    <w:rsid w:val="00F50BFB"/>
    <w:rsid w:val="00F5146F"/>
    <w:rsid w:val="00F51CA5"/>
    <w:rsid w:val="00F521D4"/>
    <w:rsid w:val="00F52744"/>
    <w:rsid w:val="00F536AE"/>
    <w:rsid w:val="00F55917"/>
    <w:rsid w:val="00F70E26"/>
    <w:rsid w:val="00F7363D"/>
    <w:rsid w:val="00F82702"/>
    <w:rsid w:val="00F82B5E"/>
    <w:rsid w:val="00F8388D"/>
    <w:rsid w:val="00F913FE"/>
    <w:rsid w:val="00F93AE4"/>
    <w:rsid w:val="00F95F14"/>
    <w:rsid w:val="00F96492"/>
    <w:rsid w:val="00F96AFF"/>
    <w:rsid w:val="00FA1EDF"/>
    <w:rsid w:val="00FA2A54"/>
    <w:rsid w:val="00FA448E"/>
    <w:rsid w:val="00FA4EE3"/>
    <w:rsid w:val="00FA66BB"/>
    <w:rsid w:val="00FA67F7"/>
    <w:rsid w:val="00FA6915"/>
    <w:rsid w:val="00FA6DE3"/>
    <w:rsid w:val="00FB146D"/>
    <w:rsid w:val="00FB292E"/>
    <w:rsid w:val="00FB46D7"/>
    <w:rsid w:val="00FB5787"/>
    <w:rsid w:val="00FB6E46"/>
    <w:rsid w:val="00FB7362"/>
    <w:rsid w:val="00FB7AE6"/>
    <w:rsid w:val="00FB7F15"/>
    <w:rsid w:val="00FC1644"/>
    <w:rsid w:val="00FC2669"/>
    <w:rsid w:val="00FC2BB6"/>
    <w:rsid w:val="00FC688D"/>
    <w:rsid w:val="00FD056C"/>
    <w:rsid w:val="00FD1914"/>
    <w:rsid w:val="00FD64A1"/>
    <w:rsid w:val="00FD69E9"/>
    <w:rsid w:val="00FD6ACF"/>
    <w:rsid w:val="00FD6F1F"/>
    <w:rsid w:val="00FE0221"/>
    <w:rsid w:val="00FE15CD"/>
    <w:rsid w:val="00FE306A"/>
    <w:rsid w:val="00FE3903"/>
    <w:rsid w:val="00FE5BAE"/>
    <w:rsid w:val="00FE66D2"/>
    <w:rsid w:val="00FF03B6"/>
    <w:rsid w:val="00FF12E6"/>
    <w:rsid w:val="00FF4A94"/>
    <w:rsid w:val="00FF64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807821"/>
  <w15:docId w15:val="{8FE4D90D-A95A-41EF-9E03-FDBC8415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A9"/>
    <w:pPr>
      <w:spacing w:after="0" w:line="240" w:lineRule="auto"/>
    </w:pPr>
    <w:rPr>
      <w:rFonts w:eastAsia="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E0221"/>
    <w:pPr>
      <w:spacing w:after="0" w:line="240" w:lineRule="auto"/>
    </w:pPr>
  </w:style>
  <w:style w:type="paragraph" w:customStyle="1" w:styleId="DefaultText1">
    <w:name w:val="Default Text:1"/>
    <w:basedOn w:val="Normal"/>
    <w:rsid w:val="006506A9"/>
    <w:pPr>
      <w:autoSpaceDE w:val="0"/>
      <w:autoSpaceDN w:val="0"/>
      <w:adjustRightInd w:val="0"/>
    </w:pPr>
    <w:rPr>
      <w:rFonts w:ascii="Times New Roman" w:hAnsi="Times New Roman"/>
      <w:szCs w:val="24"/>
      <w:lang w:val="en-US" w:eastAsia="en-US"/>
    </w:rPr>
  </w:style>
  <w:style w:type="paragraph" w:styleId="ListParagraph">
    <w:name w:val="List Paragraph"/>
    <w:basedOn w:val="Normal"/>
    <w:uiPriority w:val="99"/>
    <w:qFormat/>
    <w:rsid w:val="001758D9"/>
    <w:pPr>
      <w:spacing w:after="200" w:line="276" w:lineRule="auto"/>
      <w:ind w:left="720"/>
      <w:contextualSpacing/>
    </w:pPr>
    <w:rPr>
      <w:szCs w:val="22"/>
      <w:lang w:eastAsia="en-US"/>
    </w:rPr>
  </w:style>
  <w:style w:type="character" w:styleId="Hyperlink">
    <w:name w:val="Hyperlink"/>
    <w:basedOn w:val="DefaultParagraphFont"/>
    <w:uiPriority w:val="99"/>
    <w:unhideWhenUsed/>
    <w:rsid w:val="002526AF"/>
    <w:rPr>
      <w:color w:val="0000FF" w:themeColor="hyperlink"/>
      <w:u w:val="single"/>
    </w:rPr>
  </w:style>
  <w:style w:type="paragraph" w:styleId="Title">
    <w:name w:val="Title"/>
    <w:basedOn w:val="Normal"/>
    <w:next w:val="Normal"/>
    <w:link w:val="TitleChar"/>
    <w:qFormat/>
    <w:rsid w:val="002526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rsid w:val="002526AF"/>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526AF"/>
    <w:pPr>
      <w:numPr>
        <w:ilvl w:val="1"/>
      </w:numPr>
      <w:spacing w:after="200" w:line="276" w:lineRule="auto"/>
    </w:pPr>
    <w:rPr>
      <w:rFonts w:asciiTheme="majorHAnsi" w:eastAsiaTheme="majorEastAsia" w:hAnsiTheme="majorHAnsi" w:cstheme="majorBidi"/>
      <w:i/>
      <w:iCs/>
      <w:color w:val="4F81BD" w:themeColor="accent1"/>
      <w:spacing w:val="15"/>
      <w:szCs w:val="24"/>
      <w:lang w:val="en-US" w:eastAsia="ja-JP"/>
    </w:rPr>
  </w:style>
  <w:style w:type="character" w:customStyle="1" w:styleId="SubtitleChar">
    <w:name w:val="Subtitle Char"/>
    <w:basedOn w:val="DefaultParagraphFont"/>
    <w:link w:val="Subtitle"/>
    <w:uiPriority w:val="11"/>
    <w:rsid w:val="002526AF"/>
    <w:rPr>
      <w:rFonts w:asciiTheme="majorHAnsi" w:eastAsiaTheme="majorEastAsia" w:hAnsiTheme="majorHAnsi" w:cstheme="majorBidi"/>
      <w:i/>
      <w:iCs/>
      <w:color w:val="4F81BD" w:themeColor="accent1"/>
      <w:spacing w:val="15"/>
      <w:szCs w:val="24"/>
      <w:lang w:val="en-US" w:eastAsia="ja-JP"/>
    </w:rPr>
  </w:style>
  <w:style w:type="paragraph" w:styleId="BalloonText">
    <w:name w:val="Balloon Text"/>
    <w:basedOn w:val="Normal"/>
    <w:link w:val="BalloonTextChar"/>
    <w:uiPriority w:val="99"/>
    <w:semiHidden/>
    <w:unhideWhenUsed/>
    <w:rsid w:val="002526AF"/>
    <w:rPr>
      <w:rFonts w:ascii="Tahoma" w:hAnsi="Tahoma" w:cs="Tahoma"/>
      <w:sz w:val="16"/>
      <w:szCs w:val="16"/>
    </w:rPr>
  </w:style>
  <w:style w:type="character" w:customStyle="1" w:styleId="BalloonTextChar">
    <w:name w:val="Balloon Text Char"/>
    <w:basedOn w:val="DefaultParagraphFont"/>
    <w:link w:val="BalloonText"/>
    <w:uiPriority w:val="99"/>
    <w:semiHidden/>
    <w:rsid w:val="002526AF"/>
    <w:rPr>
      <w:rFonts w:ascii="Tahoma" w:eastAsia="Times New Roman" w:hAnsi="Tahoma" w:cs="Tahoma"/>
      <w:sz w:val="16"/>
      <w:szCs w:val="16"/>
      <w:lang w:eastAsia="en-GB"/>
    </w:rPr>
  </w:style>
  <w:style w:type="paragraph" w:styleId="Header">
    <w:name w:val="header"/>
    <w:basedOn w:val="Normal"/>
    <w:link w:val="HeaderChar"/>
    <w:uiPriority w:val="99"/>
    <w:unhideWhenUsed/>
    <w:rsid w:val="00500A23"/>
    <w:pPr>
      <w:tabs>
        <w:tab w:val="center" w:pos="4513"/>
        <w:tab w:val="right" w:pos="9026"/>
      </w:tabs>
    </w:pPr>
  </w:style>
  <w:style w:type="character" w:customStyle="1" w:styleId="HeaderChar">
    <w:name w:val="Header Char"/>
    <w:basedOn w:val="DefaultParagraphFont"/>
    <w:link w:val="Header"/>
    <w:uiPriority w:val="99"/>
    <w:rsid w:val="00500A23"/>
    <w:rPr>
      <w:rFonts w:eastAsia="Times New Roman" w:cs="Times New Roman"/>
      <w:szCs w:val="20"/>
      <w:lang w:eastAsia="en-GB"/>
    </w:rPr>
  </w:style>
  <w:style w:type="paragraph" w:styleId="Footer">
    <w:name w:val="footer"/>
    <w:basedOn w:val="Normal"/>
    <w:link w:val="FooterChar"/>
    <w:uiPriority w:val="99"/>
    <w:unhideWhenUsed/>
    <w:rsid w:val="00500A23"/>
    <w:pPr>
      <w:tabs>
        <w:tab w:val="center" w:pos="4513"/>
        <w:tab w:val="right" w:pos="9026"/>
      </w:tabs>
    </w:pPr>
  </w:style>
  <w:style w:type="character" w:customStyle="1" w:styleId="FooterChar">
    <w:name w:val="Footer Char"/>
    <w:basedOn w:val="DefaultParagraphFont"/>
    <w:link w:val="Footer"/>
    <w:uiPriority w:val="99"/>
    <w:rsid w:val="00500A23"/>
    <w:rPr>
      <w:rFonts w:eastAsia="Times New Roman" w:cs="Times New Roman"/>
      <w:szCs w:val="20"/>
      <w:lang w:eastAsia="en-GB"/>
    </w:rPr>
  </w:style>
  <w:style w:type="table" w:styleId="TableGrid">
    <w:name w:val="Table Grid"/>
    <w:basedOn w:val="TableNormal"/>
    <w:uiPriority w:val="59"/>
    <w:rsid w:val="009B4E7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725EB"/>
    <w:rPr>
      <w:sz w:val="20"/>
      <w:lang w:eastAsia="en-US"/>
    </w:rPr>
  </w:style>
  <w:style w:type="character" w:customStyle="1" w:styleId="FootnoteTextChar">
    <w:name w:val="Footnote Text Char"/>
    <w:basedOn w:val="DefaultParagraphFont"/>
    <w:link w:val="FootnoteText"/>
    <w:rsid w:val="007725EB"/>
    <w:rPr>
      <w:rFonts w:eastAsia="Times New Roman" w:cs="Times New Roman"/>
      <w:sz w:val="20"/>
      <w:szCs w:val="20"/>
    </w:rPr>
  </w:style>
  <w:style w:type="character" w:styleId="FootnoteReference">
    <w:name w:val="footnote reference"/>
    <w:rsid w:val="007725EB"/>
    <w:rPr>
      <w:vertAlign w:val="superscript"/>
    </w:rPr>
  </w:style>
  <w:style w:type="paragraph" w:styleId="Revision">
    <w:name w:val="Revision"/>
    <w:hidden/>
    <w:uiPriority w:val="99"/>
    <w:semiHidden/>
    <w:rsid w:val="00120960"/>
    <w:pPr>
      <w:spacing w:after="0" w:line="240" w:lineRule="auto"/>
    </w:pPr>
    <w:rPr>
      <w:rFonts w:eastAsia="Times New Roman" w:cs="Times New Roman"/>
      <w:szCs w:val="20"/>
      <w:lang w:eastAsia="en-GB"/>
    </w:rPr>
  </w:style>
  <w:style w:type="character" w:customStyle="1" w:styleId="UnresolvedMention1">
    <w:name w:val="Unresolved Mention1"/>
    <w:basedOn w:val="DefaultParagraphFont"/>
    <w:uiPriority w:val="99"/>
    <w:semiHidden/>
    <w:unhideWhenUsed/>
    <w:rsid w:val="00425A17"/>
    <w:rPr>
      <w:color w:val="808080"/>
      <w:shd w:val="clear" w:color="auto" w:fill="E6E6E6"/>
    </w:rPr>
  </w:style>
  <w:style w:type="character" w:styleId="FollowedHyperlink">
    <w:name w:val="FollowedHyperlink"/>
    <w:basedOn w:val="DefaultParagraphFont"/>
    <w:uiPriority w:val="99"/>
    <w:semiHidden/>
    <w:unhideWhenUsed/>
    <w:rsid w:val="006924F8"/>
    <w:rPr>
      <w:color w:val="800080" w:themeColor="followedHyperlink"/>
      <w:u w:val="single"/>
    </w:rPr>
  </w:style>
  <w:style w:type="character" w:styleId="UnresolvedMention">
    <w:name w:val="Unresolved Mention"/>
    <w:basedOn w:val="DefaultParagraphFont"/>
    <w:uiPriority w:val="99"/>
    <w:semiHidden/>
    <w:unhideWhenUsed/>
    <w:rsid w:val="00A668A8"/>
    <w:rPr>
      <w:color w:val="605E5C"/>
      <w:shd w:val="clear" w:color="auto" w:fill="E1DFDD"/>
    </w:rPr>
  </w:style>
  <w:style w:type="character" w:styleId="Strong">
    <w:name w:val="Strong"/>
    <w:basedOn w:val="DefaultParagraphFont"/>
    <w:uiPriority w:val="22"/>
    <w:qFormat/>
    <w:rsid w:val="00CD31BA"/>
    <w:rPr>
      <w:b/>
      <w:bCs/>
    </w:rPr>
  </w:style>
  <w:style w:type="paragraph" w:styleId="NormalWeb">
    <w:name w:val="Normal (Web)"/>
    <w:basedOn w:val="Normal"/>
    <w:uiPriority w:val="99"/>
    <w:unhideWhenUsed/>
    <w:rsid w:val="00DE66D0"/>
    <w:pPr>
      <w:spacing w:before="100" w:beforeAutospacing="1" w:after="100" w:afterAutospacing="1"/>
    </w:pPr>
    <w:rPr>
      <w:rFonts w:ascii="Times New Roman" w:hAnsi="Times New Roman"/>
      <w:szCs w:val="24"/>
    </w:rPr>
  </w:style>
  <w:style w:type="character" w:styleId="CommentReference">
    <w:name w:val="annotation reference"/>
    <w:basedOn w:val="DefaultParagraphFont"/>
    <w:uiPriority w:val="99"/>
    <w:semiHidden/>
    <w:unhideWhenUsed/>
    <w:rsid w:val="00480791"/>
    <w:rPr>
      <w:sz w:val="16"/>
      <w:szCs w:val="16"/>
    </w:rPr>
  </w:style>
  <w:style w:type="paragraph" w:styleId="CommentText">
    <w:name w:val="annotation text"/>
    <w:basedOn w:val="Normal"/>
    <w:link w:val="CommentTextChar"/>
    <w:uiPriority w:val="99"/>
    <w:unhideWhenUsed/>
    <w:rsid w:val="00480791"/>
    <w:rPr>
      <w:sz w:val="20"/>
    </w:rPr>
  </w:style>
  <w:style w:type="character" w:customStyle="1" w:styleId="CommentTextChar">
    <w:name w:val="Comment Text Char"/>
    <w:basedOn w:val="DefaultParagraphFont"/>
    <w:link w:val="CommentText"/>
    <w:uiPriority w:val="99"/>
    <w:rsid w:val="00480791"/>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80791"/>
    <w:rPr>
      <w:b/>
      <w:bCs/>
    </w:rPr>
  </w:style>
  <w:style w:type="character" w:customStyle="1" w:styleId="CommentSubjectChar">
    <w:name w:val="Comment Subject Char"/>
    <w:basedOn w:val="CommentTextChar"/>
    <w:link w:val="CommentSubject"/>
    <w:uiPriority w:val="99"/>
    <w:semiHidden/>
    <w:rsid w:val="00480791"/>
    <w:rPr>
      <w:rFonts w:eastAsia="Times New Roman" w:cs="Times New Roman"/>
      <w:b/>
      <w:bCs/>
      <w:sz w:val="20"/>
      <w:szCs w:val="20"/>
      <w:lang w:eastAsia="en-GB"/>
    </w:rPr>
  </w:style>
  <w:style w:type="character" w:customStyle="1" w:styleId="NoSpacingChar">
    <w:name w:val="No Spacing Char"/>
    <w:basedOn w:val="DefaultParagraphFont"/>
    <w:link w:val="NoSpacing"/>
    <w:uiPriority w:val="1"/>
    <w:rsid w:val="007D51B8"/>
  </w:style>
  <w:style w:type="paragraph" w:customStyle="1" w:styleId="Default">
    <w:name w:val="Default"/>
    <w:rsid w:val="007D51B8"/>
    <w:pPr>
      <w:autoSpaceDE w:val="0"/>
      <w:autoSpaceDN w:val="0"/>
      <w:adjustRightInd w:val="0"/>
      <w:spacing w:after="0" w:line="240" w:lineRule="auto"/>
    </w:pPr>
    <w:rPr>
      <w:rFonts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2359">
      <w:bodyDiv w:val="1"/>
      <w:marLeft w:val="0"/>
      <w:marRight w:val="0"/>
      <w:marTop w:val="0"/>
      <w:marBottom w:val="0"/>
      <w:divBdr>
        <w:top w:val="none" w:sz="0" w:space="0" w:color="auto"/>
        <w:left w:val="none" w:sz="0" w:space="0" w:color="auto"/>
        <w:bottom w:val="none" w:sz="0" w:space="0" w:color="auto"/>
        <w:right w:val="none" w:sz="0" w:space="0" w:color="auto"/>
      </w:divBdr>
    </w:div>
    <w:div w:id="551962112">
      <w:bodyDiv w:val="1"/>
      <w:marLeft w:val="0"/>
      <w:marRight w:val="0"/>
      <w:marTop w:val="0"/>
      <w:marBottom w:val="0"/>
      <w:divBdr>
        <w:top w:val="none" w:sz="0" w:space="0" w:color="auto"/>
        <w:left w:val="none" w:sz="0" w:space="0" w:color="auto"/>
        <w:bottom w:val="none" w:sz="0" w:space="0" w:color="auto"/>
        <w:right w:val="none" w:sz="0" w:space="0" w:color="auto"/>
      </w:divBdr>
      <w:divsChild>
        <w:div w:id="1660115902">
          <w:marLeft w:val="288"/>
          <w:marRight w:val="0"/>
          <w:marTop w:val="240"/>
          <w:marBottom w:val="360"/>
          <w:divBdr>
            <w:top w:val="none" w:sz="0" w:space="0" w:color="auto"/>
            <w:left w:val="none" w:sz="0" w:space="0" w:color="auto"/>
            <w:bottom w:val="none" w:sz="0" w:space="0" w:color="auto"/>
            <w:right w:val="none" w:sz="0" w:space="0" w:color="auto"/>
          </w:divBdr>
        </w:div>
        <w:div w:id="196047732">
          <w:marLeft w:val="288"/>
          <w:marRight w:val="0"/>
          <w:marTop w:val="240"/>
          <w:marBottom w:val="360"/>
          <w:divBdr>
            <w:top w:val="none" w:sz="0" w:space="0" w:color="auto"/>
            <w:left w:val="none" w:sz="0" w:space="0" w:color="auto"/>
            <w:bottom w:val="none" w:sz="0" w:space="0" w:color="auto"/>
            <w:right w:val="none" w:sz="0" w:space="0" w:color="auto"/>
          </w:divBdr>
        </w:div>
        <w:div w:id="1394305104">
          <w:marLeft w:val="288"/>
          <w:marRight w:val="0"/>
          <w:marTop w:val="240"/>
          <w:marBottom w:val="360"/>
          <w:divBdr>
            <w:top w:val="none" w:sz="0" w:space="0" w:color="auto"/>
            <w:left w:val="none" w:sz="0" w:space="0" w:color="auto"/>
            <w:bottom w:val="none" w:sz="0" w:space="0" w:color="auto"/>
            <w:right w:val="none" w:sz="0" w:space="0" w:color="auto"/>
          </w:divBdr>
        </w:div>
        <w:div w:id="1151680846">
          <w:marLeft w:val="288"/>
          <w:marRight w:val="0"/>
          <w:marTop w:val="240"/>
          <w:marBottom w:val="360"/>
          <w:divBdr>
            <w:top w:val="none" w:sz="0" w:space="0" w:color="auto"/>
            <w:left w:val="none" w:sz="0" w:space="0" w:color="auto"/>
            <w:bottom w:val="none" w:sz="0" w:space="0" w:color="auto"/>
            <w:right w:val="none" w:sz="0" w:space="0" w:color="auto"/>
          </w:divBdr>
        </w:div>
        <w:div w:id="1504976775">
          <w:marLeft w:val="288"/>
          <w:marRight w:val="0"/>
          <w:marTop w:val="240"/>
          <w:marBottom w:val="360"/>
          <w:divBdr>
            <w:top w:val="none" w:sz="0" w:space="0" w:color="auto"/>
            <w:left w:val="none" w:sz="0" w:space="0" w:color="auto"/>
            <w:bottom w:val="none" w:sz="0" w:space="0" w:color="auto"/>
            <w:right w:val="none" w:sz="0" w:space="0" w:color="auto"/>
          </w:divBdr>
        </w:div>
      </w:divsChild>
    </w:div>
    <w:div w:id="1350910539">
      <w:bodyDiv w:val="1"/>
      <w:marLeft w:val="0"/>
      <w:marRight w:val="0"/>
      <w:marTop w:val="0"/>
      <w:marBottom w:val="0"/>
      <w:divBdr>
        <w:top w:val="none" w:sz="0" w:space="0" w:color="auto"/>
        <w:left w:val="none" w:sz="0" w:space="0" w:color="auto"/>
        <w:bottom w:val="none" w:sz="0" w:space="0" w:color="auto"/>
        <w:right w:val="none" w:sz="0" w:space="0" w:color="auto"/>
      </w:divBdr>
    </w:div>
    <w:div w:id="1713067781">
      <w:bodyDiv w:val="1"/>
      <w:marLeft w:val="0"/>
      <w:marRight w:val="0"/>
      <w:marTop w:val="0"/>
      <w:marBottom w:val="0"/>
      <w:divBdr>
        <w:top w:val="none" w:sz="0" w:space="0" w:color="auto"/>
        <w:left w:val="none" w:sz="0" w:space="0" w:color="auto"/>
        <w:bottom w:val="none" w:sz="0" w:space="0" w:color="auto"/>
        <w:right w:val="none" w:sz="0" w:space="0" w:color="auto"/>
      </w:divBdr>
    </w:div>
    <w:div w:id="174190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mmer-born-children-school-admission/making-a-request-for-admission-out-of-the-normal-age-group"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summer-born-children-school-admiss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rbwm.afcinfo.org.uk/pages/community-information/information-and-advice/schools-and-education/school-admissions/school-designated-area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tssfirst.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DC123A30C547EE8334BD66666441F3"/>
        <w:category>
          <w:name w:val="General"/>
          <w:gallery w:val="placeholder"/>
        </w:category>
        <w:types>
          <w:type w:val="bbPlcHdr"/>
        </w:types>
        <w:behaviors>
          <w:behavior w:val="content"/>
        </w:behaviors>
        <w:guid w:val="{172C52E6-F642-4968-A2DA-9DFF334EE750}"/>
      </w:docPartPr>
      <w:docPartBody>
        <w:p w:rsidR="007B4C39" w:rsidRDefault="00671122" w:rsidP="00671122">
          <w:pPr>
            <w:pStyle w:val="9BDC123A30C547EE8334BD66666441F3"/>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22"/>
    <w:rsid w:val="000236B2"/>
    <w:rsid w:val="000F1579"/>
    <w:rsid w:val="001F2A71"/>
    <w:rsid w:val="00225EF0"/>
    <w:rsid w:val="005955B9"/>
    <w:rsid w:val="00657B76"/>
    <w:rsid w:val="00671122"/>
    <w:rsid w:val="007734E3"/>
    <w:rsid w:val="007B4C39"/>
    <w:rsid w:val="007F51EE"/>
    <w:rsid w:val="00B13EA0"/>
    <w:rsid w:val="00C77575"/>
    <w:rsid w:val="00D613E3"/>
    <w:rsid w:val="00DD0AA5"/>
    <w:rsid w:val="00E3498E"/>
    <w:rsid w:val="00F75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DC123A30C547EE8334BD66666441F3">
    <w:name w:val="9BDC123A30C547EE8334BD66666441F3"/>
    <w:rsid w:val="00671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851CBFCF1993478496F08D89E52A79" ma:contentTypeVersion="6" ma:contentTypeDescription="Create a new document." ma:contentTypeScope="" ma:versionID="bdf83c8300489d5e875409507b92b31b">
  <xsd:schema xmlns:xsd="http://www.w3.org/2001/XMLSchema" xmlns:xs="http://www.w3.org/2001/XMLSchema" xmlns:p="http://schemas.microsoft.com/office/2006/metadata/properties" xmlns:ns2="d8beb446-ee07-485b-bed0-731250fe2030" xmlns:ns3="74ab7f3f-a809-467a-a195-2dcf38966c57" targetNamespace="http://schemas.microsoft.com/office/2006/metadata/properties" ma:root="true" ma:fieldsID="aee0f1c70eeaa3b065b2e574ef94ea88" ns2:_="" ns3:_="">
    <xsd:import namespace="d8beb446-ee07-485b-bed0-731250fe2030"/>
    <xsd:import namespace="74ab7f3f-a809-467a-a195-2dcf38966c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eb446-ee07-485b-bed0-731250fe2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ab7f3f-a809-467a-a195-2dcf38966c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F7CC0A-3532-460E-AE6E-D4193E26EE33}">
  <ds:schemaRefs>
    <ds:schemaRef ds:uri="http://schemas.microsoft.com/sharepoint/v3/contenttype/forms"/>
  </ds:schemaRefs>
</ds:datastoreItem>
</file>

<file path=customXml/itemProps2.xml><?xml version="1.0" encoding="utf-8"?>
<ds:datastoreItem xmlns:ds="http://schemas.openxmlformats.org/officeDocument/2006/customXml" ds:itemID="{8CCE1FFF-639A-46A8-81EF-A505DA2AFD30}">
  <ds:schemaRefs>
    <ds:schemaRef ds:uri="http://schemas.openxmlformats.org/officeDocument/2006/bibliography"/>
  </ds:schemaRefs>
</ds:datastoreItem>
</file>

<file path=customXml/itemProps3.xml><?xml version="1.0" encoding="utf-8"?>
<ds:datastoreItem xmlns:ds="http://schemas.openxmlformats.org/officeDocument/2006/customXml" ds:itemID="{9495827F-2335-4449-90ED-6522D755E8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84DC33-7A18-4330-A418-133F6159F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eb446-ee07-485b-bed0-731250fe2030"/>
    <ds:schemaRef ds:uri="74ab7f3f-a809-467a-a195-2dcf38966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Co-ordinated Admissions Procedure</vt:lpstr>
    </vt:vector>
  </TitlesOfParts>
  <Company>Microsoft</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Co-ordinated Admissions Procedure</dc:title>
  <dc:subject/>
  <dc:creator>David</dc:creator>
  <cp:keywords/>
  <dc:description/>
  <cp:lastModifiedBy>Linda Pennington</cp:lastModifiedBy>
  <cp:revision>8</cp:revision>
  <cp:lastPrinted>2025-12-17T12:04:00Z</cp:lastPrinted>
  <dcterms:created xsi:type="dcterms:W3CDTF">2026-08-20T13:28:00Z</dcterms:created>
  <dcterms:modified xsi:type="dcterms:W3CDTF">2026-10-20T14:31:00Z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0x01010025851CBFCF1993478496F08D89E52A79</vt:lpwstr>
  </property>
</Properties>
</file>