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A82DB" w14:textId="20EFA274" w:rsidR="000B0BAF" w:rsidRPr="00F91CA1" w:rsidRDefault="00F91CA1">
      <w:pPr>
        <w:rPr>
          <w:rFonts w:ascii="Century Gothic" w:hAnsi="Century Gothic"/>
          <w:sz w:val="32"/>
          <w:szCs w:val="32"/>
        </w:rPr>
      </w:pPr>
      <w:r w:rsidRPr="00F91CA1">
        <w:rPr>
          <w:rFonts w:ascii="Century Gothic" w:hAnsi="Century Gothic"/>
          <w:sz w:val="32"/>
          <w:szCs w:val="32"/>
        </w:rPr>
        <w:t xml:space="preserve">KS3 </w:t>
      </w:r>
      <w:r w:rsidR="00A87C41" w:rsidRPr="00F91CA1">
        <w:rPr>
          <w:rFonts w:ascii="Century Gothic" w:hAnsi="Century Gothic"/>
          <w:sz w:val="32"/>
          <w:szCs w:val="32"/>
        </w:rPr>
        <w:t>Curriculum Overview 202</w:t>
      </w:r>
      <w:r w:rsidR="005A0F28">
        <w:rPr>
          <w:rFonts w:ascii="Century Gothic" w:hAnsi="Century Gothic"/>
          <w:sz w:val="32"/>
          <w:szCs w:val="32"/>
        </w:rPr>
        <w:t>5</w:t>
      </w:r>
      <w:r w:rsidR="00A87C41" w:rsidRPr="00F91CA1">
        <w:rPr>
          <w:rFonts w:ascii="Century Gothic" w:hAnsi="Century Gothic"/>
          <w:sz w:val="32"/>
          <w:szCs w:val="32"/>
        </w:rPr>
        <w:t>-</w:t>
      </w:r>
      <w:r w:rsidR="005A0F28">
        <w:rPr>
          <w:rFonts w:ascii="Century Gothic" w:hAnsi="Century Gothic"/>
          <w:sz w:val="32"/>
          <w:szCs w:val="32"/>
        </w:rPr>
        <w:t>26</w:t>
      </w:r>
    </w:p>
    <w:p w14:paraId="759AEC4A" w14:textId="6D4350EC" w:rsidR="00A87C41" w:rsidRPr="003E2C19" w:rsidRDefault="003E2C19" w:rsidP="00F91CA1">
      <w:pPr>
        <w:rPr>
          <w:rFonts w:ascii="Century Gothic" w:hAnsi="Century Gothic"/>
          <w:b/>
          <w:bCs/>
          <w:sz w:val="32"/>
          <w:szCs w:val="32"/>
        </w:rPr>
      </w:pPr>
      <w:r w:rsidRPr="003E2C19">
        <w:rPr>
          <w:rFonts w:ascii="Century Gothic" w:hAnsi="Century Gothic"/>
          <w:b/>
          <w:bCs/>
          <w:noProof/>
          <w:sz w:val="32"/>
          <w:szCs w:val="32"/>
        </w:rPr>
        <mc:AlternateContent>
          <mc:Choice Requires="wps">
            <w:drawing>
              <wp:anchor distT="0" distB="0" distL="114300" distR="114300" simplePos="0" relativeHeight="251659264" behindDoc="0" locked="0" layoutInCell="1" allowOverlap="1" wp14:anchorId="2B8A6CF0" wp14:editId="4A84549C">
                <wp:simplePos x="0" y="0"/>
                <wp:positionH relativeFrom="margin">
                  <wp:align>right</wp:align>
                </wp:positionH>
                <wp:positionV relativeFrom="paragraph">
                  <wp:posOffset>240759</wp:posOffset>
                </wp:positionV>
                <wp:extent cx="6630802" cy="361950"/>
                <wp:effectExtent l="0" t="0" r="17780" b="19050"/>
                <wp:wrapNone/>
                <wp:docPr id="2066039185" name="Rectangle 2"/>
                <wp:cNvGraphicFramePr/>
                <a:graphic xmlns:a="http://schemas.openxmlformats.org/drawingml/2006/main">
                  <a:graphicData uri="http://schemas.microsoft.com/office/word/2010/wordprocessingShape">
                    <wps:wsp>
                      <wps:cNvSpPr/>
                      <wps:spPr>
                        <a:xfrm>
                          <a:off x="0" y="0"/>
                          <a:ext cx="6630802" cy="361950"/>
                        </a:xfrm>
                        <a:prstGeom prst="rect">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E9E7D26" w14:textId="77777777" w:rsidR="00F91CA1" w:rsidRPr="003E2C19" w:rsidRDefault="00F91CA1" w:rsidP="00F91CA1">
                            <w:pPr>
                              <w:rPr>
                                <w:rFonts w:ascii="Century Gothic" w:hAnsi="Century Gothic"/>
                                <w:sz w:val="28"/>
                                <w:szCs w:val="28"/>
                              </w:rPr>
                            </w:pPr>
                            <w:r w:rsidRPr="003E2C19">
                              <w:rPr>
                                <w:rFonts w:ascii="Century Gothic" w:hAnsi="Century Gothic"/>
                                <w:sz w:val="28"/>
                                <w:szCs w:val="28"/>
                              </w:rPr>
                              <w:t>Rationale of KS3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8A6CF0" id="Rectangle 2" o:spid="_x0000_s1026" style="position:absolute;margin-left:470.9pt;margin-top:18.95pt;width:522.1pt;height:28.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" fillcolor="#090" strokecolor="#09101d [484]" strokeweight="1pt">
                <v:textbox>
                  <w:txbxContent>
                    <w:p w14:paraId="4E9E7D26" w14:textId="77777777" w:rsidR="00F91CA1" w:rsidRPr="003E2C19" w:rsidRDefault="00F91CA1" w:rsidP="00F91CA1">
                      <w:pPr>
                        <w:rPr>
                          <w:rFonts w:ascii="Century Gothic" w:hAnsi="Century Gothic"/>
                          <w:sz w:val="28"/>
                          <w:szCs w:val="28"/>
                        </w:rPr>
                      </w:pPr>
                      <w:r w:rsidRPr="003E2C19">
                        <w:rPr>
                          <w:rFonts w:ascii="Century Gothic" w:hAnsi="Century Gothic"/>
                          <w:sz w:val="28"/>
                          <w:szCs w:val="28"/>
                        </w:rPr>
                        <w:t>Rationale of KS3 Curriculum:</w:t>
                      </w:r>
                    </w:p>
                  </w:txbxContent>
                </v:textbox>
                <w10:wrap anchorx="margin"/>
              </v:rect>
            </w:pict>
          </mc:Fallback>
        </mc:AlternateContent>
      </w:r>
      <w:r w:rsidRPr="003E2C19">
        <w:rPr>
          <w:rFonts w:ascii="Century Gothic" w:hAnsi="Century Gothic"/>
          <w:b/>
          <w:bCs/>
          <w:noProof/>
          <w:sz w:val="32"/>
          <w:szCs w:val="32"/>
        </w:rPr>
        <mc:AlternateContent>
          <mc:Choice Requires="wps">
            <w:drawing>
              <wp:anchor distT="45720" distB="45720" distL="114300" distR="114300" simplePos="0" relativeHeight="251661312" behindDoc="0" locked="0" layoutInCell="1" allowOverlap="1" wp14:anchorId="2AC5065A" wp14:editId="2AF2462A">
                <wp:simplePos x="0" y="0"/>
                <wp:positionH relativeFrom="margin">
                  <wp:align>right</wp:align>
                </wp:positionH>
                <wp:positionV relativeFrom="paragraph">
                  <wp:posOffset>486184</wp:posOffset>
                </wp:positionV>
                <wp:extent cx="6630670" cy="2035810"/>
                <wp:effectExtent l="0" t="0" r="1778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2035810"/>
                        </a:xfrm>
                        <a:prstGeom prst="rect">
                          <a:avLst/>
                        </a:prstGeom>
                        <a:solidFill>
                          <a:srgbClr val="FFFFFF"/>
                        </a:solidFill>
                        <a:ln w="9525">
                          <a:solidFill>
                            <a:srgbClr val="000000"/>
                          </a:solidFill>
                          <a:miter lim="800000"/>
                          <a:headEnd/>
                          <a:tailEnd/>
                        </a:ln>
                      </wps:spPr>
                      <wps:txbx>
                        <w:txbxContent>
                          <w:p w14:paraId="12558ACA" w14:textId="5F4B0632" w:rsidR="006F03AA" w:rsidRPr="006F03AA" w:rsidRDefault="006F03AA" w:rsidP="006F03AA">
                            <w:pPr>
                              <w:spacing w:after="0"/>
                              <w:rPr>
                                <w:rFonts w:ascii="Century Gothic" w:hAnsi="Century Gothic"/>
                                <w:sz w:val="19"/>
                                <w:szCs w:val="19"/>
                              </w:rPr>
                            </w:pPr>
                            <w:r w:rsidRPr="006F03AA">
                              <w:rPr>
                                <w:rFonts w:ascii="Century Gothic" w:hAnsi="Century Gothic"/>
                                <w:sz w:val="19"/>
                                <w:szCs w:val="19"/>
                              </w:rPr>
                              <w:t>Students build on prior knowledge and attainment from the KS2 Curriculum allowing them to continue to make rapid progress.</w:t>
                            </w:r>
                          </w:p>
                          <w:p w14:paraId="68ED1A29" w14:textId="77777777" w:rsidR="006F03AA" w:rsidRPr="006F03AA" w:rsidRDefault="006F03AA" w:rsidP="006F03AA">
                            <w:pPr>
                              <w:spacing w:after="0"/>
                              <w:rPr>
                                <w:rFonts w:ascii="Century Gothic" w:hAnsi="Century Gothic"/>
                                <w:sz w:val="19"/>
                                <w:szCs w:val="19"/>
                              </w:rPr>
                            </w:pPr>
                            <w:r w:rsidRPr="006F03AA">
                              <w:rPr>
                                <w:rFonts w:ascii="Century Gothic" w:hAnsi="Century Gothic"/>
                                <w:sz w:val="19"/>
                                <w:szCs w:val="19"/>
                              </w:rPr>
                              <w:t>Students start to develop the fundamental threshold concepts to build schema knowledge.</w:t>
                            </w:r>
                          </w:p>
                          <w:p w14:paraId="5C3982EE" w14:textId="3F8B81D6" w:rsidR="006F03AA" w:rsidRDefault="006F03AA" w:rsidP="006F03AA">
                            <w:pPr>
                              <w:spacing w:after="0"/>
                              <w:rPr>
                                <w:rFonts w:ascii="Century Gothic" w:hAnsi="Century Gothic"/>
                                <w:sz w:val="19"/>
                                <w:szCs w:val="19"/>
                              </w:rPr>
                            </w:pPr>
                            <w:r w:rsidRPr="006F03AA">
                              <w:rPr>
                                <w:rFonts w:ascii="Century Gothic" w:hAnsi="Century Gothic"/>
                                <w:sz w:val="19"/>
                                <w:szCs w:val="19"/>
                              </w:rPr>
                              <w:t>Students develop academic understanding through vocabulary development. Our Words of the Week have been carefully selected from the Academic word list to develop a command of tier 2 vocabulary and are directly linked to the text studied in that LP.</w:t>
                            </w:r>
                          </w:p>
                          <w:p w14:paraId="1676C5E6" w14:textId="77777777" w:rsidR="00B14C85" w:rsidRPr="003E2C19" w:rsidRDefault="00B14C85" w:rsidP="00B14C85">
                            <w:pPr>
                              <w:spacing w:after="0"/>
                              <w:rPr>
                                <w:rFonts w:ascii="Century Gothic" w:hAnsi="Century Gothic"/>
                                <w:sz w:val="20"/>
                                <w:szCs w:val="20"/>
                              </w:rPr>
                            </w:pPr>
                            <w:r w:rsidRPr="003E2C19">
                              <w:rPr>
                                <w:rFonts w:ascii="Century Gothic" w:hAnsi="Century Gothic"/>
                                <w:sz w:val="20"/>
                                <w:szCs w:val="20"/>
                              </w:rPr>
                              <w:t>Students develop</w:t>
                            </w:r>
                            <w:r w:rsidRPr="003E2C19">
                              <w:rPr>
                                <w:rFonts w:ascii="Century Gothic" w:hAnsi="Century Gothic"/>
                                <w:sz w:val="20"/>
                                <w:szCs w:val="20"/>
                              </w:rPr>
                              <w:t xml:space="preserve"> </w:t>
                            </w:r>
                            <w:r w:rsidRPr="003E2C19">
                              <w:rPr>
                                <w:rFonts w:ascii="Century Gothic" w:hAnsi="Century Gothic"/>
                                <w:sz w:val="20"/>
                                <w:szCs w:val="20"/>
                              </w:rPr>
                              <w:t xml:space="preserve">analytical </w:t>
                            </w:r>
                            <w:r w:rsidRPr="003E2C19">
                              <w:rPr>
                                <w:rFonts w:ascii="Century Gothic" w:hAnsi="Century Gothic"/>
                                <w:sz w:val="20"/>
                                <w:szCs w:val="20"/>
                              </w:rPr>
                              <w:t xml:space="preserve">reading </w:t>
                            </w:r>
                            <w:r w:rsidRPr="003E2C19">
                              <w:rPr>
                                <w:rFonts w:ascii="Century Gothic" w:hAnsi="Century Gothic"/>
                                <w:sz w:val="20"/>
                                <w:szCs w:val="20"/>
                              </w:rPr>
                              <w:t>skills, making inferences and exploring writers’ methods and intent.</w:t>
                            </w:r>
                          </w:p>
                          <w:p w14:paraId="6600BB51" w14:textId="7F68EB20" w:rsidR="00B14C85" w:rsidRPr="003E2C19" w:rsidRDefault="00B14C85" w:rsidP="00B14C85">
                            <w:pPr>
                              <w:spacing w:after="0"/>
                              <w:rPr>
                                <w:rFonts w:ascii="Century Gothic" w:hAnsi="Century Gothic"/>
                                <w:sz w:val="19"/>
                                <w:szCs w:val="19"/>
                              </w:rPr>
                            </w:pPr>
                            <w:r w:rsidRPr="003E2C19">
                              <w:rPr>
                                <w:rFonts w:ascii="Century Gothic" w:hAnsi="Century Gothic"/>
                                <w:sz w:val="20"/>
                                <w:szCs w:val="20"/>
                              </w:rPr>
                              <w:t>Students develop writing skills through a secure understanding of grammar and sentence types</w:t>
                            </w:r>
                            <w:r w:rsidR="003E2C19" w:rsidRPr="003E2C19">
                              <w:rPr>
                                <w:rFonts w:ascii="Century Gothic" w:hAnsi="Century Gothic"/>
                                <w:sz w:val="20"/>
                                <w:szCs w:val="20"/>
                              </w:rPr>
                              <w:t>,</w:t>
                            </w:r>
                            <w:r w:rsidRPr="003E2C19">
                              <w:rPr>
                                <w:rFonts w:ascii="Century Gothic" w:hAnsi="Century Gothic"/>
                                <w:sz w:val="20"/>
                                <w:szCs w:val="20"/>
                              </w:rPr>
                              <w:t xml:space="preserve"> for a range of purposes and audiences. </w:t>
                            </w:r>
                          </w:p>
                          <w:p w14:paraId="08C31108" w14:textId="77777777" w:rsidR="006F03AA" w:rsidRPr="006F03AA" w:rsidRDefault="006F03AA" w:rsidP="006F03AA">
                            <w:pPr>
                              <w:spacing w:after="0"/>
                              <w:rPr>
                                <w:rFonts w:ascii="Century Gothic" w:hAnsi="Century Gothic"/>
                                <w:color w:val="FF0000"/>
                                <w:sz w:val="19"/>
                                <w:szCs w:val="19"/>
                              </w:rPr>
                            </w:pPr>
                            <w:r w:rsidRPr="006F03AA">
                              <w:rPr>
                                <w:rFonts w:ascii="Century Gothic" w:hAnsi="Century Gothic"/>
                                <w:color w:val="000000" w:themeColor="text1"/>
                                <w:sz w:val="19"/>
                                <w:szCs w:val="19"/>
                              </w:rPr>
                              <w:t>Spoken language continues to be an integral part of students’ development. There are many opportunities for discussion to express and justify ideas and students build confidence to become effective presentational speakers.</w:t>
                            </w:r>
                          </w:p>
                          <w:p w14:paraId="28A48BCF" w14:textId="1955F1B5" w:rsidR="006F03AA" w:rsidRPr="006F03AA" w:rsidRDefault="006F03AA" w:rsidP="006F03AA">
                            <w:pPr>
                              <w:spacing w:after="0"/>
                              <w:rPr>
                                <w:rFonts w:ascii="Century Gothic" w:hAnsi="Century Gothic"/>
                                <w:sz w:val="19"/>
                                <w:szCs w:val="19"/>
                              </w:rPr>
                            </w:pPr>
                            <w:r w:rsidRPr="006F03AA">
                              <w:rPr>
                                <w:rFonts w:ascii="Century Gothic" w:hAnsi="Century Gothic"/>
                                <w:sz w:val="19"/>
                                <w:szCs w:val="19"/>
                              </w:rPr>
                              <w:t xml:space="preserve">Planned cultural capital is woven throughout. </w:t>
                            </w:r>
                          </w:p>
                          <w:p w14:paraId="649A682A" w14:textId="77777777" w:rsidR="006F03AA" w:rsidRPr="006F03AA" w:rsidRDefault="006F03AA" w:rsidP="006F03AA">
                            <w:pPr>
                              <w:rPr>
                                <w:sz w:val="20"/>
                                <w:szCs w:val="20"/>
                              </w:rPr>
                            </w:pPr>
                          </w:p>
                          <w:p w14:paraId="5751046E" w14:textId="11088B44" w:rsidR="006F03AA" w:rsidRDefault="006F03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C5065A" id="_x0000_t202" coordsize="21600,21600" o:spt="202" path="m,l,21600r21600,l21600,xe">
                <v:stroke joinstyle="miter"/>
                <v:path gradientshapeok="t" o:connecttype="rect"/>
              </v:shapetype>
              <v:shape id="Text Box 2" o:spid="_x0000_s1027" type="#_x0000_t202" style="position:absolute;margin-left:470.9pt;margin-top:38.3pt;width:522.1pt;height:160.3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">
                <v:textbox>
                  <w:txbxContent>
                    <w:p w14:paraId="12558ACA" w14:textId="5F4B0632" w:rsidR="006F03AA" w:rsidRPr="006F03AA" w:rsidRDefault="006F03AA" w:rsidP="006F03AA">
                      <w:pPr>
                        <w:spacing w:after="0"/>
                        <w:rPr>
                          <w:rFonts w:ascii="Century Gothic" w:hAnsi="Century Gothic"/>
                          <w:sz w:val="19"/>
                          <w:szCs w:val="19"/>
                        </w:rPr>
                      </w:pPr>
                      <w:r w:rsidRPr="006F03AA">
                        <w:rPr>
                          <w:rFonts w:ascii="Century Gothic" w:hAnsi="Century Gothic"/>
                          <w:sz w:val="19"/>
                          <w:szCs w:val="19"/>
                        </w:rPr>
                        <w:t>Students build on prior knowledge and attainment from the KS2 Curriculum allowing them to continue to make rapid progress.</w:t>
                      </w:r>
                    </w:p>
                    <w:p w14:paraId="68ED1A29" w14:textId="77777777" w:rsidR="006F03AA" w:rsidRPr="006F03AA" w:rsidRDefault="006F03AA" w:rsidP="006F03AA">
                      <w:pPr>
                        <w:spacing w:after="0"/>
                        <w:rPr>
                          <w:rFonts w:ascii="Century Gothic" w:hAnsi="Century Gothic"/>
                          <w:sz w:val="19"/>
                          <w:szCs w:val="19"/>
                        </w:rPr>
                      </w:pPr>
                      <w:r w:rsidRPr="006F03AA">
                        <w:rPr>
                          <w:rFonts w:ascii="Century Gothic" w:hAnsi="Century Gothic"/>
                          <w:sz w:val="19"/>
                          <w:szCs w:val="19"/>
                        </w:rPr>
                        <w:t>Students start to develop the fundamental threshold concepts to build schema knowledge.</w:t>
                      </w:r>
                    </w:p>
                    <w:p w14:paraId="5C3982EE" w14:textId="3F8B81D6" w:rsidR="006F03AA" w:rsidRDefault="006F03AA" w:rsidP="006F03AA">
                      <w:pPr>
                        <w:spacing w:after="0"/>
                        <w:rPr>
                          <w:rFonts w:ascii="Century Gothic" w:hAnsi="Century Gothic"/>
                          <w:sz w:val="19"/>
                          <w:szCs w:val="19"/>
                        </w:rPr>
                      </w:pPr>
                      <w:r w:rsidRPr="006F03AA">
                        <w:rPr>
                          <w:rFonts w:ascii="Century Gothic" w:hAnsi="Century Gothic"/>
                          <w:sz w:val="19"/>
                          <w:szCs w:val="19"/>
                        </w:rPr>
                        <w:t>Students develop academic understanding through vocabulary development. Our Words of the Week have been carefully selected from the Academic word list to develop a command of tier 2 vocabulary and are directly linked to the text studied in that LP.</w:t>
                      </w:r>
                    </w:p>
                    <w:p w14:paraId="1676C5E6" w14:textId="77777777" w:rsidR="00B14C85" w:rsidRPr="003E2C19" w:rsidRDefault="00B14C85" w:rsidP="00B14C85">
                      <w:pPr>
                        <w:spacing w:after="0"/>
                        <w:rPr>
                          <w:rFonts w:ascii="Century Gothic" w:hAnsi="Century Gothic"/>
                          <w:sz w:val="20"/>
                          <w:szCs w:val="20"/>
                        </w:rPr>
                      </w:pPr>
                      <w:r w:rsidRPr="003E2C19">
                        <w:rPr>
                          <w:rFonts w:ascii="Century Gothic" w:hAnsi="Century Gothic"/>
                          <w:sz w:val="20"/>
                          <w:szCs w:val="20"/>
                        </w:rPr>
                        <w:t>Students develop</w:t>
                      </w:r>
                      <w:r w:rsidRPr="003E2C19">
                        <w:rPr>
                          <w:rFonts w:ascii="Century Gothic" w:hAnsi="Century Gothic"/>
                          <w:sz w:val="20"/>
                          <w:szCs w:val="20"/>
                        </w:rPr>
                        <w:t xml:space="preserve"> </w:t>
                      </w:r>
                      <w:r w:rsidRPr="003E2C19">
                        <w:rPr>
                          <w:rFonts w:ascii="Century Gothic" w:hAnsi="Century Gothic"/>
                          <w:sz w:val="20"/>
                          <w:szCs w:val="20"/>
                        </w:rPr>
                        <w:t xml:space="preserve">analytical </w:t>
                      </w:r>
                      <w:r w:rsidRPr="003E2C19">
                        <w:rPr>
                          <w:rFonts w:ascii="Century Gothic" w:hAnsi="Century Gothic"/>
                          <w:sz w:val="20"/>
                          <w:szCs w:val="20"/>
                        </w:rPr>
                        <w:t xml:space="preserve">reading </w:t>
                      </w:r>
                      <w:r w:rsidRPr="003E2C19">
                        <w:rPr>
                          <w:rFonts w:ascii="Century Gothic" w:hAnsi="Century Gothic"/>
                          <w:sz w:val="20"/>
                          <w:szCs w:val="20"/>
                        </w:rPr>
                        <w:t>skills, making inferences and exploring writers’ methods and intent.</w:t>
                      </w:r>
                    </w:p>
                    <w:p w14:paraId="6600BB51" w14:textId="7F68EB20" w:rsidR="00B14C85" w:rsidRPr="003E2C19" w:rsidRDefault="00B14C85" w:rsidP="00B14C85">
                      <w:pPr>
                        <w:spacing w:after="0"/>
                        <w:rPr>
                          <w:rFonts w:ascii="Century Gothic" w:hAnsi="Century Gothic"/>
                          <w:sz w:val="19"/>
                          <w:szCs w:val="19"/>
                        </w:rPr>
                      </w:pPr>
                      <w:r w:rsidRPr="003E2C19">
                        <w:rPr>
                          <w:rFonts w:ascii="Century Gothic" w:hAnsi="Century Gothic"/>
                          <w:sz w:val="20"/>
                          <w:szCs w:val="20"/>
                        </w:rPr>
                        <w:t>Students develop writing skills through a secure understanding of grammar and sentence types</w:t>
                      </w:r>
                      <w:r w:rsidR="003E2C19" w:rsidRPr="003E2C19">
                        <w:rPr>
                          <w:rFonts w:ascii="Century Gothic" w:hAnsi="Century Gothic"/>
                          <w:sz w:val="20"/>
                          <w:szCs w:val="20"/>
                        </w:rPr>
                        <w:t>,</w:t>
                      </w:r>
                      <w:r w:rsidRPr="003E2C19">
                        <w:rPr>
                          <w:rFonts w:ascii="Century Gothic" w:hAnsi="Century Gothic"/>
                          <w:sz w:val="20"/>
                          <w:szCs w:val="20"/>
                        </w:rPr>
                        <w:t xml:space="preserve"> for a range of purposes and audiences. </w:t>
                      </w:r>
                    </w:p>
                    <w:p w14:paraId="08C31108" w14:textId="77777777" w:rsidR="006F03AA" w:rsidRPr="006F03AA" w:rsidRDefault="006F03AA" w:rsidP="006F03AA">
                      <w:pPr>
                        <w:spacing w:after="0"/>
                        <w:rPr>
                          <w:rFonts w:ascii="Century Gothic" w:hAnsi="Century Gothic"/>
                          <w:color w:val="FF0000"/>
                          <w:sz w:val="19"/>
                          <w:szCs w:val="19"/>
                        </w:rPr>
                      </w:pPr>
                      <w:r w:rsidRPr="006F03AA">
                        <w:rPr>
                          <w:rFonts w:ascii="Century Gothic" w:hAnsi="Century Gothic"/>
                          <w:color w:val="000000" w:themeColor="text1"/>
                          <w:sz w:val="19"/>
                          <w:szCs w:val="19"/>
                        </w:rPr>
                        <w:t>Spoken language continues to be an integral part of students’ development. There are many opportunities for discussion to express and justify ideas and students build confidence to become effective presentational speakers.</w:t>
                      </w:r>
                    </w:p>
                    <w:p w14:paraId="28A48BCF" w14:textId="1955F1B5" w:rsidR="006F03AA" w:rsidRPr="006F03AA" w:rsidRDefault="006F03AA" w:rsidP="006F03AA">
                      <w:pPr>
                        <w:spacing w:after="0"/>
                        <w:rPr>
                          <w:rFonts w:ascii="Century Gothic" w:hAnsi="Century Gothic"/>
                          <w:sz w:val="19"/>
                          <w:szCs w:val="19"/>
                        </w:rPr>
                      </w:pPr>
                      <w:r w:rsidRPr="006F03AA">
                        <w:rPr>
                          <w:rFonts w:ascii="Century Gothic" w:hAnsi="Century Gothic"/>
                          <w:sz w:val="19"/>
                          <w:szCs w:val="19"/>
                        </w:rPr>
                        <w:t xml:space="preserve">Planned cultural capital is woven throughout. </w:t>
                      </w:r>
                    </w:p>
                    <w:p w14:paraId="649A682A" w14:textId="77777777" w:rsidR="006F03AA" w:rsidRPr="006F03AA" w:rsidRDefault="006F03AA" w:rsidP="006F03AA">
                      <w:pPr>
                        <w:rPr>
                          <w:sz w:val="20"/>
                          <w:szCs w:val="20"/>
                        </w:rPr>
                      </w:pPr>
                    </w:p>
                    <w:p w14:paraId="5751046E" w14:textId="11088B44" w:rsidR="006F03AA" w:rsidRDefault="006F03AA"/>
                  </w:txbxContent>
                </v:textbox>
                <w10:wrap type="square" anchorx="margin"/>
              </v:shape>
            </w:pict>
          </mc:Fallback>
        </mc:AlternateContent>
      </w:r>
      <w:r w:rsidR="00F91CA1" w:rsidRPr="003E2C19">
        <w:rPr>
          <w:rFonts w:ascii="Century Gothic" w:hAnsi="Century Gothic"/>
          <w:b/>
          <w:bCs/>
          <w:sz w:val="32"/>
          <w:szCs w:val="32"/>
        </w:rPr>
        <w:t xml:space="preserve">Subject: </w:t>
      </w:r>
      <w:r w:rsidR="00B87D32" w:rsidRPr="003E2C19">
        <w:rPr>
          <w:rFonts w:ascii="Century Gothic" w:hAnsi="Century Gothic"/>
          <w:b/>
          <w:bCs/>
          <w:sz w:val="32"/>
          <w:szCs w:val="32"/>
        </w:rPr>
        <w:t>English</w:t>
      </w:r>
    </w:p>
    <w:p w14:paraId="5367BFD4" w14:textId="5F63106D" w:rsidR="00F91CA1" w:rsidRPr="00F91CA1" w:rsidRDefault="00F91CA1" w:rsidP="00F91CA1">
      <w:pPr>
        <w:rPr>
          <w:rFonts w:ascii="Century Gothic" w:hAnsi="Century Gothic"/>
          <w:b/>
          <w:bCs/>
          <w:sz w:val="36"/>
          <w:szCs w:val="36"/>
        </w:rPr>
      </w:pPr>
    </w:p>
    <w:tbl>
      <w:tblPr>
        <w:tblStyle w:val="TableGrid"/>
        <w:tblpPr w:leftFromText="180" w:rightFromText="180" w:vertAnchor="page" w:horzAnchor="margin" w:tblpY="5866"/>
        <w:tblW w:w="0" w:type="auto"/>
        <w:tblBorders>
          <w:top w:val="single" w:sz="36" w:space="0" w:color="009900"/>
          <w:left w:val="single" w:sz="36" w:space="0" w:color="009900"/>
          <w:bottom w:val="single" w:sz="36" w:space="0" w:color="009900"/>
          <w:right w:val="single" w:sz="36" w:space="0" w:color="009900"/>
          <w:insideH w:val="single" w:sz="36" w:space="0" w:color="009900"/>
          <w:insideV w:val="single" w:sz="36" w:space="0" w:color="009900"/>
        </w:tblBorders>
        <w:tblLook w:val="04A0" w:firstRow="1" w:lastRow="0" w:firstColumn="1" w:lastColumn="0" w:noHBand="0" w:noVBand="1"/>
      </w:tblPr>
      <w:tblGrid>
        <w:gridCol w:w="1706"/>
        <w:gridCol w:w="3024"/>
        <w:gridCol w:w="2938"/>
        <w:gridCol w:w="2708"/>
      </w:tblGrid>
      <w:tr w:rsidR="00B87D32" w14:paraId="519C438E" w14:textId="77777777" w:rsidTr="006F03AA">
        <w:tc>
          <w:tcPr>
            <w:tcW w:w="10376" w:type="dxa"/>
            <w:gridSpan w:val="4"/>
            <w:shd w:val="clear" w:color="auto" w:fill="009900"/>
          </w:tcPr>
          <w:p w14:paraId="27DFD933" w14:textId="77777777" w:rsidR="00B87D32" w:rsidRPr="00F91CA1" w:rsidRDefault="00B87D32" w:rsidP="006F03AA">
            <w:pPr>
              <w:rPr>
                <w:rFonts w:ascii="Century Gothic" w:hAnsi="Century Gothic"/>
              </w:rPr>
            </w:pPr>
            <w:r w:rsidRPr="00F91CA1">
              <w:rPr>
                <w:rFonts w:ascii="Century Gothic" w:hAnsi="Century Gothic"/>
                <w:color w:val="FFFFFF" w:themeColor="background1"/>
                <w:sz w:val="32"/>
                <w:szCs w:val="32"/>
              </w:rPr>
              <w:t>Sequence of Learning:</w:t>
            </w:r>
          </w:p>
        </w:tc>
      </w:tr>
      <w:tr w:rsidR="00B87D32" w14:paraId="7078B97E" w14:textId="77777777" w:rsidTr="006F03AA">
        <w:tc>
          <w:tcPr>
            <w:tcW w:w="1706" w:type="dxa"/>
            <w:shd w:val="clear" w:color="auto" w:fill="D9D9D9" w:themeFill="background1" w:themeFillShade="D9"/>
          </w:tcPr>
          <w:p w14:paraId="72D88A1B" w14:textId="77777777" w:rsidR="00B87D32" w:rsidRDefault="00B87D32" w:rsidP="006F03AA">
            <w:pPr>
              <w:jc w:val="center"/>
              <w:rPr>
                <w:rFonts w:ascii="Century Gothic" w:hAnsi="Century Gothic"/>
              </w:rPr>
            </w:pPr>
            <w:r>
              <w:rPr>
                <w:rFonts w:ascii="Century Gothic" w:hAnsi="Century Gothic"/>
              </w:rPr>
              <w:t>KS3</w:t>
            </w:r>
          </w:p>
        </w:tc>
        <w:tc>
          <w:tcPr>
            <w:tcW w:w="3024" w:type="dxa"/>
            <w:shd w:val="clear" w:color="auto" w:fill="D9D9D9" w:themeFill="background1" w:themeFillShade="D9"/>
          </w:tcPr>
          <w:p w14:paraId="783720BF" w14:textId="77777777" w:rsidR="00B87D32" w:rsidRDefault="00B87D32" w:rsidP="006F03AA">
            <w:pPr>
              <w:jc w:val="center"/>
              <w:rPr>
                <w:rFonts w:ascii="Century Gothic" w:hAnsi="Century Gothic"/>
              </w:rPr>
            </w:pPr>
            <w:r>
              <w:rPr>
                <w:rFonts w:ascii="Century Gothic" w:hAnsi="Century Gothic"/>
              </w:rPr>
              <w:t>Term 1</w:t>
            </w:r>
          </w:p>
        </w:tc>
        <w:tc>
          <w:tcPr>
            <w:tcW w:w="2938" w:type="dxa"/>
            <w:shd w:val="clear" w:color="auto" w:fill="D9D9D9" w:themeFill="background1" w:themeFillShade="D9"/>
          </w:tcPr>
          <w:p w14:paraId="75F031CD" w14:textId="77777777" w:rsidR="00B87D32" w:rsidRDefault="00B87D32" w:rsidP="006F03AA">
            <w:pPr>
              <w:jc w:val="center"/>
              <w:rPr>
                <w:rFonts w:ascii="Century Gothic" w:hAnsi="Century Gothic"/>
              </w:rPr>
            </w:pPr>
            <w:r>
              <w:rPr>
                <w:rFonts w:ascii="Century Gothic" w:hAnsi="Century Gothic"/>
              </w:rPr>
              <w:t>Term 2</w:t>
            </w:r>
          </w:p>
        </w:tc>
        <w:tc>
          <w:tcPr>
            <w:tcW w:w="2708" w:type="dxa"/>
            <w:shd w:val="clear" w:color="auto" w:fill="D9D9D9" w:themeFill="background1" w:themeFillShade="D9"/>
          </w:tcPr>
          <w:p w14:paraId="1AB36D67" w14:textId="77777777" w:rsidR="00B87D32" w:rsidRDefault="00B87D32" w:rsidP="006F03AA">
            <w:pPr>
              <w:jc w:val="center"/>
              <w:rPr>
                <w:rFonts w:ascii="Century Gothic" w:hAnsi="Century Gothic"/>
              </w:rPr>
            </w:pPr>
            <w:r>
              <w:rPr>
                <w:rFonts w:ascii="Century Gothic" w:hAnsi="Century Gothic"/>
              </w:rPr>
              <w:t>Term 3</w:t>
            </w:r>
          </w:p>
        </w:tc>
      </w:tr>
      <w:tr w:rsidR="00B87D32" w14:paraId="23A83A14" w14:textId="77777777" w:rsidTr="006F03AA">
        <w:tc>
          <w:tcPr>
            <w:tcW w:w="1706" w:type="dxa"/>
            <w:shd w:val="clear" w:color="auto" w:fill="FFFFFF" w:themeFill="background1"/>
          </w:tcPr>
          <w:p w14:paraId="62711600" w14:textId="77777777" w:rsidR="00B87D32" w:rsidRDefault="00B87D32" w:rsidP="006F03AA">
            <w:pPr>
              <w:jc w:val="center"/>
              <w:rPr>
                <w:rFonts w:ascii="Century Gothic" w:hAnsi="Century Gothic"/>
              </w:rPr>
            </w:pPr>
            <w:r>
              <w:rPr>
                <w:rFonts w:ascii="Century Gothic" w:hAnsi="Century Gothic"/>
              </w:rPr>
              <w:t>Year 7</w:t>
            </w:r>
          </w:p>
        </w:tc>
        <w:tc>
          <w:tcPr>
            <w:tcW w:w="3024" w:type="dxa"/>
          </w:tcPr>
          <w:p w14:paraId="7F5EE137" w14:textId="75F2F376" w:rsidR="005A0F28" w:rsidRDefault="005A0F28" w:rsidP="005A0F28">
            <w:pPr>
              <w:spacing w:line="16" w:lineRule="atLeast"/>
              <w:rPr>
                <w:rFonts w:ascii="Century Gothic" w:hAnsi="Century Gothic"/>
                <w:sz w:val="20"/>
                <w:szCs w:val="20"/>
              </w:rPr>
            </w:pPr>
            <w:r w:rsidRPr="001073D9">
              <w:rPr>
                <w:rFonts w:ascii="Century Gothic" w:hAnsi="Century Gothic"/>
                <w:sz w:val="20"/>
                <w:szCs w:val="20"/>
              </w:rPr>
              <w:t>Reading focus</w:t>
            </w:r>
            <w:r>
              <w:rPr>
                <w:rFonts w:ascii="Century Gothic" w:hAnsi="Century Gothic"/>
                <w:sz w:val="20"/>
                <w:szCs w:val="20"/>
              </w:rPr>
              <w:t>:</w:t>
            </w:r>
          </w:p>
          <w:p w14:paraId="2765E853" w14:textId="77777777" w:rsidR="00B87D32" w:rsidRDefault="00B87D32" w:rsidP="006F03AA">
            <w:pPr>
              <w:spacing w:line="16" w:lineRule="atLeast"/>
              <w:rPr>
                <w:rFonts w:ascii="Century Gothic" w:hAnsi="Century Gothic"/>
                <w:sz w:val="20"/>
                <w:szCs w:val="20"/>
              </w:rPr>
            </w:pPr>
            <w:r w:rsidRPr="001073D9">
              <w:rPr>
                <w:rFonts w:ascii="Century Gothic" w:hAnsi="Century Gothic"/>
                <w:sz w:val="20"/>
                <w:szCs w:val="20"/>
              </w:rPr>
              <w:t>Origins of stories</w:t>
            </w:r>
          </w:p>
          <w:p w14:paraId="7352E54A" w14:textId="77777777" w:rsidR="005A0F28" w:rsidRPr="001073D9" w:rsidRDefault="005A0F28" w:rsidP="006F03AA">
            <w:pPr>
              <w:spacing w:line="16" w:lineRule="atLeast"/>
              <w:rPr>
                <w:rFonts w:ascii="Century Gothic" w:hAnsi="Century Gothic"/>
                <w:sz w:val="20"/>
                <w:szCs w:val="20"/>
              </w:rPr>
            </w:pPr>
          </w:p>
          <w:p w14:paraId="7F3581E3" w14:textId="77777777" w:rsidR="005A0F28" w:rsidRDefault="005A0F28" w:rsidP="006F03AA">
            <w:pPr>
              <w:spacing w:line="16" w:lineRule="atLeast"/>
              <w:rPr>
                <w:rFonts w:ascii="Century Gothic" w:hAnsi="Century Gothic"/>
                <w:sz w:val="20"/>
                <w:szCs w:val="20"/>
              </w:rPr>
            </w:pPr>
            <w:r>
              <w:rPr>
                <w:rFonts w:ascii="Century Gothic" w:hAnsi="Century Gothic"/>
                <w:sz w:val="20"/>
                <w:szCs w:val="20"/>
              </w:rPr>
              <w:t>Writing focus:</w:t>
            </w:r>
          </w:p>
          <w:p w14:paraId="7B945768" w14:textId="06CE2D08" w:rsidR="00B87D32" w:rsidRPr="001073D9" w:rsidRDefault="00B87D32" w:rsidP="006F03AA">
            <w:pPr>
              <w:spacing w:line="16" w:lineRule="atLeast"/>
              <w:rPr>
                <w:rFonts w:ascii="Century Gothic" w:hAnsi="Century Gothic"/>
                <w:sz w:val="20"/>
                <w:szCs w:val="20"/>
              </w:rPr>
            </w:pPr>
            <w:r w:rsidRPr="001073D9">
              <w:rPr>
                <w:rFonts w:ascii="Century Gothic" w:hAnsi="Century Gothic"/>
                <w:sz w:val="20"/>
                <w:szCs w:val="20"/>
              </w:rPr>
              <w:t xml:space="preserve">How stories are structured </w:t>
            </w:r>
            <w:r w:rsidR="005A0F28">
              <w:rPr>
                <w:rFonts w:ascii="Century Gothic" w:hAnsi="Century Gothic"/>
                <w:sz w:val="20"/>
                <w:szCs w:val="20"/>
              </w:rPr>
              <w:t>in</w:t>
            </w:r>
            <w:r w:rsidRPr="001073D9">
              <w:rPr>
                <w:rFonts w:ascii="Century Gothic" w:hAnsi="Century Gothic"/>
                <w:sz w:val="20"/>
                <w:szCs w:val="20"/>
              </w:rPr>
              <w:t xml:space="preserve"> </w:t>
            </w:r>
            <w:r w:rsidR="005A0F28">
              <w:rPr>
                <w:rFonts w:ascii="Century Gothic" w:hAnsi="Century Gothic"/>
                <w:sz w:val="20"/>
                <w:szCs w:val="20"/>
              </w:rPr>
              <w:t>m</w:t>
            </w:r>
            <w:r w:rsidRPr="001073D9">
              <w:rPr>
                <w:rFonts w:ascii="Century Gothic" w:hAnsi="Century Gothic"/>
                <w:sz w:val="20"/>
                <w:szCs w:val="20"/>
              </w:rPr>
              <w:t>yths, fables and fairy tales</w:t>
            </w:r>
          </w:p>
          <w:p w14:paraId="04EA1B68" w14:textId="77777777" w:rsidR="00B87D32" w:rsidRDefault="00B87D32" w:rsidP="006F03AA">
            <w:pPr>
              <w:spacing w:line="16" w:lineRule="atLeast"/>
              <w:rPr>
                <w:rFonts w:ascii="Century Gothic" w:hAnsi="Century Gothic"/>
                <w:sz w:val="20"/>
                <w:szCs w:val="20"/>
              </w:rPr>
            </w:pPr>
          </w:p>
          <w:p w14:paraId="5DC3FC4C" w14:textId="42B2E911" w:rsidR="005A0F28" w:rsidRDefault="005A0F28" w:rsidP="006F03AA">
            <w:pPr>
              <w:spacing w:line="16" w:lineRule="atLeast"/>
              <w:rPr>
                <w:rFonts w:ascii="Century Gothic" w:hAnsi="Century Gothic"/>
                <w:sz w:val="20"/>
                <w:szCs w:val="20"/>
              </w:rPr>
            </w:pPr>
            <w:r w:rsidRPr="001073D9">
              <w:rPr>
                <w:rFonts w:ascii="Century Gothic" w:hAnsi="Century Gothic"/>
                <w:sz w:val="20"/>
                <w:szCs w:val="20"/>
              </w:rPr>
              <w:t>Read to write</w:t>
            </w:r>
            <w:r>
              <w:rPr>
                <w:rFonts w:ascii="Century Gothic" w:hAnsi="Century Gothic"/>
                <w:sz w:val="20"/>
                <w:szCs w:val="20"/>
              </w:rPr>
              <w:t>:</w:t>
            </w:r>
            <w:r w:rsidRPr="001073D9">
              <w:rPr>
                <w:rFonts w:ascii="Century Gothic" w:hAnsi="Century Gothic"/>
                <w:sz w:val="20"/>
                <w:szCs w:val="20"/>
              </w:rPr>
              <w:t xml:space="preserve"> </w:t>
            </w:r>
          </w:p>
          <w:p w14:paraId="2915B65E" w14:textId="76ACC9BB" w:rsidR="00B87D32" w:rsidRPr="001073D9" w:rsidRDefault="00B87D32" w:rsidP="006F03AA">
            <w:pPr>
              <w:spacing w:line="16" w:lineRule="atLeast"/>
              <w:rPr>
                <w:rFonts w:ascii="Century Gothic" w:hAnsi="Century Gothic"/>
                <w:sz w:val="20"/>
                <w:szCs w:val="20"/>
              </w:rPr>
            </w:pPr>
            <w:r w:rsidRPr="001073D9">
              <w:rPr>
                <w:rFonts w:ascii="Century Gothic" w:hAnsi="Century Gothic"/>
                <w:sz w:val="20"/>
                <w:szCs w:val="20"/>
              </w:rPr>
              <w:t xml:space="preserve">Nature poetry  </w:t>
            </w:r>
          </w:p>
          <w:p w14:paraId="51CB75A6" w14:textId="145D6F80" w:rsidR="00B87D32" w:rsidRPr="001073D9" w:rsidRDefault="00B87D32" w:rsidP="006F03AA">
            <w:pPr>
              <w:spacing w:line="16" w:lineRule="atLeast"/>
              <w:rPr>
                <w:rFonts w:ascii="Century Gothic" w:hAnsi="Century Gothic"/>
                <w:sz w:val="20"/>
                <w:szCs w:val="20"/>
              </w:rPr>
            </w:pPr>
          </w:p>
        </w:tc>
        <w:tc>
          <w:tcPr>
            <w:tcW w:w="2938" w:type="dxa"/>
          </w:tcPr>
          <w:p w14:paraId="6E00D474" w14:textId="30E35D0E" w:rsidR="0057223C" w:rsidRPr="001073D9" w:rsidRDefault="0057223C" w:rsidP="0057223C">
            <w:pPr>
              <w:spacing w:line="16" w:lineRule="atLeast"/>
              <w:rPr>
                <w:rFonts w:ascii="Century Gothic" w:hAnsi="Century Gothic"/>
                <w:sz w:val="20"/>
                <w:szCs w:val="20"/>
              </w:rPr>
            </w:pPr>
            <w:r w:rsidRPr="001073D9">
              <w:rPr>
                <w:rFonts w:ascii="Century Gothic" w:hAnsi="Century Gothic"/>
                <w:sz w:val="20"/>
                <w:szCs w:val="20"/>
              </w:rPr>
              <w:t>Reading focus</w:t>
            </w:r>
            <w:r>
              <w:rPr>
                <w:rFonts w:ascii="Century Gothic" w:hAnsi="Century Gothic"/>
                <w:sz w:val="20"/>
                <w:szCs w:val="20"/>
              </w:rPr>
              <w:t>:</w:t>
            </w:r>
            <w:r w:rsidRPr="001073D9">
              <w:rPr>
                <w:rFonts w:ascii="Century Gothic" w:hAnsi="Century Gothic"/>
                <w:sz w:val="20"/>
                <w:szCs w:val="20"/>
              </w:rPr>
              <w:t xml:space="preserve"> </w:t>
            </w:r>
          </w:p>
          <w:p w14:paraId="056D4916" w14:textId="149C4BF9" w:rsidR="00B87D32" w:rsidRPr="001073D9" w:rsidRDefault="00B87D32" w:rsidP="006F03AA">
            <w:pPr>
              <w:spacing w:line="16" w:lineRule="atLeast"/>
              <w:rPr>
                <w:rFonts w:ascii="Century Gothic" w:hAnsi="Century Gothic"/>
                <w:sz w:val="20"/>
                <w:szCs w:val="20"/>
              </w:rPr>
            </w:pPr>
            <w:r w:rsidRPr="001073D9">
              <w:rPr>
                <w:rFonts w:ascii="Century Gothic" w:hAnsi="Century Gothic"/>
                <w:sz w:val="20"/>
                <w:szCs w:val="20"/>
              </w:rPr>
              <w:t>Lord of the Flies</w:t>
            </w:r>
          </w:p>
          <w:p w14:paraId="2875910A" w14:textId="77777777" w:rsidR="00B87D32" w:rsidRDefault="00B87D32" w:rsidP="006F03AA">
            <w:pPr>
              <w:spacing w:line="16" w:lineRule="atLeast"/>
              <w:rPr>
                <w:rFonts w:ascii="Century Gothic" w:hAnsi="Century Gothic"/>
                <w:sz w:val="20"/>
                <w:szCs w:val="20"/>
              </w:rPr>
            </w:pPr>
          </w:p>
          <w:p w14:paraId="0F2E00E7" w14:textId="77777777" w:rsidR="0057223C" w:rsidRDefault="0057223C" w:rsidP="006F03AA">
            <w:pPr>
              <w:spacing w:line="16" w:lineRule="atLeast"/>
              <w:rPr>
                <w:rFonts w:ascii="Century Gothic" w:hAnsi="Century Gothic"/>
                <w:sz w:val="20"/>
                <w:szCs w:val="20"/>
              </w:rPr>
            </w:pPr>
            <w:r>
              <w:rPr>
                <w:rFonts w:ascii="Century Gothic" w:hAnsi="Century Gothic"/>
                <w:sz w:val="20"/>
                <w:szCs w:val="20"/>
              </w:rPr>
              <w:t>Writing focus:</w:t>
            </w:r>
          </w:p>
          <w:p w14:paraId="4D5D7EDB" w14:textId="5174F6D4" w:rsidR="00B87D32" w:rsidRDefault="00B87D32" w:rsidP="006F03AA">
            <w:pPr>
              <w:spacing w:line="16" w:lineRule="atLeast"/>
              <w:rPr>
                <w:rFonts w:ascii="Century Gothic" w:hAnsi="Century Gothic"/>
                <w:sz w:val="20"/>
                <w:szCs w:val="20"/>
              </w:rPr>
            </w:pPr>
            <w:r w:rsidRPr="001073D9">
              <w:rPr>
                <w:rFonts w:ascii="Century Gothic" w:hAnsi="Century Gothic"/>
                <w:sz w:val="20"/>
                <w:szCs w:val="20"/>
              </w:rPr>
              <w:t xml:space="preserve">Introduction to </w:t>
            </w:r>
            <w:r w:rsidR="005A0F28">
              <w:rPr>
                <w:rFonts w:ascii="Century Gothic" w:hAnsi="Century Gothic"/>
                <w:sz w:val="20"/>
                <w:szCs w:val="20"/>
              </w:rPr>
              <w:t>A</w:t>
            </w:r>
            <w:r w:rsidRPr="001073D9">
              <w:rPr>
                <w:rFonts w:ascii="Century Gothic" w:hAnsi="Century Gothic"/>
                <w:sz w:val="20"/>
                <w:szCs w:val="20"/>
              </w:rPr>
              <w:t xml:space="preserve">rt of </w:t>
            </w:r>
            <w:r w:rsidR="005A0F28">
              <w:rPr>
                <w:rFonts w:ascii="Century Gothic" w:hAnsi="Century Gothic"/>
                <w:sz w:val="20"/>
                <w:szCs w:val="20"/>
              </w:rPr>
              <w:t>R</w:t>
            </w:r>
            <w:r w:rsidRPr="001073D9">
              <w:rPr>
                <w:rFonts w:ascii="Century Gothic" w:hAnsi="Century Gothic"/>
                <w:sz w:val="20"/>
                <w:szCs w:val="20"/>
              </w:rPr>
              <w:t xml:space="preserve">hetoric </w:t>
            </w:r>
          </w:p>
          <w:p w14:paraId="16D87B97" w14:textId="72E5683E" w:rsidR="00B87D32" w:rsidRPr="001073D9" w:rsidRDefault="00B87D32" w:rsidP="006F03AA">
            <w:pPr>
              <w:spacing w:line="16" w:lineRule="atLeast"/>
              <w:rPr>
                <w:rFonts w:ascii="Century Gothic" w:hAnsi="Century Gothic"/>
                <w:sz w:val="20"/>
                <w:szCs w:val="20"/>
              </w:rPr>
            </w:pPr>
          </w:p>
        </w:tc>
        <w:tc>
          <w:tcPr>
            <w:tcW w:w="2708" w:type="dxa"/>
          </w:tcPr>
          <w:p w14:paraId="0D8CEFD2" w14:textId="77777777" w:rsidR="0057223C" w:rsidRDefault="0057223C" w:rsidP="006F03AA">
            <w:pPr>
              <w:spacing w:line="16" w:lineRule="atLeast"/>
              <w:rPr>
                <w:rFonts w:ascii="Century Gothic" w:hAnsi="Century Gothic"/>
                <w:sz w:val="20"/>
                <w:szCs w:val="20"/>
              </w:rPr>
            </w:pPr>
            <w:r>
              <w:rPr>
                <w:rFonts w:ascii="Century Gothic" w:hAnsi="Century Gothic"/>
                <w:sz w:val="20"/>
                <w:szCs w:val="20"/>
              </w:rPr>
              <w:t>Reading focus:</w:t>
            </w:r>
          </w:p>
          <w:p w14:paraId="0A0A1624" w14:textId="2094F522" w:rsidR="00B87D32" w:rsidRPr="001073D9" w:rsidRDefault="00B87D32" w:rsidP="006F03AA">
            <w:pPr>
              <w:spacing w:line="16" w:lineRule="atLeast"/>
              <w:rPr>
                <w:rFonts w:ascii="Century Gothic" w:hAnsi="Century Gothic"/>
                <w:sz w:val="20"/>
                <w:szCs w:val="20"/>
              </w:rPr>
            </w:pPr>
            <w:r w:rsidRPr="001073D9">
              <w:rPr>
                <w:rFonts w:ascii="Century Gothic" w:hAnsi="Century Gothic"/>
                <w:sz w:val="20"/>
                <w:szCs w:val="20"/>
              </w:rPr>
              <w:t>The Tempest</w:t>
            </w:r>
          </w:p>
          <w:p w14:paraId="51DB5727" w14:textId="77777777" w:rsidR="00B87D32" w:rsidRDefault="00B87D32" w:rsidP="006F03AA">
            <w:pPr>
              <w:spacing w:line="16" w:lineRule="atLeast"/>
              <w:rPr>
                <w:rFonts w:ascii="Century Gothic" w:hAnsi="Century Gothic"/>
                <w:sz w:val="20"/>
                <w:szCs w:val="20"/>
              </w:rPr>
            </w:pPr>
          </w:p>
          <w:p w14:paraId="2E54F55F" w14:textId="77777777" w:rsidR="0057223C" w:rsidRDefault="0057223C" w:rsidP="006F03AA">
            <w:pPr>
              <w:spacing w:line="16" w:lineRule="atLeast"/>
              <w:rPr>
                <w:rFonts w:ascii="Century Gothic" w:hAnsi="Century Gothic"/>
                <w:sz w:val="20"/>
                <w:szCs w:val="20"/>
              </w:rPr>
            </w:pPr>
            <w:r>
              <w:rPr>
                <w:rFonts w:ascii="Century Gothic" w:hAnsi="Century Gothic"/>
                <w:sz w:val="20"/>
                <w:szCs w:val="20"/>
              </w:rPr>
              <w:t>Read to write:</w:t>
            </w:r>
          </w:p>
          <w:p w14:paraId="66AB63B5" w14:textId="58DFA203" w:rsidR="00B87D32" w:rsidRDefault="00B87D32" w:rsidP="006F03AA">
            <w:pPr>
              <w:spacing w:line="16" w:lineRule="atLeast"/>
              <w:rPr>
                <w:rFonts w:ascii="Century Gothic" w:hAnsi="Century Gothic"/>
                <w:sz w:val="20"/>
                <w:szCs w:val="20"/>
              </w:rPr>
            </w:pPr>
            <w:r w:rsidRPr="001073D9">
              <w:rPr>
                <w:rFonts w:ascii="Century Gothic" w:hAnsi="Century Gothic"/>
                <w:sz w:val="20"/>
                <w:szCs w:val="20"/>
              </w:rPr>
              <w:t>19</w:t>
            </w:r>
            <w:r w:rsidRPr="001073D9">
              <w:rPr>
                <w:rFonts w:ascii="Century Gothic" w:hAnsi="Century Gothic"/>
                <w:sz w:val="20"/>
                <w:szCs w:val="20"/>
                <w:vertAlign w:val="superscript"/>
              </w:rPr>
              <w:t>th</w:t>
            </w:r>
            <w:r w:rsidRPr="001073D9">
              <w:rPr>
                <w:rFonts w:ascii="Century Gothic" w:hAnsi="Century Gothic"/>
                <w:sz w:val="20"/>
                <w:szCs w:val="20"/>
              </w:rPr>
              <w:t xml:space="preserve"> and 21</w:t>
            </w:r>
            <w:r w:rsidRPr="001073D9">
              <w:rPr>
                <w:rFonts w:ascii="Century Gothic" w:hAnsi="Century Gothic"/>
                <w:sz w:val="20"/>
                <w:szCs w:val="20"/>
                <w:vertAlign w:val="superscript"/>
              </w:rPr>
              <w:t>st</w:t>
            </w:r>
            <w:r w:rsidRPr="001073D9">
              <w:rPr>
                <w:rFonts w:ascii="Century Gothic" w:hAnsi="Century Gothic"/>
                <w:sz w:val="20"/>
                <w:szCs w:val="20"/>
              </w:rPr>
              <w:t xml:space="preserve"> century non-fiction </w:t>
            </w:r>
          </w:p>
          <w:p w14:paraId="1657286E" w14:textId="28B6C78C" w:rsidR="0057223C" w:rsidRDefault="0057223C" w:rsidP="006F03AA">
            <w:pPr>
              <w:spacing w:line="16" w:lineRule="atLeast"/>
              <w:rPr>
                <w:rFonts w:ascii="Century Gothic" w:hAnsi="Century Gothic"/>
                <w:sz w:val="20"/>
                <w:szCs w:val="20"/>
              </w:rPr>
            </w:pPr>
          </w:p>
          <w:p w14:paraId="0712198F" w14:textId="37AF05DA" w:rsidR="0057223C" w:rsidRPr="001073D9" w:rsidRDefault="0057223C" w:rsidP="006F03AA">
            <w:pPr>
              <w:spacing w:line="16" w:lineRule="atLeast"/>
              <w:rPr>
                <w:rFonts w:ascii="Century Gothic" w:hAnsi="Century Gothic"/>
                <w:sz w:val="20"/>
                <w:szCs w:val="20"/>
              </w:rPr>
            </w:pPr>
            <w:r>
              <w:rPr>
                <w:rFonts w:ascii="Century Gothic" w:hAnsi="Century Gothic"/>
                <w:sz w:val="20"/>
                <w:szCs w:val="20"/>
              </w:rPr>
              <w:t>Creative writing</w:t>
            </w:r>
          </w:p>
          <w:p w14:paraId="581D1036" w14:textId="77777777" w:rsidR="00B87D32" w:rsidRDefault="00B87D32" w:rsidP="006F03AA">
            <w:pPr>
              <w:spacing w:line="16" w:lineRule="atLeast"/>
              <w:rPr>
                <w:rFonts w:ascii="Century Gothic" w:hAnsi="Century Gothic"/>
                <w:sz w:val="20"/>
                <w:szCs w:val="20"/>
              </w:rPr>
            </w:pPr>
          </w:p>
          <w:p w14:paraId="6E03D250" w14:textId="0C55F689" w:rsidR="00B87D32" w:rsidRPr="001073D9" w:rsidRDefault="00B87D32" w:rsidP="006F03AA">
            <w:pPr>
              <w:spacing w:line="16" w:lineRule="atLeast"/>
              <w:rPr>
                <w:rFonts w:ascii="Century Gothic" w:hAnsi="Century Gothic"/>
                <w:sz w:val="20"/>
                <w:szCs w:val="20"/>
              </w:rPr>
            </w:pPr>
          </w:p>
        </w:tc>
      </w:tr>
      <w:tr w:rsidR="00B87D32" w14:paraId="4E5C66E5" w14:textId="77777777" w:rsidTr="006F03AA">
        <w:tc>
          <w:tcPr>
            <w:tcW w:w="1706" w:type="dxa"/>
            <w:shd w:val="clear" w:color="auto" w:fill="D9D9D9" w:themeFill="background1" w:themeFillShade="D9"/>
          </w:tcPr>
          <w:p w14:paraId="07C8E437" w14:textId="77777777" w:rsidR="00B87D32" w:rsidRDefault="00B87D32" w:rsidP="006F03AA">
            <w:pPr>
              <w:jc w:val="center"/>
              <w:rPr>
                <w:rFonts w:ascii="Century Gothic" w:hAnsi="Century Gothic"/>
              </w:rPr>
            </w:pPr>
            <w:r>
              <w:rPr>
                <w:rFonts w:ascii="Century Gothic" w:hAnsi="Century Gothic"/>
              </w:rPr>
              <w:t>Year 8</w:t>
            </w:r>
          </w:p>
        </w:tc>
        <w:tc>
          <w:tcPr>
            <w:tcW w:w="3024" w:type="dxa"/>
            <w:shd w:val="clear" w:color="auto" w:fill="D9D9D9" w:themeFill="background1" w:themeFillShade="D9"/>
          </w:tcPr>
          <w:p w14:paraId="7E608BB9" w14:textId="58DD3663" w:rsidR="005A0F28" w:rsidRPr="001073D9" w:rsidRDefault="005A0F28" w:rsidP="005A0F28">
            <w:pPr>
              <w:spacing w:line="16" w:lineRule="atLeast"/>
              <w:rPr>
                <w:rFonts w:ascii="Century Gothic" w:hAnsi="Century Gothic"/>
                <w:sz w:val="20"/>
                <w:szCs w:val="20"/>
              </w:rPr>
            </w:pPr>
            <w:r w:rsidRPr="001073D9">
              <w:rPr>
                <w:rFonts w:ascii="Century Gothic" w:hAnsi="Century Gothic"/>
                <w:sz w:val="20"/>
                <w:szCs w:val="20"/>
              </w:rPr>
              <w:t>Reading focus</w:t>
            </w:r>
            <w:r>
              <w:rPr>
                <w:rFonts w:ascii="Century Gothic" w:hAnsi="Century Gothic"/>
                <w:sz w:val="20"/>
                <w:szCs w:val="20"/>
              </w:rPr>
              <w:t>:</w:t>
            </w:r>
          </w:p>
          <w:p w14:paraId="40E7C861" w14:textId="154AE489" w:rsidR="00B87D32" w:rsidRPr="001073D9" w:rsidRDefault="005A0F28" w:rsidP="006F03AA">
            <w:pPr>
              <w:spacing w:line="16" w:lineRule="atLeast"/>
              <w:rPr>
                <w:rFonts w:ascii="Century Gothic" w:hAnsi="Century Gothic"/>
                <w:sz w:val="20"/>
                <w:szCs w:val="20"/>
              </w:rPr>
            </w:pPr>
            <w:r>
              <w:rPr>
                <w:rFonts w:ascii="Century Gothic" w:hAnsi="Century Gothic"/>
                <w:sz w:val="20"/>
                <w:szCs w:val="20"/>
              </w:rPr>
              <w:t xml:space="preserve">The </w:t>
            </w:r>
            <w:r w:rsidR="00B87D32" w:rsidRPr="001073D9">
              <w:rPr>
                <w:rFonts w:ascii="Century Gothic" w:hAnsi="Century Gothic"/>
                <w:sz w:val="20"/>
                <w:szCs w:val="20"/>
              </w:rPr>
              <w:t>Ruby in the Smoke</w:t>
            </w:r>
          </w:p>
          <w:p w14:paraId="509B1879" w14:textId="77777777" w:rsidR="00B87D32" w:rsidRDefault="00B87D32" w:rsidP="006F03AA">
            <w:pPr>
              <w:spacing w:line="16" w:lineRule="atLeast"/>
              <w:rPr>
                <w:rFonts w:ascii="Century Gothic" w:hAnsi="Century Gothic"/>
                <w:sz w:val="20"/>
                <w:szCs w:val="20"/>
              </w:rPr>
            </w:pPr>
          </w:p>
          <w:p w14:paraId="61FBD555" w14:textId="77777777" w:rsidR="005A0F28" w:rsidRDefault="005A0F28" w:rsidP="006F03AA">
            <w:pPr>
              <w:spacing w:line="16" w:lineRule="atLeast"/>
              <w:rPr>
                <w:rFonts w:ascii="Century Gothic" w:hAnsi="Century Gothic"/>
                <w:sz w:val="20"/>
                <w:szCs w:val="20"/>
              </w:rPr>
            </w:pPr>
            <w:r>
              <w:rPr>
                <w:rFonts w:ascii="Century Gothic" w:hAnsi="Century Gothic"/>
                <w:sz w:val="20"/>
                <w:szCs w:val="20"/>
              </w:rPr>
              <w:t>Writing focus:</w:t>
            </w:r>
          </w:p>
          <w:p w14:paraId="6906B6CA" w14:textId="32FFD380" w:rsidR="00B87D32" w:rsidRPr="001073D9" w:rsidRDefault="00B87D32" w:rsidP="006F03AA">
            <w:pPr>
              <w:spacing w:line="16" w:lineRule="atLeast"/>
              <w:rPr>
                <w:rFonts w:ascii="Century Gothic" w:hAnsi="Century Gothic"/>
                <w:sz w:val="20"/>
                <w:szCs w:val="20"/>
              </w:rPr>
            </w:pPr>
            <w:r w:rsidRPr="001073D9">
              <w:rPr>
                <w:rFonts w:ascii="Century Gothic" w:hAnsi="Century Gothic"/>
                <w:sz w:val="20"/>
                <w:szCs w:val="20"/>
              </w:rPr>
              <w:t>How stories are structured</w:t>
            </w:r>
            <w:r w:rsidR="005A0F28">
              <w:rPr>
                <w:rFonts w:ascii="Century Gothic" w:hAnsi="Century Gothic"/>
                <w:sz w:val="20"/>
                <w:szCs w:val="20"/>
              </w:rPr>
              <w:t xml:space="preserve"> in</w:t>
            </w:r>
            <w:r w:rsidRPr="001073D9">
              <w:rPr>
                <w:rFonts w:ascii="Century Gothic" w:hAnsi="Century Gothic"/>
                <w:sz w:val="20"/>
                <w:szCs w:val="20"/>
              </w:rPr>
              <w:t xml:space="preserve">  </w:t>
            </w:r>
            <w:r w:rsidR="005A0F28">
              <w:rPr>
                <w:rFonts w:ascii="Century Gothic" w:hAnsi="Century Gothic"/>
                <w:sz w:val="20"/>
                <w:szCs w:val="20"/>
              </w:rPr>
              <w:t>g</w:t>
            </w:r>
            <w:r w:rsidRPr="001073D9">
              <w:rPr>
                <w:rFonts w:ascii="Century Gothic" w:hAnsi="Century Gothic"/>
                <w:sz w:val="20"/>
                <w:szCs w:val="20"/>
              </w:rPr>
              <w:t>othic genre</w:t>
            </w:r>
          </w:p>
          <w:p w14:paraId="419F659C" w14:textId="77777777" w:rsidR="00B87D32" w:rsidRDefault="00B87D32" w:rsidP="006F03AA">
            <w:pPr>
              <w:spacing w:line="16" w:lineRule="atLeast"/>
              <w:rPr>
                <w:rFonts w:ascii="Century Gothic" w:hAnsi="Century Gothic"/>
                <w:sz w:val="20"/>
                <w:szCs w:val="20"/>
              </w:rPr>
            </w:pPr>
          </w:p>
          <w:p w14:paraId="64D6A6B1" w14:textId="0435F458" w:rsidR="00B87D32" w:rsidRDefault="005A0F28" w:rsidP="006F03AA">
            <w:pPr>
              <w:spacing w:line="16" w:lineRule="atLeast"/>
              <w:rPr>
                <w:rFonts w:ascii="Century Gothic" w:hAnsi="Century Gothic"/>
                <w:sz w:val="20"/>
                <w:szCs w:val="20"/>
              </w:rPr>
            </w:pPr>
            <w:r w:rsidRPr="001073D9">
              <w:rPr>
                <w:rFonts w:ascii="Century Gothic" w:hAnsi="Century Gothic"/>
                <w:sz w:val="20"/>
                <w:szCs w:val="20"/>
              </w:rPr>
              <w:t>Read to write</w:t>
            </w:r>
            <w:r>
              <w:rPr>
                <w:rFonts w:ascii="Century Gothic" w:hAnsi="Century Gothic"/>
                <w:sz w:val="20"/>
                <w:szCs w:val="20"/>
              </w:rPr>
              <w:t>:</w:t>
            </w:r>
          </w:p>
          <w:p w14:paraId="24EB8ECA" w14:textId="4DAF8197" w:rsidR="005A0F28" w:rsidRDefault="005A0F28" w:rsidP="006F03AA">
            <w:pPr>
              <w:spacing w:line="16" w:lineRule="atLeast"/>
              <w:rPr>
                <w:rFonts w:ascii="Century Gothic" w:hAnsi="Century Gothic"/>
                <w:sz w:val="20"/>
                <w:szCs w:val="20"/>
              </w:rPr>
            </w:pPr>
            <w:r>
              <w:rPr>
                <w:rFonts w:ascii="Century Gothic" w:hAnsi="Century Gothic"/>
                <w:sz w:val="20"/>
                <w:szCs w:val="20"/>
              </w:rPr>
              <w:t>Sonnets</w:t>
            </w:r>
          </w:p>
          <w:p w14:paraId="0A41324E" w14:textId="6B486F58" w:rsidR="00B87D32" w:rsidRPr="001073D9" w:rsidRDefault="00B87D32" w:rsidP="005A0F28">
            <w:pPr>
              <w:spacing w:line="16" w:lineRule="atLeast"/>
              <w:rPr>
                <w:rFonts w:ascii="Century Gothic" w:hAnsi="Century Gothic"/>
                <w:sz w:val="20"/>
                <w:szCs w:val="20"/>
              </w:rPr>
            </w:pPr>
          </w:p>
        </w:tc>
        <w:tc>
          <w:tcPr>
            <w:tcW w:w="2938" w:type="dxa"/>
            <w:shd w:val="clear" w:color="auto" w:fill="D9D9D9" w:themeFill="background1" w:themeFillShade="D9"/>
          </w:tcPr>
          <w:p w14:paraId="023395C2" w14:textId="313E5CC6" w:rsidR="00B87D32" w:rsidRPr="001073D9" w:rsidRDefault="0057223C" w:rsidP="006F03AA">
            <w:pPr>
              <w:spacing w:line="16" w:lineRule="atLeast"/>
              <w:rPr>
                <w:rFonts w:ascii="Century Gothic" w:hAnsi="Century Gothic"/>
                <w:sz w:val="20"/>
                <w:szCs w:val="20"/>
              </w:rPr>
            </w:pPr>
            <w:r>
              <w:rPr>
                <w:rFonts w:ascii="Century Gothic" w:hAnsi="Century Gothic"/>
                <w:sz w:val="20"/>
                <w:szCs w:val="20"/>
              </w:rPr>
              <w:t>Reading focus:</w:t>
            </w:r>
            <w:r>
              <w:rPr>
                <w:rFonts w:ascii="Century Gothic" w:hAnsi="Century Gothic"/>
                <w:sz w:val="20"/>
                <w:szCs w:val="20"/>
              </w:rPr>
              <w:br/>
            </w:r>
            <w:r w:rsidR="00B87D32" w:rsidRPr="001073D9">
              <w:rPr>
                <w:rFonts w:ascii="Century Gothic" w:hAnsi="Century Gothic"/>
                <w:sz w:val="20"/>
                <w:szCs w:val="20"/>
              </w:rPr>
              <w:t xml:space="preserve">Frankenstein </w:t>
            </w:r>
          </w:p>
          <w:p w14:paraId="2802CD29" w14:textId="77777777" w:rsidR="00B87D32" w:rsidRDefault="00B87D32" w:rsidP="006F03AA">
            <w:pPr>
              <w:spacing w:line="16" w:lineRule="atLeast"/>
              <w:rPr>
                <w:rFonts w:ascii="Century Gothic" w:hAnsi="Century Gothic"/>
                <w:sz w:val="20"/>
                <w:szCs w:val="20"/>
              </w:rPr>
            </w:pPr>
          </w:p>
          <w:p w14:paraId="6DDEBD76" w14:textId="77777777" w:rsidR="0057223C" w:rsidRDefault="0057223C" w:rsidP="006F03AA">
            <w:pPr>
              <w:spacing w:line="16" w:lineRule="atLeast"/>
              <w:rPr>
                <w:rFonts w:ascii="Century Gothic" w:hAnsi="Century Gothic"/>
                <w:sz w:val="20"/>
                <w:szCs w:val="20"/>
              </w:rPr>
            </w:pPr>
            <w:r>
              <w:rPr>
                <w:rFonts w:ascii="Century Gothic" w:hAnsi="Century Gothic"/>
                <w:sz w:val="20"/>
                <w:szCs w:val="20"/>
              </w:rPr>
              <w:t>Writing focus:</w:t>
            </w:r>
          </w:p>
          <w:p w14:paraId="0E856AED" w14:textId="0B44CC99" w:rsidR="00B87D32" w:rsidRDefault="00B87D32" w:rsidP="006F03AA">
            <w:pPr>
              <w:spacing w:line="16" w:lineRule="atLeast"/>
              <w:rPr>
                <w:rFonts w:ascii="Century Gothic" w:hAnsi="Century Gothic"/>
                <w:sz w:val="20"/>
                <w:szCs w:val="20"/>
              </w:rPr>
            </w:pPr>
            <w:r w:rsidRPr="001073D9">
              <w:rPr>
                <w:rFonts w:ascii="Century Gothic" w:hAnsi="Century Gothic"/>
                <w:sz w:val="20"/>
                <w:szCs w:val="20"/>
              </w:rPr>
              <w:t xml:space="preserve">Art of Rhetoric </w:t>
            </w:r>
          </w:p>
          <w:p w14:paraId="2F63AF16" w14:textId="77777777" w:rsidR="00B87D32" w:rsidRDefault="00B87D32" w:rsidP="006F03AA">
            <w:pPr>
              <w:spacing w:line="16" w:lineRule="atLeast"/>
              <w:rPr>
                <w:rFonts w:ascii="Century Gothic" w:hAnsi="Century Gothic"/>
                <w:sz w:val="20"/>
                <w:szCs w:val="20"/>
              </w:rPr>
            </w:pPr>
          </w:p>
          <w:p w14:paraId="1E40A02F" w14:textId="6969C6F2" w:rsidR="00B87D32" w:rsidRPr="001073D9" w:rsidRDefault="00B87D32" w:rsidP="006F03AA">
            <w:pPr>
              <w:spacing w:line="16" w:lineRule="atLeast"/>
              <w:rPr>
                <w:rFonts w:ascii="Century Gothic" w:hAnsi="Century Gothic"/>
                <w:sz w:val="20"/>
                <w:szCs w:val="20"/>
              </w:rPr>
            </w:pPr>
          </w:p>
        </w:tc>
        <w:tc>
          <w:tcPr>
            <w:tcW w:w="2708" w:type="dxa"/>
            <w:shd w:val="clear" w:color="auto" w:fill="D9D9D9" w:themeFill="background1" w:themeFillShade="D9"/>
          </w:tcPr>
          <w:p w14:paraId="304DDF9A" w14:textId="37C0CA4A" w:rsidR="00B87D32" w:rsidRPr="001073D9" w:rsidRDefault="0057223C" w:rsidP="006F03AA">
            <w:pPr>
              <w:spacing w:line="16" w:lineRule="atLeast"/>
              <w:rPr>
                <w:rFonts w:ascii="Century Gothic" w:hAnsi="Century Gothic"/>
                <w:sz w:val="20"/>
                <w:szCs w:val="20"/>
              </w:rPr>
            </w:pPr>
            <w:r>
              <w:rPr>
                <w:rFonts w:ascii="Century Gothic" w:hAnsi="Century Gothic"/>
                <w:sz w:val="20"/>
                <w:szCs w:val="20"/>
              </w:rPr>
              <w:t>Reading focus:</w:t>
            </w:r>
            <w:r>
              <w:rPr>
                <w:rFonts w:ascii="Century Gothic" w:hAnsi="Century Gothic"/>
                <w:sz w:val="20"/>
                <w:szCs w:val="20"/>
              </w:rPr>
              <w:br/>
            </w:r>
            <w:r w:rsidR="00B87D32" w:rsidRPr="001073D9">
              <w:rPr>
                <w:rFonts w:ascii="Century Gothic" w:hAnsi="Century Gothic"/>
                <w:sz w:val="20"/>
                <w:szCs w:val="20"/>
              </w:rPr>
              <w:t>Much Ado About Nothing</w:t>
            </w:r>
          </w:p>
          <w:p w14:paraId="55F41F31" w14:textId="77777777" w:rsidR="00B87D32" w:rsidRDefault="00B87D32" w:rsidP="006F03AA">
            <w:pPr>
              <w:spacing w:line="16" w:lineRule="atLeast"/>
              <w:rPr>
                <w:rFonts w:ascii="Century Gothic" w:hAnsi="Century Gothic"/>
                <w:sz w:val="20"/>
                <w:szCs w:val="20"/>
              </w:rPr>
            </w:pPr>
          </w:p>
          <w:p w14:paraId="10D0586A" w14:textId="77777777" w:rsidR="00B14C85" w:rsidRDefault="00B14C85" w:rsidP="006F03AA">
            <w:pPr>
              <w:spacing w:line="16" w:lineRule="atLeast"/>
              <w:rPr>
                <w:rFonts w:ascii="Century Gothic" w:hAnsi="Century Gothic"/>
                <w:sz w:val="20"/>
                <w:szCs w:val="20"/>
              </w:rPr>
            </w:pPr>
            <w:r>
              <w:rPr>
                <w:rFonts w:ascii="Century Gothic" w:hAnsi="Century Gothic"/>
                <w:sz w:val="20"/>
                <w:szCs w:val="20"/>
              </w:rPr>
              <w:t>Read to write:</w:t>
            </w:r>
          </w:p>
          <w:p w14:paraId="115D81FB" w14:textId="6F67BCDB" w:rsidR="00B87D32" w:rsidRDefault="00B87D32" w:rsidP="006F03AA">
            <w:pPr>
              <w:spacing w:line="16" w:lineRule="atLeast"/>
              <w:rPr>
                <w:rFonts w:ascii="Century Gothic" w:hAnsi="Century Gothic"/>
                <w:sz w:val="20"/>
                <w:szCs w:val="20"/>
              </w:rPr>
            </w:pPr>
            <w:r w:rsidRPr="001073D9">
              <w:rPr>
                <w:rFonts w:ascii="Century Gothic" w:hAnsi="Century Gothic"/>
                <w:sz w:val="20"/>
                <w:szCs w:val="20"/>
              </w:rPr>
              <w:t>19</w:t>
            </w:r>
            <w:r w:rsidRPr="001073D9">
              <w:rPr>
                <w:rFonts w:ascii="Century Gothic" w:hAnsi="Century Gothic"/>
                <w:sz w:val="20"/>
                <w:szCs w:val="20"/>
                <w:vertAlign w:val="superscript"/>
              </w:rPr>
              <w:t>th</w:t>
            </w:r>
            <w:r w:rsidRPr="001073D9">
              <w:rPr>
                <w:rFonts w:ascii="Century Gothic" w:hAnsi="Century Gothic"/>
                <w:sz w:val="20"/>
                <w:szCs w:val="20"/>
              </w:rPr>
              <w:t xml:space="preserve"> and 21</w:t>
            </w:r>
            <w:r w:rsidRPr="001073D9">
              <w:rPr>
                <w:rFonts w:ascii="Century Gothic" w:hAnsi="Century Gothic"/>
                <w:sz w:val="20"/>
                <w:szCs w:val="20"/>
                <w:vertAlign w:val="superscript"/>
              </w:rPr>
              <w:t>st</w:t>
            </w:r>
            <w:r w:rsidRPr="001073D9">
              <w:rPr>
                <w:rFonts w:ascii="Century Gothic" w:hAnsi="Century Gothic"/>
                <w:sz w:val="20"/>
                <w:szCs w:val="20"/>
              </w:rPr>
              <w:t xml:space="preserve"> </w:t>
            </w:r>
            <w:r w:rsidR="00B14C85">
              <w:rPr>
                <w:rFonts w:ascii="Century Gothic" w:hAnsi="Century Gothic"/>
                <w:sz w:val="20"/>
                <w:szCs w:val="20"/>
              </w:rPr>
              <w:t>c</w:t>
            </w:r>
            <w:r w:rsidRPr="001073D9">
              <w:rPr>
                <w:rFonts w:ascii="Century Gothic" w:hAnsi="Century Gothic"/>
                <w:sz w:val="20"/>
                <w:szCs w:val="20"/>
              </w:rPr>
              <w:t xml:space="preserve">entury </w:t>
            </w:r>
            <w:r w:rsidR="00B14C85">
              <w:rPr>
                <w:rFonts w:ascii="Century Gothic" w:hAnsi="Century Gothic"/>
                <w:sz w:val="20"/>
                <w:szCs w:val="20"/>
              </w:rPr>
              <w:t>n</w:t>
            </w:r>
            <w:r w:rsidRPr="001073D9">
              <w:rPr>
                <w:rFonts w:ascii="Century Gothic" w:hAnsi="Century Gothic"/>
                <w:sz w:val="20"/>
                <w:szCs w:val="20"/>
              </w:rPr>
              <w:t xml:space="preserve">on-fiction </w:t>
            </w:r>
          </w:p>
          <w:p w14:paraId="79C5040F" w14:textId="77777777" w:rsidR="00B14C85" w:rsidRDefault="00B14C85" w:rsidP="006F03AA">
            <w:pPr>
              <w:spacing w:line="16" w:lineRule="atLeast"/>
              <w:rPr>
                <w:rFonts w:ascii="Century Gothic" w:hAnsi="Century Gothic"/>
                <w:sz w:val="20"/>
                <w:szCs w:val="20"/>
              </w:rPr>
            </w:pPr>
          </w:p>
          <w:p w14:paraId="6B12B92B" w14:textId="33055A58" w:rsidR="00B14C85" w:rsidRPr="001073D9" w:rsidRDefault="00B14C85" w:rsidP="006F03AA">
            <w:pPr>
              <w:spacing w:line="16" w:lineRule="atLeast"/>
              <w:rPr>
                <w:rFonts w:ascii="Century Gothic" w:hAnsi="Century Gothic"/>
                <w:sz w:val="20"/>
                <w:szCs w:val="20"/>
              </w:rPr>
            </w:pPr>
            <w:r>
              <w:rPr>
                <w:rFonts w:ascii="Century Gothic" w:hAnsi="Century Gothic"/>
                <w:sz w:val="20"/>
                <w:szCs w:val="20"/>
              </w:rPr>
              <w:t>Creative writing</w:t>
            </w:r>
          </w:p>
          <w:p w14:paraId="4B50323B" w14:textId="77777777" w:rsidR="00B87D32" w:rsidRDefault="00B87D32" w:rsidP="006F03AA">
            <w:pPr>
              <w:spacing w:line="16" w:lineRule="atLeast"/>
              <w:rPr>
                <w:rFonts w:ascii="Century Gothic" w:hAnsi="Century Gothic"/>
                <w:sz w:val="20"/>
                <w:szCs w:val="20"/>
              </w:rPr>
            </w:pPr>
          </w:p>
          <w:p w14:paraId="5EA3D62D" w14:textId="09889994" w:rsidR="00B87D32" w:rsidRPr="001073D9" w:rsidRDefault="00B87D32" w:rsidP="006F03AA">
            <w:pPr>
              <w:spacing w:line="16" w:lineRule="atLeast"/>
              <w:rPr>
                <w:rFonts w:ascii="Century Gothic" w:hAnsi="Century Gothic"/>
                <w:sz w:val="20"/>
                <w:szCs w:val="20"/>
              </w:rPr>
            </w:pPr>
          </w:p>
        </w:tc>
      </w:tr>
      <w:tr w:rsidR="00B87D32" w14:paraId="4394924C" w14:textId="77777777" w:rsidTr="006F03AA">
        <w:tc>
          <w:tcPr>
            <w:tcW w:w="1706" w:type="dxa"/>
            <w:shd w:val="clear" w:color="auto" w:fill="FFFFFF" w:themeFill="background1"/>
          </w:tcPr>
          <w:p w14:paraId="49E44445" w14:textId="77777777" w:rsidR="00B87D32" w:rsidRDefault="00B87D32" w:rsidP="006F03AA">
            <w:pPr>
              <w:jc w:val="center"/>
              <w:rPr>
                <w:rFonts w:ascii="Century Gothic" w:hAnsi="Century Gothic"/>
              </w:rPr>
            </w:pPr>
            <w:r>
              <w:rPr>
                <w:rFonts w:ascii="Century Gothic" w:hAnsi="Century Gothic"/>
              </w:rPr>
              <w:t>Year 9</w:t>
            </w:r>
          </w:p>
        </w:tc>
        <w:tc>
          <w:tcPr>
            <w:tcW w:w="3024" w:type="dxa"/>
          </w:tcPr>
          <w:p w14:paraId="74903B46" w14:textId="77777777" w:rsidR="005A0F28" w:rsidRDefault="005A0F28" w:rsidP="006F03AA">
            <w:pPr>
              <w:spacing w:line="16" w:lineRule="atLeast"/>
              <w:rPr>
                <w:rFonts w:ascii="Century Gothic" w:hAnsi="Century Gothic"/>
                <w:sz w:val="20"/>
                <w:szCs w:val="20"/>
              </w:rPr>
            </w:pPr>
            <w:r>
              <w:rPr>
                <w:rFonts w:ascii="Century Gothic" w:hAnsi="Century Gothic"/>
                <w:sz w:val="20"/>
                <w:szCs w:val="20"/>
              </w:rPr>
              <w:t>Reading focus:</w:t>
            </w:r>
          </w:p>
          <w:p w14:paraId="551BE62E" w14:textId="42F60E52" w:rsidR="00B87D32" w:rsidRDefault="005A0F28" w:rsidP="006F03AA">
            <w:pPr>
              <w:spacing w:line="16" w:lineRule="atLeast"/>
              <w:rPr>
                <w:rFonts w:ascii="Century Gothic" w:hAnsi="Century Gothic"/>
                <w:sz w:val="20"/>
                <w:szCs w:val="20"/>
              </w:rPr>
            </w:pPr>
            <w:r>
              <w:rPr>
                <w:rFonts w:ascii="Century Gothic" w:hAnsi="Century Gothic"/>
                <w:sz w:val="20"/>
                <w:szCs w:val="20"/>
              </w:rPr>
              <w:t>Animal Farm</w:t>
            </w:r>
          </w:p>
          <w:p w14:paraId="2A5A47C2" w14:textId="77777777" w:rsidR="00B87D32" w:rsidRPr="001073D9" w:rsidRDefault="00B87D32" w:rsidP="006F03AA">
            <w:pPr>
              <w:spacing w:line="16" w:lineRule="atLeast"/>
              <w:rPr>
                <w:rFonts w:ascii="Century Gothic" w:hAnsi="Century Gothic"/>
                <w:sz w:val="20"/>
                <w:szCs w:val="20"/>
              </w:rPr>
            </w:pPr>
          </w:p>
          <w:p w14:paraId="491B9BD5" w14:textId="77777777" w:rsidR="005A0F28" w:rsidRDefault="005A0F28" w:rsidP="006F03AA">
            <w:pPr>
              <w:spacing w:line="16" w:lineRule="atLeast"/>
              <w:rPr>
                <w:rFonts w:ascii="Century Gothic" w:hAnsi="Century Gothic"/>
                <w:sz w:val="20"/>
                <w:szCs w:val="20"/>
              </w:rPr>
            </w:pPr>
            <w:r>
              <w:rPr>
                <w:rFonts w:ascii="Century Gothic" w:hAnsi="Century Gothic"/>
                <w:sz w:val="20"/>
                <w:szCs w:val="20"/>
              </w:rPr>
              <w:t>Writing focus:</w:t>
            </w:r>
          </w:p>
          <w:p w14:paraId="0DD74795" w14:textId="08970820" w:rsidR="00B87D32" w:rsidRDefault="00B87D32" w:rsidP="006F03AA">
            <w:pPr>
              <w:spacing w:line="16" w:lineRule="atLeast"/>
              <w:rPr>
                <w:rFonts w:ascii="Century Gothic" w:hAnsi="Century Gothic"/>
                <w:sz w:val="20"/>
                <w:szCs w:val="20"/>
              </w:rPr>
            </w:pPr>
            <w:r w:rsidRPr="001073D9">
              <w:rPr>
                <w:rFonts w:ascii="Century Gothic" w:hAnsi="Century Gothic"/>
                <w:sz w:val="20"/>
                <w:szCs w:val="20"/>
              </w:rPr>
              <w:t>How stories are structured</w:t>
            </w:r>
            <w:r w:rsidR="005A0F28">
              <w:rPr>
                <w:rFonts w:ascii="Century Gothic" w:hAnsi="Century Gothic"/>
                <w:sz w:val="20"/>
                <w:szCs w:val="20"/>
              </w:rPr>
              <w:t xml:space="preserve"> in</w:t>
            </w:r>
            <w:r w:rsidRPr="001073D9">
              <w:rPr>
                <w:rFonts w:ascii="Century Gothic" w:hAnsi="Century Gothic"/>
                <w:sz w:val="20"/>
                <w:szCs w:val="20"/>
              </w:rPr>
              <w:t xml:space="preserve"> </w:t>
            </w:r>
            <w:r w:rsidR="005A0F28">
              <w:rPr>
                <w:rFonts w:ascii="Century Gothic" w:hAnsi="Century Gothic"/>
                <w:sz w:val="20"/>
                <w:szCs w:val="20"/>
              </w:rPr>
              <w:t>d</w:t>
            </w:r>
            <w:r w:rsidRPr="001073D9">
              <w:rPr>
                <w:rFonts w:ascii="Century Gothic" w:hAnsi="Century Gothic"/>
                <w:sz w:val="20"/>
                <w:szCs w:val="20"/>
              </w:rPr>
              <w:t>ystopian genre</w:t>
            </w:r>
          </w:p>
          <w:p w14:paraId="16E1D561" w14:textId="77777777" w:rsidR="00B87D32" w:rsidRPr="001073D9" w:rsidRDefault="00B87D32" w:rsidP="006F03AA">
            <w:pPr>
              <w:spacing w:line="16" w:lineRule="atLeast"/>
              <w:rPr>
                <w:rFonts w:ascii="Century Gothic" w:hAnsi="Century Gothic"/>
                <w:sz w:val="20"/>
                <w:szCs w:val="20"/>
              </w:rPr>
            </w:pPr>
          </w:p>
          <w:p w14:paraId="08E80849" w14:textId="6111DA9D" w:rsidR="00B87D32" w:rsidRPr="001073D9" w:rsidRDefault="00B451B5" w:rsidP="006F03AA">
            <w:pPr>
              <w:spacing w:line="16" w:lineRule="atLeast"/>
              <w:rPr>
                <w:rFonts w:ascii="Century Gothic" w:hAnsi="Century Gothic"/>
                <w:sz w:val="20"/>
                <w:szCs w:val="20"/>
              </w:rPr>
            </w:pPr>
            <w:r>
              <w:rPr>
                <w:rFonts w:ascii="Century Gothic" w:hAnsi="Century Gothic"/>
                <w:sz w:val="20"/>
                <w:szCs w:val="20"/>
              </w:rPr>
              <w:t>Poetry comparison:</w:t>
            </w:r>
          </w:p>
          <w:p w14:paraId="6EDFBC3C" w14:textId="4797B184" w:rsidR="00B87D32" w:rsidRPr="001073D9" w:rsidRDefault="00B451B5" w:rsidP="006F03AA">
            <w:pPr>
              <w:spacing w:line="16" w:lineRule="atLeast"/>
              <w:rPr>
                <w:rFonts w:ascii="Century Gothic" w:hAnsi="Century Gothic"/>
                <w:sz w:val="20"/>
                <w:szCs w:val="20"/>
              </w:rPr>
            </w:pPr>
            <w:r>
              <w:rPr>
                <w:rFonts w:ascii="Century Gothic" w:hAnsi="Century Gothic"/>
                <w:sz w:val="20"/>
                <w:szCs w:val="20"/>
              </w:rPr>
              <w:t>Power and Control</w:t>
            </w:r>
          </w:p>
        </w:tc>
        <w:tc>
          <w:tcPr>
            <w:tcW w:w="2938" w:type="dxa"/>
          </w:tcPr>
          <w:p w14:paraId="32EDA664" w14:textId="77777777" w:rsidR="0057223C" w:rsidRDefault="0057223C" w:rsidP="006F03AA">
            <w:pPr>
              <w:spacing w:line="16" w:lineRule="atLeast"/>
              <w:rPr>
                <w:rFonts w:ascii="Century Gothic" w:hAnsi="Century Gothic"/>
                <w:sz w:val="20"/>
                <w:szCs w:val="20"/>
              </w:rPr>
            </w:pPr>
            <w:r>
              <w:rPr>
                <w:rFonts w:ascii="Century Gothic" w:hAnsi="Century Gothic"/>
                <w:sz w:val="20"/>
                <w:szCs w:val="20"/>
              </w:rPr>
              <w:t>Reading focus:</w:t>
            </w:r>
          </w:p>
          <w:p w14:paraId="18454069" w14:textId="51AECDA5" w:rsidR="00B87D32" w:rsidRDefault="00B87D32" w:rsidP="006F03AA">
            <w:pPr>
              <w:spacing w:line="16" w:lineRule="atLeast"/>
              <w:rPr>
                <w:rFonts w:ascii="Century Gothic" w:hAnsi="Century Gothic"/>
                <w:sz w:val="20"/>
                <w:szCs w:val="20"/>
              </w:rPr>
            </w:pPr>
            <w:r w:rsidRPr="001073D9">
              <w:rPr>
                <w:rFonts w:ascii="Century Gothic" w:hAnsi="Century Gothic"/>
                <w:sz w:val="20"/>
                <w:szCs w:val="20"/>
              </w:rPr>
              <w:t>The Strange Case of Dr Jekyll and Mr Hyde</w:t>
            </w:r>
          </w:p>
          <w:p w14:paraId="3A141F23" w14:textId="30C55362" w:rsidR="003E2C19" w:rsidRDefault="003E2C19" w:rsidP="006F03AA">
            <w:pPr>
              <w:spacing w:line="16" w:lineRule="atLeast"/>
              <w:rPr>
                <w:rFonts w:ascii="Century Gothic" w:hAnsi="Century Gothic"/>
                <w:sz w:val="20"/>
                <w:szCs w:val="20"/>
              </w:rPr>
            </w:pPr>
          </w:p>
          <w:p w14:paraId="1D1CB23E" w14:textId="76DEB8D0" w:rsidR="003E2C19" w:rsidRDefault="003E2C19" w:rsidP="006F03AA">
            <w:pPr>
              <w:spacing w:line="16" w:lineRule="atLeast"/>
              <w:rPr>
                <w:rFonts w:ascii="Century Gothic" w:hAnsi="Century Gothic"/>
                <w:sz w:val="20"/>
                <w:szCs w:val="20"/>
              </w:rPr>
            </w:pPr>
            <w:r>
              <w:rPr>
                <w:rFonts w:ascii="Century Gothic" w:hAnsi="Century Gothic"/>
                <w:sz w:val="20"/>
                <w:szCs w:val="20"/>
              </w:rPr>
              <w:t>Thematically linked poetry</w:t>
            </w:r>
          </w:p>
          <w:p w14:paraId="33C4C44D" w14:textId="77777777" w:rsidR="00B87D32" w:rsidRPr="001073D9" w:rsidRDefault="00B87D32" w:rsidP="006F03AA">
            <w:pPr>
              <w:spacing w:line="16" w:lineRule="atLeast"/>
              <w:rPr>
                <w:rFonts w:ascii="Century Gothic" w:hAnsi="Century Gothic"/>
                <w:sz w:val="20"/>
                <w:szCs w:val="20"/>
              </w:rPr>
            </w:pPr>
          </w:p>
          <w:p w14:paraId="2DAAF1B1" w14:textId="77777777" w:rsidR="0057223C" w:rsidRDefault="0057223C" w:rsidP="006F03AA">
            <w:pPr>
              <w:spacing w:line="16" w:lineRule="atLeast"/>
              <w:rPr>
                <w:rFonts w:ascii="Century Gothic" w:hAnsi="Century Gothic"/>
                <w:sz w:val="20"/>
                <w:szCs w:val="20"/>
              </w:rPr>
            </w:pPr>
            <w:r>
              <w:rPr>
                <w:rFonts w:ascii="Century Gothic" w:hAnsi="Century Gothic"/>
                <w:sz w:val="20"/>
                <w:szCs w:val="20"/>
              </w:rPr>
              <w:t>Writing focus:</w:t>
            </w:r>
          </w:p>
          <w:p w14:paraId="448C59AB" w14:textId="09D16B64" w:rsidR="00B87D32" w:rsidRPr="001073D9" w:rsidRDefault="00B87D32" w:rsidP="006F03AA">
            <w:pPr>
              <w:spacing w:line="16" w:lineRule="atLeast"/>
              <w:rPr>
                <w:rFonts w:ascii="Century Gothic" w:hAnsi="Century Gothic"/>
                <w:sz w:val="20"/>
                <w:szCs w:val="20"/>
              </w:rPr>
            </w:pPr>
            <w:r w:rsidRPr="001073D9">
              <w:rPr>
                <w:rFonts w:ascii="Century Gothic" w:hAnsi="Century Gothic"/>
                <w:sz w:val="20"/>
                <w:szCs w:val="20"/>
              </w:rPr>
              <w:t xml:space="preserve">Art of </w:t>
            </w:r>
            <w:r w:rsidR="0057223C">
              <w:rPr>
                <w:rFonts w:ascii="Century Gothic" w:hAnsi="Century Gothic"/>
                <w:sz w:val="20"/>
                <w:szCs w:val="20"/>
              </w:rPr>
              <w:t>R</w:t>
            </w:r>
            <w:r w:rsidRPr="001073D9">
              <w:rPr>
                <w:rFonts w:ascii="Century Gothic" w:hAnsi="Century Gothic"/>
                <w:sz w:val="20"/>
                <w:szCs w:val="20"/>
              </w:rPr>
              <w:t>hetoric</w:t>
            </w:r>
          </w:p>
          <w:p w14:paraId="06BD7163" w14:textId="77777777" w:rsidR="00B87D32" w:rsidRPr="001073D9" w:rsidRDefault="00B87D32" w:rsidP="0057223C">
            <w:pPr>
              <w:spacing w:line="16" w:lineRule="atLeast"/>
              <w:rPr>
                <w:rFonts w:ascii="Century Gothic" w:hAnsi="Century Gothic"/>
                <w:sz w:val="20"/>
                <w:szCs w:val="20"/>
              </w:rPr>
            </w:pPr>
          </w:p>
        </w:tc>
        <w:tc>
          <w:tcPr>
            <w:tcW w:w="2708" w:type="dxa"/>
          </w:tcPr>
          <w:p w14:paraId="7EAB1539" w14:textId="4E1C9132" w:rsidR="00B87D32" w:rsidRPr="001073D9" w:rsidRDefault="00B14C85" w:rsidP="006F03AA">
            <w:pPr>
              <w:spacing w:line="16" w:lineRule="atLeast"/>
              <w:rPr>
                <w:rFonts w:ascii="Century Gothic" w:hAnsi="Century Gothic"/>
                <w:sz w:val="20"/>
                <w:szCs w:val="20"/>
              </w:rPr>
            </w:pPr>
            <w:r>
              <w:rPr>
                <w:rFonts w:ascii="Century Gothic" w:hAnsi="Century Gothic"/>
                <w:sz w:val="20"/>
                <w:szCs w:val="20"/>
              </w:rPr>
              <w:t>Reading focus:</w:t>
            </w:r>
            <w:r>
              <w:rPr>
                <w:rFonts w:ascii="Century Gothic" w:hAnsi="Century Gothic"/>
                <w:sz w:val="20"/>
                <w:szCs w:val="20"/>
              </w:rPr>
              <w:br/>
              <w:t>Macbeth</w:t>
            </w:r>
          </w:p>
          <w:p w14:paraId="107BF09B" w14:textId="77777777" w:rsidR="00B87D32" w:rsidRPr="001073D9" w:rsidRDefault="00B87D32" w:rsidP="006F03AA">
            <w:pPr>
              <w:spacing w:line="16" w:lineRule="atLeast"/>
              <w:rPr>
                <w:rFonts w:ascii="Century Gothic" w:hAnsi="Century Gothic"/>
                <w:sz w:val="20"/>
                <w:szCs w:val="20"/>
              </w:rPr>
            </w:pPr>
          </w:p>
          <w:p w14:paraId="26414098" w14:textId="77777777" w:rsidR="00B14C85" w:rsidRDefault="00B14C85" w:rsidP="006F03AA">
            <w:pPr>
              <w:spacing w:line="16" w:lineRule="atLeast"/>
              <w:rPr>
                <w:rFonts w:ascii="Century Gothic" w:hAnsi="Century Gothic"/>
                <w:sz w:val="20"/>
                <w:szCs w:val="20"/>
              </w:rPr>
            </w:pPr>
            <w:r>
              <w:rPr>
                <w:rFonts w:ascii="Century Gothic" w:hAnsi="Century Gothic"/>
                <w:sz w:val="20"/>
                <w:szCs w:val="20"/>
              </w:rPr>
              <w:t>Read to write:</w:t>
            </w:r>
          </w:p>
          <w:p w14:paraId="7DCA159D" w14:textId="310C6B8D" w:rsidR="00B87D32" w:rsidRDefault="00B87D32" w:rsidP="006F03AA">
            <w:pPr>
              <w:spacing w:line="16" w:lineRule="atLeast"/>
              <w:rPr>
                <w:rFonts w:ascii="Century Gothic" w:hAnsi="Century Gothic"/>
                <w:sz w:val="20"/>
                <w:szCs w:val="20"/>
              </w:rPr>
            </w:pPr>
            <w:r w:rsidRPr="001073D9">
              <w:rPr>
                <w:rFonts w:ascii="Century Gothic" w:hAnsi="Century Gothic"/>
                <w:sz w:val="20"/>
                <w:szCs w:val="20"/>
              </w:rPr>
              <w:t>19</w:t>
            </w:r>
            <w:r w:rsidRPr="001073D9">
              <w:rPr>
                <w:rFonts w:ascii="Century Gothic" w:hAnsi="Century Gothic"/>
                <w:sz w:val="20"/>
                <w:szCs w:val="20"/>
                <w:vertAlign w:val="superscript"/>
              </w:rPr>
              <w:t>th</w:t>
            </w:r>
            <w:r w:rsidRPr="001073D9">
              <w:rPr>
                <w:rFonts w:ascii="Century Gothic" w:hAnsi="Century Gothic"/>
                <w:sz w:val="20"/>
                <w:szCs w:val="20"/>
              </w:rPr>
              <w:t xml:space="preserve"> and 21</w:t>
            </w:r>
            <w:r w:rsidRPr="001073D9">
              <w:rPr>
                <w:rFonts w:ascii="Century Gothic" w:hAnsi="Century Gothic"/>
                <w:sz w:val="20"/>
                <w:szCs w:val="20"/>
                <w:vertAlign w:val="superscript"/>
              </w:rPr>
              <w:t>st</w:t>
            </w:r>
            <w:r w:rsidRPr="001073D9">
              <w:rPr>
                <w:rFonts w:ascii="Century Gothic" w:hAnsi="Century Gothic"/>
                <w:sz w:val="20"/>
                <w:szCs w:val="20"/>
              </w:rPr>
              <w:t xml:space="preserve"> century </w:t>
            </w:r>
            <w:r w:rsidR="00B14C85">
              <w:rPr>
                <w:rFonts w:ascii="Century Gothic" w:hAnsi="Century Gothic"/>
                <w:sz w:val="20"/>
                <w:szCs w:val="20"/>
              </w:rPr>
              <w:t>n</w:t>
            </w:r>
            <w:r w:rsidRPr="001073D9">
              <w:rPr>
                <w:rFonts w:ascii="Century Gothic" w:hAnsi="Century Gothic"/>
                <w:sz w:val="20"/>
                <w:szCs w:val="20"/>
              </w:rPr>
              <w:t xml:space="preserve">on-fiction </w:t>
            </w:r>
          </w:p>
          <w:p w14:paraId="4CAC27CA" w14:textId="77777777" w:rsidR="00B87D32" w:rsidRPr="001073D9" w:rsidRDefault="00B87D32" w:rsidP="006F03AA">
            <w:pPr>
              <w:spacing w:line="16" w:lineRule="atLeast"/>
              <w:rPr>
                <w:rFonts w:ascii="Century Gothic" w:hAnsi="Century Gothic"/>
                <w:sz w:val="20"/>
                <w:szCs w:val="20"/>
              </w:rPr>
            </w:pPr>
          </w:p>
          <w:p w14:paraId="037F3EB0" w14:textId="23BA681D" w:rsidR="00B87D32" w:rsidRPr="001073D9" w:rsidRDefault="00B14C85" w:rsidP="006F03AA">
            <w:pPr>
              <w:spacing w:line="16" w:lineRule="atLeast"/>
              <w:rPr>
                <w:rFonts w:ascii="Century Gothic" w:hAnsi="Century Gothic"/>
                <w:sz w:val="20"/>
                <w:szCs w:val="20"/>
              </w:rPr>
            </w:pPr>
            <w:r>
              <w:rPr>
                <w:rFonts w:ascii="Century Gothic" w:hAnsi="Century Gothic"/>
                <w:sz w:val="20"/>
                <w:szCs w:val="20"/>
              </w:rPr>
              <w:t>Creative writing</w:t>
            </w:r>
          </w:p>
        </w:tc>
      </w:tr>
    </w:tbl>
    <w:p w14:paraId="4538B527" w14:textId="77777777" w:rsidR="00F91CA1" w:rsidRPr="00A87C41" w:rsidRDefault="00F91CA1">
      <w:pPr>
        <w:rPr>
          <w:rFonts w:ascii="Century Gothic" w:hAnsi="Century Gothic"/>
        </w:rPr>
      </w:pPr>
    </w:p>
    <w:sectPr w:rsidR="00F91CA1" w:rsidRPr="00A87C41" w:rsidSect="00F91CA1">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4130F" w14:textId="77777777" w:rsidR="00F91CA1" w:rsidRDefault="00F91CA1" w:rsidP="00F91CA1">
      <w:pPr>
        <w:spacing w:after="0" w:line="240" w:lineRule="auto"/>
      </w:pPr>
      <w:r>
        <w:separator/>
      </w:r>
    </w:p>
  </w:endnote>
  <w:endnote w:type="continuationSeparator" w:id="0">
    <w:p w14:paraId="73883328" w14:textId="77777777" w:rsidR="00F91CA1" w:rsidRDefault="00F91CA1" w:rsidP="00F9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FDDC71" w14:textId="77777777" w:rsidR="00F91CA1" w:rsidRDefault="00F91CA1" w:rsidP="00F91CA1">
      <w:pPr>
        <w:spacing w:after="0" w:line="240" w:lineRule="auto"/>
      </w:pPr>
      <w:r>
        <w:separator/>
      </w:r>
    </w:p>
  </w:footnote>
  <w:footnote w:type="continuationSeparator" w:id="0">
    <w:p w14:paraId="504316EE" w14:textId="77777777" w:rsidR="00F91CA1" w:rsidRDefault="00F91CA1" w:rsidP="00F91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F5C7F" w14:textId="77777777" w:rsidR="00F91CA1" w:rsidRPr="00F91CA1" w:rsidRDefault="00F91CA1">
    <w:pPr>
      <w:pStyle w:val="Header"/>
      <w:rPr>
        <w:rFonts w:ascii="Century Gothic" w:hAnsi="Century Gothic"/>
      </w:rPr>
    </w:pPr>
    <w:r w:rsidRPr="00F91CA1">
      <w:rPr>
        <w:rFonts w:ascii="Century Gothic" w:hAnsi="Century Gothic"/>
      </w:rPr>
      <w:t>Birkenhead Park School</w:t>
    </w:r>
  </w:p>
  <w:p w14:paraId="3DFC34BA" w14:textId="77777777" w:rsidR="00F91CA1" w:rsidRDefault="00F91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767CF"/>
    <w:multiLevelType w:val="hybridMultilevel"/>
    <w:tmpl w:val="0E66C136"/>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41"/>
    <w:rsid w:val="000B0BAF"/>
    <w:rsid w:val="001073D9"/>
    <w:rsid w:val="003E2C19"/>
    <w:rsid w:val="0057223C"/>
    <w:rsid w:val="005A0F28"/>
    <w:rsid w:val="006F03AA"/>
    <w:rsid w:val="008D6BBE"/>
    <w:rsid w:val="009D6B3C"/>
    <w:rsid w:val="00A87C41"/>
    <w:rsid w:val="00AA193B"/>
    <w:rsid w:val="00B14C85"/>
    <w:rsid w:val="00B451B5"/>
    <w:rsid w:val="00B87D32"/>
    <w:rsid w:val="00CA03E6"/>
    <w:rsid w:val="00F91CA1"/>
    <w:rsid w:val="00FF3B0A"/>
    <w:rsid w:val="1239BE15"/>
    <w:rsid w:val="6B146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A0BE"/>
  <w15:chartTrackingRefBased/>
  <w15:docId w15:val="{40901E3F-5EC2-49F6-82A5-C1D582FC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CA1"/>
  </w:style>
  <w:style w:type="paragraph" w:styleId="Footer">
    <w:name w:val="footer"/>
    <w:basedOn w:val="Normal"/>
    <w:link w:val="FooterChar"/>
    <w:uiPriority w:val="99"/>
    <w:unhideWhenUsed/>
    <w:rsid w:val="00F91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CA1"/>
  </w:style>
  <w:style w:type="paragraph" w:styleId="ListParagraph">
    <w:name w:val="List Paragraph"/>
    <w:basedOn w:val="Normal"/>
    <w:uiPriority w:val="34"/>
    <w:qFormat/>
    <w:rsid w:val="006F03AA"/>
    <w:pPr>
      <w:spacing w:line="256" w:lineRule="auto"/>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51618">
      <w:bodyDiv w:val="1"/>
      <w:marLeft w:val="0"/>
      <w:marRight w:val="0"/>
      <w:marTop w:val="0"/>
      <w:marBottom w:val="0"/>
      <w:divBdr>
        <w:top w:val="none" w:sz="0" w:space="0" w:color="auto"/>
        <w:left w:val="none" w:sz="0" w:space="0" w:color="auto"/>
        <w:bottom w:val="none" w:sz="0" w:space="0" w:color="auto"/>
        <w:right w:val="none" w:sz="0" w:space="0" w:color="auto"/>
      </w:divBdr>
    </w:div>
    <w:div w:id="82919051">
      <w:bodyDiv w:val="1"/>
      <w:marLeft w:val="0"/>
      <w:marRight w:val="0"/>
      <w:marTop w:val="0"/>
      <w:marBottom w:val="0"/>
      <w:divBdr>
        <w:top w:val="none" w:sz="0" w:space="0" w:color="auto"/>
        <w:left w:val="none" w:sz="0" w:space="0" w:color="auto"/>
        <w:bottom w:val="none" w:sz="0" w:space="0" w:color="auto"/>
        <w:right w:val="none" w:sz="0" w:space="0" w:color="auto"/>
      </w:divBdr>
    </w:div>
    <w:div w:id="255596669">
      <w:bodyDiv w:val="1"/>
      <w:marLeft w:val="0"/>
      <w:marRight w:val="0"/>
      <w:marTop w:val="0"/>
      <w:marBottom w:val="0"/>
      <w:divBdr>
        <w:top w:val="none" w:sz="0" w:space="0" w:color="auto"/>
        <w:left w:val="none" w:sz="0" w:space="0" w:color="auto"/>
        <w:bottom w:val="none" w:sz="0" w:space="0" w:color="auto"/>
        <w:right w:val="none" w:sz="0" w:space="0" w:color="auto"/>
      </w:divBdr>
    </w:div>
    <w:div w:id="721057293">
      <w:bodyDiv w:val="1"/>
      <w:marLeft w:val="0"/>
      <w:marRight w:val="0"/>
      <w:marTop w:val="0"/>
      <w:marBottom w:val="0"/>
      <w:divBdr>
        <w:top w:val="none" w:sz="0" w:space="0" w:color="auto"/>
        <w:left w:val="none" w:sz="0" w:space="0" w:color="auto"/>
        <w:bottom w:val="none" w:sz="0" w:space="0" w:color="auto"/>
        <w:right w:val="none" w:sz="0" w:space="0" w:color="auto"/>
      </w:divBdr>
    </w:div>
    <w:div w:id="144608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5823F75D43A34298017AAD6765BB00" ma:contentTypeVersion="16" ma:contentTypeDescription="Create a new document." ma:contentTypeScope="" ma:versionID="c3b91f0b2ece911f4f9ec690c9750f80">
  <xsd:schema xmlns:xsd="http://www.w3.org/2001/XMLSchema" xmlns:xs="http://www.w3.org/2001/XMLSchema" xmlns:p="http://schemas.microsoft.com/office/2006/metadata/properties" xmlns:ns3="d6847218-6ea8-41c3-bb48-e64a05b373ab" xmlns:ns4="5ba6380e-1bad-47af-9aba-c2929a5d606b" targetNamespace="http://schemas.microsoft.com/office/2006/metadata/properties" ma:root="true" ma:fieldsID="79d120fd76ff1768835de52b7388d88d" ns3:_="" ns4:_="">
    <xsd:import namespace="d6847218-6ea8-41c3-bb48-e64a05b373ab"/>
    <xsd:import namespace="5ba6380e-1bad-47af-9aba-c2929a5d60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47218-6ea8-41c3-bb48-e64a05b37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6380e-1bad-47af-9aba-c2929a5d60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6847218-6ea8-41c3-bb48-e64a05b373ab" xsi:nil="true"/>
  </documentManagement>
</p:properties>
</file>

<file path=customXml/itemProps1.xml><?xml version="1.0" encoding="utf-8"?>
<ds:datastoreItem xmlns:ds="http://schemas.openxmlformats.org/officeDocument/2006/customXml" ds:itemID="{681FBF00-4C79-4A2A-9EB9-747EC593B9D4}">
  <ds:schemaRefs>
    <ds:schemaRef ds:uri="http://schemas.microsoft.com/sharepoint/v3/contenttype/forms"/>
  </ds:schemaRefs>
</ds:datastoreItem>
</file>

<file path=customXml/itemProps2.xml><?xml version="1.0" encoding="utf-8"?>
<ds:datastoreItem xmlns:ds="http://schemas.openxmlformats.org/officeDocument/2006/customXml" ds:itemID="{D7D65E41-EC81-463E-9C84-CCD3F46DE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47218-6ea8-41c3-bb48-e64a05b373ab"/>
    <ds:schemaRef ds:uri="5ba6380e-1bad-47af-9aba-c2929a5d6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1CCBA6-9BA8-4E90-91C3-D769A99E0C9A}">
  <ds:schemaRefs>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5ba6380e-1bad-47af-9aba-c2929a5d606b"/>
    <ds:schemaRef ds:uri="http://schemas.openxmlformats.org/package/2006/metadata/core-properties"/>
    <ds:schemaRef ds:uri="http://schemas.microsoft.com/office/infopath/2007/PartnerControls"/>
    <ds:schemaRef ds:uri="d6847218-6ea8-41c3-bb48-e64a05b373a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Dawes</dc:creator>
  <cp:keywords/>
  <dc:description/>
  <cp:lastModifiedBy>Alexandra Howard</cp:lastModifiedBy>
  <cp:revision>3</cp:revision>
  <dcterms:created xsi:type="dcterms:W3CDTF">2025-10-01T11:53:00Z</dcterms:created>
  <dcterms:modified xsi:type="dcterms:W3CDTF">2025-10-01T12:15:00Z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0x010100145823F75D43A34298017AAD6765BB00</vt:lpwstr>
  </property>
</Properties>
</file>