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63EE" w14:textId="013ED196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052078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F04206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F04206">
        <w:rPr>
          <w:rFonts w:ascii="Century Gothic" w:hAnsi="Century Gothic"/>
          <w:sz w:val="32"/>
          <w:szCs w:val="32"/>
        </w:rPr>
        <w:t>6</w:t>
      </w:r>
    </w:p>
    <w:p w14:paraId="11ECAACF" w14:textId="70E34929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69B2B" wp14:editId="753B673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8BC28" w14:textId="5D96238A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7D76C4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C69B2B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63A8BC28" w14:textId="5D96238A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7D76C4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7D76C4">
        <w:rPr>
          <w:rFonts w:ascii="Century Gothic" w:hAnsi="Century Gothic"/>
          <w:b/>
          <w:bCs/>
          <w:sz w:val="36"/>
          <w:szCs w:val="36"/>
        </w:rPr>
        <w:t>FRENCH</w:t>
      </w:r>
    </w:p>
    <w:p w14:paraId="3F6178BA" w14:textId="1CC1A285" w:rsidR="00F91CA1" w:rsidRPr="00F91CA1" w:rsidRDefault="00052078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8495CB" wp14:editId="04BF623B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6657975" cy="1343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52652" w14:textId="0EC87C8C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build on all essential skills: speaking, listening, reading and writing.</w:t>
                            </w:r>
                          </w:p>
                          <w:p w14:paraId="3C5EBB4F" w14:textId="4D74AB19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express and develop thoughts and ideas spontaneously and fluently.</w:t>
                            </w:r>
                          </w:p>
                          <w:p w14:paraId="0FD4C556" w14:textId="3EA11C6C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To develop students’ ability to communicate confidently and coherently with native speakers in speech and writing, conveying what they want to say with increasing accuracy. </w:t>
                            </w:r>
                          </w:p>
                          <w:p w14:paraId="25303BD7" w14:textId="01255BB0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deepen student’s knowledge about how language works and enrich their vocabulary.</w:t>
                            </w:r>
                          </w:p>
                          <w:p w14:paraId="113B1634" w14:textId="59376533" w:rsidR="00052078" w:rsidRPr="00052078" w:rsidRDefault="00052078" w:rsidP="0005207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5207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 foster a love of languages and encourage an uptake at KS5 or later in life.</w:t>
                            </w:r>
                          </w:p>
                          <w:p w14:paraId="3D324B04" w14:textId="77777777" w:rsidR="00052078" w:rsidRDefault="00052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495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3.7pt;width:524.25pt;height:10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v7OgIAAIQ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" fillcolor="white [3201]" strokeweight=".5pt">
                <v:textbox>
                  <w:txbxContent>
                    <w:p w14:paraId="3D252652" w14:textId="0EC87C8C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build on all essential skills: speaking, listening, reading and writing.</w:t>
                      </w:r>
                    </w:p>
                    <w:p w14:paraId="3C5EBB4F" w14:textId="4D74AB19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express and develop thoughts and ideas spontaneously and fluently.</w:t>
                      </w:r>
                    </w:p>
                    <w:p w14:paraId="0FD4C556" w14:textId="3EA11C6C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To develop students’ ability to communicate confidently and coherently with native speakers in speech and writing, conveying what they want to say with increasing accuracy. </w:t>
                      </w:r>
                    </w:p>
                    <w:p w14:paraId="25303BD7" w14:textId="01255BB0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deepen student’s knowledge about how language works and enrich their vocabulary.</w:t>
                      </w:r>
                    </w:p>
                    <w:p w14:paraId="113B1634" w14:textId="59376533" w:rsidR="00052078" w:rsidRPr="00052078" w:rsidRDefault="00052078" w:rsidP="0005207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52078">
                        <w:rPr>
                          <w:rFonts w:ascii="Century Gothic" w:hAnsi="Century Gothic"/>
                          <w:sz w:val="20"/>
                          <w:szCs w:val="20"/>
                        </w:rPr>
                        <w:t>To foster a love of languages and encourage an uptake at KS5 or later in life.</w:t>
                      </w:r>
                    </w:p>
                    <w:p w14:paraId="3D324B04" w14:textId="77777777" w:rsidR="00052078" w:rsidRDefault="00052078"/>
                  </w:txbxContent>
                </v:textbox>
              </v:shape>
            </w:pict>
          </mc:Fallback>
        </mc:AlternateContent>
      </w:r>
    </w:p>
    <w:p w14:paraId="196153E2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373"/>
        <w:gridCol w:w="3357"/>
        <w:gridCol w:w="3022"/>
        <w:gridCol w:w="2624"/>
      </w:tblGrid>
      <w:tr w:rsidR="00F91CA1" w14:paraId="1DC2A3B6" w14:textId="77777777" w:rsidTr="00F91CA1">
        <w:tc>
          <w:tcPr>
            <w:tcW w:w="10376" w:type="dxa"/>
            <w:gridSpan w:val="4"/>
            <w:shd w:val="clear" w:color="auto" w:fill="009900"/>
          </w:tcPr>
          <w:p w14:paraId="45DBD68C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29908C7C" w14:textId="77777777" w:rsidTr="009B5783">
        <w:tc>
          <w:tcPr>
            <w:tcW w:w="1373" w:type="dxa"/>
            <w:shd w:val="clear" w:color="auto" w:fill="D9D9D9" w:themeFill="background1" w:themeFillShade="D9"/>
          </w:tcPr>
          <w:p w14:paraId="4F0F3157" w14:textId="2E5538D5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</w:t>
            </w:r>
            <w:r w:rsidR="007D76C4">
              <w:rPr>
                <w:rFonts w:ascii="Century Gothic" w:hAnsi="Century Gothic"/>
              </w:rPr>
              <w:t>4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14:paraId="14E4C79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14:paraId="27CA0F20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0DB3109A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9B5783" w14:paraId="3601510E" w14:textId="77777777" w:rsidTr="009B5783">
        <w:tc>
          <w:tcPr>
            <w:tcW w:w="1373" w:type="dxa"/>
            <w:shd w:val="clear" w:color="auto" w:fill="FFFFFF" w:themeFill="background1"/>
          </w:tcPr>
          <w:p w14:paraId="296A2ECA" w14:textId="4901B1C4" w:rsidR="009B5783" w:rsidRDefault="009B5783" w:rsidP="009B57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357" w:type="dxa"/>
          </w:tcPr>
          <w:p w14:paraId="781DB355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Travel and Tourism; Media and Technology</w:t>
            </w:r>
          </w:p>
          <w:p w14:paraId="2675C80E" w14:textId="77777777" w:rsidR="009B5783" w:rsidRPr="009B5783" w:rsidRDefault="009B5783" w:rsidP="009B5783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holiday destinations, holiday location, </w:t>
            </w:r>
          </w:p>
          <w:p w14:paraId="0F888473" w14:textId="77777777" w:rsidR="009B5783" w:rsidRPr="009B5783" w:rsidRDefault="009B5783" w:rsidP="009B5783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means of transport for holidays, weather, holiday activities, accommodation; Internet, social media,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apps/platforms, mobile technology, celebrities.</w:t>
            </w:r>
          </w:p>
          <w:p w14:paraId="7EE9C6FF" w14:textId="330C40C6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FC612C1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Local and Global Environment; Free Time</w:t>
            </w:r>
          </w:p>
          <w:p w14:paraId="6984273C" w14:textId="4CCA6D6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local environment,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activities to help/protect local area/environment,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wider global issues,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local area,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advantages/disadvantages for young people/tourists,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ideal home and area, future intentions,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directions;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positive and negative opinions, past activities, sports, music</w:t>
            </w:r>
          </w:p>
        </w:tc>
        <w:tc>
          <w:tcPr>
            <w:tcW w:w="2624" w:type="dxa"/>
          </w:tcPr>
          <w:p w14:paraId="0CD3D97E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Customs and Festivals, Celebrity Culture</w:t>
            </w:r>
          </w:p>
          <w:p w14:paraId="0DE219B8" w14:textId="364B7EC8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local and national festivals,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food on special occasions and at celebrations,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nationally renowned events,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Country traditions/customs focus, 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celebrities/famous people,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celebrity magazines,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influences on young people</w:t>
            </w:r>
          </w:p>
        </w:tc>
      </w:tr>
      <w:tr w:rsidR="009B5783" w14:paraId="3B7E334E" w14:textId="77777777" w:rsidTr="009B5783">
        <w:tc>
          <w:tcPr>
            <w:tcW w:w="1373" w:type="dxa"/>
            <w:shd w:val="clear" w:color="auto" w:fill="D9D9D9" w:themeFill="background1" w:themeFillShade="D9"/>
          </w:tcPr>
          <w:p w14:paraId="6B8F5C2D" w14:textId="661D1912" w:rsidR="009B5783" w:rsidRDefault="009B5783" w:rsidP="009B57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14:paraId="31998F2B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Education and work</w:t>
            </w:r>
          </w:p>
          <w:p w14:paraId="271CDE1C" w14:textId="6B162668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 xml:space="preserve">opinions about school,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weekly routine,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primary school days,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education post-16, jobs,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personal qualities, qualifications,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ideal job/personal ambitions,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work abroad  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14:paraId="7827EEB1" w14:textId="77777777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Identity, relationships and health</w:t>
            </w:r>
          </w:p>
          <w:p w14:paraId="1981ABCB" w14:textId="2EFCF2B0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nationality, character, personality and physical appearance,</w:t>
            </w:r>
            <w:r w:rsidRPr="009B5783">
              <w:rPr>
                <w:rFonts w:ascii="Century Gothic" w:hAnsi="Century Gothic" w:cstheme="majorHAnsi"/>
                <w:sz w:val="20"/>
                <w:szCs w:val="20"/>
                <w:lang w:val="es-ES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  <w:lang w:val="es-ES"/>
              </w:rPr>
              <w:t>sexual orientation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relationships with friends and family,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qualities of a good friend, ideal partners;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food and drink, attitudes to fast-food, cooking, smoking/vaping, drugs, alcohol,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 xml:space="preserve">physical and mental well-being, </w:t>
            </w:r>
            <w:r w:rsidRPr="009B5783">
              <w:rPr>
                <w:rFonts w:ascii="Century Gothic" w:hAnsi="Century Gothic" w:cstheme="majorHAnsi"/>
                <w:sz w:val="20"/>
                <w:szCs w:val="20"/>
              </w:rPr>
              <w:t xml:space="preserve"> </w:t>
            </w:r>
            <w:r w:rsidRPr="009B5783">
              <w:rPr>
                <w:rFonts w:ascii="Century Gothic" w:hAnsi="Century Gothic"/>
                <w:sz w:val="20"/>
                <w:szCs w:val="20"/>
              </w:rPr>
              <w:t>sporting activities and ways of keeping fit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1EA85980" w14:textId="7C18DB7B" w:rsidR="009B5783" w:rsidRPr="009B5783" w:rsidRDefault="009B5783" w:rsidP="009B5783">
            <w:pPr>
              <w:rPr>
                <w:rFonts w:ascii="Century Gothic" w:hAnsi="Century Gothic"/>
                <w:sz w:val="20"/>
                <w:szCs w:val="20"/>
              </w:rPr>
            </w:pPr>
            <w:r w:rsidRPr="009B5783">
              <w:rPr>
                <w:rFonts w:ascii="Century Gothic" w:hAnsi="Century Gothic"/>
                <w:sz w:val="20"/>
                <w:szCs w:val="20"/>
              </w:rPr>
              <w:t>Revision / Exams</w:t>
            </w:r>
          </w:p>
        </w:tc>
      </w:tr>
    </w:tbl>
    <w:p w14:paraId="7AF77EC1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EFBE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2AFC113D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E4F5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35FCF0F2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3BBD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2E3B924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D652C"/>
    <w:multiLevelType w:val="hybridMultilevel"/>
    <w:tmpl w:val="20D29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7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52078"/>
    <w:rsid w:val="000B0BAF"/>
    <w:rsid w:val="007D76C4"/>
    <w:rsid w:val="009B5783"/>
    <w:rsid w:val="009D6B3C"/>
    <w:rsid w:val="00A87C41"/>
    <w:rsid w:val="00AA193B"/>
    <w:rsid w:val="00CA046F"/>
    <w:rsid w:val="00F04206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4BEF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052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5</cp:revision>
  <dcterms:created xsi:type="dcterms:W3CDTF">2024-10-03T10:10:00Z</dcterms:created>
  <dcterms:modified xsi:type="dcterms:W3CDTF">2025-12-09T12:31:00Z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