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E63EE" w14:textId="48090F9B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052078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410072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410072">
        <w:rPr>
          <w:rFonts w:ascii="Century Gothic" w:hAnsi="Century Gothic"/>
          <w:sz w:val="32"/>
          <w:szCs w:val="32"/>
        </w:rPr>
        <w:t>6</w:t>
      </w:r>
    </w:p>
    <w:p w14:paraId="11ECAACF" w14:textId="70E34929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69B2B" wp14:editId="753B673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8BC28" w14:textId="5D96238A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7D76C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3C69B2B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63A8BC28" w14:textId="5D96238A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7D76C4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7D76C4">
        <w:rPr>
          <w:rFonts w:ascii="Century Gothic" w:hAnsi="Century Gothic"/>
          <w:b/>
          <w:bCs/>
          <w:sz w:val="36"/>
          <w:szCs w:val="36"/>
        </w:rPr>
        <w:t>FRENCH</w:t>
      </w:r>
    </w:p>
    <w:p w14:paraId="3F6178BA" w14:textId="1CC1A285" w:rsidR="00F91CA1" w:rsidRPr="00F91CA1" w:rsidRDefault="00052078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495CB" wp14:editId="04BF623B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6657975" cy="1343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52652" w14:textId="0EC87C8C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build on all essential skills: speaking, listening, reading and writing.</w:t>
                            </w:r>
                          </w:p>
                          <w:p w14:paraId="3C5EBB4F" w14:textId="4D74AB19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express and develop thoughts and ideas spontaneously and fluently.</w:t>
                            </w:r>
                          </w:p>
                          <w:p w14:paraId="0FD4C556" w14:textId="3EA11C6C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develop students’ ability to communicate confidently and coherently with native speakers in speech and writing, conveying what they want to say with increasing accuracy. </w:t>
                            </w:r>
                          </w:p>
                          <w:p w14:paraId="25303BD7" w14:textId="01255BB0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deepen student’s knowledge about how language works and enrich their vocabulary.</w:t>
                            </w:r>
                          </w:p>
                          <w:p w14:paraId="113B1634" w14:textId="59376533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foster a love of languages and encourage an uptake at KS5 or later in life.</w:t>
                            </w:r>
                          </w:p>
                          <w:p w14:paraId="3D324B04" w14:textId="77777777" w:rsidR="00052078" w:rsidRDefault="00052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B8495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pt;width:524.25pt;height:10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v7OgIAAIQ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" fillcolor="white [3201]" strokeweight=".5pt">
                <v:textbox>
                  <w:txbxContent>
                    <w:p w14:paraId="3D252652" w14:textId="0EC87C8C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build on all essential skills: speaking, listening, reading and writing.</w:t>
                      </w:r>
                    </w:p>
                    <w:p w14:paraId="3C5EBB4F" w14:textId="4D74AB19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express and develop thoughts and ideas spontaneously and fluently.</w:t>
                      </w:r>
                    </w:p>
                    <w:p w14:paraId="0FD4C556" w14:textId="3EA11C6C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develop students’ ability to communicate confidently and coherently with native speakers in speech and writing, conveying what they want to say with increasing accuracy. </w:t>
                      </w:r>
                    </w:p>
                    <w:p w14:paraId="25303BD7" w14:textId="01255BB0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deepen student’s knowledge about how language works and enrich their vocabulary.</w:t>
                      </w:r>
                    </w:p>
                    <w:p w14:paraId="113B1634" w14:textId="59376533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foster a love of languages and encourage an uptake at KS5 or later in life.</w:t>
                      </w:r>
                    </w:p>
                    <w:p w14:paraId="3D324B04" w14:textId="77777777" w:rsidR="00052078" w:rsidRDefault="00052078"/>
                  </w:txbxContent>
                </v:textbox>
              </v:shape>
            </w:pict>
          </mc:Fallback>
        </mc:AlternateContent>
      </w:r>
    </w:p>
    <w:p w14:paraId="196153E2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373"/>
        <w:gridCol w:w="3357"/>
        <w:gridCol w:w="3022"/>
        <w:gridCol w:w="2624"/>
      </w:tblGrid>
      <w:tr w:rsidR="00F91CA1" w14:paraId="1DC2A3B6" w14:textId="77777777" w:rsidTr="00F91CA1">
        <w:tc>
          <w:tcPr>
            <w:tcW w:w="10376" w:type="dxa"/>
            <w:gridSpan w:val="4"/>
            <w:shd w:val="clear" w:color="auto" w:fill="009900"/>
          </w:tcPr>
          <w:p w14:paraId="45DBD68C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29908C7C" w14:textId="77777777" w:rsidTr="009B5783">
        <w:tc>
          <w:tcPr>
            <w:tcW w:w="1373" w:type="dxa"/>
            <w:shd w:val="clear" w:color="auto" w:fill="D9D9D9" w:themeFill="background1" w:themeFillShade="D9"/>
          </w:tcPr>
          <w:p w14:paraId="4F0F3157" w14:textId="2E5538D5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7D76C4">
              <w:rPr>
                <w:rFonts w:ascii="Century Gothic" w:hAnsi="Century Gothic"/>
              </w:rPr>
              <w:t>4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14:paraId="14E4C79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14:paraId="27CA0F20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0DB3109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9B5783" w14:paraId="3601510E" w14:textId="77777777" w:rsidTr="009B5783">
        <w:tc>
          <w:tcPr>
            <w:tcW w:w="1373" w:type="dxa"/>
            <w:shd w:val="clear" w:color="auto" w:fill="FFFFFF" w:themeFill="background1"/>
          </w:tcPr>
          <w:p w14:paraId="296A2ECA" w14:textId="4901B1C4" w:rsidR="009B5783" w:rsidRDefault="009B5783" w:rsidP="009B57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357" w:type="dxa"/>
          </w:tcPr>
          <w:p w14:paraId="781DB355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Travel and Tourism; Media and Technology</w:t>
            </w:r>
          </w:p>
          <w:p w14:paraId="2675C80E" w14:textId="77777777" w:rsidR="009B5783" w:rsidRPr="009B5783" w:rsidRDefault="009B5783" w:rsidP="009B5783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holiday destinations, holiday location, </w:t>
            </w:r>
          </w:p>
          <w:p w14:paraId="0F888473" w14:textId="77777777" w:rsidR="009B5783" w:rsidRPr="009B5783" w:rsidRDefault="009B5783" w:rsidP="009B5783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means of transport for holidays, weather, holiday activities, accommodation; Internet, social media,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apps/platforms, mobile technology, celebrities.</w:t>
            </w:r>
          </w:p>
          <w:p w14:paraId="7EE9C6FF" w14:textId="330C40C6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FC612C1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Local and Global Environment; Free Time</w:t>
            </w:r>
          </w:p>
          <w:p w14:paraId="6984273C" w14:textId="4CCA6D6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local environment,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activities to help/protect local area/environment,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wider global issues,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local area,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advantages/disadvantages for young people/tourists,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ideal home and area, future intentions,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directions;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positive and negative opinions, past activities, sports, music</w:t>
            </w:r>
          </w:p>
        </w:tc>
        <w:tc>
          <w:tcPr>
            <w:tcW w:w="2624" w:type="dxa"/>
          </w:tcPr>
          <w:p w14:paraId="0CD3D97E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Customs and Festivals, Celebrity Culture</w:t>
            </w:r>
          </w:p>
          <w:p w14:paraId="0DE219B8" w14:textId="364B7EC8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local and national festivals,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food on special occasions and at celebrations,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nationally renowned events,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Country traditions/customs focus, 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celebrities/famous people,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celebrity magazines,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influences on young people</w:t>
            </w:r>
          </w:p>
        </w:tc>
      </w:tr>
      <w:tr w:rsidR="009B5783" w14:paraId="3B7E334E" w14:textId="77777777" w:rsidTr="009B5783">
        <w:tc>
          <w:tcPr>
            <w:tcW w:w="1373" w:type="dxa"/>
            <w:shd w:val="clear" w:color="auto" w:fill="D9D9D9" w:themeFill="background1" w:themeFillShade="D9"/>
          </w:tcPr>
          <w:p w14:paraId="6B8F5C2D" w14:textId="661D1912" w:rsidR="009B5783" w:rsidRDefault="009B5783" w:rsidP="009B57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14:paraId="31998F2B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Education and work</w:t>
            </w:r>
          </w:p>
          <w:p w14:paraId="271CDE1C" w14:textId="6B162668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opinions about school,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weekly routine,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primary school days,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education post-16, jobs,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personal qualities, qualifications,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ideal job/personal ambitions,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work abroad  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14:paraId="7827EEB1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Identity, relationships and health</w:t>
            </w:r>
          </w:p>
          <w:p w14:paraId="1981ABCB" w14:textId="2EFCF2B0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nationality, character, personality and physical appearance,</w:t>
            </w:r>
            <w:r w:rsidRPr="009B5783">
              <w:rPr>
                <w:rFonts w:ascii="Century Gothic" w:hAnsi="Century Gothic" w:cstheme="majorHAnsi"/>
                <w:sz w:val="20"/>
                <w:szCs w:val="20"/>
                <w:lang w:val="es-ES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  <w:lang w:val="es-ES"/>
              </w:rPr>
              <w:t>sexual orientation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relationships with friends and family,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qualities of a good friend, ideal partners;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food and drink, attitudes to fast-food, cooking, smoking/vaping, drugs, alcohol,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physical and mental well-being,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sporting activities and ways of keeping fit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1EA85980" w14:textId="7C18DB7B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Revision / Exams</w:t>
            </w:r>
          </w:p>
        </w:tc>
      </w:tr>
    </w:tbl>
    <w:p w14:paraId="7AF77EC1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CEFBE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2AFC113D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4E4F5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35FCF0F2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73BBD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E3B924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D652C"/>
    <w:multiLevelType w:val="hybridMultilevel"/>
    <w:tmpl w:val="20D29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52078"/>
    <w:rsid w:val="000B0BAF"/>
    <w:rsid w:val="00410072"/>
    <w:rsid w:val="007D76C4"/>
    <w:rsid w:val="009B5783"/>
    <w:rsid w:val="009D6B3C"/>
    <w:rsid w:val="00A87C41"/>
    <w:rsid w:val="00AA193B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4BEF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05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5</cp:revision>
  <dcterms:created xsi:type="dcterms:W3CDTF">2024-10-03T10:10:00Z</dcterms:created>
  <dcterms:modified xsi:type="dcterms:W3CDTF">2025-10-21T09:04:00Z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