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F54A" w14:textId="62D057A5"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5D52D3">
        <w:rPr>
          <w:rFonts w:ascii="Century Gothic" w:hAnsi="Century Gothic"/>
          <w:sz w:val="32"/>
          <w:szCs w:val="32"/>
        </w:rPr>
        <w:t>5-2026</w:t>
      </w:r>
    </w:p>
    <w:p w14:paraId="707F4065" w14:textId="1DF1F04F" w:rsidR="00F91CA1" w:rsidRPr="00F91CA1" w:rsidRDefault="00F455ED" w:rsidP="00F91CA1">
      <w:pPr>
        <w:rPr>
          <w:rFonts w:ascii="Century Gothic" w:hAnsi="Century Gothic"/>
          <w:b/>
          <w:bCs/>
          <w:sz w:val="36"/>
          <w:szCs w:val="36"/>
        </w:rPr>
      </w:pPr>
      <w:r w:rsidRPr="00F455ED">
        <w:rPr>
          <w:rFonts w:ascii="Century Gothic" w:hAnsi="Century Gothic"/>
          <w:b/>
          <w:bCs/>
          <w:noProof/>
          <w:sz w:val="36"/>
          <w:szCs w:val="36"/>
        </w:rPr>
        <mc:AlternateContent>
          <mc:Choice Requires="wps">
            <w:drawing>
              <wp:anchor distT="45720" distB="45720" distL="114300" distR="114300" simplePos="0" relativeHeight="251661312" behindDoc="0" locked="0" layoutInCell="1" allowOverlap="1" wp14:anchorId="557B3FD0" wp14:editId="3E18DA39">
                <wp:simplePos x="0" y="0"/>
                <wp:positionH relativeFrom="column">
                  <wp:posOffset>-10160</wp:posOffset>
                </wp:positionH>
                <wp:positionV relativeFrom="paragraph">
                  <wp:posOffset>705485</wp:posOffset>
                </wp:positionV>
                <wp:extent cx="66675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solidFill>
                          <a:srgbClr val="FFFFFF"/>
                        </a:solidFill>
                        <a:ln w="9525">
                          <a:solidFill>
                            <a:srgbClr val="000000"/>
                          </a:solidFill>
                          <a:miter lim="800000"/>
                          <a:headEnd/>
                          <a:tailEnd/>
                        </a:ln>
                      </wps:spPr>
                      <wps:txbx>
                        <w:txbxContent>
                          <w:p w14:paraId="6589D3C2" w14:textId="7A0CDFF6" w:rsidR="00C73301" w:rsidRDefault="00C73301" w:rsidP="00F455ED">
                            <w:pPr>
                              <w:spacing w:after="0"/>
                              <w:rPr>
                                <w:rFonts w:ascii="Century Gothic" w:hAnsi="Century Gothic"/>
                                <w:b/>
                                <w:bCs/>
                                <w:sz w:val="16"/>
                                <w:szCs w:val="16"/>
                              </w:rPr>
                            </w:pPr>
                            <w:r>
                              <w:rPr>
                                <w:rFonts w:ascii="Century Gothic" w:hAnsi="Century Gothic"/>
                                <w:b/>
                                <w:bCs/>
                                <w:sz w:val="16"/>
                                <w:szCs w:val="16"/>
                              </w:rPr>
                              <w:t xml:space="preserve">The KS3 Geography curriculum is designed to allow students to gain an in depth understanding of place. Each unit has a continent focus to help grow and develop skills and conceptual knowledge but also to support retrieval and comparison throughout. </w:t>
                            </w:r>
                          </w:p>
                          <w:p w14:paraId="1C20CC21" w14:textId="77777777" w:rsidR="00C73301" w:rsidRDefault="00C73301" w:rsidP="00F455ED">
                            <w:pPr>
                              <w:spacing w:after="0"/>
                              <w:rPr>
                                <w:rFonts w:ascii="Century Gothic" w:hAnsi="Century Gothic"/>
                                <w:b/>
                                <w:bCs/>
                                <w:sz w:val="16"/>
                                <w:szCs w:val="16"/>
                              </w:rPr>
                            </w:pPr>
                          </w:p>
                          <w:p w14:paraId="6C6DC96B" w14:textId="738DA5DC" w:rsidR="00F455ED" w:rsidRPr="00284681" w:rsidRDefault="009B26BF" w:rsidP="00F455ED">
                            <w:pPr>
                              <w:spacing w:after="0"/>
                              <w:rPr>
                                <w:rFonts w:ascii="Century Gothic" w:hAnsi="Century Gothic"/>
                                <w:sz w:val="16"/>
                                <w:szCs w:val="16"/>
                              </w:rPr>
                            </w:pPr>
                            <w:r w:rsidRPr="00284681">
                              <w:rPr>
                                <w:rFonts w:ascii="Century Gothic" w:hAnsi="Century Gothic"/>
                                <w:b/>
                                <w:bCs/>
                                <w:sz w:val="16"/>
                                <w:szCs w:val="16"/>
                              </w:rPr>
                              <w:t>By the end of Year 7</w:t>
                            </w:r>
                            <w:r w:rsidRPr="00284681">
                              <w:rPr>
                                <w:rFonts w:ascii="Century Gothic" w:hAnsi="Century Gothic"/>
                                <w:sz w:val="16"/>
                                <w:szCs w:val="16"/>
                              </w:rPr>
                              <w:t xml:space="preserve"> students will have been introduced to the key concepts, processes and skills used by Geographers including maps, graphs &amp; mathematical skills. They understand how </w:t>
                            </w:r>
                            <w:r w:rsidR="00284681" w:rsidRPr="00284681">
                              <w:rPr>
                                <w:rFonts w:ascii="Century Gothic" w:hAnsi="Century Gothic"/>
                                <w:sz w:val="16"/>
                                <w:szCs w:val="16"/>
                              </w:rPr>
                              <w:t>human and physical processes have created the landscapes in their local and regional area. Fieldwork will focus on data collection and processing.</w:t>
                            </w:r>
                          </w:p>
                          <w:p w14:paraId="3B5FD4CA" w14:textId="51622E18" w:rsidR="00284681" w:rsidRDefault="00284681" w:rsidP="00F455ED">
                            <w:pPr>
                              <w:spacing w:after="0"/>
                              <w:rPr>
                                <w:rFonts w:ascii="Century Gothic" w:hAnsi="Century Gothic"/>
                                <w:sz w:val="16"/>
                                <w:szCs w:val="16"/>
                              </w:rPr>
                            </w:pPr>
                            <w:r w:rsidRPr="00284681">
                              <w:rPr>
                                <w:rFonts w:ascii="Century Gothic" w:hAnsi="Century Gothic"/>
                                <w:b/>
                                <w:bCs/>
                                <w:sz w:val="16"/>
                                <w:szCs w:val="16"/>
                              </w:rPr>
                              <w:t>Throughout Year 8,</w:t>
                            </w:r>
                            <w:r w:rsidRPr="00284681">
                              <w:rPr>
                                <w:rFonts w:ascii="Century Gothic" w:hAnsi="Century Gothic"/>
                                <w:sz w:val="16"/>
                                <w:szCs w:val="16"/>
                              </w:rPr>
                              <w:t xml:space="preserve"> students will begin to study more</w:t>
                            </w:r>
                            <w:r>
                              <w:rPr>
                                <w:rFonts w:ascii="Century Gothic" w:hAnsi="Century Gothic"/>
                                <w:sz w:val="16"/>
                                <w:szCs w:val="16"/>
                              </w:rPr>
                              <w:t xml:space="preserve"> specific issues created by the interaction of human and physical processes. They will begin to explain the links between human and physical world and will analyse the challenges these interactions cause. </w:t>
                            </w:r>
                            <w:r w:rsidR="00A95FFD">
                              <w:rPr>
                                <w:rFonts w:ascii="Century Gothic" w:hAnsi="Century Gothic"/>
                                <w:sz w:val="16"/>
                                <w:szCs w:val="16"/>
                              </w:rPr>
                              <w:t xml:space="preserve"> They will begin to identify and explain solutions. </w:t>
                            </w:r>
                            <w:r>
                              <w:rPr>
                                <w:rFonts w:ascii="Century Gothic" w:hAnsi="Century Gothic"/>
                                <w:sz w:val="16"/>
                                <w:szCs w:val="16"/>
                              </w:rPr>
                              <w:t xml:space="preserve">Fieldwork will focus on Data Presentation techniques and interpretation. </w:t>
                            </w:r>
                          </w:p>
                          <w:p w14:paraId="3FB95B8E" w14:textId="7E3A43A1" w:rsidR="00284681" w:rsidRPr="00284681" w:rsidRDefault="00284681" w:rsidP="00F455ED">
                            <w:pPr>
                              <w:spacing w:after="0"/>
                              <w:rPr>
                                <w:rFonts w:ascii="Century Gothic" w:hAnsi="Century Gothic"/>
                                <w:sz w:val="16"/>
                                <w:szCs w:val="16"/>
                              </w:rPr>
                            </w:pPr>
                            <w:r w:rsidRPr="00284681">
                              <w:rPr>
                                <w:rFonts w:ascii="Century Gothic" w:hAnsi="Century Gothic"/>
                                <w:b/>
                                <w:bCs/>
                                <w:sz w:val="16"/>
                                <w:szCs w:val="16"/>
                              </w:rPr>
                              <w:t>By the end of Year 9,</w:t>
                            </w:r>
                            <w:r>
                              <w:rPr>
                                <w:rFonts w:ascii="Century Gothic" w:hAnsi="Century Gothic"/>
                                <w:sz w:val="16"/>
                                <w:szCs w:val="16"/>
                              </w:rPr>
                              <w:t xml:space="preserve"> students will begin to explore the solutions to challenges and begin to evaluate the extent to which current and future actions are sustainable. They will begin to use more specific case studies as evidence as arguments</w:t>
                            </w:r>
                            <w:r w:rsidR="00A95FFD">
                              <w:rPr>
                                <w:rFonts w:ascii="Century Gothic" w:hAnsi="Century Gothic"/>
                                <w:sz w:val="16"/>
                                <w:szCs w:val="16"/>
                              </w:rPr>
                              <w:t xml:space="preserve"> and will begin to understand inequalities between and within places</w:t>
                            </w:r>
                            <w:r>
                              <w:rPr>
                                <w:rFonts w:ascii="Century Gothic" w:hAnsi="Century Gothic"/>
                                <w:sz w:val="16"/>
                                <w:szCs w:val="16"/>
                              </w:rPr>
                              <w:t xml:space="preserve">. Fieldwork will focus on concluding using evidence and </w:t>
                            </w:r>
                            <w:r w:rsidR="00FF68A2">
                              <w:rPr>
                                <w:rFonts w:ascii="Century Gothic" w:hAnsi="Century Gothic"/>
                                <w:sz w:val="16"/>
                                <w:szCs w:val="16"/>
                              </w:rPr>
                              <w:t xml:space="preserve">evaluation.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B3FD0" id="_x0000_t202" coordsize="21600,21600" o:spt="202" path="m,l,21600r21600,l21600,xe">
                <v:stroke joinstyle="miter"/>
                <v:path gradientshapeok="t" o:connecttype="rect"/>
              </v:shapetype>
              <v:shape id="Text Box 2" o:spid="_x0000_s1026" type="#_x0000_t202" style="position:absolute;margin-left:-.8pt;margin-top:55.55pt;width: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bq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">
                <v:textbox style="mso-fit-shape-to-text:t">
                  <w:txbxContent>
                    <w:p w14:paraId="6589D3C2" w14:textId="7A0CDFF6" w:rsidR="00C73301" w:rsidRDefault="00C73301" w:rsidP="00F455ED">
                      <w:pPr>
                        <w:spacing w:after="0"/>
                        <w:rPr>
                          <w:rFonts w:ascii="Century Gothic" w:hAnsi="Century Gothic"/>
                          <w:b/>
                          <w:bCs/>
                          <w:sz w:val="16"/>
                          <w:szCs w:val="16"/>
                        </w:rPr>
                      </w:pPr>
                      <w:r>
                        <w:rPr>
                          <w:rFonts w:ascii="Century Gothic" w:hAnsi="Century Gothic"/>
                          <w:b/>
                          <w:bCs/>
                          <w:sz w:val="16"/>
                          <w:szCs w:val="16"/>
                        </w:rPr>
                        <w:t xml:space="preserve">The KS3 Geography curriculum is designed to allow students to gain an in depth understanding of place. Each unit has a continent focus to help grow and develop skills and conceptual knowledge but also to support retrieval and comparison throughout. </w:t>
                      </w:r>
                    </w:p>
                    <w:p w14:paraId="1C20CC21" w14:textId="77777777" w:rsidR="00C73301" w:rsidRDefault="00C73301" w:rsidP="00F455ED">
                      <w:pPr>
                        <w:spacing w:after="0"/>
                        <w:rPr>
                          <w:rFonts w:ascii="Century Gothic" w:hAnsi="Century Gothic"/>
                          <w:b/>
                          <w:bCs/>
                          <w:sz w:val="16"/>
                          <w:szCs w:val="16"/>
                        </w:rPr>
                      </w:pPr>
                    </w:p>
                    <w:p w14:paraId="6C6DC96B" w14:textId="738DA5DC" w:rsidR="00F455ED" w:rsidRPr="00284681" w:rsidRDefault="009B26BF" w:rsidP="00F455ED">
                      <w:pPr>
                        <w:spacing w:after="0"/>
                        <w:rPr>
                          <w:rFonts w:ascii="Century Gothic" w:hAnsi="Century Gothic"/>
                          <w:sz w:val="16"/>
                          <w:szCs w:val="16"/>
                        </w:rPr>
                      </w:pPr>
                      <w:r w:rsidRPr="00284681">
                        <w:rPr>
                          <w:rFonts w:ascii="Century Gothic" w:hAnsi="Century Gothic"/>
                          <w:b/>
                          <w:bCs/>
                          <w:sz w:val="16"/>
                          <w:szCs w:val="16"/>
                        </w:rPr>
                        <w:t>By the end of Year 7</w:t>
                      </w:r>
                      <w:r w:rsidRPr="00284681">
                        <w:rPr>
                          <w:rFonts w:ascii="Century Gothic" w:hAnsi="Century Gothic"/>
                          <w:sz w:val="16"/>
                          <w:szCs w:val="16"/>
                        </w:rPr>
                        <w:t xml:space="preserve"> students will have been introduced to the key concepts, processes and skills used by Geographers including maps, graphs &amp; mathematical skills. They understand how </w:t>
                      </w:r>
                      <w:r w:rsidR="00284681" w:rsidRPr="00284681">
                        <w:rPr>
                          <w:rFonts w:ascii="Century Gothic" w:hAnsi="Century Gothic"/>
                          <w:sz w:val="16"/>
                          <w:szCs w:val="16"/>
                        </w:rPr>
                        <w:t>human and physical processes have created the landscapes in their local and regional area. Fieldwork will focus on data collection and processing.</w:t>
                      </w:r>
                    </w:p>
                    <w:p w14:paraId="3B5FD4CA" w14:textId="51622E18" w:rsidR="00284681" w:rsidRDefault="00284681" w:rsidP="00F455ED">
                      <w:pPr>
                        <w:spacing w:after="0"/>
                        <w:rPr>
                          <w:rFonts w:ascii="Century Gothic" w:hAnsi="Century Gothic"/>
                          <w:sz w:val="16"/>
                          <w:szCs w:val="16"/>
                        </w:rPr>
                      </w:pPr>
                      <w:r w:rsidRPr="00284681">
                        <w:rPr>
                          <w:rFonts w:ascii="Century Gothic" w:hAnsi="Century Gothic"/>
                          <w:b/>
                          <w:bCs/>
                          <w:sz w:val="16"/>
                          <w:szCs w:val="16"/>
                        </w:rPr>
                        <w:t>Throughout Year 8,</w:t>
                      </w:r>
                      <w:r w:rsidRPr="00284681">
                        <w:rPr>
                          <w:rFonts w:ascii="Century Gothic" w:hAnsi="Century Gothic"/>
                          <w:sz w:val="16"/>
                          <w:szCs w:val="16"/>
                        </w:rPr>
                        <w:t xml:space="preserve"> students will begin to study more</w:t>
                      </w:r>
                      <w:r>
                        <w:rPr>
                          <w:rFonts w:ascii="Century Gothic" w:hAnsi="Century Gothic"/>
                          <w:sz w:val="16"/>
                          <w:szCs w:val="16"/>
                        </w:rPr>
                        <w:t xml:space="preserve"> specific issues created by the interaction of human and physical processes. They will begin to explain the links between human and physical world and will analyse the challenges these interactions cause. </w:t>
                      </w:r>
                      <w:r w:rsidR="00A95FFD">
                        <w:rPr>
                          <w:rFonts w:ascii="Century Gothic" w:hAnsi="Century Gothic"/>
                          <w:sz w:val="16"/>
                          <w:szCs w:val="16"/>
                        </w:rPr>
                        <w:t xml:space="preserve"> They will begin to identify and explain solutions. </w:t>
                      </w:r>
                      <w:r>
                        <w:rPr>
                          <w:rFonts w:ascii="Century Gothic" w:hAnsi="Century Gothic"/>
                          <w:sz w:val="16"/>
                          <w:szCs w:val="16"/>
                        </w:rPr>
                        <w:t xml:space="preserve">Fieldwork will focus on Data Presentation techniques and interpretation. </w:t>
                      </w:r>
                    </w:p>
                    <w:p w14:paraId="3FB95B8E" w14:textId="7E3A43A1" w:rsidR="00284681" w:rsidRPr="00284681" w:rsidRDefault="00284681" w:rsidP="00F455ED">
                      <w:pPr>
                        <w:spacing w:after="0"/>
                        <w:rPr>
                          <w:rFonts w:ascii="Century Gothic" w:hAnsi="Century Gothic"/>
                          <w:sz w:val="16"/>
                          <w:szCs w:val="16"/>
                        </w:rPr>
                      </w:pPr>
                      <w:r w:rsidRPr="00284681">
                        <w:rPr>
                          <w:rFonts w:ascii="Century Gothic" w:hAnsi="Century Gothic"/>
                          <w:b/>
                          <w:bCs/>
                          <w:sz w:val="16"/>
                          <w:szCs w:val="16"/>
                        </w:rPr>
                        <w:t>By the end of Year 9,</w:t>
                      </w:r>
                      <w:r>
                        <w:rPr>
                          <w:rFonts w:ascii="Century Gothic" w:hAnsi="Century Gothic"/>
                          <w:sz w:val="16"/>
                          <w:szCs w:val="16"/>
                        </w:rPr>
                        <w:t xml:space="preserve"> students will begin to explore the solutions to challenges and begin to evaluate the extent to which current and future actions are sustainable. They will begin to use more specific case studies as evidence as arguments</w:t>
                      </w:r>
                      <w:r w:rsidR="00A95FFD">
                        <w:rPr>
                          <w:rFonts w:ascii="Century Gothic" w:hAnsi="Century Gothic"/>
                          <w:sz w:val="16"/>
                          <w:szCs w:val="16"/>
                        </w:rPr>
                        <w:t xml:space="preserve"> and will begin to understand inequalities between and within places</w:t>
                      </w:r>
                      <w:r>
                        <w:rPr>
                          <w:rFonts w:ascii="Century Gothic" w:hAnsi="Century Gothic"/>
                          <w:sz w:val="16"/>
                          <w:szCs w:val="16"/>
                        </w:rPr>
                        <w:t xml:space="preserve">. Fieldwork will focus on concluding using evidence and </w:t>
                      </w:r>
                      <w:r w:rsidR="00FF68A2">
                        <w:rPr>
                          <w:rFonts w:ascii="Century Gothic" w:hAnsi="Century Gothic"/>
                          <w:sz w:val="16"/>
                          <w:szCs w:val="16"/>
                        </w:rPr>
                        <w:t xml:space="preserve">evaluation. </w:t>
                      </w:r>
                    </w:p>
                  </w:txbxContent>
                </v:textbox>
                <w10:wrap type="square"/>
              </v:shape>
            </w:pict>
          </mc:Fallback>
        </mc:AlternateContent>
      </w:r>
      <w:r w:rsidR="00F91CA1">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3E50122C" wp14:editId="20D5EBF1">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9141B7"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50122C" id="Rectangle 2" o:spid="_x0000_s1027"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UfwIAAFk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" fillcolor="#090" strokecolor="#09101d [484]" strokeweight="1pt">
                <v:textbox>
                  <w:txbxContent>
                    <w:p w14:paraId="1F9141B7"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00F91CA1" w:rsidRPr="00F91CA1">
        <w:rPr>
          <w:rFonts w:ascii="Century Gothic" w:hAnsi="Century Gothic"/>
          <w:b/>
          <w:bCs/>
          <w:sz w:val="36"/>
          <w:szCs w:val="36"/>
        </w:rPr>
        <w:t xml:space="preserve">Subject: </w:t>
      </w:r>
      <w:r>
        <w:rPr>
          <w:rFonts w:ascii="Century Gothic" w:hAnsi="Century Gothic"/>
          <w:b/>
          <w:bCs/>
          <w:sz w:val="36"/>
          <w:szCs w:val="36"/>
        </w:rPr>
        <w:t>GEOGRAPHY</w:t>
      </w:r>
    </w:p>
    <w:tbl>
      <w:tblPr>
        <w:tblStyle w:val="TableGrid"/>
        <w:tblpPr w:leftFromText="180" w:rightFromText="180" w:vertAnchor="page" w:horzAnchor="margin" w:tblpY="5911"/>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231"/>
        <w:gridCol w:w="2835"/>
        <w:gridCol w:w="3119"/>
        <w:gridCol w:w="3191"/>
      </w:tblGrid>
      <w:tr w:rsidR="00F455ED" w14:paraId="330868E2" w14:textId="77777777" w:rsidTr="00256E82">
        <w:tc>
          <w:tcPr>
            <w:tcW w:w="10376" w:type="dxa"/>
            <w:gridSpan w:val="4"/>
            <w:shd w:val="clear" w:color="auto" w:fill="009900"/>
          </w:tcPr>
          <w:p w14:paraId="382D0AE9" w14:textId="77777777" w:rsidR="00F455ED" w:rsidRPr="00F91CA1" w:rsidRDefault="00F455ED" w:rsidP="00256E82">
            <w:pPr>
              <w:rPr>
                <w:rFonts w:ascii="Century Gothic" w:hAnsi="Century Gothic"/>
              </w:rPr>
            </w:pPr>
            <w:r w:rsidRPr="00F91CA1">
              <w:rPr>
                <w:rFonts w:ascii="Century Gothic" w:hAnsi="Century Gothic"/>
                <w:color w:val="FFFFFF" w:themeColor="background1"/>
                <w:sz w:val="32"/>
                <w:szCs w:val="32"/>
              </w:rPr>
              <w:t>Sequence of Learning:</w:t>
            </w:r>
          </w:p>
        </w:tc>
      </w:tr>
      <w:tr w:rsidR="00F455ED" w14:paraId="787642CE" w14:textId="77777777" w:rsidTr="00256E82">
        <w:tc>
          <w:tcPr>
            <w:tcW w:w="1231" w:type="dxa"/>
            <w:shd w:val="clear" w:color="auto" w:fill="D9D9D9" w:themeFill="background1" w:themeFillShade="D9"/>
          </w:tcPr>
          <w:p w14:paraId="64AC7094" w14:textId="77777777" w:rsidR="00F455ED" w:rsidRDefault="00F455ED" w:rsidP="00256E82">
            <w:pPr>
              <w:jc w:val="center"/>
              <w:rPr>
                <w:rFonts w:ascii="Century Gothic" w:hAnsi="Century Gothic"/>
              </w:rPr>
            </w:pPr>
            <w:r>
              <w:rPr>
                <w:rFonts w:ascii="Century Gothic" w:hAnsi="Century Gothic"/>
              </w:rPr>
              <w:t>KS3</w:t>
            </w:r>
          </w:p>
        </w:tc>
        <w:tc>
          <w:tcPr>
            <w:tcW w:w="2835" w:type="dxa"/>
            <w:shd w:val="clear" w:color="auto" w:fill="D9D9D9" w:themeFill="background1" w:themeFillShade="D9"/>
          </w:tcPr>
          <w:p w14:paraId="4667CCBC" w14:textId="77777777" w:rsidR="00F455ED" w:rsidRDefault="00F455ED" w:rsidP="00256E82">
            <w:pPr>
              <w:jc w:val="center"/>
              <w:rPr>
                <w:rFonts w:ascii="Century Gothic" w:hAnsi="Century Gothic"/>
              </w:rPr>
            </w:pPr>
            <w:r>
              <w:rPr>
                <w:rFonts w:ascii="Century Gothic" w:hAnsi="Century Gothic"/>
              </w:rPr>
              <w:t>Term 1</w:t>
            </w:r>
          </w:p>
        </w:tc>
        <w:tc>
          <w:tcPr>
            <w:tcW w:w="3119" w:type="dxa"/>
            <w:shd w:val="clear" w:color="auto" w:fill="D9D9D9" w:themeFill="background1" w:themeFillShade="D9"/>
          </w:tcPr>
          <w:p w14:paraId="17262283" w14:textId="77777777" w:rsidR="00F455ED" w:rsidRDefault="00F455ED" w:rsidP="00256E82">
            <w:pPr>
              <w:jc w:val="center"/>
              <w:rPr>
                <w:rFonts w:ascii="Century Gothic" w:hAnsi="Century Gothic"/>
              </w:rPr>
            </w:pPr>
            <w:r>
              <w:rPr>
                <w:rFonts w:ascii="Century Gothic" w:hAnsi="Century Gothic"/>
              </w:rPr>
              <w:t>Term 2</w:t>
            </w:r>
          </w:p>
        </w:tc>
        <w:tc>
          <w:tcPr>
            <w:tcW w:w="3191" w:type="dxa"/>
            <w:shd w:val="clear" w:color="auto" w:fill="D9D9D9" w:themeFill="background1" w:themeFillShade="D9"/>
          </w:tcPr>
          <w:p w14:paraId="2D06C9BE" w14:textId="77777777" w:rsidR="00F455ED" w:rsidRDefault="00F455ED" w:rsidP="00256E82">
            <w:pPr>
              <w:jc w:val="center"/>
              <w:rPr>
                <w:rFonts w:ascii="Century Gothic" w:hAnsi="Century Gothic"/>
              </w:rPr>
            </w:pPr>
            <w:r>
              <w:rPr>
                <w:rFonts w:ascii="Century Gothic" w:hAnsi="Century Gothic"/>
              </w:rPr>
              <w:t>Term 3</w:t>
            </w:r>
          </w:p>
        </w:tc>
      </w:tr>
      <w:tr w:rsidR="00F455ED" w14:paraId="2AB8DC89" w14:textId="77777777" w:rsidTr="00256E82">
        <w:tc>
          <w:tcPr>
            <w:tcW w:w="1231" w:type="dxa"/>
            <w:shd w:val="clear" w:color="auto" w:fill="FFFFFF" w:themeFill="background1"/>
          </w:tcPr>
          <w:p w14:paraId="6BEDCF4C" w14:textId="77777777" w:rsidR="00F455ED" w:rsidRDefault="00F455ED" w:rsidP="00256E82">
            <w:pPr>
              <w:jc w:val="center"/>
              <w:rPr>
                <w:rFonts w:ascii="Century Gothic" w:hAnsi="Century Gothic"/>
              </w:rPr>
            </w:pPr>
            <w:r>
              <w:rPr>
                <w:rFonts w:ascii="Century Gothic" w:hAnsi="Century Gothic"/>
              </w:rPr>
              <w:t>Year 7</w:t>
            </w:r>
          </w:p>
        </w:tc>
        <w:tc>
          <w:tcPr>
            <w:tcW w:w="2835" w:type="dxa"/>
          </w:tcPr>
          <w:p w14:paraId="1D367732" w14:textId="77777777" w:rsidR="00F455ED" w:rsidRDefault="00F455ED" w:rsidP="00256E82">
            <w:pPr>
              <w:rPr>
                <w:rFonts w:ascii="Century Gothic" w:hAnsi="Century Gothic"/>
                <w:sz w:val="18"/>
                <w:szCs w:val="18"/>
              </w:rPr>
            </w:pPr>
            <w:r w:rsidRPr="00F455ED">
              <w:rPr>
                <w:rFonts w:ascii="Century Gothic" w:hAnsi="Century Gothic"/>
                <w:sz w:val="18"/>
                <w:szCs w:val="18"/>
              </w:rPr>
              <w:t>Our world and local area</w:t>
            </w:r>
          </w:p>
          <w:p w14:paraId="4D8771E2" w14:textId="77777777" w:rsidR="00F455ED" w:rsidRPr="00F455ED" w:rsidRDefault="00F455ED" w:rsidP="00256E82">
            <w:pPr>
              <w:rPr>
                <w:rFonts w:ascii="Century Gothic" w:hAnsi="Century Gothic"/>
                <w:sz w:val="18"/>
                <w:szCs w:val="18"/>
              </w:rPr>
            </w:pPr>
          </w:p>
          <w:p w14:paraId="6028D832" w14:textId="77777777" w:rsidR="00F455ED" w:rsidRPr="00F455ED" w:rsidRDefault="00F455ED" w:rsidP="00256E82">
            <w:pPr>
              <w:rPr>
                <w:rFonts w:ascii="Century Gothic" w:hAnsi="Century Gothic"/>
                <w:sz w:val="18"/>
                <w:szCs w:val="18"/>
              </w:rPr>
            </w:pPr>
            <w:r w:rsidRPr="00F455ED">
              <w:rPr>
                <w:rFonts w:ascii="Century Gothic" w:hAnsi="Century Gothic"/>
                <w:sz w:val="18"/>
                <w:szCs w:val="18"/>
              </w:rPr>
              <w:t>Our world -  Geological timescale, plate tectonics, geology, biomes, climate change, cities and population</w:t>
            </w:r>
          </w:p>
          <w:p w14:paraId="19FAE1FD" w14:textId="77777777" w:rsidR="00F455ED" w:rsidRPr="00F455ED" w:rsidRDefault="00F455ED" w:rsidP="00256E82">
            <w:pPr>
              <w:rPr>
                <w:rFonts w:ascii="Century Gothic" w:hAnsi="Century Gothic"/>
                <w:sz w:val="18"/>
                <w:szCs w:val="18"/>
              </w:rPr>
            </w:pPr>
            <w:r w:rsidRPr="00F455ED">
              <w:rPr>
                <w:rFonts w:ascii="Century Gothic" w:hAnsi="Century Gothic"/>
                <w:sz w:val="18"/>
                <w:szCs w:val="18"/>
              </w:rPr>
              <w:t>Map skills, mathematical skills, climate graphs and choropleth graphs.</w:t>
            </w:r>
          </w:p>
          <w:p w14:paraId="48BC68FF" w14:textId="77777777" w:rsidR="00F455ED" w:rsidRPr="00F455ED" w:rsidRDefault="00F455ED" w:rsidP="00256E82">
            <w:pPr>
              <w:rPr>
                <w:rFonts w:ascii="Century Gothic" w:hAnsi="Century Gothic"/>
                <w:sz w:val="18"/>
                <w:szCs w:val="18"/>
              </w:rPr>
            </w:pPr>
            <w:r w:rsidRPr="00F455ED">
              <w:rPr>
                <w:rFonts w:ascii="Century Gothic" w:hAnsi="Century Gothic"/>
                <w:sz w:val="18"/>
                <w:szCs w:val="18"/>
              </w:rPr>
              <w:t>Fieldwork – Field sketch in Birkenhead park</w:t>
            </w:r>
          </w:p>
        </w:tc>
        <w:tc>
          <w:tcPr>
            <w:tcW w:w="3119" w:type="dxa"/>
          </w:tcPr>
          <w:p w14:paraId="7F14E06A" w14:textId="695A3A39" w:rsidR="00F455ED" w:rsidRDefault="00533A2C" w:rsidP="00256E82">
            <w:pPr>
              <w:rPr>
                <w:rFonts w:ascii="Century Gothic" w:hAnsi="Century Gothic"/>
                <w:sz w:val="16"/>
                <w:szCs w:val="16"/>
              </w:rPr>
            </w:pPr>
            <w:r w:rsidRPr="006D0D43">
              <w:rPr>
                <w:rFonts w:ascii="Century Gothic" w:hAnsi="Century Gothic"/>
                <w:sz w:val="16"/>
                <w:szCs w:val="16"/>
              </w:rPr>
              <w:t>How has Europe’s Past</w:t>
            </w:r>
            <w:r w:rsidR="006D0D43">
              <w:rPr>
                <w:rFonts w:ascii="Century Gothic" w:hAnsi="Century Gothic"/>
                <w:sz w:val="16"/>
                <w:szCs w:val="16"/>
              </w:rPr>
              <w:t xml:space="preserve"> </w:t>
            </w:r>
            <w:r w:rsidR="006D0D43" w:rsidRPr="006D0D43">
              <w:rPr>
                <w:rFonts w:ascii="Century Gothic" w:hAnsi="Century Gothic"/>
                <w:sz w:val="16"/>
                <w:szCs w:val="16"/>
              </w:rPr>
              <w:t>&amp; Present</w:t>
            </w:r>
            <w:r w:rsidRPr="006D0D43">
              <w:rPr>
                <w:rFonts w:ascii="Century Gothic" w:hAnsi="Century Gothic"/>
                <w:sz w:val="16"/>
                <w:szCs w:val="16"/>
              </w:rPr>
              <w:t xml:space="preserve"> Shaped the Future?</w:t>
            </w:r>
          </w:p>
          <w:p w14:paraId="7C5A43BF" w14:textId="77777777" w:rsidR="006D0D43" w:rsidRPr="006D0D43" w:rsidRDefault="006D0D43" w:rsidP="00256E82">
            <w:pPr>
              <w:rPr>
                <w:rFonts w:ascii="Century Gothic" w:hAnsi="Century Gothic"/>
                <w:sz w:val="16"/>
                <w:szCs w:val="16"/>
              </w:rPr>
            </w:pPr>
          </w:p>
          <w:p w14:paraId="56025502" w14:textId="77777777" w:rsidR="00F455ED" w:rsidRPr="006D0D43" w:rsidRDefault="00533A2C" w:rsidP="00256E82">
            <w:pPr>
              <w:rPr>
                <w:rFonts w:ascii="Century Gothic" w:hAnsi="Century Gothic"/>
                <w:sz w:val="16"/>
                <w:szCs w:val="16"/>
              </w:rPr>
            </w:pPr>
            <w:r w:rsidRPr="006D0D43">
              <w:rPr>
                <w:rFonts w:ascii="Century Gothic" w:hAnsi="Century Gothic"/>
                <w:sz w:val="16"/>
                <w:szCs w:val="16"/>
              </w:rPr>
              <w:t xml:space="preserve">The main human and physical elements of Europe; </w:t>
            </w:r>
          </w:p>
          <w:p w14:paraId="780488D0" w14:textId="3817002C" w:rsidR="006D0D43" w:rsidRDefault="00533A2C" w:rsidP="00256E82">
            <w:pPr>
              <w:rPr>
                <w:rFonts w:ascii="Century Gothic" w:hAnsi="Century Gothic"/>
                <w:sz w:val="16"/>
                <w:szCs w:val="16"/>
              </w:rPr>
            </w:pPr>
            <w:r w:rsidRPr="006D0D43">
              <w:rPr>
                <w:rFonts w:ascii="Century Gothic" w:hAnsi="Century Gothic"/>
                <w:sz w:val="16"/>
                <w:szCs w:val="16"/>
              </w:rPr>
              <w:t>How climates in Europe differ and wh</w:t>
            </w:r>
            <w:r w:rsidR="006D0D43">
              <w:rPr>
                <w:rFonts w:ascii="Century Gothic" w:hAnsi="Century Gothic"/>
                <w:sz w:val="16"/>
                <w:szCs w:val="16"/>
              </w:rPr>
              <w:t xml:space="preserve">y: </w:t>
            </w:r>
          </w:p>
          <w:p w14:paraId="656E75CB" w14:textId="049EC214" w:rsidR="006D0D43" w:rsidRDefault="006D0D43" w:rsidP="00256E82">
            <w:pPr>
              <w:rPr>
                <w:rFonts w:ascii="Century Gothic" w:hAnsi="Century Gothic"/>
                <w:sz w:val="16"/>
                <w:szCs w:val="16"/>
              </w:rPr>
            </w:pPr>
            <w:r>
              <w:rPr>
                <w:rFonts w:ascii="Century Gothic" w:hAnsi="Century Gothic"/>
                <w:sz w:val="16"/>
                <w:szCs w:val="16"/>
              </w:rPr>
              <w:t xml:space="preserve">Population distribution in Europe; </w:t>
            </w:r>
          </w:p>
          <w:p w14:paraId="59883CB3" w14:textId="0B518182" w:rsidR="006D0D43" w:rsidRPr="006D0D43" w:rsidRDefault="006D0D43" w:rsidP="00256E82">
            <w:pPr>
              <w:rPr>
                <w:rFonts w:ascii="Century Gothic" w:hAnsi="Century Gothic"/>
                <w:sz w:val="16"/>
                <w:szCs w:val="16"/>
              </w:rPr>
            </w:pPr>
            <w:r>
              <w:rPr>
                <w:rFonts w:ascii="Century Gothic" w:hAnsi="Century Gothic"/>
                <w:sz w:val="16"/>
                <w:szCs w:val="16"/>
              </w:rPr>
              <w:t xml:space="preserve">Impacts of growing populations (traffic management); </w:t>
            </w:r>
          </w:p>
          <w:p w14:paraId="08C88282" w14:textId="77777777" w:rsidR="006D0D43" w:rsidRDefault="006D0D43" w:rsidP="00256E82">
            <w:pPr>
              <w:rPr>
                <w:rFonts w:ascii="Century Gothic" w:hAnsi="Century Gothic"/>
                <w:i/>
                <w:iCs/>
                <w:sz w:val="16"/>
                <w:szCs w:val="16"/>
              </w:rPr>
            </w:pPr>
            <w:r w:rsidRPr="006D0D43">
              <w:rPr>
                <w:rFonts w:ascii="Century Gothic" w:hAnsi="Century Gothic"/>
                <w:sz w:val="16"/>
                <w:szCs w:val="16"/>
              </w:rPr>
              <w:t xml:space="preserve">Fieldwork: Should cars be banned in Birkenhead? </w:t>
            </w:r>
            <w:r w:rsidRPr="006D0D43">
              <w:rPr>
                <w:rFonts w:ascii="Century Gothic" w:hAnsi="Century Gothic"/>
                <w:i/>
                <w:iCs/>
                <w:sz w:val="16"/>
                <w:szCs w:val="16"/>
              </w:rPr>
              <w:t xml:space="preserve">Focus on primary data collection and data presentation. </w:t>
            </w:r>
          </w:p>
          <w:p w14:paraId="772A78EA" w14:textId="77777777" w:rsidR="006D0D43" w:rsidRDefault="006D0D43" w:rsidP="00256E82">
            <w:pPr>
              <w:rPr>
                <w:rFonts w:ascii="Century Gothic" w:hAnsi="Century Gothic"/>
                <w:sz w:val="18"/>
                <w:szCs w:val="18"/>
              </w:rPr>
            </w:pPr>
            <w:r>
              <w:rPr>
                <w:rFonts w:ascii="Century Gothic" w:hAnsi="Century Gothic"/>
                <w:sz w:val="18"/>
                <w:szCs w:val="18"/>
              </w:rPr>
              <w:t xml:space="preserve">Processes &amp; landforms of glaciation in the </w:t>
            </w:r>
            <w:r w:rsidR="00E34CC3">
              <w:rPr>
                <w:rFonts w:ascii="Century Gothic" w:hAnsi="Century Gothic"/>
                <w:sz w:val="18"/>
                <w:szCs w:val="18"/>
              </w:rPr>
              <w:t>Alps;</w:t>
            </w:r>
          </w:p>
          <w:p w14:paraId="1CDBFB7B" w14:textId="0D5907AE" w:rsidR="00E34CC3" w:rsidRPr="006D0D43" w:rsidRDefault="00E34CC3" w:rsidP="00256E82">
            <w:pPr>
              <w:rPr>
                <w:rFonts w:ascii="Century Gothic" w:hAnsi="Century Gothic"/>
                <w:sz w:val="18"/>
                <w:szCs w:val="18"/>
              </w:rPr>
            </w:pPr>
            <w:r>
              <w:rPr>
                <w:rFonts w:ascii="Century Gothic" w:hAnsi="Century Gothic"/>
                <w:sz w:val="18"/>
                <w:szCs w:val="18"/>
              </w:rPr>
              <w:t xml:space="preserve">Tourism opportunities in glaciated locations. </w:t>
            </w:r>
          </w:p>
        </w:tc>
        <w:tc>
          <w:tcPr>
            <w:tcW w:w="3191" w:type="dxa"/>
          </w:tcPr>
          <w:p w14:paraId="3E4B4D6A" w14:textId="14578B0B" w:rsidR="00F455ED" w:rsidRPr="00F455ED" w:rsidRDefault="00A95FFD" w:rsidP="00256E82">
            <w:pPr>
              <w:rPr>
                <w:rFonts w:ascii="Century Gothic" w:hAnsi="Century Gothic"/>
                <w:sz w:val="18"/>
                <w:szCs w:val="18"/>
              </w:rPr>
            </w:pPr>
            <w:r>
              <w:rPr>
                <w:rFonts w:ascii="Century Gothic" w:hAnsi="Century Gothic"/>
                <w:sz w:val="18"/>
                <w:szCs w:val="18"/>
              </w:rPr>
              <w:t>Why does Climate Matter?</w:t>
            </w:r>
            <w:r w:rsidR="00F455ED" w:rsidRPr="00F455ED">
              <w:rPr>
                <w:rFonts w:ascii="Century Gothic" w:hAnsi="Century Gothic"/>
                <w:sz w:val="18"/>
                <w:szCs w:val="18"/>
              </w:rPr>
              <w:t xml:space="preserve"> Recording the weather, why we need our weather, where does weather come from, Low and high air pressure, Beast from the East, types of rain, wind,  </w:t>
            </w:r>
          </w:p>
          <w:p w14:paraId="69E5AA08" w14:textId="77777777" w:rsidR="00F455ED" w:rsidRPr="00F455ED" w:rsidRDefault="00F455ED" w:rsidP="00256E82">
            <w:pPr>
              <w:rPr>
                <w:rFonts w:ascii="Century Gothic" w:hAnsi="Century Gothic"/>
                <w:sz w:val="18"/>
                <w:szCs w:val="18"/>
              </w:rPr>
            </w:pPr>
            <w:r w:rsidRPr="00F455ED">
              <w:rPr>
                <w:rFonts w:ascii="Century Gothic" w:hAnsi="Century Gothic"/>
                <w:sz w:val="18"/>
                <w:szCs w:val="18"/>
              </w:rPr>
              <w:t>Field work – Using climate as a base we will look at where to place a picnic table in the school grounds</w:t>
            </w:r>
          </w:p>
        </w:tc>
      </w:tr>
      <w:tr w:rsidR="00F455ED" w14:paraId="45FF5D4E" w14:textId="77777777" w:rsidTr="00256E82">
        <w:tc>
          <w:tcPr>
            <w:tcW w:w="1231" w:type="dxa"/>
            <w:shd w:val="clear" w:color="auto" w:fill="D9D9D9" w:themeFill="background1" w:themeFillShade="D9"/>
          </w:tcPr>
          <w:p w14:paraId="10F12F44" w14:textId="77777777" w:rsidR="00F455ED" w:rsidRDefault="00F455ED" w:rsidP="00256E82">
            <w:pPr>
              <w:jc w:val="center"/>
              <w:rPr>
                <w:rFonts w:ascii="Century Gothic" w:hAnsi="Century Gothic"/>
              </w:rPr>
            </w:pPr>
            <w:r>
              <w:rPr>
                <w:rFonts w:ascii="Century Gothic" w:hAnsi="Century Gothic"/>
              </w:rPr>
              <w:t>Year 8</w:t>
            </w:r>
          </w:p>
        </w:tc>
        <w:tc>
          <w:tcPr>
            <w:tcW w:w="2835" w:type="dxa"/>
            <w:shd w:val="clear" w:color="auto" w:fill="D9D9D9" w:themeFill="background1" w:themeFillShade="D9"/>
          </w:tcPr>
          <w:p w14:paraId="0FAEFFB9" w14:textId="77777777" w:rsidR="00F455ED" w:rsidRPr="00F455ED" w:rsidRDefault="00F455ED" w:rsidP="00256E82">
            <w:pPr>
              <w:rPr>
                <w:rFonts w:ascii="Century Gothic" w:hAnsi="Century Gothic"/>
                <w:sz w:val="18"/>
                <w:szCs w:val="18"/>
              </w:rPr>
            </w:pPr>
            <w:r w:rsidRPr="00F455ED">
              <w:rPr>
                <w:rFonts w:ascii="Century Gothic" w:hAnsi="Century Gothic"/>
                <w:sz w:val="18"/>
                <w:szCs w:val="18"/>
              </w:rPr>
              <w:t>Asia</w:t>
            </w:r>
          </w:p>
          <w:p w14:paraId="479522A4" w14:textId="77777777" w:rsidR="00F455ED" w:rsidRPr="00F455ED" w:rsidRDefault="00F455ED" w:rsidP="00256E82">
            <w:pPr>
              <w:rPr>
                <w:rFonts w:ascii="Century Gothic" w:hAnsi="Century Gothic"/>
                <w:sz w:val="18"/>
                <w:szCs w:val="18"/>
              </w:rPr>
            </w:pPr>
            <w:r w:rsidRPr="00F455ED">
              <w:rPr>
                <w:rFonts w:ascii="Century Gothic" w:hAnsi="Century Gothic"/>
                <w:sz w:val="18"/>
                <w:szCs w:val="18"/>
              </w:rPr>
              <w:t xml:space="preserve">Location, management of population in China through the one child policy and what does population look like now, the challenges facing the elderly in Japan and the increasing number of pensioner prisoners, Japans volcanoes, formation of tsunami’s with a case study focus on the Boxing Day Tsunami, tourism in Thailand </w:t>
            </w:r>
          </w:p>
          <w:p w14:paraId="3F5EBD87" w14:textId="77777777" w:rsidR="00F455ED" w:rsidRPr="00F455ED" w:rsidRDefault="00F455ED" w:rsidP="00256E82">
            <w:pPr>
              <w:rPr>
                <w:rFonts w:ascii="Century Gothic" w:hAnsi="Century Gothic"/>
                <w:sz w:val="18"/>
                <w:szCs w:val="18"/>
              </w:rPr>
            </w:pPr>
          </w:p>
        </w:tc>
        <w:tc>
          <w:tcPr>
            <w:tcW w:w="3119" w:type="dxa"/>
            <w:shd w:val="clear" w:color="auto" w:fill="D9D9D9" w:themeFill="background1" w:themeFillShade="D9"/>
          </w:tcPr>
          <w:p w14:paraId="3099B69D" w14:textId="33748257" w:rsidR="00F455ED" w:rsidRPr="00533A2C" w:rsidRDefault="00562FD7" w:rsidP="00256E82">
            <w:pPr>
              <w:rPr>
                <w:rFonts w:ascii="Century Gothic" w:hAnsi="Century Gothic"/>
                <w:sz w:val="16"/>
                <w:szCs w:val="16"/>
              </w:rPr>
            </w:pPr>
            <w:r>
              <w:rPr>
                <w:rFonts w:ascii="Century Gothic" w:hAnsi="Century Gothic"/>
                <w:sz w:val="16"/>
                <w:szCs w:val="16"/>
              </w:rPr>
              <w:t xml:space="preserve">How </w:t>
            </w:r>
            <w:r w:rsidR="00533A2C">
              <w:rPr>
                <w:rFonts w:ascii="Century Gothic" w:hAnsi="Century Gothic"/>
                <w:sz w:val="16"/>
                <w:szCs w:val="16"/>
              </w:rPr>
              <w:t xml:space="preserve">Sustainable </w:t>
            </w:r>
            <w:r>
              <w:rPr>
                <w:rFonts w:ascii="Century Gothic" w:hAnsi="Century Gothic"/>
                <w:sz w:val="16"/>
                <w:szCs w:val="16"/>
              </w:rPr>
              <w:t xml:space="preserve">is </w:t>
            </w:r>
            <w:r w:rsidR="00533A2C">
              <w:rPr>
                <w:rFonts w:ascii="Century Gothic" w:hAnsi="Century Gothic"/>
                <w:sz w:val="16"/>
                <w:szCs w:val="16"/>
              </w:rPr>
              <w:t>South America?</w:t>
            </w:r>
          </w:p>
          <w:p w14:paraId="0915AD1F" w14:textId="77777777" w:rsidR="00F455ED" w:rsidRPr="00533A2C" w:rsidRDefault="00F455ED" w:rsidP="00256E82">
            <w:pPr>
              <w:rPr>
                <w:rFonts w:ascii="Century Gothic" w:hAnsi="Century Gothic"/>
                <w:sz w:val="16"/>
                <w:szCs w:val="16"/>
              </w:rPr>
            </w:pPr>
          </w:p>
          <w:p w14:paraId="63D3D7C0" w14:textId="77777777" w:rsidR="00423178" w:rsidRPr="00533A2C" w:rsidRDefault="00423178" w:rsidP="00256E82">
            <w:pPr>
              <w:rPr>
                <w:rFonts w:ascii="Century Gothic" w:hAnsi="Century Gothic"/>
                <w:sz w:val="16"/>
                <w:szCs w:val="16"/>
              </w:rPr>
            </w:pPr>
            <w:r w:rsidRPr="00533A2C">
              <w:rPr>
                <w:rFonts w:ascii="Century Gothic" w:hAnsi="Century Gothic"/>
                <w:sz w:val="16"/>
                <w:szCs w:val="16"/>
              </w:rPr>
              <w:t xml:space="preserve">Introduction to SDGs; </w:t>
            </w:r>
          </w:p>
          <w:p w14:paraId="35D02441" w14:textId="77777777" w:rsidR="00423178" w:rsidRPr="00533A2C" w:rsidRDefault="00423178" w:rsidP="00256E82">
            <w:pPr>
              <w:rPr>
                <w:rFonts w:ascii="Century Gothic" w:hAnsi="Century Gothic"/>
                <w:sz w:val="16"/>
                <w:szCs w:val="16"/>
              </w:rPr>
            </w:pPr>
            <w:r w:rsidRPr="00533A2C">
              <w:rPr>
                <w:rFonts w:ascii="Century Gothic" w:hAnsi="Century Gothic"/>
                <w:sz w:val="16"/>
                <w:szCs w:val="16"/>
              </w:rPr>
              <w:t xml:space="preserve">The importance of Trade to development; </w:t>
            </w:r>
          </w:p>
          <w:p w14:paraId="3B9FD5D9" w14:textId="77777777" w:rsidR="00423178" w:rsidRDefault="00423178" w:rsidP="00256E82">
            <w:pPr>
              <w:rPr>
                <w:rFonts w:ascii="Century Gothic" w:hAnsi="Century Gothic"/>
                <w:sz w:val="16"/>
                <w:szCs w:val="16"/>
              </w:rPr>
            </w:pPr>
            <w:r w:rsidRPr="00533A2C">
              <w:rPr>
                <w:rFonts w:ascii="Century Gothic" w:hAnsi="Century Gothic"/>
                <w:sz w:val="16"/>
                <w:szCs w:val="16"/>
              </w:rPr>
              <w:t>Causes &amp; impacts of rural-urban migration in</w:t>
            </w:r>
            <w:r w:rsidR="00533A2C">
              <w:rPr>
                <w:rFonts w:ascii="Century Gothic" w:hAnsi="Century Gothic"/>
                <w:sz w:val="16"/>
                <w:szCs w:val="16"/>
              </w:rPr>
              <w:t xml:space="preserve"> Rio; </w:t>
            </w:r>
          </w:p>
          <w:p w14:paraId="1940001B" w14:textId="77777777" w:rsidR="00533A2C" w:rsidRDefault="00533A2C" w:rsidP="00256E82">
            <w:pPr>
              <w:rPr>
                <w:rFonts w:ascii="Century Gothic" w:hAnsi="Century Gothic"/>
                <w:sz w:val="18"/>
                <w:szCs w:val="18"/>
              </w:rPr>
            </w:pPr>
            <w:r>
              <w:rPr>
                <w:rFonts w:ascii="Century Gothic" w:hAnsi="Century Gothic"/>
                <w:sz w:val="18"/>
                <w:szCs w:val="18"/>
              </w:rPr>
              <w:t xml:space="preserve">Sustainable urban management in Curitiba; </w:t>
            </w:r>
          </w:p>
          <w:p w14:paraId="31D86C9A" w14:textId="4A2EDF6D" w:rsidR="00533A2C" w:rsidRPr="00533A2C" w:rsidRDefault="00533A2C" w:rsidP="00256E82">
            <w:pPr>
              <w:rPr>
                <w:rFonts w:ascii="Century Gothic" w:hAnsi="Century Gothic"/>
                <w:i/>
                <w:iCs/>
                <w:sz w:val="16"/>
                <w:szCs w:val="16"/>
              </w:rPr>
            </w:pPr>
            <w:r w:rsidRPr="00533A2C">
              <w:rPr>
                <w:rFonts w:ascii="Century Gothic" w:hAnsi="Century Gothic"/>
                <w:sz w:val="16"/>
                <w:szCs w:val="16"/>
              </w:rPr>
              <w:t>Fieldwork</w:t>
            </w:r>
            <w:r w:rsidRPr="00533A2C">
              <w:rPr>
                <w:rFonts w:ascii="Century Gothic" w:hAnsi="Century Gothic"/>
                <w:b/>
                <w:bCs/>
                <w:sz w:val="16"/>
                <w:szCs w:val="16"/>
              </w:rPr>
              <w:t>:</w:t>
            </w:r>
            <w:r w:rsidRPr="00533A2C">
              <w:rPr>
                <w:rFonts w:ascii="Century Gothic" w:hAnsi="Century Gothic"/>
                <w:sz w:val="16"/>
                <w:szCs w:val="16"/>
              </w:rPr>
              <w:t xml:space="preserve"> Virtual fieldwork: How and why does the discharge of the Amazon River Change? </w:t>
            </w:r>
            <w:r w:rsidRPr="00533A2C">
              <w:rPr>
                <w:rFonts w:ascii="Century Gothic" w:hAnsi="Century Gothic"/>
                <w:i/>
                <w:iCs/>
                <w:sz w:val="16"/>
                <w:szCs w:val="16"/>
              </w:rPr>
              <w:t xml:space="preserve">Focus on </w:t>
            </w:r>
            <w:r>
              <w:rPr>
                <w:rFonts w:ascii="Century Gothic" w:hAnsi="Century Gothic"/>
                <w:i/>
                <w:iCs/>
                <w:sz w:val="16"/>
                <w:szCs w:val="16"/>
              </w:rPr>
              <w:t xml:space="preserve">data presentation &amp; interpretation; </w:t>
            </w:r>
          </w:p>
          <w:p w14:paraId="386EB126" w14:textId="77777777" w:rsidR="00533A2C" w:rsidRPr="00533A2C" w:rsidRDefault="00533A2C" w:rsidP="00256E82">
            <w:pPr>
              <w:rPr>
                <w:rFonts w:ascii="Century Gothic" w:hAnsi="Century Gothic"/>
                <w:sz w:val="16"/>
                <w:szCs w:val="16"/>
              </w:rPr>
            </w:pPr>
            <w:r w:rsidRPr="00533A2C">
              <w:rPr>
                <w:rFonts w:ascii="Century Gothic" w:hAnsi="Century Gothic"/>
                <w:sz w:val="16"/>
                <w:szCs w:val="16"/>
              </w:rPr>
              <w:t xml:space="preserve">HEP and water scarcity in Ecuador; </w:t>
            </w:r>
          </w:p>
          <w:p w14:paraId="13FF8552" w14:textId="098ED773" w:rsidR="00533A2C" w:rsidRPr="00F455ED" w:rsidRDefault="00533A2C" w:rsidP="00256E82">
            <w:pPr>
              <w:rPr>
                <w:rFonts w:ascii="Century Gothic" w:hAnsi="Century Gothic"/>
                <w:sz w:val="18"/>
                <w:szCs w:val="18"/>
              </w:rPr>
            </w:pPr>
            <w:r w:rsidRPr="00533A2C">
              <w:rPr>
                <w:rFonts w:ascii="Century Gothic" w:hAnsi="Century Gothic"/>
                <w:sz w:val="16"/>
                <w:szCs w:val="16"/>
              </w:rPr>
              <w:t>Debates on COP30’s successes and Fast Fashion impacts in the Atacama.</w:t>
            </w:r>
          </w:p>
        </w:tc>
        <w:tc>
          <w:tcPr>
            <w:tcW w:w="3191" w:type="dxa"/>
            <w:shd w:val="clear" w:color="auto" w:fill="D9D9D9" w:themeFill="background1" w:themeFillShade="D9"/>
          </w:tcPr>
          <w:p w14:paraId="4CAA5DED" w14:textId="3D7B527F" w:rsidR="00F455ED" w:rsidRPr="00F455ED" w:rsidRDefault="00A95FFD" w:rsidP="00256E82">
            <w:pPr>
              <w:rPr>
                <w:rFonts w:ascii="Century Gothic" w:hAnsi="Century Gothic"/>
                <w:sz w:val="18"/>
                <w:szCs w:val="18"/>
              </w:rPr>
            </w:pPr>
            <w:r>
              <w:rPr>
                <w:rFonts w:ascii="Century Gothic" w:hAnsi="Century Gothic"/>
                <w:sz w:val="18"/>
                <w:szCs w:val="18"/>
              </w:rPr>
              <w:t>How important is the Middle East?</w:t>
            </w:r>
          </w:p>
          <w:p w14:paraId="3EE21D59" w14:textId="77777777" w:rsidR="00F455ED" w:rsidRPr="00F455ED" w:rsidRDefault="00F455ED" w:rsidP="00256E82">
            <w:pPr>
              <w:rPr>
                <w:rFonts w:ascii="Century Gothic" w:hAnsi="Century Gothic"/>
                <w:sz w:val="18"/>
                <w:szCs w:val="18"/>
              </w:rPr>
            </w:pPr>
            <w:r w:rsidRPr="00F455ED">
              <w:rPr>
                <w:rFonts w:ascii="Century Gothic" w:hAnsi="Century Gothic"/>
                <w:sz w:val="18"/>
                <w:szCs w:val="18"/>
              </w:rPr>
              <w:t>Location, understanding population across the middle East, Yemen and exploring why it is one of the poorest countries, the importance of the Middle East</w:t>
            </w:r>
            <w:r>
              <w:rPr>
                <w:rFonts w:ascii="Century Gothic" w:hAnsi="Century Gothic"/>
                <w:sz w:val="18"/>
                <w:szCs w:val="18"/>
              </w:rPr>
              <w:t>.</w:t>
            </w:r>
          </w:p>
          <w:p w14:paraId="038CA76B" w14:textId="77777777" w:rsidR="00F455ED" w:rsidRPr="00F455ED" w:rsidRDefault="00F455ED" w:rsidP="00256E82">
            <w:pPr>
              <w:rPr>
                <w:rFonts w:ascii="Century Gothic" w:hAnsi="Century Gothic"/>
                <w:sz w:val="18"/>
                <w:szCs w:val="18"/>
              </w:rPr>
            </w:pPr>
            <w:r w:rsidRPr="00F455ED">
              <w:rPr>
                <w:rFonts w:ascii="Century Gothic" w:hAnsi="Century Gothic"/>
                <w:sz w:val="18"/>
                <w:szCs w:val="18"/>
              </w:rPr>
              <w:t>Russia</w:t>
            </w:r>
            <w:r>
              <w:rPr>
                <w:rFonts w:ascii="Century Gothic" w:hAnsi="Century Gothic"/>
                <w:sz w:val="18"/>
                <w:szCs w:val="18"/>
              </w:rPr>
              <w:t xml:space="preserve">: </w:t>
            </w:r>
            <w:r w:rsidRPr="00F455ED">
              <w:rPr>
                <w:rFonts w:ascii="Century Gothic" w:hAnsi="Century Gothic"/>
                <w:sz w:val="18"/>
                <w:szCs w:val="18"/>
              </w:rPr>
              <w:t>Location, climate, economy, Russia’s stance on equality and justice, environmental challenges, case study focus on Chernobyl</w:t>
            </w:r>
          </w:p>
        </w:tc>
      </w:tr>
      <w:tr w:rsidR="00F455ED" w14:paraId="46A2A975" w14:textId="77777777" w:rsidTr="00256E82">
        <w:tc>
          <w:tcPr>
            <w:tcW w:w="1231" w:type="dxa"/>
            <w:shd w:val="clear" w:color="auto" w:fill="FFFFFF" w:themeFill="background1"/>
          </w:tcPr>
          <w:p w14:paraId="70AB6455" w14:textId="77777777" w:rsidR="00F455ED" w:rsidRDefault="00F455ED" w:rsidP="00256E82">
            <w:pPr>
              <w:jc w:val="center"/>
              <w:rPr>
                <w:rFonts w:ascii="Century Gothic" w:hAnsi="Century Gothic"/>
              </w:rPr>
            </w:pPr>
            <w:r>
              <w:rPr>
                <w:rFonts w:ascii="Century Gothic" w:hAnsi="Century Gothic"/>
              </w:rPr>
              <w:t>Year 9</w:t>
            </w:r>
          </w:p>
        </w:tc>
        <w:tc>
          <w:tcPr>
            <w:tcW w:w="2835" w:type="dxa"/>
          </w:tcPr>
          <w:p w14:paraId="7A34F967" w14:textId="77777777" w:rsidR="00F455ED" w:rsidRPr="00A95FFD" w:rsidRDefault="00F455ED" w:rsidP="00256E82">
            <w:pPr>
              <w:rPr>
                <w:rFonts w:ascii="Century Gothic" w:hAnsi="Century Gothic"/>
                <w:sz w:val="16"/>
                <w:szCs w:val="16"/>
              </w:rPr>
            </w:pPr>
            <w:r w:rsidRPr="00A95FFD">
              <w:rPr>
                <w:rFonts w:ascii="Century Gothic" w:hAnsi="Century Gothic"/>
                <w:sz w:val="16"/>
                <w:szCs w:val="16"/>
              </w:rPr>
              <w:t>North America</w:t>
            </w:r>
          </w:p>
          <w:p w14:paraId="5D50CD3E" w14:textId="77777777" w:rsidR="00F455ED" w:rsidRPr="00F455ED" w:rsidRDefault="00F455ED" w:rsidP="00256E82">
            <w:pPr>
              <w:rPr>
                <w:rFonts w:ascii="Century Gothic" w:hAnsi="Century Gothic"/>
                <w:sz w:val="18"/>
                <w:szCs w:val="18"/>
              </w:rPr>
            </w:pPr>
            <w:r w:rsidRPr="00A95FFD">
              <w:rPr>
                <w:rFonts w:ascii="Century Gothic" w:hAnsi="Century Gothic"/>
                <w:sz w:val="16"/>
                <w:szCs w:val="16"/>
              </w:rPr>
              <w:t xml:space="preserve">Location, relationship between biomes and population distribution, case study focus on the Western Desert (the opportunities and challenges of development here, and animal adaptations), case study focus on Alaska (the opportunities and challenges of development here, formation of hurricanes and a case study focus on Hurricane Haiti (effects and responses) </w:t>
            </w:r>
          </w:p>
        </w:tc>
        <w:tc>
          <w:tcPr>
            <w:tcW w:w="3119" w:type="dxa"/>
          </w:tcPr>
          <w:p w14:paraId="07E31F71" w14:textId="7EA346A5" w:rsidR="00862D74" w:rsidRPr="00533A2C" w:rsidRDefault="00423178" w:rsidP="00256E82">
            <w:pPr>
              <w:rPr>
                <w:rFonts w:ascii="Century Gothic" w:hAnsi="Century Gothic"/>
                <w:sz w:val="16"/>
                <w:szCs w:val="16"/>
              </w:rPr>
            </w:pPr>
            <w:r w:rsidRPr="00533A2C">
              <w:rPr>
                <w:rFonts w:ascii="Century Gothic" w:hAnsi="Century Gothic"/>
                <w:sz w:val="16"/>
                <w:szCs w:val="16"/>
              </w:rPr>
              <w:t>*</w:t>
            </w:r>
            <w:r w:rsidR="00862D74" w:rsidRPr="00533A2C">
              <w:rPr>
                <w:rFonts w:ascii="Century Gothic" w:hAnsi="Century Gothic"/>
                <w:sz w:val="16"/>
                <w:szCs w:val="16"/>
              </w:rPr>
              <w:t>: Is Sustainable Development in South America Possible?</w:t>
            </w:r>
          </w:p>
          <w:p w14:paraId="592D547A" w14:textId="2C310DB8" w:rsidR="00862D74" w:rsidRPr="00533A2C" w:rsidRDefault="00862D74" w:rsidP="00256E82">
            <w:pPr>
              <w:rPr>
                <w:rFonts w:ascii="Century Gothic" w:hAnsi="Century Gothic"/>
                <w:sz w:val="16"/>
                <w:szCs w:val="16"/>
              </w:rPr>
            </w:pPr>
          </w:p>
          <w:p w14:paraId="24531CA6" w14:textId="41578BE5" w:rsidR="00AA519C" w:rsidRPr="00533A2C" w:rsidRDefault="00AA519C" w:rsidP="00256E82">
            <w:pPr>
              <w:rPr>
                <w:rFonts w:ascii="Century Gothic" w:hAnsi="Century Gothic"/>
                <w:sz w:val="16"/>
                <w:szCs w:val="16"/>
              </w:rPr>
            </w:pPr>
            <w:r w:rsidRPr="00533A2C">
              <w:rPr>
                <w:rFonts w:ascii="Century Gothic" w:hAnsi="Century Gothic"/>
                <w:sz w:val="16"/>
                <w:szCs w:val="16"/>
              </w:rPr>
              <w:t xml:space="preserve">Introduction to the SDGs; </w:t>
            </w:r>
          </w:p>
          <w:p w14:paraId="19B167AC" w14:textId="607FCF7D" w:rsidR="00423178" w:rsidRPr="00533A2C" w:rsidRDefault="00423178" w:rsidP="00256E82">
            <w:pPr>
              <w:rPr>
                <w:rFonts w:ascii="Century Gothic" w:hAnsi="Century Gothic"/>
                <w:sz w:val="16"/>
                <w:szCs w:val="16"/>
              </w:rPr>
            </w:pPr>
            <w:r w:rsidRPr="00533A2C">
              <w:rPr>
                <w:rFonts w:ascii="Century Gothic" w:hAnsi="Century Gothic"/>
                <w:sz w:val="16"/>
                <w:szCs w:val="16"/>
              </w:rPr>
              <w:t xml:space="preserve">South American trade patterns; </w:t>
            </w:r>
          </w:p>
          <w:p w14:paraId="7A621510" w14:textId="77777777" w:rsidR="00423178" w:rsidRPr="00533A2C" w:rsidRDefault="00423178" w:rsidP="00256E82">
            <w:pPr>
              <w:rPr>
                <w:rFonts w:ascii="Century Gothic" w:hAnsi="Century Gothic"/>
                <w:sz w:val="16"/>
                <w:szCs w:val="16"/>
              </w:rPr>
            </w:pPr>
            <w:r w:rsidRPr="00533A2C">
              <w:rPr>
                <w:rFonts w:ascii="Century Gothic" w:hAnsi="Century Gothic"/>
                <w:sz w:val="16"/>
                <w:szCs w:val="16"/>
              </w:rPr>
              <w:t xml:space="preserve">Causes, impacts of rural-urban migration in Rio; </w:t>
            </w:r>
          </w:p>
          <w:p w14:paraId="527A0011" w14:textId="2D616B56" w:rsidR="00423178" w:rsidRPr="00533A2C" w:rsidRDefault="00423178" w:rsidP="00256E82">
            <w:pPr>
              <w:rPr>
                <w:rFonts w:ascii="Century Gothic" w:hAnsi="Century Gothic"/>
                <w:sz w:val="16"/>
                <w:szCs w:val="16"/>
              </w:rPr>
            </w:pPr>
            <w:r w:rsidRPr="00533A2C">
              <w:rPr>
                <w:rFonts w:ascii="Century Gothic" w:hAnsi="Century Gothic"/>
                <w:sz w:val="16"/>
                <w:szCs w:val="16"/>
              </w:rPr>
              <w:t xml:space="preserve">Sustainable urban management in Curitiba; </w:t>
            </w:r>
          </w:p>
          <w:p w14:paraId="2621F841" w14:textId="77777777" w:rsidR="00AA519C" w:rsidRPr="00533A2C" w:rsidRDefault="00AA519C" w:rsidP="00256E82">
            <w:pPr>
              <w:rPr>
                <w:rFonts w:ascii="Century Gothic" w:hAnsi="Century Gothic"/>
                <w:i/>
                <w:iCs/>
                <w:sz w:val="16"/>
                <w:szCs w:val="16"/>
              </w:rPr>
            </w:pPr>
            <w:r w:rsidRPr="00533A2C">
              <w:rPr>
                <w:rFonts w:ascii="Century Gothic" w:hAnsi="Century Gothic"/>
                <w:sz w:val="16"/>
                <w:szCs w:val="16"/>
              </w:rPr>
              <w:t>Fieldwork</w:t>
            </w:r>
            <w:r w:rsidRPr="00533A2C">
              <w:rPr>
                <w:rFonts w:ascii="Century Gothic" w:hAnsi="Century Gothic"/>
                <w:b/>
                <w:bCs/>
                <w:sz w:val="16"/>
                <w:szCs w:val="16"/>
              </w:rPr>
              <w:t>:</w:t>
            </w:r>
            <w:r w:rsidRPr="00533A2C">
              <w:rPr>
                <w:rFonts w:ascii="Century Gothic" w:hAnsi="Century Gothic"/>
                <w:sz w:val="16"/>
                <w:szCs w:val="16"/>
              </w:rPr>
              <w:t xml:space="preserve"> Virtual fieldwork: How and why does the discharge of the Amazon River Change? </w:t>
            </w:r>
            <w:r w:rsidRPr="00533A2C">
              <w:rPr>
                <w:rFonts w:ascii="Century Gothic" w:hAnsi="Century Gothic"/>
                <w:i/>
                <w:iCs/>
                <w:sz w:val="16"/>
                <w:szCs w:val="16"/>
              </w:rPr>
              <w:t xml:space="preserve">Focus on writing a conclusion. </w:t>
            </w:r>
          </w:p>
          <w:p w14:paraId="5D004E1E" w14:textId="77777777" w:rsidR="00423178" w:rsidRPr="00533A2C" w:rsidRDefault="00423178" w:rsidP="00256E82">
            <w:pPr>
              <w:rPr>
                <w:rFonts w:ascii="Century Gothic" w:hAnsi="Century Gothic"/>
                <w:sz w:val="16"/>
                <w:szCs w:val="16"/>
              </w:rPr>
            </w:pPr>
            <w:r w:rsidRPr="00533A2C">
              <w:rPr>
                <w:rFonts w:ascii="Century Gothic" w:hAnsi="Century Gothic"/>
                <w:sz w:val="16"/>
                <w:szCs w:val="16"/>
              </w:rPr>
              <w:lastRenderedPageBreak/>
              <w:t xml:space="preserve">HEP and water scarcity in Ecuador; </w:t>
            </w:r>
          </w:p>
          <w:p w14:paraId="16068254" w14:textId="6985241E" w:rsidR="00423178" w:rsidRPr="00423178" w:rsidRDefault="00423178" w:rsidP="00256E82">
            <w:pPr>
              <w:rPr>
                <w:rFonts w:ascii="Century Gothic" w:hAnsi="Century Gothic"/>
                <w:sz w:val="18"/>
                <w:szCs w:val="18"/>
              </w:rPr>
            </w:pPr>
            <w:r w:rsidRPr="00533A2C">
              <w:rPr>
                <w:rFonts w:ascii="Century Gothic" w:hAnsi="Century Gothic"/>
                <w:sz w:val="16"/>
                <w:szCs w:val="16"/>
              </w:rPr>
              <w:t xml:space="preserve">Debates on COP30’s successes and Fast Fashion impacts in the Atacama. </w:t>
            </w:r>
          </w:p>
        </w:tc>
        <w:tc>
          <w:tcPr>
            <w:tcW w:w="3191" w:type="dxa"/>
          </w:tcPr>
          <w:p w14:paraId="12C2808C" w14:textId="77777777" w:rsidR="00F455ED" w:rsidRPr="00F455ED" w:rsidRDefault="00F455ED" w:rsidP="00256E82">
            <w:pPr>
              <w:rPr>
                <w:rFonts w:ascii="Century Gothic" w:hAnsi="Century Gothic"/>
                <w:sz w:val="18"/>
                <w:szCs w:val="18"/>
              </w:rPr>
            </w:pPr>
            <w:r w:rsidRPr="00F455ED">
              <w:rPr>
                <w:rFonts w:ascii="Century Gothic" w:hAnsi="Century Gothic"/>
                <w:sz w:val="18"/>
                <w:szCs w:val="18"/>
              </w:rPr>
              <w:lastRenderedPageBreak/>
              <w:t>Antarctica</w:t>
            </w:r>
          </w:p>
          <w:p w14:paraId="4ACA3EE5" w14:textId="77777777" w:rsidR="00F455ED" w:rsidRPr="00F455ED" w:rsidRDefault="00F455ED" w:rsidP="00256E82">
            <w:pPr>
              <w:rPr>
                <w:rFonts w:ascii="Century Gothic" w:hAnsi="Century Gothic"/>
                <w:sz w:val="18"/>
                <w:szCs w:val="18"/>
              </w:rPr>
            </w:pPr>
            <w:r w:rsidRPr="00F455ED">
              <w:rPr>
                <w:rFonts w:ascii="Century Gothic" w:hAnsi="Century Gothic"/>
                <w:sz w:val="18"/>
                <w:szCs w:val="18"/>
              </w:rPr>
              <w:t>Location, global importance of the continent, glaciers and ice sheets, evidence of climate change, understanding time zones, tourism and finally, what is the future for Antarctica?</w:t>
            </w:r>
          </w:p>
          <w:p w14:paraId="4BDBAE55" w14:textId="77777777" w:rsidR="00F455ED" w:rsidRPr="00F455ED" w:rsidRDefault="00F455ED" w:rsidP="00256E82">
            <w:pPr>
              <w:rPr>
                <w:rFonts w:ascii="Century Gothic" w:hAnsi="Century Gothic"/>
                <w:sz w:val="18"/>
                <w:szCs w:val="18"/>
              </w:rPr>
            </w:pPr>
            <w:r w:rsidRPr="00F455ED">
              <w:rPr>
                <w:rFonts w:ascii="Century Gothic" w:hAnsi="Century Gothic"/>
                <w:sz w:val="18"/>
                <w:szCs w:val="18"/>
              </w:rPr>
              <w:t>Australasia</w:t>
            </w:r>
          </w:p>
          <w:p w14:paraId="45BBD63C" w14:textId="77777777" w:rsidR="00F455ED" w:rsidRDefault="00F455ED" w:rsidP="00256E82">
            <w:pPr>
              <w:rPr>
                <w:rFonts w:ascii="Century Gothic" w:hAnsi="Century Gothic" w:cstheme="minorHAnsi"/>
                <w:sz w:val="18"/>
                <w:szCs w:val="18"/>
              </w:rPr>
            </w:pPr>
            <w:r w:rsidRPr="00F455ED">
              <w:rPr>
                <w:rFonts w:ascii="Century Gothic" w:hAnsi="Century Gothic"/>
                <w:sz w:val="18"/>
                <w:szCs w:val="18"/>
              </w:rPr>
              <w:t xml:space="preserve">Location, what is the difference between Oceania and Australia, tectonic plates and activity in </w:t>
            </w:r>
            <w:r w:rsidRPr="00F455ED">
              <w:rPr>
                <w:rFonts w:ascii="Century Gothic" w:hAnsi="Century Gothic"/>
                <w:sz w:val="18"/>
                <w:szCs w:val="18"/>
              </w:rPr>
              <w:lastRenderedPageBreak/>
              <w:t>New Zealand, case study Earthquake (</w:t>
            </w:r>
            <w:proofErr w:type="spellStart"/>
            <w:r w:rsidRPr="00F455ED">
              <w:rPr>
                <w:rFonts w:ascii="Century Gothic" w:hAnsi="Century Gothic" w:cstheme="minorHAnsi"/>
                <w:sz w:val="18"/>
                <w:szCs w:val="18"/>
              </w:rPr>
              <w:t>Kaikōura</w:t>
            </w:r>
            <w:proofErr w:type="spellEnd"/>
            <w:r w:rsidRPr="00F455ED">
              <w:rPr>
                <w:rFonts w:ascii="Century Gothic" w:hAnsi="Century Gothic" w:cstheme="minorHAnsi"/>
                <w:sz w:val="18"/>
                <w:szCs w:val="18"/>
              </w:rPr>
              <w:t>), The Great Barrier Reef</w:t>
            </w:r>
          </w:p>
          <w:p w14:paraId="52169017" w14:textId="77777777" w:rsidR="00F455ED" w:rsidRPr="00F455ED" w:rsidRDefault="00F455ED" w:rsidP="00256E82">
            <w:pPr>
              <w:rPr>
                <w:rFonts w:ascii="Century Gothic" w:hAnsi="Century Gothic"/>
                <w:sz w:val="18"/>
                <w:szCs w:val="18"/>
              </w:rPr>
            </w:pPr>
          </w:p>
        </w:tc>
      </w:tr>
    </w:tbl>
    <w:p w14:paraId="5CD65F39" w14:textId="295352D9" w:rsidR="00A87C41" w:rsidRDefault="00A87C41">
      <w:pPr>
        <w:rPr>
          <w:rFonts w:ascii="Century Gothic" w:hAnsi="Century Gothic"/>
        </w:rPr>
      </w:pPr>
    </w:p>
    <w:p w14:paraId="6C777854" w14:textId="62C6C5E8" w:rsidR="00F91CA1" w:rsidRPr="00C73301" w:rsidRDefault="00533A2C" w:rsidP="00533A2C">
      <w:pPr>
        <w:rPr>
          <w:rFonts w:ascii="Century Gothic" w:hAnsi="Century Gothic"/>
          <w:i/>
          <w:iCs/>
        </w:rPr>
      </w:pPr>
      <w:r>
        <w:rPr>
          <w:rFonts w:ascii="Century Gothic" w:hAnsi="Century Gothic"/>
        </w:rPr>
        <w:t xml:space="preserve">*Next year will be Africa unit – </w:t>
      </w:r>
      <w:r w:rsidR="00E34CC3">
        <w:rPr>
          <w:rFonts w:ascii="Century Gothic" w:hAnsi="Century Gothic"/>
        </w:rPr>
        <w:t xml:space="preserve">Swapping these around this year to support fieldwork focus. </w:t>
      </w:r>
      <w:r w:rsidR="00C73301">
        <w:rPr>
          <w:rFonts w:ascii="Century Gothic" w:hAnsi="Century Gothic"/>
          <w:i/>
          <w:iCs/>
        </w:rPr>
        <w:t xml:space="preserve">(Current Year </w:t>
      </w:r>
      <w:r w:rsidR="00562FD7">
        <w:rPr>
          <w:rFonts w:ascii="Century Gothic" w:hAnsi="Century Gothic"/>
          <w:i/>
          <w:iCs/>
        </w:rPr>
        <w:t xml:space="preserve">9 completed this in </w:t>
      </w:r>
    </w:p>
    <w:p w14:paraId="47EBD976" w14:textId="15D4B351" w:rsidR="00C73301" w:rsidRDefault="00C73301" w:rsidP="00533A2C">
      <w:pPr>
        <w:rPr>
          <w:rFonts w:ascii="Century Gothic" w:hAnsi="Century Gothic"/>
        </w:rPr>
      </w:pPr>
      <w:r>
        <w:rPr>
          <w:rFonts w:ascii="Century Gothic" w:hAnsi="Century Gothic"/>
        </w:rPr>
        <w:t xml:space="preserve">Is Africa the Land of Opportunity? </w:t>
      </w:r>
    </w:p>
    <w:p w14:paraId="11EFD8FF" w14:textId="6367B9A7" w:rsidR="00A95FFD" w:rsidRPr="00533A2C" w:rsidRDefault="00A95FFD" w:rsidP="00533A2C">
      <w:pPr>
        <w:rPr>
          <w:rFonts w:ascii="Century Gothic" w:hAnsi="Century Gothic"/>
        </w:rPr>
      </w:pPr>
      <w:r>
        <w:rPr>
          <w:rFonts w:ascii="Century Gothic" w:hAnsi="Century Gothic"/>
        </w:rPr>
        <w:t>Africa’s unit will focus on understanding the huge contrasts between and within African countries in terms of climate, development, sustainable solutions to resources, opportunities, globalisation and</w:t>
      </w:r>
      <w:r w:rsidR="00C73301">
        <w:rPr>
          <w:rFonts w:ascii="Century Gothic" w:hAnsi="Century Gothic"/>
        </w:rPr>
        <w:t xml:space="preserve"> the physical Geography of places. Concepts are more complex and students will need to have understood the concepts of sustainability, interconnectedness and development to understand inequality within countries</w:t>
      </w:r>
      <w:r w:rsidR="00562FD7">
        <w:rPr>
          <w:rFonts w:ascii="Century Gothic" w:hAnsi="Century Gothic"/>
        </w:rPr>
        <w:t xml:space="preserve"> to understand the stereotypes and misconceptions of a single story.</w:t>
      </w:r>
    </w:p>
    <w:sectPr w:rsidR="00A95FFD" w:rsidRPr="00533A2C"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BF05" w14:textId="77777777" w:rsidR="00F91CA1" w:rsidRDefault="00F91CA1" w:rsidP="00F91CA1">
      <w:pPr>
        <w:spacing w:after="0" w:line="240" w:lineRule="auto"/>
      </w:pPr>
      <w:r>
        <w:separator/>
      </w:r>
    </w:p>
  </w:endnote>
  <w:endnote w:type="continuationSeparator" w:id="0">
    <w:p w14:paraId="3D6B3DEB"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93BC" w14:textId="77777777" w:rsidR="00F91CA1" w:rsidRDefault="00F91CA1" w:rsidP="00F91CA1">
      <w:pPr>
        <w:spacing w:after="0" w:line="240" w:lineRule="auto"/>
      </w:pPr>
      <w:r>
        <w:separator/>
      </w:r>
    </w:p>
  </w:footnote>
  <w:footnote w:type="continuationSeparator" w:id="0">
    <w:p w14:paraId="301FA32E"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5A97"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13C105BC"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63E30"/>
    <w:multiLevelType w:val="hybridMultilevel"/>
    <w:tmpl w:val="FD3A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464BF"/>
    <w:multiLevelType w:val="hybridMultilevel"/>
    <w:tmpl w:val="0D024FD4"/>
    <w:lvl w:ilvl="0" w:tplc="5B0AF25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B6129"/>
    <w:multiLevelType w:val="hybridMultilevel"/>
    <w:tmpl w:val="062E4EF0"/>
    <w:lvl w:ilvl="0" w:tplc="477002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BF4F18"/>
    <w:multiLevelType w:val="hybridMultilevel"/>
    <w:tmpl w:val="DA7C727A"/>
    <w:lvl w:ilvl="0" w:tplc="BF4E8C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DF7E58"/>
    <w:multiLevelType w:val="hybridMultilevel"/>
    <w:tmpl w:val="C3B8E01C"/>
    <w:lvl w:ilvl="0" w:tplc="4918B5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922650">
    <w:abstractNumId w:val="0"/>
  </w:num>
  <w:num w:numId="2" w16cid:durableId="878317449">
    <w:abstractNumId w:val="4"/>
  </w:num>
  <w:num w:numId="3" w16cid:durableId="466708208">
    <w:abstractNumId w:val="3"/>
  </w:num>
  <w:num w:numId="4" w16cid:durableId="1964801252">
    <w:abstractNumId w:val="1"/>
  </w:num>
  <w:num w:numId="5" w16cid:durableId="2064868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0D111C"/>
    <w:rsid w:val="00256E82"/>
    <w:rsid w:val="00275D1B"/>
    <w:rsid w:val="00284681"/>
    <w:rsid w:val="00423178"/>
    <w:rsid w:val="00533A2C"/>
    <w:rsid w:val="00562FD7"/>
    <w:rsid w:val="005D52D3"/>
    <w:rsid w:val="006058E0"/>
    <w:rsid w:val="006D0D43"/>
    <w:rsid w:val="00862D74"/>
    <w:rsid w:val="009B26BF"/>
    <w:rsid w:val="009D6B3C"/>
    <w:rsid w:val="00A87C41"/>
    <w:rsid w:val="00A95FFD"/>
    <w:rsid w:val="00AA193B"/>
    <w:rsid w:val="00AA519C"/>
    <w:rsid w:val="00C73301"/>
    <w:rsid w:val="00E34CC3"/>
    <w:rsid w:val="00F455ED"/>
    <w:rsid w:val="00F91CA1"/>
    <w:rsid w:val="00FF3B0A"/>
    <w:rsid w:val="00FF68A2"/>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B0F0"/>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AA5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Props1.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3.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7</cp:revision>
  <dcterms:created xsi:type="dcterms:W3CDTF">2025-12-08T12:22:00Z</dcterms:created>
  <dcterms:modified xsi:type="dcterms:W3CDTF">2026-01-21T08:48:00Z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