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0651" w14:textId="77777777" w:rsidR="009B1C67" w:rsidRDefault="0049149B">
      <w:pPr>
        <w:pStyle w:val="BodyText"/>
        <w:spacing w:before="11"/>
        <w:rPr>
          <w:rFonts w:ascii="Times New Roman"/>
          <w:sz w:val="5"/>
        </w:rPr>
      </w:pPr>
      <w:r>
        <w:rPr>
          <w:noProof/>
        </w:rPr>
        <mc:AlternateContent>
          <mc:Choice Requires="wps">
            <w:drawing>
              <wp:anchor distT="0" distB="0" distL="0" distR="0" simplePos="0" relativeHeight="15729152" behindDoc="0" locked="0" layoutInCell="1" allowOverlap="1" wp14:anchorId="22F3B5DF" wp14:editId="7A94E0E8">
                <wp:simplePos x="0" y="0"/>
                <wp:positionH relativeFrom="page">
                  <wp:posOffset>826135</wp:posOffset>
                </wp:positionH>
                <wp:positionV relativeFrom="page">
                  <wp:posOffset>5132069</wp:posOffset>
                </wp:positionV>
                <wp:extent cx="59118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850" y="0"/>
                              </a:lnTo>
                            </a:path>
                          </a:pathLst>
                        </a:custGeom>
                        <a:ln w="9525">
                          <a:solidFill>
                            <a:srgbClr val="00AF50"/>
                          </a:solidFill>
                          <a:prstDash val="solid"/>
                        </a:ln>
                      </wps:spPr>
                      <wps:bodyPr wrap="square" lIns="0" tIns="0" rIns="0" bIns="0" rtlCol="0">
                        <a:prstTxWarp prst="textNoShape">
                          <a:avLst/>
                        </a:prstTxWarp>
                        <a:noAutofit/>
                      </wps:bodyPr>
                    </wps:wsp>
                  </a:graphicData>
                </a:graphic>
              </wp:anchor>
            </w:drawing>
          </mc:Choice>
          <mc:Fallback>
            <w:pict>
              <v:shape w14:anchorId="2D6857CD" id="Graphic 1" o:spid="_x0000_s1026" style="position:absolute;margin-left:65.05pt;margin-top:404.1pt;width:465.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" path="m,l5911850,e" filled="f" strokecolor="#00af50">
                <v:path arrowok="t"/>
                <w10:wrap anchorx="page" anchory="page"/>
              </v:shape>
            </w:pict>
          </mc:Fallback>
        </mc:AlternateContent>
      </w:r>
    </w:p>
    <w:p w14:paraId="40630666" w14:textId="77777777" w:rsidR="009B1C67" w:rsidRDefault="0049149B">
      <w:pPr>
        <w:tabs>
          <w:tab w:val="left" w:pos="5406"/>
        </w:tabs>
        <w:ind w:left="120"/>
        <w:rPr>
          <w:rFonts w:ascii="Times New Roman"/>
          <w:sz w:val="20"/>
        </w:rPr>
      </w:pPr>
      <w:r>
        <w:rPr>
          <w:rFonts w:ascii="Times New Roman"/>
          <w:noProof/>
          <w:sz w:val="20"/>
        </w:rPr>
        <w:drawing>
          <wp:inline distT="0" distB="0" distL="0" distR="0" wp14:anchorId="3C852DA0" wp14:editId="5C342B04">
            <wp:extent cx="2291438" cy="67055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291438" cy="670559"/>
                    </a:xfrm>
                    <a:prstGeom prst="rect">
                      <a:avLst/>
                    </a:prstGeom>
                  </pic:spPr>
                </pic:pic>
              </a:graphicData>
            </a:graphic>
          </wp:inline>
        </w:drawing>
      </w:r>
      <w:r>
        <w:rPr>
          <w:rFonts w:ascii="Times New Roman"/>
          <w:sz w:val="20"/>
        </w:rPr>
        <w:tab/>
      </w:r>
      <w:r>
        <w:rPr>
          <w:rFonts w:ascii="Times New Roman"/>
          <w:noProof/>
          <w:position w:val="5"/>
          <w:sz w:val="20"/>
        </w:rPr>
        <w:drawing>
          <wp:inline distT="0" distB="0" distL="0" distR="0" wp14:anchorId="586314C3" wp14:editId="6C2074A6">
            <wp:extent cx="1903262" cy="5608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03262" cy="560831"/>
                    </a:xfrm>
                    <a:prstGeom prst="rect">
                      <a:avLst/>
                    </a:prstGeom>
                  </pic:spPr>
                </pic:pic>
              </a:graphicData>
            </a:graphic>
          </wp:inline>
        </w:drawing>
      </w:r>
    </w:p>
    <w:p w14:paraId="31F96101" w14:textId="77777777" w:rsidR="009B1C67" w:rsidRDefault="009B1C67">
      <w:pPr>
        <w:pStyle w:val="BodyText"/>
        <w:rPr>
          <w:rFonts w:ascii="Times New Roman"/>
        </w:rPr>
      </w:pPr>
    </w:p>
    <w:p w14:paraId="470B370F" w14:textId="77777777" w:rsidR="009B1C67" w:rsidRDefault="009B1C67">
      <w:pPr>
        <w:pStyle w:val="BodyText"/>
        <w:rPr>
          <w:rFonts w:ascii="Times New Roman"/>
        </w:rPr>
      </w:pPr>
    </w:p>
    <w:p w14:paraId="144C102C" w14:textId="77777777" w:rsidR="009B1C67" w:rsidRDefault="009B1C67">
      <w:pPr>
        <w:pStyle w:val="BodyText"/>
        <w:rPr>
          <w:rFonts w:ascii="Times New Roman"/>
        </w:rPr>
      </w:pPr>
    </w:p>
    <w:p w14:paraId="451513AB" w14:textId="77777777" w:rsidR="009B1C67" w:rsidRDefault="009B1C67">
      <w:pPr>
        <w:pStyle w:val="BodyText"/>
        <w:rPr>
          <w:rFonts w:ascii="Times New Roman"/>
        </w:rPr>
      </w:pPr>
    </w:p>
    <w:p w14:paraId="54A05CFD" w14:textId="77777777" w:rsidR="009B1C67" w:rsidRDefault="009B1C67">
      <w:pPr>
        <w:pStyle w:val="BodyText"/>
        <w:rPr>
          <w:rFonts w:ascii="Times New Roman"/>
        </w:rPr>
      </w:pPr>
    </w:p>
    <w:p w14:paraId="271C35E5" w14:textId="77777777" w:rsidR="009B1C67" w:rsidRDefault="009B1C67">
      <w:pPr>
        <w:pStyle w:val="BodyText"/>
        <w:rPr>
          <w:rFonts w:ascii="Times New Roman"/>
        </w:rPr>
      </w:pPr>
    </w:p>
    <w:p w14:paraId="004C5FD2" w14:textId="77777777" w:rsidR="009B1C67" w:rsidRDefault="009B1C67">
      <w:pPr>
        <w:pStyle w:val="BodyText"/>
        <w:rPr>
          <w:rFonts w:ascii="Times New Roman"/>
        </w:rPr>
      </w:pPr>
    </w:p>
    <w:p w14:paraId="0D04B5A9" w14:textId="77777777" w:rsidR="009B1C67" w:rsidRDefault="009B1C67">
      <w:pPr>
        <w:pStyle w:val="BodyText"/>
        <w:rPr>
          <w:rFonts w:ascii="Times New Roman"/>
        </w:rPr>
      </w:pPr>
    </w:p>
    <w:p w14:paraId="08B9DAFB" w14:textId="77777777" w:rsidR="009B1C67" w:rsidRDefault="009B1C67">
      <w:pPr>
        <w:pStyle w:val="BodyText"/>
        <w:rPr>
          <w:rFonts w:ascii="Times New Roman"/>
        </w:rPr>
      </w:pPr>
    </w:p>
    <w:p w14:paraId="5D129515" w14:textId="77777777" w:rsidR="009B1C67" w:rsidRDefault="009B1C67">
      <w:pPr>
        <w:pStyle w:val="BodyText"/>
        <w:rPr>
          <w:rFonts w:ascii="Times New Roman"/>
        </w:rPr>
      </w:pPr>
    </w:p>
    <w:p w14:paraId="2CEE2345" w14:textId="77777777" w:rsidR="009B1C67" w:rsidRDefault="009B1C67">
      <w:pPr>
        <w:pStyle w:val="BodyText"/>
        <w:rPr>
          <w:rFonts w:ascii="Times New Roman"/>
        </w:rPr>
      </w:pPr>
    </w:p>
    <w:p w14:paraId="46CBDC71" w14:textId="77777777" w:rsidR="009B1C67" w:rsidRDefault="009B1C67">
      <w:pPr>
        <w:pStyle w:val="BodyText"/>
        <w:rPr>
          <w:rFonts w:ascii="Times New Roman"/>
        </w:rPr>
      </w:pPr>
    </w:p>
    <w:p w14:paraId="15D4B4BE" w14:textId="77777777" w:rsidR="009B1C67" w:rsidRDefault="009B1C67">
      <w:pPr>
        <w:pStyle w:val="BodyText"/>
        <w:rPr>
          <w:rFonts w:ascii="Times New Roman"/>
        </w:rPr>
      </w:pPr>
    </w:p>
    <w:p w14:paraId="1C26A0C3" w14:textId="77777777" w:rsidR="009B1C67" w:rsidRDefault="009B1C67">
      <w:pPr>
        <w:pStyle w:val="BodyText"/>
        <w:rPr>
          <w:rFonts w:ascii="Times New Roman"/>
          <w:sz w:val="18"/>
        </w:rPr>
      </w:pPr>
    </w:p>
    <w:p w14:paraId="10F2141C" w14:textId="77777777" w:rsidR="009B1C67" w:rsidRDefault="0049149B">
      <w:pPr>
        <w:pStyle w:val="Title"/>
      </w:pPr>
      <w:r>
        <w:t>Health</w:t>
      </w:r>
      <w:r>
        <w:rPr>
          <w:spacing w:val="-15"/>
        </w:rPr>
        <w:t xml:space="preserve"> </w:t>
      </w:r>
      <w:r>
        <w:t>and</w:t>
      </w:r>
      <w:r>
        <w:rPr>
          <w:spacing w:val="-14"/>
        </w:rPr>
        <w:t xml:space="preserve"> </w:t>
      </w:r>
      <w:r>
        <w:t>Safety</w:t>
      </w:r>
      <w:r>
        <w:rPr>
          <w:spacing w:val="-16"/>
        </w:rPr>
        <w:t xml:space="preserve"> </w:t>
      </w:r>
      <w:r>
        <w:t>Policy</w:t>
      </w:r>
      <w:r>
        <w:rPr>
          <w:spacing w:val="-15"/>
        </w:rPr>
        <w:t xml:space="preserve"> </w:t>
      </w:r>
      <w:r>
        <w:rPr>
          <w:spacing w:val="-2"/>
        </w:rPr>
        <w:t>Statement</w:t>
      </w:r>
    </w:p>
    <w:p w14:paraId="31FA43A6" w14:textId="77777777" w:rsidR="009B1C67" w:rsidRDefault="009B1C67">
      <w:pPr>
        <w:pStyle w:val="BodyText"/>
        <w:rPr>
          <w:b/>
        </w:rPr>
      </w:pPr>
    </w:p>
    <w:p w14:paraId="69020A19" w14:textId="77777777" w:rsidR="009B1C67" w:rsidRDefault="009B1C67">
      <w:pPr>
        <w:pStyle w:val="BodyText"/>
        <w:rPr>
          <w:b/>
        </w:rPr>
      </w:pPr>
    </w:p>
    <w:p w14:paraId="0E4A5646" w14:textId="77777777" w:rsidR="009B1C67" w:rsidRDefault="009B1C67">
      <w:pPr>
        <w:pStyle w:val="BodyText"/>
        <w:rPr>
          <w:b/>
        </w:rPr>
      </w:pPr>
    </w:p>
    <w:p w14:paraId="54DC7234" w14:textId="77777777" w:rsidR="009B1C67" w:rsidRDefault="009B1C67">
      <w:pPr>
        <w:pStyle w:val="BodyText"/>
        <w:rPr>
          <w:b/>
        </w:rPr>
      </w:pPr>
    </w:p>
    <w:p w14:paraId="28160644" w14:textId="77777777" w:rsidR="009B1C67" w:rsidRDefault="009B1C67">
      <w:pPr>
        <w:pStyle w:val="BodyText"/>
        <w:rPr>
          <w:b/>
        </w:rPr>
      </w:pPr>
    </w:p>
    <w:p w14:paraId="6FFB1C37" w14:textId="77777777" w:rsidR="009B1C67" w:rsidRDefault="009B1C67">
      <w:pPr>
        <w:pStyle w:val="BodyText"/>
        <w:rPr>
          <w:b/>
        </w:rPr>
      </w:pPr>
    </w:p>
    <w:p w14:paraId="0F766F0E" w14:textId="77777777" w:rsidR="009B1C67" w:rsidRDefault="009B1C67">
      <w:pPr>
        <w:pStyle w:val="BodyText"/>
        <w:rPr>
          <w:b/>
        </w:rPr>
      </w:pPr>
    </w:p>
    <w:p w14:paraId="4D8F3657" w14:textId="77777777" w:rsidR="009B1C67" w:rsidRDefault="009B1C67">
      <w:pPr>
        <w:pStyle w:val="BodyText"/>
        <w:rPr>
          <w:b/>
        </w:rPr>
      </w:pPr>
    </w:p>
    <w:p w14:paraId="0A2481AC" w14:textId="77777777" w:rsidR="009B1C67" w:rsidRDefault="009B1C67">
      <w:pPr>
        <w:pStyle w:val="BodyText"/>
        <w:rPr>
          <w:b/>
        </w:rPr>
      </w:pPr>
    </w:p>
    <w:p w14:paraId="358F63B3" w14:textId="77777777" w:rsidR="009B1C67" w:rsidRDefault="009B1C67">
      <w:pPr>
        <w:pStyle w:val="BodyText"/>
        <w:rPr>
          <w:b/>
        </w:rPr>
      </w:pPr>
    </w:p>
    <w:p w14:paraId="58F0970D" w14:textId="77777777" w:rsidR="009B1C67" w:rsidRDefault="009B1C67">
      <w:pPr>
        <w:pStyle w:val="BodyText"/>
        <w:rPr>
          <w:b/>
        </w:rPr>
      </w:pPr>
    </w:p>
    <w:p w14:paraId="20DFC370" w14:textId="77777777" w:rsidR="009B1C67" w:rsidRDefault="009B1C67">
      <w:pPr>
        <w:pStyle w:val="BodyText"/>
        <w:rPr>
          <w:b/>
        </w:rPr>
      </w:pPr>
    </w:p>
    <w:p w14:paraId="435960E0" w14:textId="77777777" w:rsidR="009B1C67" w:rsidRDefault="009B1C67">
      <w:pPr>
        <w:pStyle w:val="BodyText"/>
        <w:rPr>
          <w:b/>
        </w:rPr>
      </w:pPr>
    </w:p>
    <w:p w14:paraId="56E64C43" w14:textId="77777777" w:rsidR="009B1C67" w:rsidRDefault="009B1C67">
      <w:pPr>
        <w:pStyle w:val="BodyText"/>
        <w:rPr>
          <w:b/>
        </w:rPr>
      </w:pPr>
    </w:p>
    <w:p w14:paraId="5C088CD7" w14:textId="77777777" w:rsidR="009B1C67" w:rsidRDefault="009B1C67">
      <w:pPr>
        <w:pStyle w:val="BodyText"/>
        <w:rPr>
          <w:b/>
        </w:rPr>
      </w:pPr>
    </w:p>
    <w:p w14:paraId="4F100087" w14:textId="77777777" w:rsidR="009B1C67" w:rsidRDefault="009B1C67">
      <w:pPr>
        <w:pStyle w:val="BodyText"/>
        <w:rPr>
          <w:b/>
        </w:rPr>
      </w:pPr>
    </w:p>
    <w:p w14:paraId="33F10E84" w14:textId="77777777" w:rsidR="009B1C67" w:rsidRDefault="009B1C67">
      <w:pPr>
        <w:pStyle w:val="BodyText"/>
        <w:rPr>
          <w:b/>
        </w:rPr>
      </w:pPr>
    </w:p>
    <w:p w14:paraId="41C69EC4" w14:textId="77777777" w:rsidR="009B1C67" w:rsidRDefault="009B1C67">
      <w:pPr>
        <w:pStyle w:val="BodyText"/>
        <w:rPr>
          <w:b/>
        </w:rPr>
      </w:pPr>
    </w:p>
    <w:p w14:paraId="7BC5A39C" w14:textId="77777777" w:rsidR="009B1C67" w:rsidRDefault="009B1C67">
      <w:pPr>
        <w:pStyle w:val="BodyText"/>
        <w:rPr>
          <w:b/>
        </w:rPr>
      </w:pPr>
    </w:p>
    <w:p w14:paraId="682292C7" w14:textId="77777777" w:rsidR="009B1C67" w:rsidRDefault="009B1C67">
      <w:pPr>
        <w:pStyle w:val="BodyText"/>
        <w:rPr>
          <w:b/>
        </w:rPr>
      </w:pPr>
    </w:p>
    <w:p w14:paraId="1165C6EB" w14:textId="77777777" w:rsidR="009B1C67" w:rsidRDefault="009B1C67">
      <w:pPr>
        <w:pStyle w:val="BodyText"/>
        <w:rPr>
          <w:b/>
        </w:rPr>
      </w:pPr>
    </w:p>
    <w:p w14:paraId="088CEB0F" w14:textId="77777777" w:rsidR="009B1C67" w:rsidRDefault="009B1C67">
      <w:pPr>
        <w:pStyle w:val="BodyText"/>
        <w:rPr>
          <w:b/>
        </w:rPr>
      </w:pPr>
    </w:p>
    <w:p w14:paraId="21224F14" w14:textId="77777777" w:rsidR="009B1C67" w:rsidRDefault="009B1C67">
      <w:pPr>
        <w:pStyle w:val="BodyText"/>
        <w:rPr>
          <w:b/>
        </w:rPr>
      </w:pPr>
    </w:p>
    <w:p w14:paraId="3C4087AF" w14:textId="77777777" w:rsidR="009B1C67" w:rsidRDefault="009B1C67">
      <w:pPr>
        <w:pStyle w:val="BodyText"/>
        <w:rPr>
          <w:b/>
        </w:rPr>
      </w:pPr>
    </w:p>
    <w:p w14:paraId="12A2211D" w14:textId="77777777" w:rsidR="009B1C67" w:rsidRDefault="009B1C67">
      <w:pPr>
        <w:pStyle w:val="BodyText"/>
        <w:rPr>
          <w:b/>
        </w:rPr>
      </w:pPr>
    </w:p>
    <w:p w14:paraId="70DD1585" w14:textId="77777777" w:rsidR="009B1C67" w:rsidRDefault="009B1C67">
      <w:pPr>
        <w:pStyle w:val="BodyText"/>
        <w:rPr>
          <w:b/>
        </w:rPr>
      </w:pPr>
    </w:p>
    <w:p w14:paraId="6C8F9429" w14:textId="77777777" w:rsidR="009B1C67" w:rsidRDefault="009B1C67">
      <w:pPr>
        <w:pStyle w:val="BodyText"/>
        <w:rPr>
          <w:b/>
        </w:rPr>
      </w:pPr>
    </w:p>
    <w:p w14:paraId="5B33EB0B" w14:textId="77777777" w:rsidR="009B1C67" w:rsidRDefault="009B1C67">
      <w:pPr>
        <w:pStyle w:val="BodyText"/>
        <w:rPr>
          <w:b/>
        </w:rPr>
      </w:pPr>
    </w:p>
    <w:p w14:paraId="71CCF277" w14:textId="77777777" w:rsidR="009B1C67" w:rsidRDefault="009B1C67">
      <w:pPr>
        <w:pStyle w:val="BodyText"/>
        <w:rPr>
          <w:b/>
        </w:rPr>
      </w:pPr>
    </w:p>
    <w:p w14:paraId="5E7EA787" w14:textId="77777777" w:rsidR="009B1C67" w:rsidRDefault="0049149B">
      <w:pPr>
        <w:pStyle w:val="BodyText"/>
        <w:spacing w:before="8"/>
        <w:rPr>
          <w:b/>
          <w:sz w:val="24"/>
        </w:rPr>
      </w:pPr>
      <w:r>
        <w:rPr>
          <w:noProof/>
        </w:rPr>
        <mc:AlternateContent>
          <mc:Choice Requires="wps">
            <w:drawing>
              <wp:anchor distT="0" distB="0" distL="0" distR="0" simplePos="0" relativeHeight="487587840" behindDoc="1" locked="0" layoutInCell="1" allowOverlap="1" wp14:anchorId="3427EF27" wp14:editId="3E320C15">
                <wp:simplePos x="0" y="0"/>
                <wp:positionH relativeFrom="page">
                  <wp:posOffset>5114925</wp:posOffset>
                </wp:positionH>
                <wp:positionV relativeFrom="paragraph">
                  <wp:posOffset>212090</wp:posOffset>
                </wp:positionV>
                <wp:extent cx="2047875" cy="714375"/>
                <wp:effectExtent l="0" t="0" r="28575" b="2857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714375"/>
                        </a:xfrm>
                        <a:prstGeom prst="rect">
                          <a:avLst/>
                        </a:prstGeom>
                        <a:ln w="6350">
                          <a:solidFill>
                            <a:srgbClr val="000000"/>
                          </a:solidFill>
                          <a:prstDash val="solid"/>
                        </a:ln>
                      </wps:spPr>
                      <wps:txbx>
                        <w:txbxContent>
                          <w:p w14:paraId="3680BD2E" w14:textId="69F89683" w:rsidR="009B1C67" w:rsidRDefault="0049149B">
                            <w:pPr>
                              <w:spacing w:before="72"/>
                              <w:ind w:left="144" w:right="368"/>
                              <w:rPr>
                                <w:sz w:val="18"/>
                              </w:rPr>
                            </w:pPr>
                            <w:r>
                              <w:rPr>
                                <w:sz w:val="18"/>
                              </w:rPr>
                              <w:t>Adopted</w:t>
                            </w:r>
                            <w:r>
                              <w:rPr>
                                <w:spacing w:val="-10"/>
                                <w:sz w:val="18"/>
                              </w:rPr>
                              <w:t xml:space="preserve"> </w:t>
                            </w:r>
                            <w:r>
                              <w:rPr>
                                <w:sz w:val="18"/>
                              </w:rPr>
                              <w:t>by</w:t>
                            </w:r>
                            <w:r>
                              <w:rPr>
                                <w:spacing w:val="-10"/>
                                <w:sz w:val="18"/>
                              </w:rPr>
                              <w:t xml:space="preserve"> </w:t>
                            </w:r>
                            <w:r>
                              <w:rPr>
                                <w:sz w:val="18"/>
                              </w:rPr>
                              <w:t>LGB:</w:t>
                            </w:r>
                            <w:r>
                              <w:rPr>
                                <w:spacing w:val="-10"/>
                                <w:sz w:val="18"/>
                              </w:rPr>
                              <w:t xml:space="preserve"> </w:t>
                            </w:r>
                            <w:r>
                              <w:rPr>
                                <w:sz w:val="18"/>
                              </w:rPr>
                              <w:t>September</w:t>
                            </w:r>
                            <w:r>
                              <w:rPr>
                                <w:spacing w:val="-10"/>
                                <w:sz w:val="18"/>
                              </w:rPr>
                              <w:t xml:space="preserve"> </w:t>
                            </w:r>
                            <w:r>
                              <w:rPr>
                                <w:sz w:val="18"/>
                              </w:rPr>
                              <w:t>2025 Review: Annual</w:t>
                            </w:r>
                          </w:p>
                          <w:p w14:paraId="23B266FA" w14:textId="77777777" w:rsidR="0049149B" w:rsidRDefault="0049149B">
                            <w:pPr>
                              <w:ind w:left="144" w:right="368"/>
                              <w:rPr>
                                <w:sz w:val="18"/>
                              </w:rPr>
                            </w:pPr>
                            <w:r>
                              <w:rPr>
                                <w:sz w:val="18"/>
                              </w:rPr>
                              <w:t>Review Date: September 2026</w:t>
                            </w:r>
                          </w:p>
                          <w:p w14:paraId="03E6660E" w14:textId="5CBB9790" w:rsidR="009B1C67" w:rsidRDefault="0049149B">
                            <w:pPr>
                              <w:ind w:left="144" w:right="368"/>
                              <w:rPr>
                                <w:sz w:val="18"/>
                              </w:rPr>
                            </w:pPr>
                            <w:r>
                              <w:rPr>
                                <w:sz w:val="18"/>
                              </w:rPr>
                              <w:t>Person</w:t>
                            </w:r>
                            <w:r>
                              <w:rPr>
                                <w:spacing w:val="-10"/>
                                <w:sz w:val="18"/>
                              </w:rPr>
                              <w:t xml:space="preserve"> </w:t>
                            </w:r>
                            <w:r>
                              <w:rPr>
                                <w:sz w:val="18"/>
                              </w:rPr>
                              <w:t>responsible</w:t>
                            </w:r>
                            <w:r>
                              <w:rPr>
                                <w:spacing w:val="-10"/>
                                <w:sz w:val="18"/>
                              </w:rPr>
                              <w:t xml:space="preserve"> </w:t>
                            </w:r>
                            <w:r>
                              <w:rPr>
                                <w:sz w:val="18"/>
                              </w:rPr>
                              <w:t>for</w:t>
                            </w:r>
                            <w:r>
                              <w:rPr>
                                <w:spacing w:val="-10"/>
                                <w:sz w:val="18"/>
                              </w:rPr>
                              <w:t xml:space="preserve"> </w:t>
                            </w:r>
                            <w:r>
                              <w:rPr>
                                <w:sz w:val="18"/>
                              </w:rPr>
                              <w:t>policy:</w:t>
                            </w:r>
                            <w:r>
                              <w:rPr>
                                <w:spacing w:val="-9"/>
                                <w:sz w:val="18"/>
                              </w:rPr>
                              <w:t xml:space="preserve"> </w:t>
                            </w:r>
                            <w:r>
                              <w:rPr>
                                <w:sz w:val="18"/>
                              </w:rPr>
                              <w:t>LGB</w:t>
                            </w:r>
                          </w:p>
                        </w:txbxContent>
                      </wps:txbx>
                      <wps:bodyPr wrap="square" lIns="0" tIns="0" rIns="0" bIns="0" rtlCol="0">
                        <a:noAutofit/>
                      </wps:bodyPr>
                    </wps:wsp>
                  </a:graphicData>
                </a:graphic>
                <wp14:sizeRelV relativeFrom="margin">
                  <wp14:pctHeight>0</wp14:pctHeight>
                </wp14:sizeRelV>
              </wp:anchor>
            </w:drawing>
          </mc:Choice>
          <mc:Fallback>
            <w:pict>
              <v:shapetype w14:anchorId="3427EF27" id="_x0000_t202" coordsize="21600,21600" o:spt="202" path="m,l,21600r21600,l21600,xe">
                <v:stroke joinstyle="miter"/>
                <v:path gradientshapeok="t" o:connecttype="rect"/>
              </v:shapetype>
              <v:shape id="Textbox 4" o:spid="_x0000_s1026" type="#_x0000_t202" style="position:absolute;margin-left:402.75pt;margin-top:16.7pt;width:161.25pt;height:56.2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" filled="f" strokeweight=".5pt">
                <v:path arrowok="t"/>
                <v:textbox inset="0,0,0,0">
                  <w:txbxContent>
                    <w:p w14:paraId="3680BD2E" w14:textId="69F89683" w:rsidR="009B1C67" w:rsidRDefault="0049149B">
                      <w:pPr>
                        <w:spacing w:before="72"/>
                        <w:ind w:left="144" w:right="368"/>
                        <w:rPr>
                          <w:sz w:val="18"/>
                        </w:rPr>
                      </w:pPr>
                      <w:r>
                        <w:rPr>
                          <w:sz w:val="18"/>
                        </w:rPr>
                        <w:t>Adopted</w:t>
                      </w:r>
                      <w:r>
                        <w:rPr>
                          <w:spacing w:val="-10"/>
                          <w:sz w:val="18"/>
                        </w:rPr>
                        <w:t xml:space="preserve"> </w:t>
                      </w:r>
                      <w:r>
                        <w:rPr>
                          <w:sz w:val="18"/>
                        </w:rPr>
                        <w:t>by</w:t>
                      </w:r>
                      <w:r>
                        <w:rPr>
                          <w:spacing w:val="-10"/>
                          <w:sz w:val="18"/>
                        </w:rPr>
                        <w:t xml:space="preserve"> </w:t>
                      </w:r>
                      <w:r>
                        <w:rPr>
                          <w:sz w:val="18"/>
                        </w:rPr>
                        <w:t>LGB:</w:t>
                      </w:r>
                      <w:r>
                        <w:rPr>
                          <w:spacing w:val="-10"/>
                          <w:sz w:val="18"/>
                        </w:rPr>
                        <w:t xml:space="preserve"> </w:t>
                      </w:r>
                      <w:r>
                        <w:rPr>
                          <w:sz w:val="18"/>
                        </w:rPr>
                        <w:t>September</w:t>
                      </w:r>
                      <w:r>
                        <w:rPr>
                          <w:spacing w:val="-10"/>
                          <w:sz w:val="18"/>
                        </w:rPr>
                        <w:t xml:space="preserve"> </w:t>
                      </w:r>
                      <w:r>
                        <w:rPr>
                          <w:sz w:val="18"/>
                        </w:rPr>
                        <w:t>2025 Review: Annual</w:t>
                      </w:r>
                    </w:p>
                    <w:p w14:paraId="23B266FA" w14:textId="77777777" w:rsidR="0049149B" w:rsidRDefault="0049149B">
                      <w:pPr>
                        <w:ind w:left="144" w:right="368"/>
                        <w:rPr>
                          <w:sz w:val="18"/>
                        </w:rPr>
                      </w:pPr>
                      <w:r>
                        <w:rPr>
                          <w:sz w:val="18"/>
                        </w:rPr>
                        <w:t>Review Date: September 2026</w:t>
                      </w:r>
                    </w:p>
                    <w:p w14:paraId="03E6660E" w14:textId="5CBB9790" w:rsidR="009B1C67" w:rsidRDefault="0049149B">
                      <w:pPr>
                        <w:ind w:left="144" w:right="368"/>
                        <w:rPr>
                          <w:sz w:val="18"/>
                        </w:rPr>
                      </w:pPr>
                      <w:r>
                        <w:rPr>
                          <w:sz w:val="18"/>
                        </w:rPr>
                        <w:t>Person</w:t>
                      </w:r>
                      <w:r>
                        <w:rPr>
                          <w:spacing w:val="-10"/>
                          <w:sz w:val="18"/>
                        </w:rPr>
                        <w:t xml:space="preserve"> </w:t>
                      </w:r>
                      <w:r>
                        <w:rPr>
                          <w:sz w:val="18"/>
                        </w:rPr>
                        <w:t>responsible</w:t>
                      </w:r>
                      <w:r>
                        <w:rPr>
                          <w:spacing w:val="-10"/>
                          <w:sz w:val="18"/>
                        </w:rPr>
                        <w:t xml:space="preserve"> </w:t>
                      </w:r>
                      <w:r>
                        <w:rPr>
                          <w:sz w:val="18"/>
                        </w:rPr>
                        <w:t>for</w:t>
                      </w:r>
                      <w:r>
                        <w:rPr>
                          <w:spacing w:val="-10"/>
                          <w:sz w:val="18"/>
                        </w:rPr>
                        <w:t xml:space="preserve"> </w:t>
                      </w:r>
                      <w:r>
                        <w:rPr>
                          <w:sz w:val="18"/>
                        </w:rPr>
                        <w:t>policy:</w:t>
                      </w:r>
                      <w:r>
                        <w:rPr>
                          <w:spacing w:val="-9"/>
                          <w:sz w:val="18"/>
                        </w:rPr>
                        <w:t xml:space="preserve"> </w:t>
                      </w:r>
                      <w:r>
                        <w:rPr>
                          <w:sz w:val="18"/>
                        </w:rPr>
                        <w:t>LGB</w:t>
                      </w:r>
                    </w:p>
                  </w:txbxContent>
                </v:textbox>
                <w10:wrap type="topAndBottom" anchorx="page"/>
              </v:shape>
            </w:pict>
          </mc:Fallback>
        </mc:AlternateContent>
      </w:r>
    </w:p>
    <w:p w14:paraId="3BEDE040" w14:textId="77777777" w:rsidR="009B1C67" w:rsidRDefault="009B1C67">
      <w:pPr>
        <w:rPr>
          <w:sz w:val="24"/>
        </w:rPr>
        <w:sectPr w:rsidR="009B1C67">
          <w:type w:val="continuous"/>
          <w:pgSz w:w="11910" w:h="16840"/>
          <w:pgMar w:top="1920" w:right="520" w:bottom="280" w:left="1680" w:header="720" w:footer="720" w:gutter="0"/>
          <w:cols w:space="720"/>
        </w:sectPr>
      </w:pPr>
    </w:p>
    <w:p w14:paraId="2FC0DAE8" w14:textId="77777777" w:rsidR="009B1C67" w:rsidRDefault="0049149B">
      <w:pPr>
        <w:spacing w:before="41"/>
        <w:ind w:left="2387" w:right="3267" w:firstLine="410"/>
        <w:rPr>
          <w:b/>
        </w:rPr>
      </w:pPr>
      <w:r>
        <w:rPr>
          <w:b/>
        </w:rPr>
        <w:lastRenderedPageBreak/>
        <w:t>THE BIRKENHEAD PARK SCHOOL HEALTH</w:t>
      </w:r>
      <w:r>
        <w:rPr>
          <w:b/>
          <w:spacing w:val="-8"/>
        </w:rPr>
        <w:t xml:space="preserve"> </w:t>
      </w:r>
      <w:r>
        <w:rPr>
          <w:b/>
        </w:rPr>
        <w:t>AND</w:t>
      </w:r>
      <w:r>
        <w:rPr>
          <w:b/>
          <w:spacing w:val="-8"/>
        </w:rPr>
        <w:t xml:space="preserve"> </w:t>
      </w:r>
      <w:r>
        <w:rPr>
          <w:b/>
        </w:rPr>
        <w:t>SAFETY</w:t>
      </w:r>
      <w:r>
        <w:rPr>
          <w:b/>
          <w:spacing w:val="-8"/>
        </w:rPr>
        <w:t xml:space="preserve"> </w:t>
      </w:r>
      <w:r>
        <w:rPr>
          <w:b/>
        </w:rPr>
        <w:t>POLICY</w:t>
      </w:r>
      <w:r>
        <w:rPr>
          <w:b/>
          <w:spacing w:val="-8"/>
        </w:rPr>
        <w:t xml:space="preserve"> </w:t>
      </w:r>
      <w:r>
        <w:rPr>
          <w:b/>
        </w:rPr>
        <w:t>STATEMENT</w:t>
      </w:r>
    </w:p>
    <w:p w14:paraId="149AC017" w14:textId="77777777" w:rsidR="009B1C67" w:rsidRDefault="009B1C67">
      <w:pPr>
        <w:pStyle w:val="BodyText"/>
        <w:spacing w:before="2"/>
        <w:rPr>
          <w:b/>
          <w:sz w:val="24"/>
        </w:rPr>
      </w:pPr>
    </w:p>
    <w:p w14:paraId="0FC7E29D" w14:textId="77777777" w:rsidR="009B1C67" w:rsidRDefault="0049149B">
      <w:pPr>
        <w:pStyle w:val="BodyText"/>
        <w:ind w:left="120"/>
      </w:pPr>
      <w:bookmarkStart w:id="0" w:name="Health_and_Safety_at_Work_etc_Act_1974"/>
      <w:bookmarkEnd w:id="0"/>
      <w:r>
        <w:rPr>
          <w:u w:val="single"/>
        </w:rPr>
        <w:t>Health</w:t>
      </w:r>
      <w:r>
        <w:rPr>
          <w:spacing w:val="-4"/>
          <w:u w:val="single"/>
        </w:rPr>
        <w:t xml:space="preserve"> </w:t>
      </w:r>
      <w:r>
        <w:rPr>
          <w:u w:val="single"/>
        </w:rPr>
        <w:t>and</w:t>
      </w:r>
      <w:r>
        <w:rPr>
          <w:spacing w:val="-4"/>
          <w:u w:val="single"/>
        </w:rPr>
        <w:t xml:space="preserve"> </w:t>
      </w:r>
      <w:r>
        <w:rPr>
          <w:u w:val="single"/>
        </w:rPr>
        <w:t>Safety</w:t>
      </w:r>
      <w:r>
        <w:rPr>
          <w:spacing w:val="-4"/>
          <w:u w:val="single"/>
        </w:rPr>
        <w:t xml:space="preserve"> </w:t>
      </w:r>
      <w:r>
        <w:rPr>
          <w:u w:val="single"/>
        </w:rPr>
        <w:t>at</w:t>
      </w:r>
      <w:r>
        <w:rPr>
          <w:spacing w:val="-4"/>
          <w:u w:val="single"/>
        </w:rPr>
        <w:t xml:space="preserve"> </w:t>
      </w:r>
      <w:r>
        <w:rPr>
          <w:u w:val="single"/>
        </w:rPr>
        <w:t>Work</w:t>
      </w:r>
      <w:r>
        <w:rPr>
          <w:spacing w:val="-4"/>
          <w:u w:val="single"/>
        </w:rPr>
        <w:t xml:space="preserve"> </w:t>
      </w:r>
      <w:r>
        <w:rPr>
          <w:u w:val="single"/>
        </w:rPr>
        <w:t>etc</w:t>
      </w:r>
      <w:r>
        <w:rPr>
          <w:spacing w:val="-5"/>
          <w:u w:val="single"/>
        </w:rPr>
        <w:t xml:space="preserve"> </w:t>
      </w:r>
      <w:r>
        <w:rPr>
          <w:u w:val="single"/>
        </w:rPr>
        <w:t>Act</w:t>
      </w:r>
      <w:r>
        <w:rPr>
          <w:spacing w:val="-4"/>
          <w:u w:val="single"/>
        </w:rPr>
        <w:t xml:space="preserve"> 1974</w:t>
      </w:r>
    </w:p>
    <w:p w14:paraId="024D539E" w14:textId="77777777" w:rsidR="009B1C67" w:rsidRDefault="009B1C67">
      <w:pPr>
        <w:pStyle w:val="BodyText"/>
        <w:rPr>
          <w:sz w:val="19"/>
        </w:rPr>
      </w:pPr>
    </w:p>
    <w:p w14:paraId="6B8D78D0" w14:textId="77777777" w:rsidR="009B1C67" w:rsidRDefault="0049149B">
      <w:pPr>
        <w:pStyle w:val="BodyText"/>
        <w:spacing w:before="59"/>
        <w:ind w:left="119" w:right="1217"/>
        <w:jc w:val="both"/>
      </w:pPr>
      <w:r>
        <w:t>This Act places a duty on all employers to safeguard, so far as is reasonably practicable, the health, safety and welfare of all their employees.</w:t>
      </w:r>
      <w:r>
        <w:rPr>
          <w:spacing w:val="40"/>
        </w:rPr>
        <w:t xml:space="preserve"> </w:t>
      </w:r>
      <w:r>
        <w:t>In addition to this, duties extend to cover the health and safety of persons not employed but who may be affected by the work activities undertaken such as students, visitors, contractors, etc.</w:t>
      </w:r>
    </w:p>
    <w:p w14:paraId="2D60A80C" w14:textId="77777777" w:rsidR="009B1C67" w:rsidRDefault="009B1C67">
      <w:pPr>
        <w:pStyle w:val="BodyText"/>
        <w:spacing w:before="1"/>
      </w:pPr>
    </w:p>
    <w:p w14:paraId="701B8EBA" w14:textId="77777777" w:rsidR="009B1C67" w:rsidRDefault="0049149B">
      <w:pPr>
        <w:pStyle w:val="BodyText"/>
        <w:ind w:left="119" w:right="1276"/>
        <w:jc w:val="both"/>
      </w:pPr>
      <w:r>
        <w:t>The Birkenhead Park School is committed to pursuing excellence in everything it does and this</w:t>
      </w:r>
      <w:r>
        <w:rPr>
          <w:spacing w:val="40"/>
        </w:rPr>
        <w:t xml:space="preserve"> </w:t>
      </w:r>
      <w:r>
        <w:t>includes the management of health and safety.</w:t>
      </w:r>
    </w:p>
    <w:p w14:paraId="6C3F6284" w14:textId="77777777" w:rsidR="009B1C67" w:rsidRDefault="009B1C67">
      <w:pPr>
        <w:pStyle w:val="BodyText"/>
      </w:pPr>
    </w:p>
    <w:p w14:paraId="56B33FFD" w14:textId="77777777" w:rsidR="009B1C67" w:rsidRDefault="0049149B">
      <w:pPr>
        <w:pStyle w:val="BodyText"/>
        <w:ind w:left="120"/>
        <w:jc w:val="both"/>
      </w:pPr>
      <w:r>
        <w:rPr>
          <w:u w:val="single"/>
        </w:rPr>
        <w:t>General</w:t>
      </w:r>
      <w:r>
        <w:rPr>
          <w:spacing w:val="-10"/>
          <w:u w:val="single"/>
        </w:rPr>
        <w:t xml:space="preserve"> </w:t>
      </w:r>
      <w:r>
        <w:rPr>
          <w:spacing w:val="-2"/>
          <w:u w:val="single"/>
        </w:rPr>
        <w:t>Principles</w:t>
      </w:r>
    </w:p>
    <w:p w14:paraId="35AAA540" w14:textId="77777777" w:rsidR="009B1C67" w:rsidRDefault="009B1C67">
      <w:pPr>
        <w:pStyle w:val="BodyText"/>
        <w:spacing w:before="3"/>
        <w:rPr>
          <w:sz w:val="15"/>
        </w:rPr>
      </w:pPr>
    </w:p>
    <w:p w14:paraId="6E926801" w14:textId="77777777" w:rsidR="009B1C67" w:rsidRDefault="0049149B">
      <w:pPr>
        <w:pStyle w:val="ListParagraph"/>
        <w:numPr>
          <w:ilvl w:val="0"/>
          <w:numId w:val="1"/>
        </w:numPr>
        <w:tabs>
          <w:tab w:val="left" w:pos="837"/>
          <w:tab w:val="left" w:pos="839"/>
        </w:tabs>
        <w:spacing w:before="59"/>
        <w:ind w:right="1274"/>
        <w:jc w:val="both"/>
        <w:rPr>
          <w:sz w:val="20"/>
        </w:rPr>
      </w:pPr>
      <w:r>
        <w:rPr>
          <w:sz w:val="20"/>
        </w:rPr>
        <w:t>At The Birkenhead Park School we are committed to achieving excellent standards of health, safety and environmental practice.</w:t>
      </w:r>
    </w:p>
    <w:p w14:paraId="01ACF3D1" w14:textId="77777777" w:rsidR="009B1C67" w:rsidRDefault="009B1C67">
      <w:pPr>
        <w:pStyle w:val="BodyText"/>
      </w:pPr>
    </w:p>
    <w:p w14:paraId="6312395E" w14:textId="77777777" w:rsidR="009B1C67" w:rsidRDefault="0049149B">
      <w:pPr>
        <w:pStyle w:val="ListParagraph"/>
        <w:numPr>
          <w:ilvl w:val="0"/>
          <w:numId w:val="1"/>
        </w:numPr>
        <w:tabs>
          <w:tab w:val="left" w:pos="837"/>
          <w:tab w:val="left" w:pos="839"/>
        </w:tabs>
        <w:ind w:right="1279"/>
        <w:jc w:val="both"/>
        <w:rPr>
          <w:sz w:val="20"/>
        </w:rPr>
      </w:pPr>
      <w:r>
        <w:rPr>
          <w:sz w:val="20"/>
        </w:rPr>
        <w:t>The Local Governing Body expects staff, students, visitors, contractors and other employers who work at the School to share this commitment by complying with School policies and procedures, and to understand that they too have legal and moral obligations to themselves and to one another.</w:t>
      </w:r>
    </w:p>
    <w:p w14:paraId="4D2FBDF1" w14:textId="77777777" w:rsidR="009B1C67" w:rsidRDefault="009B1C67">
      <w:pPr>
        <w:pStyle w:val="BodyText"/>
        <w:spacing w:before="10"/>
        <w:rPr>
          <w:sz w:val="19"/>
        </w:rPr>
      </w:pPr>
    </w:p>
    <w:p w14:paraId="3B969B85" w14:textId="77777777" w:rsidR="009B1C67" w:rsidRDefault="0049149B">
      <w:pPr>
        <w:pStyle w:val="ListParagraph"/>
        <w:numPr>
          <w:ilvl w:val="0"/>
          <w:numId w:val="1"/>
        </w:numPr>
        <w:tabs>
          <w:tab w:val="left" w:pos="837"/>
          <w:tab w:val="left" w:pos="839"/>
        </w:tabs>
        <w:spacing w:before="1"/>
        <w:ind w:right="1275"/>
        <w:jc w:val="both"/>
        <w:rPr>
          <w:sz w:val="20"/>
        </w:rPr>
      </w:pPr>
      <w:r>
        <w:rPr>
          <w:sz w:val="20"/>
        </w:rPr>
        <w:t>We intend to ensure the health and safety of all persons who may be affected by our activities by:</w:t>
      </w:r>
    </w:p>
    <w:p w14:paraId="1BD91669" w14:textId="77777777" w:rsidR="009B1C67" w:rsidRDefault="009B1C67">
      <w:pPr>
        <w:pStyle w:val="BodyText"/>
        <w:spacing w:before="1"/>
      </w:pPr>
    </w:p>
    <w:p w14:paraId="723D6C7E" w14:textId="77777777" w:rsidR="009B1C67" w:rsidRDefault="0049149B">
      <w:pPr>
        <w:pStyle w:val="ListParagraph"/>
        <w:numPr>
          <w:ilvl w:val="1"/>
          <w:numId w:val="1"/>
        </w:numPr>
        <w:tabs>
          <w:tab w:val="left" w:pos="1111"/>
          <w:tab w:val="left" w:pos="1113"/>
        </w:tabs>
        <w:spacing w:before="1"/>
        <w:ind w:right="1280"/>
        <w:rPr>
          <w:sz w:val="20"/>
        </w:rPr>
      </w:pPr>
      <w:r>
        <w:rPr>
          <w:sz w:val="20"/>
        </w:rPr>
        <w:t>Consulting</w:t>
      </w:r>
      <w:r>
        <w:rPr>
          <w:spacing w:val="35"/>
          <w:sz w:val="20"/>
        </w:rPr>
        <w:t xml:space="preserve"> </w:t>
      </w:r>
      <w:r>
        <w:rPr>
          <w:sz w:val="20"/>
        </w:rPr>
        <w:t>with</w:t>
      </w:r>
      <w:r>
        <w:rPr>
          <w:spacing w:val="36"/>
          <w:sz w:val="20"/>
        </w:rPr>
        <w:t xml:space="preserve"> </w:t>
      </w:r>
      <w:r>
        <w:rPr>
          <w:sz w:val="20"/>
        </w:rPr>
        <w:t>and</w:t>
      </w:r>
      <w:r>
        <w:rPr>
          <w:spacing w:val="36"/>
          <w:sz w:val="20"/>
        </w:rPr>
        <w:t xml:space="preserve"> </w:t>
      </w:r>
      <w:r>
        <w:rPr>
          <w:sz w:val="20"/>
        </w:rPr>
        <w:t>involving</w:t>
      </w:r>
      <w:r>
        <w:rPr>
          <w:spacing w:val="35"/>
          <w:sz w:val="20"/>
        </w:rPr>
        <w:t xml:space="preserve"> </w:t>
      </w:r>
      <w:r>
        <w:rPr>
          <w:sz w:val="20"/>
        </w:rPr>
        <w:t>our</w:t>
      </w:r>
      <w:r>
        <w:rPr>
          <w:spacing w:val="35"/>
          <w:sz w:val="20"/>
        </w:rPr>
        <w:t xml:space="preserve"> </w:t>
      </w:r>
      <w:r>
        <w:rPr>
          <w:sz w:val="20"/>
        </w:rPr>
        <w:t>staff</w:t>
      </w:r>
      <w:r>
        <w:rPr>
          <w:spacing w:val="34"/>
          <w:sz w:val="20"/>
        </w:rPr>
        <w:t xml:space="preserve"> </w:t>
      </w:r>
      <w:r>
        <w:rPr>
          <w:sz w:val="20"/>
        </w:rPr>
        <w:t>and</w:t>
      </w:r>
      <w:r>
        <w:rPr>
          <w:spacing w:val="34"/>
          <w:sz w:val="20"/>
        </w:rPr>
        <w:t xml:space="preserve"> </w:t>
      </w:r>
      <w:r>
        <w:rPr>
          <w:sz w:val="20"/>
        </w:rPr>
        <w:t>students</w:t>
      </w:r>
      <w:r>
        <w:rPr>
          <w:spacing w:val="36"/>
          <w:sz w:val="20"/>
        </w:rPr>
        <w:t xml:space="preserve"> </w:t>
      </w:r>
      <w:r>
        <w:rPr>
          <w:sz w:val="20"/>
        </w:rPr>
        <w:t>in</w:t>
      </w:r>
      <w:r>
        <w:rPr>
          <w:spacing w:val="31"/>
          <w:sz w:val="20"/>
        </w:rPr>
        <w:t xml:space="preserve"> </w:t>
      </w:r>
      <w:r>
        <w:rPr>
          <w:sz w:val="20"/>
        </w:rPr>
        <w:t>matters</w:t>
      </w:r>
      <w:r>
        <w:rPr>
          <w:spacing w:val="36"/>
          <w:sz w:val="20"/>
        </w:rPr>
        <w:t xml:space="preserve"> </w:t>
      </w:r>
      <w:r>
        <w:rPr>
          <w:sz w:val="20"/>
        </w:rPr>
        <w:t>relating</w:t>
      </w:r>
      <w:r>
        <w:rPr>
          <w:spacing w:val="35"/>
          <w:sz w:val="20"/>
        </w:rPr>
        <w:t xml:space="preserve"> </w:t>
      </w:r>
      <w:r>
        <w:rPr>
          <w:sz w:val="20"/>
        </w:rPr>
        <w:t>to</w:t>
      </w:r>
      <w:r>
        <w:rPr>
          <w:spacing w:val="36"/>
          <w:sz w:val="20"/>
        </w:rPr>
        <w:t xml:space="preserve"> </w:t>
      </w:r>
      <w:r>
        <w:rPr>
          <w:sz w:val="20"/>
        </w:rPr>
        <w:t>their</w:t>
      </w:r>
      <w:r>
        <w:rPr>
          <w:spacing w:val="35"/>
          <w:sz w:val="20"/>
        </w:rPr>
        <w:t xml:space="preserve"> </w:t>
      </w:r>
      <w:r>
        <w:rPr>
          <w:sz w:val="20"/>
        </w:rPr>
        <w:t>own health and safety.</w:t>
      </w:r>
    </w:p>
    <w:p w14:paraId="39782060" w14:textId="77777777" w:rsidR="009B1C67" w:rsidRDefault="0049149B">
      <w:pPr>
        <w:pStyle w:val="ListParagraph"/>
        <w:numPr>
          <w:ilvl w:val="1"/>
          <w:numId w:val="1"/>
        </w:numPr>
        <w:tabs>
          <w:tab w:val="left" w:pos="1111"/>
          <w:tab w:val="left" w:pos="1113"/>
        </w:tabs>
        <w:ind w:right="1277"/>
        <w:rPr>
          <w:sz w:val="20"/>
        </w:rPr>
      </w:pPr>
      <w:r>
        <w:rPr>
          <w:sz w:val="20"/>
        </w:rPr>
        <w:t>Providing,</w:t>
      </w:r>
      <w:r>
        <w:rPr>
          <w:spacing w:val="37"/>
          <w:sz w:val="20"/>
        </w:rPr>
        <w:t xml:space="preserve"> </w:t>
      </w:r>
      <w:r>
        <w:rPr>
          <w:sz w:val="20"/>
        </w:rPr>
        <w:t>managing</w:t>
      </w:r>
      <w:r>
        <w:rPr>
          <w:spacing w:val="36"/>
          <w:sz w:val="20"/>
        </w:rPr>
        <w:t xml:space="preserve"> </w:t>
      </w:r>
      <w:r>
        <w:rPr>
          <w:sz w:val="20"/>
        </w:rPr>
        <w:t>and</w:t>
      </w:r>
      <w:r>
        <w:rPr>
          <w:spacing w:val="37"/>
          <w:sz w:val="20"/>
        </w:rPr>
        <w:t xml:space="preserve"> </w:t>
      </w:r>
      <w:r>
        <w:rPr>
          <w:sz w:val="20"/>
        </w:rPr>
        <w:t>maintaining</w:t>
      </w:r>
      <w:r>
        <w:rPr>
          <w:spacing w:val="36"/>
          <w:sz w:val="20"/>
        </w:rPr>
        <w:t xml:space="preserve"> </w:t>
      </w:r>
      <w:r>
        <w:rPr>
          <w:sz w:val="20"/>
        </w:rPr>
        <w:t>our</w:t>
      </w:r>
      <w:r>
        <w:rPr>
          <w:spacing w:val="34"/>
          <w:sz w:val="20"/>
        </w:rPr>
        <w:t xml:space="preserve"> </w:t>
      </w:r>
      <w:r>
        <w:rPr>
          <w:sz w:val="20"/>
        </w:rPr>
        <w:t>workplaces,</w:t>
      </w:r>
      <w:r>
        <w:rPr>
          <w:spacing w:val="37"/>
          <w:sz w:val="20"/>
        </w:rPr>
        <w:t xml:space="preserve"> </w:t>
      </w:r>
      <w:r>
        <w:rPr>
          <w:sz w:val="20"/>
        </w:rPr>
        <w:t>grounds</w:t>
      </w:r>
      <w:r>
        <w:rPr>
          <w:spacing w:val="35"/>
          <w:sz w:val="20"/>
        </w:rPr>
        <w:t xml:space="preserve"> </w:t>
      </w:r>
      <w:r>
        <w:rPr>
          <w:sz w:val="20"/>
        </w:rPr>
        <w:t>and</w:t>
      </w:r>
      <w:r>
        <w:rPr>
          <w:spacing w:val="35"/>
          <w:sz w:val="20"/>
        </w:rPr>
        <w:t xml:space="preserve"> </w:t>
      </w:r>
      <w:r>
        <w:rPr>
          <w:sz w:val="20"/>
        </w:rPr>
        <w:t>properties</w:t>
      </w:r>
      <w:r>
        <w:rPr>
          <w:spacing w:val="35"/>
          <w:sz w:val="20"/>
        </w:rPr>
        <w:t xml:space="preserve"> </w:t>
      </w:r>
      <w:r>
        <w:rPr>
          <w:sz w:val="20"/>
        </w:rPr>
        <w:t>so</w:t>
      </w:r>
      <w:r>
        <w:rPr>
          <w:spacing w:val="37"/>
          <w:sz w:val="20"/>
        </w:rPr>
        <w:t xml:space="preserve"> </w:t>
      </w:r>
      <w:r>
        <w:rPr>
          <w:sz w:val="20"/>
        </w:rPr>
        <w:t>that they are, as far as reasonably practicable, safe and that risks to health are controlled.</w:t>
      </w:r>
    </w:p>
    <w:p w14:paraId="507ECD6E" w14:textId="77777777" w:rsidR="009B1C67" w:rsidRDefault="0049149B">
      <w:pPr>
        <w:pStyle w:val="ListParagraph"/>
        <w:numPr>
          <w:ilvl w:val="1"/>
          <w:numId w:val="1"/>
        </w:numPr>
        <w:tabs>
          <w:tab w:val="left" w:pos="1111"/>
        </w:tabs>
        <w:spacing w:line="243" w:lineRule="exact"/>
        <w:ind w:left="1111" w:right="0" w:hanging="284"/>
        <w:rPr>
          <w:sz w:val="20"/>
        </w:rPr>
      </w:pPr>
      <w:r>
        <w:rPr>
          <w:sz w:val="20"/>
        </w:rPr>
        <w:t>Providing</w:t>
      </w:r>
      <w:r>
        <w:rPr>
          <w:spacing w:val="-8"/>
          <w:sz w:val="20"/>
        </w:rPr>
        <w:t xml:space="preserve"> </w:t>
      </w:r>
      <w:r>
        <w:rPr>
          <w:sz w:val="20"/>
        </w:rPr>
        <w:t>adequate</w:t>
      </w:r>
      <w:r>
        <w:rPr>
          <w:spacing w:val="-8"/>
          <w:sz w:val="20"/>
        </w:rPr>
        <w:t xml:space="preserve"> </w:t>
      </w:r>
      <w:r>
        <w:rPr>
          <w:sz w:val="20"/>
        </w:rPr>
        <w:t>and</w:t>
      </w:r>
      <w:r>
        <w:rPr>
          <w:spacing w:val="-6"/>
          <w:sz w:val="20"/>
        </w:rPr>
        <w:t xml:space="preserve"> </w:t>
      </w:r>
      <w:r>
        <w:rPr>
          <w:sz w:val="20"/>
        </w:rPr>
        <w:t>appropriate</w:t>
      </w:r>
      <w:r>
        <w:rPr>
          <w:spacing w:val="-8"/>
          <w:sz w:val="20"/>
        </w:rPr>
        <w:t xml:space="preserve"> </w:t>
      </w:r>
      <w:r>
        <w:rPr>
          <w:sz w:val="20"/>
        </w:rPr>
        <w:t>facilities</w:t>
      </w:r>
      <w:r>
        <w:rPr>
          <w:spacing w:val="-7"/>
          <w:sz w:val="20"/>
        </w:rPr>
        <w:t xml:space="preserve"> </w:t>
      </w:r>
      <w:r>
        <w:rPr>
          <w:sz w:val="20"/>
        </w:rPr>
        <w:t>and</w:t>
      </w:r>
      <w:r>
        <w:rPr>
          <w:spacing w:val="-6"/>
          <w:sz w:val="20"/>
        </w:rPr>
        <w:t xml:space="preserve"> </w:t>
      </w:r>
      <w:r>
        <w:rPr>
          <w:sz w:val="20"/>
        </w:rPr>
        <w:t>arrangements</w:t>
      </w:r>
      <w:r>
        <w:rPr>
          <w:spacing w:val="-7"/>
          <w:sz w:val="20"/>
        </w:rPr>
        <w:t xml:space="preserve"> </w:t>
      </w:r>
      <w:r>
        <w:rPr>
          <w:sz w:val="20"/>
        </w:rPr>
        <w:t>for</w:t>
      </w:r>
      <w:r>
        <w:rPr>
          <w:spacing w:val="-7"/>
          <w:sz w:val="20"/>
        </w:rPr>
        <w:t xml:space="preserve"> </w:t>
      </w:r>
      <w:r>
        <w:rPr>
          <w:sz w:val="20"/>
        </w:rPr>
        <w:t>welfare</w:t>
      </w:r>
      <w:r>
        <w:rPr>
          <w:spacing w:val="-8"/>
          <w:sz w:val="20"/>
        </w:rPr>
        <w:t xml:space="preserve"> </w:t>
      </w:r>
      <w:r>
        <w:rPr>
          <w:sz w:val="20"/>
        </w:rPr>
        <w:t>at</w:t>
      </w:r>
      <w:r>
        <w:rPr>
          <w:spacing w:val="-5"/>
          <w:sz w:val="20"/>
        </w:rPr>
        <w:t xml:space="preserve"> </w:t>
      </w:r>
      <w:r>
        <w:rPr>
          <w:spacing w:val="-2"/>
          <w:sz w:val="20"/>
        </w:rPr>
        <w:t>work.</w:t>
      </w:r>
    </w:p>
    <w:p w14:paraId="2B9BC489" w14:textId="77777777" w:rsidR="009B1C67" w:rsidRDefault="0049149B">
      <w:pPr>
        <w:pStyle w:val="ListParagraph"/>
        <w:numPr>
          <w:ilvl w:val="1"/>
          <w:numId w:val="1"/>
        </w:numPr>
        <w:tabs>
          <w:tab w:val="left" w:pos="1111"/>
          <w:tab w:val="left" w:pos="1113"/>
        </w:tabs>
        <w:ind w:right="1277"/>
        <w:rPr>
          <w:sz w:val="20"/>
        </w:rPr>
      </w:pPr>
      <w:r>
        <w:rPr>
          <w:sz w:val="20"/>
        </w:rPr>
        <w:t>Providing,</w:t>
      </w:r>
      <w:r>
        <w:rPr>
          <w:spacing w:val="40"/>
          <w:sz w:val="20"/>
        </w:rPr>
        <w:t xml:space="preserve"> </w:t>
      </w:r>
      <w:r>
        <w:rPr>
          <w:sz w:val="20"/>
        </w:rPr>
        <w:t>managing</w:t>
      </w:r>
      <w:r>
        <w:rPr>
          <w:spacing w:val="40"/>
          <w:sz w:val="20"/>
        </w:rPr>
        <w:t xml:space="preserve"> </w:t>
      </w:r>
      <w:r>
        <w:rPr>
          <w:sz w:val="20"/>
        </w:rPr>
        <w:t>and</w:t>
      </w:r>
      <w:r>
        <w:rPr>
          <w:spacing w:val="40"/>
          <w:sz w:val="20"/>
        </w:rPr>
        <w:t xml:space="preserve"> </w:t>
      </w:r>
      <w:r>
        <w:rPr>
          <w:sz w:val="20"/>
        </w:rPr>
        <w:t>maintaining</w:t>
      </w:r>
      <w:r>
        <w:rPr>
          <w:spacing w:val="40"/>
          <w:sz w:val="20"/>
        </w:rPr>
        <w:t xml:space="preserve"> </w:t>
      </w:r>
      <w:r>
        <w:rPr>
          <w:sz w:val="20"/>
        </w:rPr>
        <w:t>plant</w:t>
      </w:r>
      <w:r>
        <w:rPr>
          <w:spacing w:val="40"/>
          <w:sz w:val="20"/>
        </w:rPr>
        <w:t xml:space="preserve"> </w:t>
      </w:r>
      <w:r>
        <w:rPr>
          <w:sz w:val="20"/>
        </w:rPr>
        <w:t>and</w:t>
      </w:r>
      <w:r>
        <w:rPr>
          <w:spacing w:val="40"/>
          <w:sz w:val="20"/>
        </w:rPr>
        <w:t xml:space="preserve"> </w:t>
      </w:r>
      <w:r>
        <w:rPr>
          <w:sz w:val="20"/>
        </w:rPr>
        <w:t>equipment</w:t>
      </w:r>
      <w:r>
        <w:rPr>
          <w:spacing w:val="40"/>
          <w:sz w:val="20"/>
        </w:rPr>
        <w:t xml:space="preserve"> </w:t>
      </w:r>
      <w:r>
        <w:rPr>
          <w:sz w:val="20"/>
        </w:rPr>
        <w:t>so</w:t>
      </w:r>
      <w:r>
        <w:rPr>
          <w:spacing w:val="40"/>
          <w:sz w:val="20"/>
        </w:rPr>
        <w:t xml:space="preserve"> </w:t>
      </w:r>
      <w:r>
        <w:rPr>
          <w:sz w:val="20"/>
        </w:rPr>
        <w:t>that</w:t>
      </w:r>
      <w:r>
        <w:rPr>
          <w:spacing w:val="40"/>
          <w:sz w:val="20"/>
        </w:rPr>
        <w:t xml:space="preserve"> </w:t>
      </w:r>
      <w:r>
        <w:rPr>
          <w:sz w:val="20"/>
        </w:rPr>
        <w:t>it</w:t>
      </w:r>
      <w:r>
        <w:rPr>
          <w:spacing w:val="40"/>
          <w:sz w:val="20"/>
        </w:rPr>
        <w:t xml:space="preserve"> </w:t>
      </w:r>
      <w:r>
        <w:rPr>
          <w:sz w:val="20"/>
        </w:rPr>
        <w:t>is,</w:t>
      </w:r>
      <w:r>
        <w:rPr>
          <w:spacing w:val="40"/>
          <w:sz w:val="20"/>
        </w:rPr>
        <w:t xml:space="preserve"> </w:t>
      </w:r>
      <w:r>
        <w:rPr>
          <w:sz w:val="20"/>
        </w:rPr>
        <w:t>so</w:t>
      </w:r>
      <w:r>
        <w:rPr>
          <w:spacing w:val="40"/>
          <w:sz w:val="20"/>
        </w:rPr>
        <w:t xml:space="preserve"> </w:t>
      </w:r>
      <w:r>
        <w:rPr>
          <w:sz w:val="20"/>
        </w:rPr>
        <w:t>far</w:t>
      </w:r>
      <w:r>
        <w:rPr>
          <w:spacing w:val="40"/>
          <w:sz w:val="20"/>
        </w:rPr>
        <w:t xml:space="preserve"> </w:t>
      </w:r>
      <w:r>
        <w:rPr>
          <w:sz w:val="20"/>
        </w:rPr>
        <w:t>as</w:t>
      </w:r>
      <w:r>
        <w:rPr>
          <w:spacing w:val="80"/>
          <w:sz w:val="20"/>
        </w:rPr>
        <w:t xml:space="preserve"> </w:t>
      </w:r>
      <w:r>
        <w:rPr>
          <w:sz w:val="20"/>
        </w:rPr>
        <w:t>reasonably practicable, safe and that risks to health are controlled.</w:t>
      </w:r>
    </w:p>
    <w:p w14:paraId="11CF91DE" w14:textId="77777777" w:rsidR="009B1C67" w:rsidRDefault="0049149B">
      <w:pPr>
        <w:pStyle w:val="ListParagraph"/>
        <w:numPr>
          <w:ilvl w:val="1"/>
          <w:numId w:val="1"/>
        </w:numPr>
        <w:tabs>
          <w:tab w:val="left" w:pos="1113"/>
        </w:tabs>
        <w:ind w:right="1278"/>
        <w:rPr>
          <w:sz w:val="20"/>
        </w:rPr>
      </w:pPr>
      <w:r>
        <w:rPr>
          <w:sz w:val="20"/>
        </w:rPr>
        <w:t>Identifying hazards and conducting formal risk assessments when appropriate in order to minimise the risk for all activities undertaken by the School.</w:t>
      </w:r>
    </w:p>
    <w:p w14:paraId="631B99CF" w14:textId="77777777" w:rsidR="009B1C67" w:rsidRDefault="0049149B">
      <w:pPr>
        <w:pStyle w:val="ListParagraph"/>
        <w:numPr>
          <w:ilvl w:val="1"/>
          <w:numId w:val="1"/>
        </w:numPr>
        <w:tabs>
          <w:tab w:val="left" w:pos="1111"/>
          <w:tab w:val="left" w:pos="1113"/>
        </w:tabs>
        <w:rPr>
          <w:sz w:val="20"/>
        </w:rPr>
      </w:pPr>
      <w:r>
        <w:rPr>
          <w:sz w:val="20"/>
        </w:rPr>
        <w:t>Ensuring</w:t>
      </w:r>
      <w:r>
        <w:rPr>
          <w:spacing w:val="40"/>
          <w:sz w:val="20"/>
        </w:rPr>
        <w:t xml:space="preserve"> </w:t>
      </w:r>
      <w:r>
        <w:rPr>
          <w:sz w:val="20"/>
        </w:rPr>
        <w:t>that</w:t>
      </w:r>
      <w:r>
        <w:rPr>
          <w:spacing w:val="40"/>
          <w:sz w:val="20"/>
        </w:rPr>
        <w:t xml:space="preserve"> </w:t>
      </w:r>
      <w:r>
        <w:rPr>
          <w:sz w:val="20"/>
        </w:rPr>
        <w:t>control</w:t>
      </w:r>
      <w:r>
        <w:rPr>
          <w:spacing w:val="40"/>
          <w:sz w:val="20"/>
        </w:rPr>
        <w:t xml:space="preserve"> </w:t>
      </w:r>
      <w:r>
        <w:rPr>
          <w:sz w:val="20"/>
        </w:rPr>
        <w:t>measures</w:t>
      </w:r>
      <w:r>
        <w:rPr>
          <w:spacing w:val="40"/>
          <w:sz w:val="20"/>
        </w:rPr>
        <w:t xml:space="preserve"> </w:t>
      </w:r>
      <w:r>
        <w:rPr>
          <w:sz w:val="20"/>
        </w:rPr>
        <w:t>and</w:t>
      </w:r>
      <w:r>
        <w:rPr>
          <w:spacing w:val="40"/>
          <w:sz w:val="20"/>
        </w:rPr>
        <w:t xml:space="preserve"> </w:t>
      </w:r>
      <w:r>
        <w:rPr>
          <w:sz w:val="20"/>
        </w:rPr>
        <w:t>emergency</w:t>
      </w:r>
      <w:r>
        <w:rPr>
          <w:spacing w:val="40"/>
          <w:sz w:val="20"/>
        </w:rPr>
        <w:t xml:space="preserve"> </w:t>
      </w:r>
      <w:r>
        <w:rPr>
          <w:sz w:val="20"/>
        </w:rPr>
        <w:t>procedures</w:t>
      </w:r>
      <w:r>
        <w:rPr>
          <w:spacing w:val="40"/>
          <w:sz w:val="20"/>
        </w:rPr>
        <w:t xml:space="preserve"> </w:t>
      </w:r>
      <w:r>
        <w:rPr>
          <w:sz w:val="20"/>
        </w:rPr>
        <w:t>are:</w:t>
      </w:r>
      <w:r>
        <w:rPr>
          <w:spacing w:val="40"/>
          <w:sz w:val="20"/>
        </w:rPr>
        <w:t xml:space="preserve"> </w:t>
      </w:r>
      <w:r>
        <w:rPr>
          <w:sz w:val="20"/>
        </w:rPr>
        <w:t>in</w:t>
      </w:r>
      <w:r>
        <w:rPr>
          <w:spacing w:val="40"/>
          <w:sz w:val="20"/>
        </w:rPr>
        <w:t xml:space="preserve"> </w:t>
      </w:r>
      <w:r>
        <w:rPr>
          <w:sz w:val="20"/>
        </w:rPr>
        <w:t>place;</w:t>
      </w:r>
      <w:r>
        <w:rPr>
          <w:spacing w:val="40"/>
          <w:sz w:val="20"/>
        </w:rPr>
        <w:t xml:space="preserve"> </w:t>
      </w:r>
      <w:r>
        <w:rPr>
          <w:sz w:val="20"/>
        </w:rPr>
        <w:t>effective; properly used; monitored and maintained.</w:t>
      </w:r>
    </w:p>
    <w:p w14:paraId="34E881D3" w14:textId="77777777" w:rsidR="009B1C67" w:rsidRDefault="0049149B">
      <w:pPr>
        <w:pStyle w:val="ListParagraph"/>
        <w:numPr>
          <w:ilvl w:val="1"/>
          <w:numId w:val="1"/>
        </w:numPr>
        <w:tabs>
          <w:tab w:val="left" w:pos="1111"/>
        </w:tabs>
        <w:spacing w:before="1" w:line="243" w:lineRule="exact"/>
        <w:ind w:left="1111" w:right="0" w:hanging="284"/>
        <w:rPr>
          <w:sz w:val="20"/>
        </w:rPr>
      </w:pPr>
      <w:r>
        <w:rPr>
          <w:sz w:val="20"/>
        </w:rPr>
        <w:t>Implementing</w:t>
      </w:r>
      <w:r>
        <w:rPr>
          <w:spacing w:val="-5"/>
          <w:sz w:val="20"/>
        </w:rPr>
        <w:t xml:space="preserve"> </w:t>
      </w:r>
      <w:r>
        <w:rPr>
          <w:sz w:val="20"/>
        </w:rPr>
        <w:t>systems</w:t>
      </w:r>
      <w:r>
        <w:rPr>
          <w:spacing w:val="-4"/>
          <w:sz w:val="20"/>
        </w:rPr>
        <w:t xml:space="preserve"> </w:t>
      </w:r>
      <w:r>
        <w:rPr>
          <w:sz w:val="20"/>
        </w:rPr>
        <w:t>of</w:t>
      </w:r>
      <w:r>
        <w:rPr>
          <w:spacing w:val="-5"/>
          <w:sz w:val="20"/>
        </w:rPr>
        <w:t xml:space="preserve"> </w:t>
      </w:r>
      <w:r>
        <w:rPr>
          <w:sz w:val="20"/>
        </w:rPr>
        <w:t>work</w:t>
      </w:r>
      <w:r>
        <w:rPr>
          <w:spacing w:val="-4"/>
          <w:sz w:val="20"/>
        </w:rPr>
        <w:t xml:space="preserve"> </w:t>
      </w:r>
      <w:r>
        <w:rPr>
          <w:sz w:val="20"/>
        </w:rPr>
        <w:t>that</w:t>
      </w:r>
      <w:r>
        <w:rPr>
          <w:spacing w:val="-5"/>
          <w:sz w:val="20"/>
        </w:rPr>
        <w:t xml:space="preserve"> </w:t>
      </w:r>
      <w:r>
        <w:rPr>
          <w:sz w:val="20"/>
        </w:rPr>
        <w:t>are</w:t>
      </w:r>
      <w:r>
        <w:rPr>
          <w:spacing w:val="-5"/>
          <w:sz w:val="20"/>
        </w:rPr>
        <w:t xml:space="preserve"> </w:t>
      </w:r>
      <w:r>
        <w:rPr>
          <w:sz w:val="20"/>
        </w:rPr>
        <w:t>safe</w:t>
      </w:r>
      <w:r>
        <w:rPr>
          <w:spacing w:val="-6"/>
          <w:sz w:val="20"/>
        </w:rPr>
        <w:t xml:space="preserve"> </w:t>
      </w:r>
      <w:r>
        <w:rPr>
          <w:sz w:val="20"/>
        </w:rPr>
        <w:t>and</w:t>
      </w:r>
      <w:r>
        <w:rPr>
          <w:spacing w:val="-4"/>
          <w:sz w:val="20"/>
        </w:rPr>
        <w:t xml:space="preserve"> </w:t>
      </w:r>
      <w:r>
        <w:rPr>
          <w:sz w:val="20"/>
        </w:rPr>
        <w:t>where</w:t>
      </w:r>
      <w:r>
        <w:rPr>
          <w:spacing w:val="-4"/>
          <w:sz w:val="20"/>
        </w:rPr>
        <w:t xml:space="preserve"> </w:t>
      </w:r>
      <w:r>
        <w:rPr>
          <w:sz w:val="20"/>
        </w:rPr>
        <w:t>risks</w:t>
      </w:r>
      <w:r>
        <w:rPr>
          <w:spacing w:val="-4"/>
          <w:sz w:val="20"/>
        </w:rPr>
        <w:t xml:space="preserve"> </w:t>
      </w:r>
      <w:r>
        <w:rPr>
          <w:sz w:val="20"/>
        </w:rPr>
        <w:t>to</w:t>
      </w:r>
      <w:r>
        <w:rPr>
          <w:spacing w:val="-5"/>
          <w:sz w:val="20"/>
        </w:rPr>
        <w:t xml:space="preserve"> </w:t>
      </w:r>
      <w:r>
        <w:rPr>
          <w:sz w:val="20"/>
        </w:rPr>
        <w:t>health</w:t>
      </w:r>
      <w:r>
        <w:rPr>
          <w:spacing w:val="-3"/>
          <w:sz w:val="20"/>
        </w:rPr>
        <w:t xml:space="preserve"> </w:t>
      </w:r>
      <w:r>
        <w:rPr>
          <w:sz w:val="20"/>
        </w:rPr>
        <w:t>are</w:t>
      </w:r>
      <w:r>
        <w:rPr>
          <w:spacing w:val="-6"/>
          <w:sz w:val="20"/>
        </w:rPr>
        <w:t xml:space="preserve"> </w:t>
      </w:r>
      <w:r>
        <w:rPr>
          <w:spacing w:val="-2"/>
          <w:sz w:val="20"/>
        </w:rPr>
        <w:t>controlled.</w:t>
      </w:r>
    </w:p>
    <w:p w14:paraId="56C95D82" w14:textId="77777777" w:rsidR="009B1C67" w:rsidRDefault="0049149B">
      <w:pPr>
        <w:pStyle w:val="ListParagraph"/>
        <w:numPr>
          <w:ilvl w:val="1"/>
          <w:numId w:val="1"/>
        </w:numPr>
        <w:tabs>
          <w:tab w:val="left" w:pos="1111"/>
          <w:tab w:val="left" w:pos="1113"/>
        </w:tabs>
        <w:jc w:val="both"/>
        <w:rPr>
          <w:sz w:val="20"/>
        </w:rPr>
      </w:pPr>
      <w:r>
        <w:rPr>
          <w:sz w:val="20"/>
        </w:rPr>
        <w:t>Providing the information, instruction, training and supervision at all levels necessary to ensure that staff and students are competent to supervise or undertake their work activities and are aware of any related hazards and the measures to be taken to protect against them, and giving</w:t>
      </w:r>
      <w:r>
        <w:rPr>
          <w:spacing w:val="-1"/>
          <w:sz w:val="20"/>
        </w:rPr>
        <w:t xml:space="preserve"> </w:t>
      </w:r>
      <w:r>
        <w:rPr>
          <w:sz w:val="20"/>
        </w:rPr>
        <w:t>adequate</w:t>
      </w:r>
      <w:r>
        <w:rPr>
          <w:spacing w:val="-1"/>
          <w:sz w:val="20"/>
        </w:rPr>
        <w:t xml:space="preserve"> </w:t>
      </w:r>
      <w:r>
        <w:rPr>
          <w:sz w:val="20"/>
        </w:rPr>
        <w:t>information on relevant hazards to any persons whose health and safety might be affected by them.</w:t>
      </w:r>
    </w:p>
    <w:p w14:paraId="0615269C" w14:textId="77777777" w:rsidR="009B1C67" w:rsidRDefault="0049149B">
      <w:pPr>
        <w:pStyle w:val="ListParagraph"/>
        <w:numPr>
          <w:ilvl w:val="1"/>
          <w:numId w:val="1"/>
        </w:numPr>
        <w:tabs>
          <w:tab w:val="left" w:pos="1110"/>
          <w:tab w:val="left" w:pos="1113"/>
        </w:tabs>
        <w:jc w:val="both"/>
        <w:rPr>
          <w:sz w:val="20"/>
        </w:rPr>
      </w:pPr>
      <w:r>
        <w:rPr>
          <w:sz w:val="20"/>
        </w:rPr>
        <w:t>Keeping up to date with best practice in relation to health and safety and complying with all relevant legislation and authoritative guidance.</w:t>
      </w:r>
    </w:p>
    <w:p w14:paraId="7476F51A" w14:textId="77777777" w:rsidR="009B1C67" w:rsidRDefault="0049149B">
      <w:pPr>
        <w:pStyle w:val="ListParagraph"/>
        <w:numPr>
          <w:ilvl w:val="1"/>
          <w:numId w:val="1"/>
        </w:numPr>
        <w:tabs>
          <w:tab w:val="left" w:pos="1112"/>
        </w:tabs>
        <w:spacing w:line="243" w:lineRule="exact"/>
        <w:ind w:left="1112" w:right="0" w:hanging="284"/>
        <w:jc w:val="both"/>
        <w:rPr>
          <w:sz w:val="20"/>
        </w:rPr>
      </w:pPr>
      <w:r>
        <w:rPr>
          <w:sz w:val="20"/>
        </w:rPr>
        <w:t>Monitoring</w:t>
      </w:r>
      <w:r>
        <w:rPr>
          <w:spacing w:val="-7"/>
          <w:sz w:val="20"/>
        </w:rPr>
        <w:t xml:space="preserve"> </w:t>
      </w:r>
      <w:r>
        <w:rPr>
          <w:sz w:val="20"/>
        </w:rPr>
        <w:t>the</w:t>
      </w:r>
      <w:r>
        <w:rPr>
          <w:spacing w:val="-7"/>
          <w:sz w:val="20"/>
        </w:rPr>
        <w:t xml:space="preserve"> </w:t>
      </w:r>
      <w:r>
        <w:rPr>
          <w:sz w:val="20"/>
        </w:rPr>
        <w:t>safety</w:t>
      </w:r>
      <w:r>
        <w:rPr>
          <w:spacing w:val="-5"/>
          <w:sz w:val="20"/>
        </w:rPr>
        <w:t xml:space="preserve"> </w:t>
      </w:r>
      <w:r>
        <w:rPr>
          <w:sz w:val="20"/>
        </w:rPr>
        <w:t>performance</w:t>
      </w:r>
      <w:r>
        <w:rPr>
          <w:spacing w:val="-7"/>
          <w:sz w:val="20"/>
        </w:rPr>
        <w:t xml:space="preserve"> </w:t>
      </w:r>
      <w:r>
        <w:rPr>
          <w:sz w:val="20"/>
        </w:rPr>
        <w:t>of</w:t>
      </w:r>
      <w:r>
        <w:rPr>
          <w:spacing w:val="-8"/>
          <w:sz w:val="20"/>
        </w:rPr>
        <w:t xml:space="preserve"> </w:t>
      </w:r>
      <w:r>
        <w:rPr>
          <w:sz w:val="20"/>
        </w:rPr>
        <w:t>contractors</w:t>
      </w:r>
      <w:r>
        <w:rPr>
          <w:spacing w:val="-5"/>
          <w:sz w:val="20"/>
        </w:rPr>
        <w:t xml:space="preserve"> </w:t>
      </w:r>
      <w:r>
        <w:rPr>
          <w:sz w:val="20"/>
        </w:rPr>
        <w:t>who</w:t>
      </w:r>
      <w:r>
        <w:rPr>
          <w:spacing w:val="-6"/>
          <w:sz w:val="20"/>
        </w:rPr>
        <w:t xml:space="preserve"> </w:t>
      </w:r>
      <w:r>
        <w:rPr>
          <w:sz w:val="20"/>
        </w:rPr>
        <w:t>work</w:t>
      </w:r>
      <w:r>
        <w:rPr>
          <w:spacing w:val="-6"/>
          <w:sz w:val="20"/>
        </w:rPr>
        <w:t xml:space="preserve"> </w:t>
      </w:r>
      <w:r>
        <w:rPr>
          <w:sz w:val="20"/>
        </w:rPr>
        <w:t>for</w:t>
      </w:r>
      <w:r>
        <w:rPr>
          <w:spacing w:val="-6"/>
          <w:sz w:val="20"/>
        </w:rPr>
        <w:t xml:space="preserve"> </w:t>
      </w:r>
      <w:r>
        <w:rPr>
          <w:spacing w:val="-5"/>
          <w:sz w:val="20"/>
        </w:rPr>
        <w:t>us.</w:t>
      </w:r>
    </w:p>
    <w:p w14:paraId="12A5DCC3" w14:textId="77777777" w:rsidR="009B1C67" w:rsidRDefault="009B1C67">
      <w:pPr>
        <w:pStyle w:val="BodyText"/>
      </w:pPr>
    </w:p>
    <w:p w14:paraId="0012D120" w14:textId="77777777" w:rsidR="009B1C67" w:rsidRDefault="009B1C67">
      <w:pPr>
        <w:pStyle w:val="BodyText"/>
        <w:spacing w:before="2"/>
      </w:pPr>
    </w:p>
    <w:p w14:paraId="6CED7983" w14:textId="77777777" w:rsidR="009B1C67" w:rsidRDefault="0049149B">
      <w:pPr>
        <w:pStyle w:val="ListParagraph"/>
        <w:numPr>
          <w:ilvl w:val="0"/>
          <w:numId w:val="1"/>
        </w:numPr>
        <w:tabs>
          <w:tab w:val="left" w:pos="837"/>
          <w:tab w:val="left" w:pos="839"/>
        </w:tabs>
        <w:jc w:val="both"/>
        <w:rPr>
          <w:sz w:val="20"/>
        </w:rPr>
      </w:pPr>
      <w:r>
        <w:rPr>
          <w:sz w:val="20"/>
        </w:rPr>
        <w:t>Where there are no existing School policies or guidance, we expect our staff, students and contractors to implement the highest relevant standards to comply with relevant legislation. Where</w:t>
      </w:r>
      <w:r>
        <w:rPr>
          <w:spacing w:val="-1"/>
          <w:sz w:val="20"/>
        </w:rPr>
        <w:t xml:space="preserve"> </w:t>
      </w:r>
      <w:r>
        <w:rPr>
          <w:sz w:val="20"/>
        </w:rPr>
        <w:t>no standards or</w:t>
      </w:r>
      <w:r>
        <w:rPr>
          <w:spacing w:val="-1"/>
          <w:sz w:val="20"/>
        </w:rPr>
        <w:t xml:space="preserve"> </w:t>
      </w:r>
      <w:r>
        <w:rPr>
          <w:sz w:val="20"/>
        </w:rPr>
        <w:t>legislation exist, we</w:t>
      </w:r>
      <w:r>
        <w:rPr>
          <w:spacing w:val="-1"/>
          <w:sz w:val="20"/>
        </w:rPr>
        <w:t xml:space="preserve"> </w:t>
      </w:r>
      <w:r>
        <w:rPr>
          <w:sz w:val="20"/>
        </w:rPr>
        <w:t>will</w:t>
      </w:r>
      <w:r>
        <w:rPr>
          <w:spacing w:val="-1"/>
          <w:sz w:val="20"/>
        </w:rPr>
        <w:t xml:space="preserve"> </w:t>
      </w:r>
      <w:r>
        <w:rPr>
          <w:sz w:val="20"/>
        </w:rPr>
        <w:t>work with our</w:t>
      </w:r>
      <w:r>
        <w:rPr>
          <w:spacing w:val="-1"/>
          <w:sz w:val="20"/>
        </w:rPr>
        <w:t xml:space="preserve"> </w:t>
      </w:r>
      <w:r>
        <w:rPr>
          <w:sz w:val="20"/>
        </w:rPr>
        <w:t>staff, students and contractors to develop systems which comply with best practice and eliminate or minimise the risks so</w:t>
      </w:r>
      <w:r>
        <w:rPr>
          <w:spacing w:val="40"/>
          <w:sz w:val="20"/>
        </w:rPr>
        <w:t xml:space="preserve"> </w:t>
      </w:r>
      <w:r>
        <w:rPr>
          <w:sz w:val="20"/>
        </w:rPr>
        <w:t>far as reasonably practicable.</w:t>
      </w:r>
    </w:p>
    <w:p w14:paraId="6D5B7BF7" w14:textId="77777777" w:rsidR="009B1C67" w:rsidRDefault="009B1C67">
      <w:pPr>
        <w:pStyle w:val="BodyText"/>
        <w:spacing w:before="11"/>
        <w:rPr>
          <w:sz w:val="19"/>
        </w:rPr>
      </w:pPr>
    </w:p>
    <w:p w14:paraId="69AFB76D" w14:textId="77777777" w:rsidR="009B1C67" w:rsidRDefault="0049149B">
      <w:pPr>
        <w:pStyle w:val="ListParagraph"/>
        <w:numPr>
          <w:ilvl w:val="0"/>
          <w:numId w:val="1"/>
        </w:numPr>
        <w:tabs>
          <w:tab w:val="left" w:pos="837"/>
          <w:tab w:val="left" w:pos="839"/>
        </w:tabs>
        <w:ind w:right="1277"/>
        <w:jc w:val="both"/>
        <w:rPr>
          <w:sz w:val="20"/>
        </w:rPr>
      </w:pPr>
      <w:r>
        <w:rPr>
          <w:sz w:val="20"/>
        </w:rPr>
        <w:t>We will promote a positive health and safety culture in the School and educate our staff and students</w:t>
      </w:r>
      <w:r>
        <w:rPr>
          <w:spacing w:val="64"/>
          <w:sz w:val="20"/>
        </w:rPr>
        <w:t xml:space="preserve"> </w:t>
      </w:r>
      <w:r>
        <w:rPr>
          <w:sz w:val="20"/>
        </w:rPr>
        <w:t>in</w:t>
      </w:r>
      <w:r>
        <w:rPr>
          <w:spacing w:val="64"/>
          <w:sz w:val="20"/>
        </w:rPr>
        <w:t xml:space="preserve"> </w:t>
      </w:r>
      <w:r>
        <w:rPr>
          <w:sz w:val="20"/>
        </w:rPr>
        <w:t>health</w:t>
      </w:r>
      <w:r>
        <w:rPr>
          <w:spacing w:val="64"/>
          <w:sz w:val="20"/>
        </w:rPr>
        <w:t xml:space="preserve"> </w:t>
      </w:r>
      <w:r>
        <w:rPr>
          <w:sz w:val="20"/>
        </w:rPr>
        <w:t>and</w:t>
      </w:r>
      <w:r>
        <w:rPr>
          <w:spacing w:val="64"/>
          <w:sz w:val="20"/>
        </w:rPr>
        <w:t xml:space="preserve"> </w:t>
      </w:r>
      <w:r>
        <w:rPr>
          <w:sz w:val="20"/>
        </w:rPr>
        <w:t>safety.</w:t>
      </w:r>
      <w:r>
        <w:rPr>
          <w:spacing w:val="63"/>
          <w:sz w:val="20"/>
        </w:rPr>
        <w:t xml:space="preserve">  </w:t>
      </w:r>
      <w:r>
        <w:rPr>
          <w:sz w:val="20"/>
        </w:rPr>
        <w:t>Wherever</w:t>
      </w:r>
      <w:r>
        <w:rPr>
          <w:spacing w:val="63"/>
          <w:sz w:val="20"/>
        </w:rPr>
        <w:t xml:space="preserve"> </w:t>
      </w:r>
      <w:r>
        <w:rPr>
          <w:sz w:val="20"/>
        </w:rPr>
        <w:t>possible,</w:t>
      </w:r>
      <w:r>
        <w:rPr>
          <w:spacing w:val="63"/>
          <w:sz w:val="20"/>
        </w:rPr>
        <w:t xml:space="preserve"> </w:t>
      </w:r>
      <w:r>
        <w:rPr>
          <w:sz w:val="20"/>
        </w:rPr>
        <w:t>information</w:t>
      </w:r>
      <w:r>
        <w:rPr>
          <w:spacing w:val="64"/>
          <w:sz w:val="20"/>
        </w:rPr>
        <w:t xml:space="preserve"> </w:t>
      </w:r>
      <w:r>
        <w:rPr>
          <w:sz w:val="20"/>
        </w:rPr>
        <w:t>on</w:t>
      </w:r>
      <w:r>
        <w:rPr>
          <w:spacing w:val="64"/>
          <w:sz w:val="20"/>
        </w:rPr>
        <w:t xml:space="preserve"> </w:t>
      </w:r>
      <w:r>
        <w:rPr>
          <w:sz w:val="20"/>
        </w:rPr>
        <w:t>health</w:t>
      </w:r>
      <w:r>
        <w:rPr>
          <w:spacing w:val="64"/>
          <w:sz w:val="20"/>
        </w:rPr>
        <w:t xml:space="preserve"> </w:t>
      </w:r>
      <w:r>
        <w:rPr>
          <w:sz w:val="20"/>
        </w:rPr>
        <w:t>and</w:t>
      </w:r>
      <w:r>
        <w:rPr>
          <w:spacing w:val="61"/>
          <w:sz w:val="20"/>
        </w:rPr>
        <w:t xml:space="preserve"> </w:t>
      </w:r>
      <w:r>
        <w:rPr>
          <w:sz w:val="20"/>
        </w:rPr>
        <w:t>safety</w:t>
      </w:r>
    </w:p>
    <w:p w14:paraId="151CC4D0" w14:textId="77777777" w:rsidR="009B1C67" w:rsidRDefault="009B1C67">
      <w:pPr>
        <w:jc w:val="both"/>
        <w:rPr>
          <w:sz w:val="20"/>
        </w:rPr>
        <w:sectPr w:rsidR="009B1C67">
          <w:pgSz w:w="11910" w:h="16840"/>
          <w:pgMar w:top="1380" w:right="520" w:bottom="280" w:left="1680" w:header="720" w:footer="720" w:gutter="0"/>
          <w:cols w:space="720"/>
        </w:sectPr>
      </w:pPr>
    </w:p>
    <w:p w14:paraId="0BB72ED7" w14:textId="77777777" w:rsidR="009B1C67" w:rsidRDefault="0049149B">
      <w:pPr>
        <w:pStyle w:val="BodyText"/>
        <w:spacing w:before="43"/>
        <w:ind w:left="840" w:right="1278"/>
        <w:jc w:val="both"/>
      </w:pPr>
      <w:r>
        <w:lastRenderedPageBreak/>
        <w:t>legislation and standards applicable to a particular course will be included.</w:t>
      </w:r>
      <w:r>
        <w:rPr>
          <w:spacing w:val="40"/>
        </w:rPr>
        <w:t xml:space="preserve"> </w:t>
      </w:r>
      <w:r>
        <w:t xml:space="preserve">In areas of work which is highly regulated, staff will be expected to attend certain courses as a mandatory </w:t>
      </w:r>
      <w:r>
        <w:rPr>
          <w:spacing w:val="-2"/>
        </w:rPr>
        <w:t>requirement.</w:t>
      </w:r>
    </w:p>
    <w:p w14:paraId="0D8CA854" w14:textId="77777777" w:rsidR="009B1C67" w:rsidRDefault="009B1C67">
      <w:pPr>
        <w:pStyle w:val="BodyText"/>
      </w:pPr>
    </w:p>
    <w:p w14:paraId="68225729" w14:textId="77777777" w:rsidR="009B1C67" w:rsidRDefault="0049149B">
      <w:pPr>
        <w:pStyle w:val="ListParagraph"/>
        <w:numPr>
          <w:ilvl w:val="0"/>
          <w:numId w:val="1"/>
        </w:numPr>
        <w:tabs>
          <w:tab w:val="left" w:pos="837"/>
          <w:tab w:val="left" w:pos="840"/>
        </w:tabs>
        <w:ind w:left="840" w:right="1277" w:hanging="361"/>
        <w:jc w:val="both"/>
        <w:rPr>
          <w:sz w:val="20"/>
        </w:rPr>
      </w:pPr>
      <w:r>
        <w:rPr>
          <w:sz w:val="20"/>
        </w:rPr>
        <w:t xml:space="preserve">We recognise that the School is a large and diverse organisation, therefore every Faculty must have written arrangements describing how they intend to comply with this Policy Statement, giving details of what, by whom and how health and safety will be managed </w:t>
      </w:r>
      <w:r>
        <w:rPr>
          <w:spacing w:val="-2"/>
          <w:sz w:val="20"/>
        </w:rPr>
        <w:t>locally.</w:t>
      </w:r>
    </w:p>
    <w:p w14:paraId="0876A607" w14:textId="77777777" w:rsidR="009B1C67" w:rsidRDefault="009B1C67">
      <w:pPr>
        <w:pStyle w:val="BodyText"/>
        <w:spacing w:before="11"/>
        <w:rPr>
          <w:sz w:val="19"/>
        </w:rPr>
      </w:pPr>
    </w:p>
    <w:p w14:paraId="4ACBFDC2" w14:textId="77777777" w:rsidR="009B1C67" w:rsidRDefault="0049149B">
      <w:pPr>
        <w:pStyle w:val="ListParagraph"/>
        <w:numPr>
          <w:ilvl w:val="0"/>
          <w:numId w:val="1"/>
        </w:numPr>
        <w:tabs>
          <w:tab w:val="left" w:pos="838"/>
          <w:tab w:val="left" w:pos="840"/>
        </w:tabs>
        <w:ind w:left="840" w:right="1273"/>
        <w:jc w:val="both"/>
        <w:rPr>
          <w:sz w:val="20"/>
        </w:rPr>
      </w:pPr>
      <w:r>
        <w:rPr>
          <w:sz w:val="20"/>
        </w:rPr>
        <w:t>We undertake to continually review and develop our safety management systems, with the overarching aim of conducting activities in a manner which does not affect the health and safety of any staff, students, contractors, visitors or members of the public, or adversely affect the environment.</w:t>
      </w:r>
    </w:p>
    <w:p w14:paraId="0ED2E38E" w14:textId="77777777" w:rsidR="009B1C67" w:rsidRDefault="009B1C67">
      <w:pPr>
        <w:pStyle w:val="BodyText"/>
        <w:spacing w:before="1"/>
      </w:pPr>
    </w:p>
    <w:p w14:paraId="4B707D86" w14:textId="77777777" w:rsidR="009B1C67" w:rsidRDefault="0049149B">
      <w:pPr>
        <w:pStyle w:val="BodyText"/>
        <w:ind w:left="120"/>
      </w:pPr>
      <w:r>
        <w:rPr>
          <w:spacing w:val="-2"/>
          <w:u w:val="single"/>
        </w:rPr>
        <w:t>Commitment</w:t>
      </w:r>
    </w:p>
    <w:p w14:paraId="358C6DB3" w14:textId="77777777" w:rsidR="009B1C67" w:rsidRDefault="009B1C67">
      <w:pPr>
        <w:pStyle w:val="BodyText"/>
        <w:spacing w:before="1"/>
        <w:rPr>
          <w:sz w:val="15"/>
        </w:rPr>
      </w:pPr>
    </w:p>
    <w:p w14:paraId="675934B5" w14:textId="77777777" w:rsidR="009B1C67" w:rsidRDefault="0049149B">
      <w:pPr>
        <w:pStyle w:val="BodyText"/>
        <w:spacing w:before="59"/>
        <w:ind w:left="120" w:right="1273"/>
        <w:jc w:val="both"/>
      </w:pPr>
      <w:r>
        <w:t>We and other members of the Local Governing Body are committed to this Policy and to the implementation and maintenance of the highest standards of health, safety and welfare across the School.</w:t>
      </w:r>
      <w:r>
        <w:rPr>
          <w:spacing w:val="40"/>
        </w:rPr>
        <w:t xml:space="preserve"> </w:t>
      </w:r>
      <w:r>
        <w:t>We expect every member of the School to share this commitment and to work together to achieve it.</w:t>
      </w:r>
    </w:p>
    <w:p w14:paraId="6447E4EF" w14:textId="77777777" w:rsidR="009B1C67" w:rsidRDefault="009B1C67">
      <w:pPr>
        <w:pStyle w:val="BodyText"/>
      </w:pPr>
    </w:p>
    <w:p w14:paraId="35269538" w14:textId="77777777" w:rsidR="009B1C67" w:rsidRDefault="009B1C67">
      <w:pPr>
        <w:pStyle w:val="BodyText"/>
        <w:spacing w:before="1"/>
      </w:pPr>
    </w:p>
    <w:p w14:paraId="24374A81" w14:textId="77777777" w:rsidR="009B1C67" w:rsidRDefault="0049149B">
      <w:pPr>
        <w:spacing w:line="243" w:lineRule="exact"/>
        <w:ind w:left="119"/>
        <w:rPr>
          <w:b/>
          <w:sz w:val="20"/>
        </w:rPr>
      </w:pPr>
      <w:r>
        <w:rPr>
          <w:b/>
          <w:sz w:val="20"/>
        </w:rPr>
        <w:t>Professor</w:t>
      </w:r>
      <w:r>
        <w:rPr>
          <w:b/>
          <w:spacing w:val="-8"/>
          <w:sz w:val="20"/>
        </w:rPr>
        <w:t xml:space="preserve"> </w:t>
      </w:r>
      <w:r>
        <w:rPr>
          <w:b/>
          <w:sz w:val="20"/>
        </w:rPr>
        <w:t>Helen</w:t>
      </w:r>
      <w:r>
        <w:rPr>
          <w:b/>
          <w:spacing w:val="-8"/>
          <w:sz w:val="20"/>
        </w:rPr>
        <w:t xml:space="preserve"> </w:t>
      </w:r>
      <w:r>
        <w:rPr>
          <w:b/>
          <w:spacing w:val="-2"/>
          <w:sz w:val="20"/>
        </w:rPr>
        <w:t>Aspinall</w:t>
      </w:r>
    </w:p>
    <w:p w14:paraId="78320370" w14:textId="77777777" w:rsidR="009B1C67" w:rsidRDefault="0049149B">
      <w:pPr>
        <w:spacing w:line="243" w:lineRule="exact"/>
        <w:ind w:left="119"/>
        <w:rPr>
          <w:b/>
          <w:sz w:val="20"/>
        </w:rPr>
      </w:pPr>
      <w:r>
        <w:rPr>
          <w:b/>
          <w:sz w:val="20"/>
        </w:rPr>
        <w:t>Chair</w:t>
      </w:r>
      <w:r>
        <w:rPr>
          <w:b/>
          <w:spacing w:val="-4"/>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Local</w:t>
      </w:r>
      <w:r>
        <w:rPr>
          <w:b/>
          <w:spacing w:val="-5"/>
          <w:sz w:val="20"/>
        </w:rPr>
        <w:t xml:space="preserve"> </w:t>
      </w:r>
      <w:r>
        <w:rPr>
          <w:b/>
          <w:sz w:val="20"/>
        </w:rPr>
        <w:t>Governing</w:t>
      </w:r>
      <w:r>
        <w:rPr>
          <w:b/>
          <w:spacing w:val="-5"/>
          <w:sz w:val="20"/>
        </w:rPr>
        <w:t xml:space="preserve"> </w:t>
      </w:r>
      <w:r>
        <w:rPr>
          <w:b/>
          <w:spacing w:val="-4"/>
          <w:sz w:val="20"/>
        </w:rPr>
        <w:t>Body</w:t>
      </w:r>
    </w:p>
    <w:p w14:paraId="31BAD1F4" w14:textId="3911719D" w:rsidR="009B1C67" w:rsidRDefault="0049149B">
      <w:pPr>
        <w:pStyle w:val="BodyText"/>
        <w:spacing w:before="1"/>
        <w:ind w:left="119"/>
      </w:pPr>
      <w:r>
        <w:rPr>
          <w:spacing w:val="-2"/>
        </w:rPr>
        <w:t>Signed:</w:t>
      </w:r>
    </w:p>
    <w:p w14:paraId="671557A1" w14:textId="6D4068ED" w:rsidR="009B1C67" w:rsidRDefault="0095509E">
      <w:pPr>
        <w:pStyle w:val="BodyText"/>
        <w:rPr>
          <w:sz w:val="28"/>
        </w:rPr>
      </w:pPr>
      <w:r>
        <w:rPr>
          <w:noProof/>
          <w:sz w:val="28"/>
        </w:rPr>
        <w:drawing>
          <wp:anchor distT="0" distB="0" distL="114300" distR="114300" simplePos="0" relativeHeight="251658752" behindDoc="1" locked="0" layoutInCell="1" allowOverlap="1" wp14:anchorId="4EC77574" wp14:editId="37C88705">
            <wp:simplePos x="0" y="0"/>
            <wp:positionH relativeFrom="column">
              <wp:posOffset>0</wp:posOffset>
            </wp:positionH>
            <wp:positionV relativeFrom="paragraph">
              <wp:posOffset>117475</wp:posOffset>
            </wp:positionV>
            <wp:extent cx="1820487" cy="536171"/>
            <wp:effectExtent l="0" t="0" r="8890" b="0"/>
            <wp:wrapTight wrapText="bothSides">
              <wp:wrapPolygon edited="0">
                <wp:start x="0" y="0"/>
                <wp:lineTo x="0" y="20730"/>
                <wp:lineTo x="21479" y="20730"/>
                <wp:lineTo x="21479" y="0"/>
                <wp:lineTo x="0" y="0"/>
              </wp:wrapPolygon>
            </wp:wrapTight>
            <wp:docPr id="6" name="Picture 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ignatur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20487" cy="536171"/>
                    </a:xfrm>
                    <a:prstGeom prst="rect">
                      <a:avLst/>
                    </a:prstGeom>
                  </pic:spPr>
                </pic:pic>
              </a:graphicData>
            </a:graphic>
          </wp:anchor>
        </w:drawing>
      </w:r>
    </w:p>
    <w:p w14:paraId="38CF9B19" w14:textId="77777777" w:rsidR="009B1C67" w:rsidRDefault="009B1C67">
      <w:pPr>
        <w:pStyle w:val="BodyText"/>
        <w:spacing w:before="10"/>
        <w:rPr>
          <w:sz w:val="19"/>
        </w:rPr>
      </w:pPr>
    </w:p>
    <w:p w14:paraId="035FC46D" w14:textId="77777777" w:rsidR="0095509E" w:rsidRDefault="0095509E">
      <w:pPr>
        <w:pStyle w:val="BodyText"/>
        <w:ind w:left="120"/>
      </w:pPr>
    </w:p>
    <w:p w14:paraId="5824C71A" w14:textId="77777777" w:rsidR="0095509E" w:rsidRDefault="0095509E">
      <w:pPr>
        <w:pStyle w:val="BodyText"/>
        <w:ind w:left="120"/>
      </w:pPr>
    </w:p>
    <w:p w14:paraId="0F7DDF3C" w14:textId="1870B30A" w:rsidR="009B1C67" w:rsidRPr="0095509E" w:rsidRDefault="0049149B">
      <w:pPr>
        <w:pStyle w:val="BodyText"/>
        <w:ind w:left="120"/>
        <w:rPr>
          <w:rFonts w:asciiTheme="minorHAnsi" w:hAnsiTheme="minorHAnsi" w:cstheme="minorHAnsi"/>
        </w:rPr>
      </w:pPr>
      <w:r w:rsidRPr="0095509E">
        <w:rPr>
          <w:rFonts w:asciiTheme="minorHAnsi" w:hAnsiTheme="minorHAnsi" w:cstheme="minorHAnsi"/>
        </w:rPr>
        <w:t>Date:</w:t>
      </w:r>
      <w:r w:rsidRPr="0095509E">
        <w:rPr>
          <w:rFonts w:asciiTheme="minorHAnsi" w:hAnsiTheme="minorHAnsi" w:cstheme="minorHAnsi"/>
          <w:spacing w:val="38"/>
        </w:rPr>
        <w:t xml:space="preserve"> </w:t>
      </w:r>
      <w:r w:rsidR="0095509E" w:rsidRPr="0095509E">
        <w:rPr>
          <w:rFonts w:asciiTheme="minorHAnsi" w:hAnsiTheme="minorHAnsi" w:cstheme="minorHAnsi"/>
          <w:spacing w:val="38"/>
        </w:rPr>
        <w:t>18.09.25</w:t>
      </w:r>
    </w:p>
    <w:p w14:paraId="6AE9A968" w14:textId="77777777" w:rsidR="009B1C67" w:rsidRDefault="009B1C67">
      <w:pPr>
        <w:pStyle w:val="BodyText"/>
      </w:pPr>
    </w:p>
    <w:p w14:paraId="2114E5DB" w14:textId="77777777" w:rsidR="009B1C67" w:rsidRDefault="009B1C67">
      <w:pPr>
        <w:pStyle w:val="BodyText"/>
      </w:pPr>
    </w:p>
    <w:p w14:paraId="39C2CBC4" w14:textId="77777777" w:rsidR="009B1C67" w:rsidRDefault="009B1C67">
      <w:pPr>
        <w:pStyle w:val="BodyText"/>
      </w:pPr>
    </w:p>
    <w:p w14:paraId="010FE371" w14:textId="77777777" w:rsidR="009B1C67" w:rsidRDefault="009B1C67">
      <w:pPr>
        <w:pStyle w:val="BodyText"/>
      </w:pPr>
    </w:p>
    <w:p w14:paraId="5995133B" w14:textId="77777777" w:rsidR="009B1C67" w:rsidRDefault="009B1C67">
      <w:pPr>
        <w:pStyle w:val="BodyText"/>
      </w:pPr>
    </w:p>
    <w:p w14:paraId="470FAC94" w14:textId="77777777" w:rsidR="009B1C67" w:rsidRDefault="009B1C67">
      <w:pPr>
        <w:pStyle w:val="BodyText"/>
      </w:pPr>
    </w:p>
    <w:p w14:paraId="3F5C8F85" w14:textId="77777777" w:rsidR="009B1C67" w:rsidRDefault="0049149B">
      <w:pPr>
        <w:ind w:left="120" w:right="8163"/>
        <w:rPr>
          <w:sz w:val="20"/>
        </w:rPr>
      </w:pPr>
      <w:r>
        <w:rPr>
          <w:b/>
          <w:sz w:val="20"/>
        </w:rPr>
        <w:t>Nicola</w:t>
      </w:r>
      <w:r>
        <w:rPr>
          <w:b/>
          <w:spacing w:val="-12"/>
          <w:sz w:val="20"/>
        </w:rPr>
        <w:t xml:space="preserve"> </w:t>
      </w:r>
      <w:r>
        <w:rPr>
          <w:b/>
          <w:sz w:val="20"/>
        </w:rPr>
        <w:t xml:space="preserve">McNamee </w:t>
      </w:r>
      <w:r>
        <w:rPr>
          <w:b/>
          <w:spacing w:val="-2"/>
          <w:sz w:val="20"/>
        </w:rPr>
        <w:t xml:space="preserve">Headteacher </w:t>
      </w:r>
      <w:r>
        <w:rPr>
          <w:spacing w:val="-2"/>
          <w:sz w:val="20"/>
        </w:rPr>
        <w:t>Signed:</w:t>
      </w:r>
    </w:p>
    <w:p w14:paraId="5CFAAE6B" w14:textId="39CC43E7" w:rsidR="009B1C67" w:rsidRDefault="0095509E">
      <w:pPr>
        <w:pStyle w:val="BodyText"/>
        <w:spacing w:before="2"/>
        <w:rPr>
          <w:sz w:val="28"/>
        </w:rPr>
      </w:pPr>
      <w:r>
        <w:rPr>
          <w:noProof/>
          <w:sz w:val="28"/>
        </w:rPr>
        <w:drawing>
          <wp:anchor distT="0" distB="0" distL="114300" distR="114300" simplePos="0" relativeHeight="251657728" behindDoc="1" locked="0" layoutInCell="1" allowOverlap="1" wp14:anchorId="356982B5" wp14:editId="5BDF40F1">
            <wp:simplePos x="0" y="0"/>
            <wp:positionH relativeFrom="column">
              <wp:posOffset>0</wp:posOffset>
            </wp:positionH>
            <wp:positionV relativeFrom="paragraph">
              <wp:posOffset>215900</wp:posOffset>
            </wp:positionV>
            <wp:extent cx="1200150" cy="896620"/>
            <wp:effectExtent l="0" t="0" r="0" b="0"/>
            <wp:wrapTight wrapText="bothSides">
              <wp:wrapPolygon edited="0">
                <wp:start x="2743" y="0"/>
                <wp:lineTo x="343" y="7343"/>
                <wp:lineTo x="0" y="10555"/>
                <wp:lineTo x="0" y="12391"/>
                <wp:lineTo x="16457" y="21110"/>
                <wp:lineTo x="18514" y="21110"/>
                <wp:lineTo x="18857" y="21110"/>
                <wp:lineTo x="20571" y="14686"/>
                <wp:lineTo x="21257" y="11473"/>
                <wp:lineTo x="21257" y="9178"/>
                <wp:lineTo x="4457" y="0"/>
                <wp:lineTo x="2743" y="0"/>
              </wp:wrapPolygon>
            </wp:wrapTight>
            <wp:docPr id="5" name="Picture 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00150" cy="896620"/>
                    </a:xfrm>
                    <a:prstGeom prst="rect">
                      <a:avLst/>
                    </a:prstGeom>
                  </pic:spPr>
                </pic:pic>
              </a:graphicData>
            </a:graphic>
            <wp14:sizeRelH relativeFrom="margin">
              <wp14:pctWidth>0</wp14:pctWidth>
            </wp14:sizeRelH>
            <wp14:sizeRelV relativeFrom="margin">
              <wp14:pctHeight>0</wp14:pctHeight>
            </wp14:sizeRelV>
          </wp:anchor>
        </w:drawing>
      </w:r>
    </w:p>
    <w:p w14:paraId="507E4388" w14:textId="47B304CF" w:rsidR="0095509E" w:rsidRDefault="0095509E">
      <w:pPr>
        <w:pStyle w:val="BodyText"/>
        <w:spacing w:before="2"/>
        <w:rPr>
          <w:sz w:val="28"/>
        </w:rPr>
      </w:pPr>
    </w:p>
    <w:p w14:paraId="337693D0" w14:textId="77777777" w:rsidR="0095509E" w:rsidRDefault="0095509E">
      <w:pPr>
        <w:pStyle w:val="BodyText"/>
        <w:ind w:left="120"/>
      </w:pPr>
    </w:p>
    <w:p w14:paraId="20E60F33" w14:textId="77777777" w:rsidR="0095509E" w:rsidRDefault="0095509E">
      <w:pPr>
        <w:pStyle w:val="BodyText"/>
        <w:ind w:left="120"/>
      </w:pPr>
    </w:p>
    <w:p w14:paraId="555DF539" w14:textId="77777777" w:rsidR="0095509E" w:rsidRDefault="0095509E">
      <w:pPr>
        <w:pStyle w:val="BodyText"/>
        <w:ind w:left="120"/>
      </w:pPr>
    </w:p>
    <w:p w14:paraId="512E5D75" w14:textId="77777777" w:rsidR="0095509E" w:rsidRDefault="0095509E">
      <w:pPr>
        <w:pStyle w:val="BodyText"/>
        <w:ind w:left="120"/>
      </w:pPr>
    </w:p>
    <w:p w14:paraId="18021531" w14:textId="48FD281F" w:rsidR="009B1C67" w:rsidRDefault="0049149B">
      <w:pPr>
        <w:pStyle w:val="BodyText"/>
        <w:ind w:left="120"/>
      </w:pPr>
      <w:r>
        <w:t>Date:</w:t>
      </w:r>
      <w:r w:rsidR="0095509E">
        <w:rPr>
          <w:spacing w:val="38"/>
        </w:rPr>
        <w:t xml:space="preserve"> 18.09.2025</w:t>
      </w:r>
    </w:p>
    <w:sectPr w:rsidR="009B1C67">
      <w:pgSz w:w="11910" w:h="16840"/>
      <w:pgMar w:top="1380" w:right="5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40EC2"/>
    <w:multiLevelType w:val="hybridMultilevel"/>
    <w:tmpl w:val="B80C4B30"/>
    <w:lvl w:ilvl="0" w:tplc="D55CB0EE">
      <w:start w:val="1"/>
      <w:numFmt w:val="decimal"/>
      <w:lvlText w:val="%1."/>
      <w:lvlJc w:val="left"/>
      <w:pPr>
        <w:ind w:left="839" w:hanging="360"/>
        <w:jc w:val="left"/>
      </w:pPr>
      <w:rPr>
        <w:rFonts w:ascii="Calibri" w:eastAsia="Calibri" w:hAnsi="Calibri" w:cs="Calibri" w:hint="default"/>
        <w:b w:val="0"/>
        <w:bCs w:val="0"/>
        <w:i w:val="0"/>
        <w:iCs w:val="0"/>
        <w:spacing w:val="-1"/>
        <w:w w:val="99"/>
        <w:sz w:val="20"/>
        <w:szCs w:val="20"/>
        <w:lang w:val="en-US" w:eastAsia="en-US" w:bidi="ar-SA"/>
      </w:rPr>
    </w:lvl>
    <w:lvl w:ilvl="1" w:tplc="16B0CB00">
      <w:start w:val="1"/>
      <w:numFmt w:val="lowerLetter"/>
      <w:lvlText w:val="%2."/>
      <w:lvlJc w:val="left"/>
      <w:pPr>
        <w:ind w:left="1113" w:hanging="286"/>
        <w:jc w:val="left"/>
      </w:pPr>
      <w:rPr>
        <w:rFonts w:ascii="Calibri" w:eastAsia="Calibri" w:hAnsi="Calibri" w:cs="Calibri" w:hint="default"/>
        <w:b w:val="0"/>
        <w:bCs w:val="0"/>
        <w:i w:val="0"/>
        <w:iCs w:val="0"/>
        <w:spacing w:val="0"/>
        <w:w w:val="99"/>
        <w:sz w:val="20"/>
        <w:szCs w:val="20"/>
        <w:lang w:val="en-US" w:eastAsia="en-US" w:bidi="ar-SA"/>
      </w:rPr>
    </w:lvl>
    <w:lvl w:ilvl="2" w:tplc="6F44FBFA">
      <w:numFmt w:val="bullet"/>
      <w:lvlText w:val="•"/>
      <w:lvlJc w:val="left"/>
      <w:pPr>
        <w:ind w:left="2074" w:hanging="286"/>
      </w:pPr>
      <w:rPr>
        <w:rFonts w:hint="default"/>
        <w:lang w:val="en-US" w:eastAsia="en-US" w:bidi="ar-SA"/>
      </w:rPr>
    </w:lvl>
    <w:lvl w:ilvl="3" w:tplc="3AB4621E">
      <w:numFmt w:val="bullet"/>
      <w:lvlText w:val="•"/>
      <w:lvlJc w:val="left"/>
      <w:pPr>
        <w:ind w:left="3028" w:hanging="286"/>
      </w:pPr>
      <w:rPr>
        <w:rFonts w:hint="default"/>
        <w:lang w:val="en-US" w:eastAsia="en-US" w:bidi="ar-SA"/>
      </w:rPr>
    </w:lvl>
    <w:lvl w:ilvl="4" w:tplc="B6DEFA28">
      <w:numFmt w:val="bullet"/>
      <w:lvlText w:val="•"/>
      <w:lvlJc w:val="left"/>
      <w:pPr>
        <w:ind w:left="3982" w:hanging="286"/>
      </w:pPr>
      <w:rPr>
        <w:rFonts w:hint="default"/>
        <w:lang w:val="en-US" w:eastAsia="en-US" w:bidi="ar-SA"/>
      </w:rPr>
    </w:lvl>
    <w:lvl w:ilvl="5" w:tplc="883041C0">
      <w:numFmt w:val="bullet"/>
      <w:lvlText w:val="•"/>
      <w:lvlJc w:val="left"/>
      <w:pPr>
        <w:ind w:left="4936" w:hanging="286"/>
      </w:pPr>
      <w:rPr>
        <w:rFonts w:hint="default"/>
        <w:lang w:val="en-US" w:eastAsia="en-US" w:bidi="ar-SA"/>
      </w:rPr>
    </w:lvl>
    <w:lvl w:ilvl="6" w:tplc="E4B47CC6">
      <w:numFmt w:val="bullet"/>
      <w:lvlText w:val="•"/>
      <w:lvlJc w:val="left"/>
      <w:pPr>
        <w:ind w:left="5890" w:hanging="286"/>
      </w:pPr>
      <w:rPr>
        <w:rFonts w:hint="default"/>
        <w:lang w:val="en-US" w:eastAsia="en-US" w:bidi="ar-SA"/>
      </w:rPr>
    </w:lvl>
    <w:lvl w:ilvl="7" w:tplc="2D045632">
      <w:numFmt w:val="bullet"/>
      <w:lvlText w:val="•"/>
      <w:lvlJc w:val="left"/>
      <w:pPr>
        <w:ind w:left="6844" w:hanging="286"/>
      </w:pPr>
      <w:rPr>
        <w:rFonts w:hint="default"/>
        <w:lang w:val="en-US" w:eastAsia="en-US" w:bidi="ar-SA"/>
      </w:rPr>
    </w:lvl>
    <w:lvl w:ilvl="8" w:tplc="34620228">
      <w:numFmt w:val="bullet"/>
      <w:lvlText w:val="•"/>
      <w:lvlJc w:val="left"/>
      <w:pPr>
        <w:ind w:left="7798" w:hanging="286"/>
      </w:pPr>
      <w:rPr>
        <w:rFonts w:hint="default"/>
        <w:lang w:val="en-US" w:eastAsia="en-US" w:bidi="ar-SA"/>
      </w:rPr>
    </w:lvl>
  </w:abstractNum>
  <w:num w:numId="1" w16cid:durableId="205423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B1C67"/>
    <w:rsid w:val="0049149B"/>
    <w:rsid w:val="0095509E"/>
    <w:rsid w:val="009B1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C06E"/>
  <w15:docId w15:val="{370000BA-903D-49CD-8116-40A7BA13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671" w:lineRule="exact"/>
      <w:ind w:left="170"/>
    </w:pPr>
    <w:rPr>
      <w:b/>
      <w:bCs/>
      <w:sz w:val="56"/>
      <w:szCs w:val="56"/>
    </w:rPr>
  </w:style>
  <w:style w:type="paragraph" w:styleId="ListParagraph">
    <w:name w:val="List Paragraph"/>
    <w:basedOn w:val="Normal"/>
    <w:uiPriority w:val="1"/>
    <w:qFormat/>
    <w:pPr>
      <w:ind w:left="1113" w:right="1276"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3818</Characters>
  <Application>Microsoft Office Word</Application>
  <DocSecurity>0</DocSecurity>
  <Lines>31</Lines>
  <Paragraphs>8</Paragraphs>
  <ScaleCrop>false</ScaleCrop>
  <Company>BetasIRC</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emmess</dc:creator>
  <cp:lastModifiedBy>Caroline Gardner</cp:lastModifiedBy>
  <cp:revision>3</cp:revision>
  <dcterms:created xsi:type="dcterms:W3CDTF">2025-09-18T13:39:00Z</dcterms:created>
  <dcterms:modified xsi:type="dcterms:W3CDTF">2025-09-23T12:04:00Z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Acrobat PDFMaker 21 for Word</vt:lpwstr>
  </property>
  <property fmtid="{D5CDD505-2E9C-101B-9397-08002B2CF9AE}" pid="4" name="LastSaved">
    <vt:filetime>2025-09-18T00:00:00Z</vt:filetime>
  </property>
  <property fmtid="{D5CDD505-2E9C-101B-9397-08002B2CF9AE}" pid="5" name="Producer">
    <vt:lpwstr>Adobe PDF Library 21.1.187</vt:lpwstr>
  </property>
  <property fmtid="{D5CDD505-2E9C-101B-9397-08002B2CF9AE}" pid="6" name="SourceModified">
    <vt:lpwstr>D:20241003085254</vt:lpwstr>
  </property>
</Properties>
</file>