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6144" w14:textId="14B50EC4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407735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407735">
        <w:rPr>
          <w:rFonts w:ascii="Century Gothic" w:hAnsi="Century Gothic"/>
          <w:sz w:val="32"/>
          <w:szCs w:val="32"/>
        </w:rPr>
        <w:t>6</w:t>
      </w:r>
    </w:p>
    <w:p w14:paraId="6DFD3F73" w14:textId="56C5AFB6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89C6" wp14:editId="56553CD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5A744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F89C6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42D5A744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A552FA">
        <w:rPr>
          <w:rFonts w:ascii="Century Gothic" w:hAnsi="Century Gothic"/>
          <w:b/>
          <w:bCs/>
          <w:sz w:val="36"/>
          <w:szCs w:val="36"/>
        </w:rPr>
        <w:t>MATHS</w:t>
      </w:r>
    </w:p>
    <w:p w14:paraId="2777FF23" w14:textId="4F0FFE0A" w:rsidR="00F91CA1" w:rsidRPr="00F91CA1" w:rsidRDefault="00A552FA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1B307" wp14:editId="6DF87CA6">
                <wp:simplePos x="0" y="0"/>
                <wp:positionH relativeFrom="margin">
                  <wp:align>left</wp:align>
                </wp:positionH>
                <wp:positionV relativeFrom="paragraph">
                  <wp:posOffset>304931</wp:posOffset>
                </wp:positionV>
                <wp:extent cx="6657691" cy="1608083"/>
                <wp:effectExtent l="0" t="0" r="101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691" cy="1608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F43D0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Essential prerequisite knowledge covered to enable students to access future topics.</w:t>
                            </w:r>
                          </w:p>
                          <w:p w14:paraId="04695836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Build on prior knowledge and attainment allowing students to continue to make rapid progress.</w:t>
                            </w:r>
                          </w:p>
                          <w:p w14:paraId="5869B455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</w:rPr>
                              <w:t>DO NOWs consolidate previous skills taught and are recapped using the memory model.</w:t>
                            </w:r>
                          </w:p>
                          <w:p w14:paraId="6A37FADE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Curriculum is sequenced to allow progression and for skills to be constantly revisited. </w:t>
                            </w:r>
                          </w:p>
                          <w:p w14:paraId="009FF643" w14:textId="2002371F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</w:rPr>
                              <w:t>Topics follow a logical progression and are woven into a cumulative curriculum where skills are built up throughout the year, this supports all students including these with SEND.</w:t>
                            </w:r>
                          </w:p>
                          <w:p w14:paraId="554238C4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The structure of the lessons allows students to access problem solving and reasoning.</w:t>
                            </w:r>
                          </w:p>
                          <w:p w14:paraId="68889084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Planned cultural capital: Using Mathematical skills in real life contexts linked to careers and problem solving. </w:t>
                            </w:r>
                          </w:p>
                          <w:p w14:paraId="1009710A" w14:textId="77777777" w:rsidR="00A552FA" w:rsidRPr="00A552FA" w:rsidRDefault="00A552FA" w:rsidP="00A552FA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BF80D58" w14:textId="77777777" w:rsidR="00A552FA" w:rsidRDefault="00A5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1B3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4pt;width:524.25pt;height:12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" fillcolor="white [3201]" strokeweight=".5pt">
                <v:textbox>
                  <w:txbxContent>
                    <w:p w14:paraId="22CF43D0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>Essential prerequisite knowledge covered to enable students to access future topics.</w:t>
                      </w:r>
                    </w:p>
                    <w:p w14:paraId="04695836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Build on prior knowledge and attainment allowing students to continue to make rapid progress.</w:t>
                      </w:r>
                    </w:p>
                    <w:p w14:paraId="5869B455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</w:rPr>
                        <w:t>DO NOWs consolidate previous skills taught and are recapped using the memory model.</w:t>
                      </w:r>
                    </w:p>
                    <w:p w14:paraId="6A37FADE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</w:rPr>
                        <w:t xml:space="preserve">Curriculum is sequenced to allow progression and for skills to be constantly revisited. </w:t>
                      </w:r>
                    </w:p>
                    <w:p w14:paraId="009FF643" w14:textId="2002371F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</w:rPr>
                        <w:t>Topics follow a logical progression and are woven into a cumulative curriculum where skills are built up throughout the year, this supports all students including these with SEND.</w:t>
                      </w:r>
                    </w:p>
                    <w:p w14:paraId="554238C4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>The structure of the lessons allows students to access problem solving and reasoning.</w:t>
                      </w:r>
                    </w:p>
                    <w:p w14:paraId="68889084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Planned cultural capital: Using Mathematical skills in real life contexts linked to careers and problem solving. </w:t>
                      </w:r>
                    </w:p>
                    <w:p w14:paraId="1009710A" w14:textId="77777777" w:rsidR="00A552FA" w:rsidRPr="00A552FA" w:rsidRDefault="00A552FA" w:rsidP="00A552FA">
                      <w:pPr>
                        <w:rPr>
                          <w:sz w:val="18"/>
                        </w:rPr>
                      </w:pPr>
                    </w:p>
                    <w:p w14:paraId="1BF80D58" w14:textId="77777777" w:rsidR="00A552FA" w:rsidRDefault="00A552FA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745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A552FA" w14:paraId="1E746D64" w14:textId="77777777" w:rsidTr="00A552FA">
        <w:tc>
          <w:tcPr>
            <w:tcW w:w="10376" w:type="dxa"/>
            <w:gridSpan w:val="4"/>
            <w:shd w:val="clear" w:color="auto" w:fill="009900"/>
          </w:tcPr>
          <w:p w14:paraId="4AD66884" w14:textId="77777777" w:rsidR="00A552FA" w:rsidRPr="00F91CA1" w:rsidRDefault="00A552FA" w:rsidP="00A552FA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A552FA" w14:paraId="013FEF58" w14:textId="77777777" w:rsidTr="00A552FA">
        <w:tc>
          <w:tcPr>
            <w:tcW w:w="1706" w:type="dxa"/>
            <w:shd w:val="clear" w:color="auto" w:fill="D9D9D9" w:themeFill="background1" w:themeFillShade="D9"/>
          </w:tcPr>
          <w:p w14:paraId="73955C35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3FF5703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5B9EE60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8FA9C03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A552FA" w:rsidRPr="00A552FA" w14:paraId="1001EEA5" w14:textId="77777777" w:rsidTr="00A552FA">
        <w:tc>
          <w:tcPr>
            <w:tcW w:w="1706" w:type="dxa"/>
            <w:shd w:val="clear" w:color="auto" w:fill="FFFFFF" w:themeFill="background1"/>
          </w:tcPr>
          <w:p w14:paraId="0CCDA4B1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4833C3BD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Place Value</w:t>
            </w:r>
          </w:p>
          <w:p w14:paraId="04E8F9CD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Rounding </w:t>
            </w:r>
          </w:p>
          <w:p w14:paraId="78C3D7E1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Addition and Subtraction</w:t>
            </w:r>
          </w:p>
          <w:p w14:paraId="0C3DCB9A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Multiplication and Division</w:t>
            </w:r>
          </w:p>
          <w:p w14:paraId="39B885F9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Negative Numbers</w:t>
            </w:r>
          </w:p>
          <w:p w14:paraId="76F86FAE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Order of Operations</w:t>
            </w:r>
          </w:p>
          <w:p w14:paraId="33E15854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Expressions</w:t>
            </w:r>
          </w:p>
          <w:p w14:paraId="67065A91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Substitution</w:t>
            </w:r>
          </w:p>
          <w:p w14:paraId="79CD5486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Solving Equations</w:t>
            </w:r>
          </w:p>
          <w:p w14:paraId="55308F71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Time</w:t>
            </w:r>
          </w:p>
          <w:p w14:paraId="42FBB825" w14:textId="77777777" w:rsidR="00A552FA" w:rsidRPr="00572C7B" w:rsidRDefault="00A552FA" w:rsidP="00A552FA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Measures</w:t>
            </w:r>
          </w:p>
        </w:tc>
        <w:tc>
          <w:tcPr>
            <w:tcW w:w="2938" w:type="dxa"/>
          </w:tcPr>
          <w:p w14:paraId="4DD431F7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2D Shapes</w:t>
            </w:r>
          </w:p>
          <w:p w14:paraId="608DB85B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Perimeter</w:t>
            </w:r>
          </w:p>
          <w:p w14:paraId="37E65CEA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Area</w:t>
            </w:r>
          </w:p>
          <w:p w14:paraId="1B875F64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Co-ordinates</w:t>
            </w:r>
          </w:p>
          <w:p w14:paraId="336345C3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Factors and Multiples</w:t>
            </w:r>
          </w:p>
          <w:p w14:paraId="027819CB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Primes</w:t>
            </w:r>
          </w:p>
          <w:p w14:paraId="54822CF4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Writing and Comparing Fractions</w:t>
            </w:r>
          </w:p>
          <w:p w14:paraId="21036CEE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Adding and Subtracting Fractions</w:t>
            </w:r>
          </w:p>
          <w:p w14:paraId="1B769A3D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Single Brackets</w:t>
            </w:r>
          </w:p>
          <w:p w14:paraId="3007DD58" w14:textId="77777777" w:rsidR="00A552FA" w:rsidRPr="00572C7B" w:rsidRDefault="00A552FA" w:rsidP="00A552F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</w:tcPr>
          <w:p w14:paraId="38C341E0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Drawing and Measuring Angles</w:t>
            </w:r>
          </w:p>
          <w:p w14:paraId="35C2FE1A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Angles </w:t>
            </w:r>
          </w:p>
          <w:p w14:paraId="149AE91D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Averages and Range</w:t>
            </w:r>
          </w:p>
          <w:p w14:paraId="15EDC3D2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Tables and Charts</w:t>
            </w:r>
          </w:p>
          <w:p w14:paraId="5D7E114D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Collecting and Presenting Data</w:t>
            </w:r>
          </w:p>
          <w:p w14:paraId="486A91C9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Proportion</w:t>
            </w:r>
          </w:p>
          <w:p w14:paraId="3B67AB8E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Multiplying and Dividing Fractions</w:t>
            </w:r>
          </w:p>
          <w:p w14:paraId="132D30C5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Fractions of an Amount</w:t>
            </w:r>
          </w:p>
          <w:p w14:paraId="47B4A24C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FDP</w:t>
            </w:r>
          </w:p>
          <w:p w14:paraId="77C3284E" w14:textId="77777777" w:rsidR="00A552FA" w:rsidRPr="00572C7B" w:rsidRDefault="00A552FA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Theoretical Probability</w:t>
            </w:r>
          </w:p>
          <w:p w14:paraId="14EE2B5B" w14:textId="77777777" w:rsidR="00A552FA" w:rsidRPr="00572C7B" w:rsidRDefault="00A552FA" w:rsidP="00A552F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552FA" w:rsidRPr="00A552FA" w14:paraId="5BCC22AA" w14:textId="77777777" w:rsidTr="00A552FA">
        <w:tc>
          <w:tcPr>
            <w:tcW w:w="1706" w:type="dxa"/>
            <w:shd w:val="clear" w:color="auto" w:fill="D9D9D9" w:themeFill="background1" w:themeFillShade="D9"/>
          </w:tcPr>
          <w:p w14:paraId="352CE657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2C537E0" w14:textId="7E3586CC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Percentages of amounts</w:t>
            </w:r>
          </w:p>
          <w:p w14:paraId="6EF395E4" w14:textId="214415D2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Percentage changes</w:t>
            </w:r>
          </w:p>
          <w:p w14:paraId="445B0D16" w14:textId="4C05DF6C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 xml:space="preserve">Calculating with money </w:t>
            </w:r>
          </w:p>
          <w:p w14:paraId="7411E7AB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Index laws</w:t>
            </w:r>
          </w:p>
          <w:p w14:paraId="5ED91301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Solving equations</w:t>
            </w:r>
          </w:p>
          <w:p w14:paraId="5CAE92D9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Term-to-term rules</w:t>
            </w:r>
          </w:p>
          <w:p w14:paraId="78DE209D" w14:textId="18590CAD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Position-to-term rules</w:t>
            </w:r>
          </w:p>
          <w:p w14:paraId="0075F11B" w14:textId="2B48058B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Ratio</w:t>
            </w:r>
          </w:p>
          <w:p w14:paraId="6B6619ED" w14:textId="05095DEC" w:rsidR="00A552FA" w:rsidRPr="00572C7B" w:rsidRDefault="00572C7B" w:rsidP="00A552FA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Scale diagrams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50009D8A" w14:textId="51AD059E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Significant figures</w:t>
            </w:r>
          </w:p>
          <w:p w14:paraId="59162362" w14:textId="75BD5756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Coordinates and midpoints</w:t>
            </w:r>
          </w:p>
          <w:p w14:paraId="30B0F20B" w14:textId="7BCC6F61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Area and units</w:t>
            </w:r>
          </w:p>
          <w:p w14:paraId="3575DBD3" w14:textId="6CD9E73A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Area and circumference</w:t>
            </w:r>
          </w:p>
          <w:p w14:paraId="62A73154" w14:textId="7E889A2C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 xml:space="preserve">Standard form and ordinary numbers </w:t>
            </w:r>
          </w:p>
          <w:p w14:paraId="323873D8" w14:textId="598F7ECC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Venn diagrams</w:t>
            </w:r>
          </w:p>
          <w:p w14:paraId="7E64019C" w14:textId="710038D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Factors, multiples and primes</w:t>
            </w:r>
          </w:p>
          <w:p w14:paraId="2CC4B943" w14:textId="30917D0D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Nets</w:t>
            </w:r>
          </w:p>
          <w:p w14:paraId="3DAF2047" w14:textId="587739C2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Surface area</w:t>
            </w:r>
          </w:p>
          <w:p w14:paraId="4B4C41EC" w14:textId="70EF9FBD" w:rsidR="00A552FA" w:rsidRPr="00572C7B" w:rsidRDefault="00572C7B" w:rsidP="00A552FA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Volume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AA954E4" w14:textId="50C4986D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Plotting graphs and finding equations</w:t>
            </w:r>
          </w:p>
          <w:p w14:paraId="7A27B09D" w14:textId="211877EC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Transforming shapes</w:t>
            </w:r>
          </w:p>
          <w:p w14:paraId="3B370EBE" w14:textId="42BD68E8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Finding unknown angles</w:t>
            </w:r>
          </w:p>
          <w:p w14:paraId="046590B5" w14:textId="776E73C1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Drawing and interpreting statistical diagrams</w:t>
            </w:r>
          </w:p>
          <w:p w14:paraId="2C7A3610" w14:textId="635BAD65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Linear inequalities</w:t>
            </w:r>
          </w:p>
          <w:p w14:paraId="6778BD48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Double brackets</w:t>
            </w:r>
          </w:p>
          <w:p w14:paraId="1E025936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Fractions review</w:t>
            </w:r>
          </w:p>
          <w:p w14:paraId="0B4D1654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 xml:space="preserve">Algebraic fractions </w:t>
            </w:r>
          </w:p>
          <w:p w14:paraId="5D1D86AE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 xml:space="preserve">Fractions and recurring decimals </w:t>
            </w:r>
          </w:p>
          <w:p w14:paraId="61357B68" w14:textId="77777777" w:rsidR="00A552FA" w:rsidRPr="00572C7B" w:rsidRDefault="00A552FA" w:rsidP="00A552F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552FA" w:rsidRPr="00A552FA" w14:paraId="4DCD2D13" w14:textId="77777777" w:rsidTr="00A552FA">
        <w:tc>
          <w:tcPr>
            <w:tcW w:w="1706" w:type="dxa"/>
            <w:shd w:val="clear" w:color="auto" w:fill="FFFFFF" w:themeFill="background1"/>
          </w:tcPr>
          <w:p w14:paraId="415AC473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7F1B13BE" w14:textId="7B8270C5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Fractions, decimals and percentages review</w:t>
            </w:r>
          </w:p>
          <w:p w14:paraId="2CF84FA8" w14:textId="562D2FD9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Percentage change</w:t>
            </w:r>
          </w:p>
          <w:p w14:paraId="312EF619" w14:textId="1E918275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Theoretical and experimental probability</w:t>
            </w:r>
          </w:p>
          <w:p w14:paraId="5383D789" w14:textId="4F468830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Calculations with standard form </w:t>
            </w:r>
          </w:p>
          <w:p w14:paraId="73CC6C65" w14:textId="5FE3706D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Linear inequalities</w:t>
            </w:r>
          </w:p>
          <w:p w14:paraId="50728385" w14:textId="335D0161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Factorising and solving quadratic equations</w:t>
            </w:r>
          </w:p>
          <w:p w14:paraId="111EF2D2" w14:textId="120AC2C7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Rearranging formulae</w:t>
            </w:r>
          </w:p>
          <w:p w14:paraId="5F76FE6B" w14:textId="4DA9E34A" w:rsidR="00572C7B" w:rsidRPr="00572C7B" w:rsidRDefault="00572C7B" w:rsidP="00572C7B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Constructing bisectors and perpendicular lines</w:t>
            </w:r>
          </w:p>
          <w:p w14:paraId="0953CDEB" w14:textId="4657E027" w:rsidR="00A552FA" w:rsidRPr="00572C7B" w:rsidRDefault="00572C7B" w:rsidP="00A552F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72C7B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Circles and cylinders</w:t>
            </w:r>
          </w:p>
        </w:tc>
        <w:tc>
          <w:tcPr>
            <w:tcW w:w="2938" w:type="dxa"/>
          </w:tcPr>
          <w:p w14:paraId="02AA9B7E" w14:textId="7B098434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Error intervals</w:t>
            </w:r>
          </w:p>
          <w:p w14:paraId="661BED17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Representations of 3D shapes</w:t>
            </w:r>
          </w:p>
          <w:p w14:paraId="58636DAA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Pythagoras' theorem in 2D</w:t>
            </w:r>
          </w:p>
          <w:p w14:paraId="17F72956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Ratio</w:t>
            </w:r>
          </w:p>
          <w:p w14:paraId="23C083C2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Proportion word problems</w:t>
            </w:r>
          </w:p>
          <w:p w14:paraId="3FF4977A" w14:textId="3721C2B1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Plotting graphs and finding equations</w:t>
            </w:r>
          </w:p>
          <w:p w14:paraId="2563EF86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 xml:space="preserve">Speed and rates </w:t>
            </w:r>
          </w:p>
          <w:p w14:paraId="6B01DF10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Distance-time graphs</w:t>
            </w:r>
          </w:p>
          <w:p w14:paraId="7CE512A7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E920FE4" w14:textId="5459EAC3" w:rsidR="00A552FA" w:rsidRPr="00572C7B" w:rsidRDefault="00A552FA" w:rsidP="00A552F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</w:tcPr>
          <w:p w14:paraId="29096172" w14:textId="65684771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 xml:space="preserve">Plotting and interpreting quadratic graphs </w:t>
            </w:r>
          </w:p>
          <w:p w14:paraId="4BD445A7" w14:textId="6C89B262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Angles</w:t>
            </w:r>
          </w:p>
          <w:p w14:paraId="567641E1" w14:textId="798D4EDC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Bearings</w:t>
            </w:r>
          </w:p>
          <w:p w14:paraId="10D6C9EB" w14:textId="3D1758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Transforming shapes</w:t>
            </w:r>
          </w:p>
          <w:p w14:paraId="58ED19ED" w14:textId="56746819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Similarity</w:t>
            </w:r>
          </w:p>
          <w:p w14:paraId="603995FE" w14:textId="4ACA5FF2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Congruence</w:t>
            </w:r>
          </w:p>
          <w:p w14:paraId="00BD07FA" w14:textId="50CFB116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Scatter graphs</w:t>
            </w:r>
          </w:p>
          <w:p w14:paraId="39DD7D60" w14:textId="4AC9819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Collecting and presenting data</w:t>
            </w:r>
          </w:p>
          <w:p w14:paraId="78C29F4F" w14:textId="12E47D5D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Grouped data</w:t>
            </w:r>
          </w:p>
          <w:p w14:paraId="5D66855F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  <w:r w:rsidRPr="00572C7B">
              <w:rPr>
                <w:rFonts w:ascii="Century Gothic" w:hAnsi="Century Gothic"/>
                <w:sz w:val="18"/>
                <w:szCs w:val="18"/>
              </w:rPr>
              <w:t>Column vectors</w:t>
            </w:r>
          </w:p>
          <w:p w14:paraId="3A017813" w14:textId="77777777" w:rsidR="00572C7B" w:rsidRPr="00572C7B" w:rsidRDefault="00572C7B" w:rsidP="00572C7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B5DC32" w14:textId="623CDF93" w:rsidR="00A552FA" w:rsidRPr="00572C7B" w:rsidRDefault="00A552FA" w:rsidP="00A552F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183ABF8" w14:textId="77777777" w:rsidR="00A87C41" w:rsidRDefault="00A87C41">
      <w:pPr>
        <w:rPr>
          <w:rFonts w:ascii="Century Gothic" w:hAnsi="Century Gothic"/>
        </w:rPr>
      </w:pPr>
    </w:p>
    <w:p w14:paraId="0D953ADB" w14:textId="77777777" w:rsidR="00F91CA1" w:rsidRPr="00A552FA" w:rsidRDefault="00F91CA1" w:rsidP="00A552FA">
      <w:pPr>
        <w:rPr>
          <w:rFonts w:ascii="Century Gothic" w:hAnsi="Century Gothic"/>
        </w:rPr>
      </w:pPr>
    </w:p>
    <w:sectPr w:rsidR="00F91CA1" w:rsidRPr="00A552FA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9977" w14:textId="77777777" w:rsidR="00E97768" w:rsidRDefault="00E97768" w:rsidP="00F91CA1">
      <w:pPr>
        <w:spacing w:after="0" w:line="240" w:lineRule="auto"/>
      </w:pPr>
      <w:r>
        <w:separator/>
      </w:r>
    </w:p>
  </w:endnote>
  <w:endnote w:type="continuationSeparator" w:id="0">
    <w:p w14:paraId="0C21E633" w14:textId="77777777" w:rsidR="00E97768" w:rsidRDefault="00E97768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2078" w14:textId="77777777" w:rsidR="00E97768" w:rsidRDefault="00E97768" w:rsidP="00F91CA1">
      <w:pPr>
        <w:spacing w:after="0" w:line="240" w:lineRule="auto"/>
      </w:pPr>
      <w:r>
        <w:separator/>
      </w:r>
    </w:p>
  </w:footnote>
  <w:footnote w:type="continuationSeparator" w:id="0">
    <w:p w14:paraId="01670CCC" w14:textId="77777777" w:rsidR="00E97768" w:rsidRDefault="00E97768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5BCF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4A809E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072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407735"/>
    <w:rsid w:val="00572C7B"/>
    <w:rsid w:val="00592C4C"/>
    <w:rsid w:val="009D6B3C"/>
    <w:rsid w:val="00A552FA"/>
    <w:rsid w:val="00A87C41"/>
    <w:rsid w:val="00AA193B"/>
    <w:rsid w:val="00DD63E0"/>
    <w:rsid w:val="00E97768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32D8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A552F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schemas.microsoft.com/office/infopath/2007/PartnerControls"/>
    <ds:schemaRef ds:uri="d6847218-6ea8-41c3-bb48-e64a05b373ab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2024-09-23T09:39:00Z</dcterms:created>
  <dcterms:modified xsi:type="dcterms:W3CDTF">2025-12-09T14:33:00Z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