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EBEBF" w14:textId="1AF4B3D3" w:rsidR="000B0BAF" w:rsidRPr="00F91CA1" w:rsidRDefault="00F91CA1">
      <w:pPr>
        <w:rPr>
          <w:rFonts w:ascii="Century Gothic" w:hAnsi="Century Gothic"/>
          <w:sz w:val="32"/>
          <w:szCs w:val="32"/>
        </w:rPr>
      </w:pPr>
      <w:r w:rsidRPr="00F91CA1">
        <w:rPr>
          <w:rFonts w:ascii="Century Gothic" w:hAnsi="Century Gothic"/>
          <w:sz w:val="32"/>
          <w:szCs w:val="32"/>
        </w:rPr>
        <w:t>KS</w:t>
      </w:r>
      <w:r w:rsidR="006100E1">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E12688">
        <w:rPr>
          <w:rFonts w:ascii="Century Gothic" w:hAnsi="Century Gothic"/>
          <w:sz w:val="32"/>
          <w:szCs w:val="32"/>
        </w:rPr>
        <w:t>5</w:t>
      </w:r>
      <w:r w:rsidR="00A87C41" w:rsidRPr="00F91CA1">
        <w:rPr>
          <w:rFonts w:ascii="Century Gothic" w:hAnsi="Century Gothic"/>
          <w:sz w:val="32"/>
          <w:szCs w:val="32"/>
        </w:rPr>
        <w:t>-2</w:t>
      </w:r>
      <w:r w:rsidR="00E12688">
        <w:rPr>
          <w:rFonts w:ascii="Century Gothic" w:hAnsi="Century Gothic"/>
          <w:sz w:val="32"/>
          <w:szCs w:val="32"/>
        </w:rPr>
        <w:t>6</w:t>
      </w:r>
    </w:p>
    <w:p w14:paraId="31086C32" w14:textId="2937896D"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D20111C" wp14:editId="423D375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w:pict>
              <v:rect w14:anchorId="2D20111C"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A15589">
        <w:rPr>
          <w:rFonts w:ascii="Century Gothic" w:hAnsi="Century Gothic"/>
          <w:b/>
          <w:bCs/>
          <w:sz w:val="36"/>
          <w:szCs w:val="36"/>
        </w:rPr>
        <w:t>RE</w:t>
      </w:r>
    </w:p>
    <w:p w14:paraId="2B2B8698" w14:textId="0B0C5EE0" w:rsidR="00F91CA1" w:rsidRPr="00F91CA1" w:rsidRDefault="006100E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74A07111" wp14:editId="664B4F5B">
                <wp:simplePos x="0" y="0"/>
                <wp:positionH relativeFrom="margin">
                  <wp:align>left</wp:align>
                </wp:positionH>
                <wp:positionV relativeFrom="paragraph">
                  <wp:posOffset>300990</wp:posOffset>
                </wp:positionV>
                <wp:extent cx="6657975" cy="1885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57975" cy="1885950"/>
                        </a:xfrm>
                        <a:prstGeom prst="rect">
                          <a:avLst/>
                        </a:prstGeom>
                        <a:solidFill>
                          <a:schemeClr val="lt1"/>
                        </a:solidFill>
                        <a:ln w="6350">
                          <a:solidFill>
                            <a:prstClr val="black"/>
                          </a:solidFill>
                        </a:ln>
                      </wps:spPr>
                      <wps:txb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74A07111" id="_x0000_t202" coordsize="21600,21600" o:spt="202" path="m,l,21600r21600,l21600,xe">
                <v:stroke joinstyle="miter"/>
                <v:path gradientshapeok="t" o:connecttype="rect"/>
              </v:shapetype>
              <v:shape id="Text Box 1" o:spid="_x0000_s1027" type="#_x0000_t202" style="position:absolute;margin-left:0;margin-top:23.7pt;width:524.25pt;height:1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FIOAIAAIQEAAAOAAAAZHJzL2Uyb0RvYy54bWysVEtv2zAMvg/YfxB0X5xkeRpxiixFhgFB&#10;WyAtelZkKREmi5qkxM5+/Sjl2XanYReZFKmP5EfSk7um0mQvnFdgCtpptSkRhkOpzKagL8+LLyNK&#10;fGCmZBqMKOhBeHo3/fxpUttcdGELuhSOIIjxeW0Lug3B5lnm+VZUzLfACoNGCa5iAVW3yUrHakSv&#10;dNZttwdZDa60DrjwHm/vj0Y6TfhSCh4epfQiEF1QzC2k06VzHc9sOmH5xjG7VfyUBvuHLCqmDAa9&#10;QN2zwMjOqQ9QleIOPMjQ4lBlIKXiItWA1XTa76pZbZkVqRYkx9sLTf7/wfKH/co+ORKab9BgAyMh&#10;tfW5x8tYTyNdFb+YKUE7Uni40CaaQDheDgb94XjYp4SjrTMa9cf9RGx2fW6dD98FVCQKBXXYl0QX&#10;2y99wJDoenaJ0TxoVS6U1kmJsyDm2pE9wy7qkJLEF2+8tCE1pvIVQ39AiNCX92vN+M9Y5lsE1LTB&#10;y2vxUQrNuiGqvCFmDeUB+XJwHCVv+UIh/JL58MQczg5ShPsQHvGQGjAnOEmUbMH9/tt99MeWopWS&#10;GmexoP7XjjlBif5hsNnjTq8Xhzcpvf6wi4q7taxvLWZXzQGJ6uDmWZ7E6B/0WZQOqldcm1mMiiZm&#10;OMYuaDiL83DcEFw7Lmaz5ITjallYmpXlETpyHGl9bl6Zs6e2BpyIBzhPLcvfdffoG18amO0CSJVa&#10;H3k+snqiH0c9dee0lnGXbvXkdf15TP8AAAD//wMAUEsDBBQABgAIAAAAIQAanfkT2wAAAAgBAAAP&#10;AAAAZHJzL2Rvd25yZXYueG1sTI8xT8MwFIR3JP6D9ZDYqAMYSENeKkCFhYmCOruxa1vEz5HtpuHf&#10;404wnu509127mv3AJh2TC4RwvaiAaeqDcmQQvj5fr2pgKUtScgikEX50glV3ftbKRoUjfehpkw0r&#10;JZQaiWBzHhvOU2+1l2kRRk3F24foZS4yGq6iPJZyP/CbqrrnXjoqC1aO+sXq/ntz8AjrZ7M0fS2j&#10;XdfKuWne7t/NG+Llxfz0CCzrOf+F4YRf0KErTLtwIJXYgFCOZATxIICd3ErUd8B2CLdCCOBdy/8f&#10;6H4BAAD//wMAUEsBAi0AFAAGAAgAAAAhALaDOJL+AAAA4QEAABMAAAAAAAAAAAAAAAAAAAAAAFtD&#10;b250ZW50X1R5cGVzXS54bWxQSwECLQAUAAYACAAAACEAOP0h/9YAAACUAQAACwAAAAAAAAAAAAAA&#10;AAAvAQAAX3JlbHMvLnJlbHNQSwECLQAUAAYACAAAACEA/JWxSDgCAACEBAAADgAAAAAAAAAAAAAA&#10;AAAuAgAAZHJzL2Uyb0RvYy54bWxQSwECLQAUAAYACAAAACEAGp35E9sAAAAIAQAADwAAAAAAAAAA&#10;AAAAAACSBAAAZHJzL2Rvd25yZXYueG1sUEsFBgAAAAAEAAQA8wAAAJoFAAAAAA==&#10;" fillcolor="white [3201]" strokeweight=".5pt">
                <v:textbo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v:textbox>
                <w10:wrap anchorx="margin"/>
              </v:shape>
            </w:pict>
          </mc:Fallback>
        </mc:AlternateContent>
      </w:r>
    </w:p>
    <w:p w14:paraId="3FD7332F"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741ED352" w14:textId="77777777" w:rsidTr="00F91CA1">
        <w:tc>
          <w:tcPr>
            <w:tcW w:w="10376" w:type="dxa"/>
            <w:gridSpan w:val="4"/>
            <w:shd w:val="clear" w:color="auto" w:fill="009900"/>
          </w:tcPr>
          <w:p w14:paraId="3DD3743B"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3B80351" w14:textId="77777777" w:rsidTr="00F91CA1">
        <w:tc>
          <w:tcPr>
            <w:tcW w:w="1706" w:type="dxa"/>
            <w:shd w:val="clear" w:color="auto" w:fill="D9D9D9" w:themeFill="background1" w:themeFillShade="D9"/>
          </w:tcPr>
          <w:p w14:paraId="5D9DF376" w14:textId="795834D9" w:rsidR="00F91CA1" w:rsidRDefault="00F91CA1" w:rsidP="00F91CA1">
            <w:pPr>
              <w:jc w:val="center"/>
              <w:rPr>
                <w:rFonts w:ascii="Century Gothic" w:hAnsi="Century Gothic"/>
              </w:rPr>
            </w:pPr>
            <w:r>
              <w:rPr>
                <w:rFonts w:ascii="Century Gothic" w:hAnsi="Century Gothic"/>
              </w:rPr>
              <w:t>KS</w:t>
            </w:r>
            <w:r w:rsidR="006100E1">
              <w:rPr>
                <w:rFonts w:ascii="Century Gothic" w:hAnsi="Century Gothic"/>
              </w:rPr>
              <w:t>4</w:t>
            </w:r>
          </w:p>
        </w:tc>
        <w:tc>
          <w:tcPr>
            <w:tcW w:w="3024" w:type="dxa"/>
            <w:shd w:val="clear" w:color="auto" w:fill="D9D9D9" w:themeFill="background1" w:themeFillShade="D9"/>
          </w:tcPr>
          <w:p w14:paraId="0F91EDAE"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6C57F0B1"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04B9B742" w14:textId="77777777" w:rsidR="00F91CA1" w:rsidRDefault="00F91CA1" w:rsidP="00F91CA1">
            <w:pPr>
              <w:jc w:val="center"/>
              <w:rPr>
                <w:rFonts w:ascii="Century Gothic" w:hAnsi="Century Gothic"/>
              </w:rPr>
            </w:pPr>
            <w:r>
              <w:rPr>
                <w:rFonts w:ascii="Century Gothic" w:hAnsi="Century Gothic"/>
              </w:rPr>
              <w:t>Term 3</w:t>
            </w:r>
          </w:p>
        </w:tc>
      </w:tr>
      <w:tr w:rsidR="006100E1" w14:paraId="08DF5DE1" w14:textId="77777777" w:rsidTr="00F91CA1">
        <w:tc>
          <w:tcPr>
            <w:tcW w:w="1706" w:type="dxa"/>
            <w:shd w:val="clear" w:color="auto" w:fill="FFFFFF" w:themeFill="background1"/>
          </w:tcPr>
          <w:p w14:paraId="256417F0" w14:textId="3A3725B8" w:rsidR="006100E1" w:rsidRDefault="006100E1" w:rsidP="006100E1">
            <w:pPr>
              <w:jc w:val="center"/>
              <w:rPr>
                <w:rFonts w:ascii="Century Gothic" w:hAnsi="Century Gothic"/>
              </w:rPr>
            </w:pPr>
            <w:r>
              <w:rPr>
                <w:rFonts w:ascii="Century Gothic" w:hAnsi="Century Gothic"/>
              </w:rPr>
              <w:t>Year 10</w:t>
            </w:r>
          </w:p>
        </w:tc>
        <w:tc>
          <w:tcPr>
            <w:tcW w:w="3024" w:type="dxa"/>
          </w:tcPr>
          <w:p w14:paraId="2D2285D0"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beliefs</w:t>
            </w:r>
          </w:p>
          <w:p w14:paraId="20744DDD"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The nature of God, Evil and suffering, The oneness of God and the trinity, Creation, Incarnation, Crucifixion, Resurrection, Afterlife, Heaven and hell, Sin, Salvation</w:t>
            </w:r>
          </w:p>
          <w:p w14:paraId="28DBCDD6"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practices</w:t>
            </w:r>
          </w:p>
          <w:p w14:paraId="5480DF48" w14:textId="13744736"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Worship, Prayer, Baptism, Holy communion, Pilgrimage, Celebrating festivals, Food banks, Street pastors, Evangelism, Church growth, Poverty</w:t>
            </w:r>
          </w:p>
        </w:tc>
        <w:tc>
          <w:tcPr>
            <w:tcW w:w="2938" w:type="dxa"/>
          </w:tcPr>
          <w:p w14:paraId="6EDCAC7E"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beliefs</w:t>
            </w:r>
          </w:p>
          <w:p w14:paraId="22D261B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Oneness of God, Sunni vs Shia, Nature of God, Angels, Predestination, Life after death, Prophet hood, Ibrahim, Muhammad, Holy Books</w:t>
            </w:r>
          </w:p>
          <w:p w14:paraId="7BFBCB19"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practices</w:t>
            </w:r>
          </w:p>
          <w:p w14:paraId="05AB7692"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5 pillars: Salah, Sawm, Zakat, Hajj, Jihad.</w:t>
            </w:r>
          </w:p>
          <w:p w14:paraId="1DF07584"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 xml:space="preserve"> Id, Ashura</w:t>
            </w:r>
          </w:p>
          <w:p w14:paraId="6F02BD2C" w14:textId="77777777" w:rsidR="006100E1" w:rsidRPr="006100E1" w:rsidRDefault="006100E1" w:rsidP="006100E1">
            <w:pPr>
              <w:rPr>
                <w:rFonts w:ascii="Century Gothic" w:hAnsi="Century Gothic"/>
                <w:bCs/>
                <w:sz w:val="20"/>
                <w:szCs w:val="20"/>
              </w:rPr>
            </w:pPr>
          </w:p>
        </w:tc>
        <w:tc>
          <w:tcPr>
            <w:tcW w:w="2708" w:type="dxa"/>
          </w:tcPr>
          <w:p w14:paraId="2CD8FE74"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A- relationships and family</w:t>
            </w:r>
          </w:p>
          <w:p w14:paraId="1BA676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Human sexuality, Sexual relationships, Contraception, Marriage, Divorce, Nature of families, Purpose of families, Gender equality</w:t>
            </w:r>
          </w:p>
          <w:p w14:paraId="5C0F204A"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B- religion and life</w:t>
            </w:r>
          </w:p>
          <w:p w14:paraId="4B568F3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Origins of universe, Value of world, Environment, Animals, Origins of human life, Abortion, Euthanasia, Death and afterlife</w:t>
            </w:r>
          </w:p>
          <w:p w14:paraId="57203007" w14:textId="77777777" w:rsidR="006100E1" w:rsidRPr="006100E1" w:rsidRDefault="006100E1" w:rsidP="006100E1">
            <w:pPr>
              <w:rPr>
                <w:rFonts w:ascii="Century Gothic" w:hAnsi="Century Gothic"/>
                <w:bCs/>
                <w:sz w:val="20"/>
                <w:szCs w:val="20"/>
              </w:rPr>
            </w:pPr>
          </w:p>
        </w:tc>
      </w:tr>
      <w:tr w:rsidR="006100E1" w14:paraId="19723FF2" w14:textId="77777777" w:rsidTr="00F91CA1">
        <w:tc>
          <w:tcPr>
            <w:tcW w:w="1706" w:type="dxa"/>
            <w:shd w:val="clear" w:color="auto" w:fill="D9D9D9" w:themeFill="background1" w:themeFillShade="D9"/>
          </w:tcPr>
          <w:p w14:paraId="7C213256" w14:textId="255DFCEF" w:rsidR="006100E1" w:rsidRDefault="006100E1" w:rsidP="006100E1">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52C15D77"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E- religion, crime and punishment</w:t>
            </w:r>
          </w:p>
          <w:p w14:paraId="5F2B7D50"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Crime and punishment, Reasons for crime, Law breakers, Aims of punishment, Suffering</w:t>
            </w:r>
          </w:p>
          <w:p w14:paraId="2273532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Criminal, Forgiveness, Death penalty</w:t>
            </w:r>
          </w:p>
          <w:p w14:paraId="3D4A115B"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F- religion, human rights and social justice</w:t>
            </w:r>
          </w:p>
          <w:p w14:paraId="5D8892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Social justice, Human rights, Religious freedom, Race, Women, Wealth,</w:t>
            </w:r>
          </w:p>
          <w:p w14:paraId="0C3977DC" w14:textId="77777777" w:rsidR="006100E1" w:rsidRDefault="006100E1" w:rsidP="006100E1">
            <w:pPr>
              <w:rPr>
                <w:rFonts w:ascii="Century Gothic" w:hAnsi="Century Gothic"/>
                <w:bCs/>
                <w:sz w:val="20"/>
                <w:szCs w:val="20"/>
              </w:rPr>
            </w:pPr>
            <w:r w:rsidRPr="006100E1">
              <w:rPr>
                <w:rFonts w:ascii="Century Gothic" w:hAnsi="Century Gothic"/>
                <w:bCs/>
                <w:sz w:val="20"/>
                <w:szCs w:val="20"/>
              </w:rPr>
              <w:t>Exploitation of the poor, Giving money to the poor</w:t>
            </w:r>
          </w:p>
          <w:p w14:paraId="7068A26C" w14:textId="3189BD8C" w:rsidR="006100E1" w:rsidRPr="006100E1" w:rsidRDefault="006100E1" w:rsidP="006100E1">
            <w:pPr>
              <w:rPr>
                <w:rFonts w:ascii="Century Gothic" w:hAnsi="Century Gothic"/>
                <w:bCs/>
                <w:sz w:val="20"/>
                <w:szCs w:val="20"/>
              </w:rPr>
            </w:pPr>
          </w:p>
        </w:tc>
        <w:tc>
          <w:tcPr>
            <w:tcW w:w="2938" w:type="dxa"/>
            <w:shd w:val="clear" w:color="auto" w:fill="D9D9D9" w:themeFill="background1" w:themeFillShade="D9"/>
          </w:tcPr>
          <w:p w14:paraId="5EF9A11E" w14:textId="77777777" w:rsidR="006100E1" w:rsidRPr="006100E1" w:rsidRDefault="006100E1" w:rsidP="006100E1">
            <w:pPr>
              <w:rPr>
                <w:rFonts w:ascii="Century Gothic" w:hAnsi="Century Gothic"/>
                <w:bCs/>
                <w:sz w:val="20"/>
                <w:szCs w:val="20"/>
                <w:u w:val="single"/>
              </w:rPr>
            </w:pPr>
          </w:p>
          <w:p w14:paraId="792C07EF" w14:textId="29A6ECD1"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1 to prepare for examinations in May</w:t>
            </w:r>
          </w:p>
        </w:tc>
        <w:tc>
          <w:tcPr>
            <w:tcW w:w="2708" w:type="dxa"/>
            <w:shd w:val="clear" w:color="auto" w:fill="D9D9D9" w:themeFill="background1" w:themeFillShade="D9"/>
          </w:tcPr>
          <w:p w14:paraId="03D7DD81" w14:textId="77777777" w:rsidR="006100E1" w:rsidRPr="006100E1" w:rsidRDefault="006100E1" w:rsidP="006100E1">
            <w:pPr>
              <w:rPr>
                <w:rFonts w:ascii="Century Gothic" w:hAnsi="Century Gothic"/>
                <w:bCs/>
                <w:sz w:val="20"/>
                <w:szCs w:val="20"/>
                <w:u w:val="single"/>
              </w:rPr>
            </w:pPr>
          </w:p>
          <w:p w14:paraId="29396206" w14:textId="0B594D99"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2  to prepare for examinations in May</w:t>
            </w:r>
          </w:p>
        </w:tc>
      </w:tr>
    </w:tbl>
    <w:p w14:paraId="49005740"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4EB6B" w14:textId="77777777" w:rsidR="00F91CA1" w:rsidRDefault="00F91CA1" w:rsidP="00F91CA1">
      <w:pPr>
        <w:spacing w:after="0" w:line="240" w:lineRule="auto"/>
      </w:pPr>
      <w:r>
        <w:separator/>
      </w:r>
    </w:p>
  </w:endnote>
  <w:endnote w:type="continuationSeparator" w:id="0">
    <w:p w14:paraId="19A0CA93"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3CC33" w14:textId="77777777" w:rsidR="00F91CA1" w:rsidRDefault="00F91CA1" w:rsidP="00F91CA1">
      <w:pPr>
        <w:spacing w:after="0" w:line="240" w:lineRule="auto"/>
      </w:pPr>
      <w:r>
        <w:separator/>
      </w:r>
    </w:p>
  </w:footnote>
  <w:footnote w:type="continuationSeparator" w:id="0">
    <w:p w14:paraId="702830D6"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742D"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B94A46F"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C0DE1"/>
    <w:multiLevelType w:val="hybridMultilevel"/>
    <w:tmpl w:val="4126B7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008F5"/>
    <w:multiLevelType w:val="hybridMultilevel"/>
    <w:tmpl w:val="0DC813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6100E1"/>
    <w:rsid w:val="009D6B3C"/>
    <w:rsid w:val="00A15589"/>
    <w:rsid w:val="00A87C41"/>
    <w:rsid w:val="00AA193B"/>
    <w:rsid w:val="00E1268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B53"/>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6100E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4</cp:revision>
  <dcterms:created xsi:type="dcterms:W3CDTF">2024-09-10T10:59:00Z</dcterms:created>
  <dcterms:modified xsi:type="dcterms:W3CDTF">2025-10-21T09:10:00Z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