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BEBF" w14:textId="074E511A" w:rsidR="000B0BAF" w:rsidRPr="00F91CA1" w:rsidRDefault="00F91CA1">
      <w:pPr>
        <w:rPr>
          <w:rFonts w:ascii="Century Gothic" w:hAnsi="Century Gothic"/>
          <w:sz w:val="32"/>
          <w:szCs w:val="32"/>
        </w:rPr>
      </w:pPr>
      <w:r w:rsidRPr="00F91CA1">
        <w:rPr>
          <w:rFonts w:ascii="Century Gothic" w:hAnsi="Century Gothic"/>
          <w:sz w:val="32"/>
          <w:szCs w:val="32"/>
        </w:rPr>
        <w:t>KS</w:t>
      </w:r>
      <w:r w:rsidR="006100E1">
        <w:rPr>
          <w:rFonts w:ascii="Century Gothic" w:hAnsi="Century Gothic"/>
          <w:sz w:val="32"/>
          <w:szCs w:val="32"/>
        </w:rPr>
        <w:t>4</w:t>
      </w:r>
      <w:r w:rsidRPr="00F91CA1">
        <w:rPr>
          <w:rFonts w:ascii="Century Gothic" w:hAnsi="Century Gothic"/>
          <w:sz w:val="32"/>
          <w:szCs w:val="32"/>
        </w:rPr>
        <w:t xml:space="preserve"> </w:t>
      </w:r>
      <w:r w:rsidR="00A87C41" w:rsidRPr="00F91CA1">
        <w:rPr>
          <w:rFonts w:ascii="Century Gothic" w:hAnsi="Century Gothic"/>
          <w:sz w:val="32"/>
          <w:szCs w:val="32"/>
        </w:rPr>
        <w:t>Curriculum Overview 202</w:t>
      </w:r>
      <w:r w:rsidR="00D227F8">
        <w:rPr>
          <w:rFonts w:ascii="Century Gothic" w:hAnsi="Century Gothic"/>
          <w:sz w:val="32"/>
          <w:szCs w:val="32"/>
        </w:rPr>
        <w:t>5</w:t>
      </w:r>
      <w:r w:rsidR="00A87C41" w:rsidRPr="00F91CA1">
        <w:rPr>
          <w:rFonts w:ascii="Century Gothic" w:hAnsi="Century Gothic"/>
          <w:sz w:val="32"/>
          <w:szCs w:val="32"/>
        </w:rPr>
        <w:t>-2</w:t>
      </w:r>
      <w:r w:rsidR="00D227F8">
        <w:rPr>
          <w:rFonts w:ascii="Century Gothic" w:hAnsi="Century Gothic"/>
          <w:sz w:val="32"/>
          <w:szCs w:val="32"/>
        </w:rPr>
        <w:t>6</w:t>
      </w:r>
    </w:p>
    <w:p w14:paraId="31086C32" w14:textId="1C7C345A"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2D20111C" wp14:editId="423D375D">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92DF821" w14:textId="5E8667EE"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6100E1">
                              <w:rPr>
                                <w:rFonts w:ascii="Century Gothic" w:hAnsi="Century Gothic"/>
                                <w:sz w:val="32"/>
                                <w:szCs w:val="32"/>
                              </w:rPr>
                              <w:t>4</w:t>
                            </w:r>
                            <w:r w:rsidRPr="00F91CA1">
                              <w:rPr>
                                <w:rFonts w:ascii="Century Gothic" w:hAnsi="Century Gothic"/>
                                <w:sz w:val="32"/>
                                <w:szCs w:val="32"/>
                              </w:rPr>
                              <w:t xml:space="preserve">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20111C"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" fillcolor="#090" strokecolor="#09101d [484]" strokeweight="1pt">
                <v:textbox>
                  <w:txbxContent>
                    <w:p w14:paraId="692DF821" w14:textId="5E8667EE"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6100E1">
                        <w:rPr>
                          <w:rFonts w:ascii="Century Gothic" w:hAnsi="Century Gothic"/>
                          <w:sz w:val="32"/>
                          <w:szCs w:val="32"/>
                        </w:rPr>
                        <w:t>4</w:t>
                      </w:r>
                      <w:r w:rsidRPr="00F91CA1">
                        <w:rPr>
                          <w:rFonts w:ascii="Century Gothic" w:hAnsi="Century Gothic"/>
                          <w:sz w:val="32"/>
                          <w:szCs w:val="32"/>
                        </w:rPr>
                        <w:t xml:space="preserve"> Curriculum:</w:t>
                      </w:r>
                    </w:p>
                  </w:txbxContent>
                </v:textbox>
                <w10:wrap anchorx="margin"/>
              </v:rect>
            </w:pict>
          </mc:Fallback>
        </mc:AlternateContent>
      </w:r>
      <w:r w:rsidRPr="00F91CA1">
        <w:rPr>
          <w:rFonts w:ascii="Century Gothic" w:hAnsi="Century Gothic"/>
          <w:b/>
          <w:bCs/>
          <w:sz w:val="36"/>
          <w:szCs w:val="36"/>
        </w:rPr>
        <w:t xml:space="preserve">Subject: </w:t>
      </w:r>
      <w:r w:rsidR="00CA4EE8">
        <w:rPr>
          <w:rFonts w:ascii="Century Gothic" w:hAnsi="Century Gothic"/>
          <w:b/>
          <w:bCs/>
          <w:sz w:val="36"/>
          <w:szCs w:val="36"/>
        </w:rPr>
        <w:t>RE</w:t>
      </w:r>
    </w:p>
    <w:p w14:paraId="2B2B8698" w14:textId="0B0C5EE0" w:rsidR="00F91CA1" w:rsidRPr="00F91CA1" w:rsidRDefault="006100E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60288" behindDoc="0" locked="0" layoutInCell="1" allowOverlap="1" wp14:anchorId="74A07111" wp14:editId="664B4F5B">
                <wp:simplePos x="0" y="0"/>
                <wp:positionH relativeFrom="margin">
                  <wp:align>left</wp:align>
                </wp:positionH>
                <wp:positionV relativeFrom="paragraph">
                  <wp:posOffset>300990</wp:posOffset>
                </wp:positionV>
                <wp:extent cx="6657975" cy="18859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657975" cy="1885950"/>
                        </a:xfrm>
                        <a:prstGeom prst="rect">
                          <a:avLst/>
                        </a:prstGeom>
                        <a:solidFill>
                          <a:schemeClr val="lt1"/>
                        </a:solidFill>
                        <a:ln w="6350">
                          <a:solidFill>
                            <a:prstClr val="black"/>
                          </a:solidFill>
                        </a:ln>
                      </wps:spPr>
                      <wps:txbx>
                        <w:txbxContent>
                          <w:p w14:paraId="40E4BF70" w14:textId="77777777" w:rsidR="006100E1" w:rsidRPr="006100E1" w:rsidRDefault="006100E1" w:rsidP="006100E1">
                            <w:pPr>
                              <w:spacing w:after="0"/>
                              <w:ind w:left="360"/>
                              <w:rPr>
                                <w:rFonts w:ascii="Century Gothic" w:hAnsi="Century Gothic"/>
                                <w:sz w:val="20"/>
                                <w:szCs w:val="18"/>
                              </w:rPr>
                            </w:pPr>
                            <w:r w:rsidRPr="006100E1">
                              <w:rPr>
                                <w:rFonts w:ascii="Century Gothic" w:hAnsi="Century Gothic"/>
                                <w:sz w:val="20"/>
                                <w:szCs w:val="18"/>
                              </w:rPr>
                              <w:t xml:space="preserve">Pupils will follow AQA Religious studies specification A (Christianity and Islam, Themes: A, B, E, F). We have chosen this specification and these themes as we feel it is important for our pupils to learn about and from the main religions that are followed in our area. </w:t>
                            </w:r>
                          </w:p>
                          <w:p w14:paraId="2290FEC9" w14:textId="58E53083" w:rsidR="006100E1" w:rsidRPr="006100E1" w:rsidRDefault="006100E1" w:rsidP="006100E1">
                            <w:pPr>
                              <w:spacing w:after="0"/>
                              <w:ind w:left="360"/>
                              <w:rPr>
                                <w:rFonts w:ascii="Century Gothic" w:hAnsi="Century Gothic" w:cstheme="minorHAnsi"/>
                                <w:sz w:val="20"/>
                                <w:szCs w:val="20"/>
                              </w:rPr>
                            </w:pPr>
                            <w:r w:rsidRPr="006100E1">
                              <w:rPr>
                                <w:rFonts w:ascii="Century Gothic" w:hAnsi="Century Gothic" w:cstheme="minorHAnsi"/>
                                <w:sz w:val="20"/>
                                <w:szCs w:val="20"/>
                              </w:rPr>
                              <w:t>Students will be aware that Christianity and Islam are two of the most diverse religious traditions and beliefs in Great Britain today. Students will study the influence of the beliefs, teachings and practices of individuals, communities, and societies.</w:t>
                            </w:r>
                          </w:p>
                          <w:p w14:paraId="19FBBC36" w14:textId="77777777" w:rsidR="006100E1" w:rsidRPr="006100E1" w:rsidRDefault="006100E1" w:rsidP="006100E1">
                            <w:pPr>
                              <w:spacing w:after="0"/>
                              <w:ind w:left="360"/>
                              <w:rPr>
                                <w:rFonts w:ascii="Century Gothic" w:hAnsi="Century Gothic" w:cs="Calibri"/>
                                <w:sz w:val="20"/>
                                <w:szCs w:val="20"/>
                              </w:rPr>
                            </w:pPr>
                            <w:r w:rsidRPr="006100E1">
                              <w:rPr>
                                <w:rFonts w:ascii="Century Gothic" w:hAnsi="Century Gothic"/>
                                <w:sz w:val="20"/>
                                <w:szCs w:val="20"/>
                              </w:rPr>
                              <w:t>Students will be encouraged to develop and reflect upon their own beliefs.</w:t>
                            </w:r>
                          </w:p>
                          <w:p w14:paraId="6970246E" w14:textId="77777777" w:rsidR="006100E1" w:rsidRPr="006100E1" w:rsidRDefault="006100E1" w:rsidP="006100E1">
                            <w:pPr>
                              <w:spacing w:after="0"/>
                              <w:ind w:left="360"/>
                              <w:rPr>
                                <w:rFonts w:ascii="Century Gothic" w:hAnsi="Century Gothic"/>
                                <w:sz w:val="20"/>
                                <w:szCs w:val="20"/>
                              </w:rPr>
                            </w:pPr>
                            <w:r w:rsidRPr="006100E1">
                              <w:rPr>
                                <w:rFonts w:ascii="Century Gothic" w:hAnsi="Century Gothic"/>
                                <w:sz w:val="20"/>
                                <w:szCs w:val="20"/>
                              </w:rPr>
                              <w:t>All KS4 pupils study religious attitudes towards war and violence, religious festivals and will have the opportunity to debate key religious issues in society. We believe these topics will prepare our students for life outside the classroom in modern day Britain.</w:t>
                            </w:r>
                          </w:p>
                          <w:p w14:paraId="6B82F4F1" w14:textId="77777777" w:rsidR="006100E1" w:rsidRPr="004F05D7" w:rsidRDefault="006100E1" w:rsidP="006100E1">
                            <w:pPr>
                              <w:pStyle w:val="ListParagraph"/>
                              <w:rPr>
                                <w:rFonts w:cstheme="minorHAnsi"/>
                                <w:sz w:val="20"/>
                                <w:szCs w:val="20"/>
                              </w:rPr>
                            </w:pPr>
                          </w:p>
                          <w:p w14:paraId="1225B90A" w14:textId="77777777" w:rsidR="006100E1" w:rsidRDefault="00610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07111" id="_x0000_t202" coordsize="21600,21600" o:spt="202" path="m,l,21600r21600,l21600,xe">
                <v:stroke joinstyle="miter"/>
                <v:path gradientshapeok="t" o:connecttype="rect"/>
              </v:shapetype>
              <v:shape id="Text Box 1" o:spid="_x0000_s1027" type="#_x0000_t202" style="position:absolute;margin-left:0;margin-top:23.7pt;width:524.25pt;height:14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" fillcolor="white [3201]" strokeweight=".5pt">
                <v:textbox>
                  <w:txbxContent>
                    <w:p w14:paraId="40E4BF70" w14:textId="77777777" w:rsidR="006100E1" w:rsidRPr="006100E1" w:rsidRDefault="006100E1" w:rsidP="006100E1">
                      <w:pPr>
                        <w:spacing w:after="0"/>
                        <w:ind w:left="360"/>
                        <w:rPr>
                          <w:rFonts w:ascii="Century Gothic" w:hAnsi="Century Gothic"/>
                          <w:sz w:val="20"/>
                          <w:szCs w:val="18"/>
                        </w:rPr>
                      </w:pPr>
                      <w:r w:rsidRPr="006100E1">
                        <w:rPr>
                          <w:rFonts w:ascii="Century Gothic" w:hAnsi="Century Gothic"/>
                          <w:sz w:val="20"/>
                          <w:szCs w:val="18"/>
                        </w:rPr>
                        <w:t xml:space="preserve">Pupils will follow AQA Religious studies specification A (Christianity and Islam, Themes: A, B, E, F). We have chosen this specification and these themes as we feel it is important for our pupils to learn about and from the main religions that are followed in our area. </w:t>
                      </w:r>
                    </w:p>
                    <w:p w14:paraId="2290FEC9" w14:textId="58E53083" w:rsidR="006100E1" w:rsidRPr="006100E1" w:rsidRDefault="006100E1" w:rsidP="006100E1">
                      <w:pPr>
                        <w:spacing w:after="0"/>
                        <w:ind w:left="360"/>
                        <w:rPr>
                          <w:rFonts w:ascii="Century Gothic" w:hAnsi="Century Gothic" w:cstheme="minorHAnsi"/>
                          <w:sz w:val="20"/>
                          <w:szCs w:val="20"/>
                        </w:rPr>
                      </w:pPr>
                      <w:r w:rsidRPr="006100E1">
                        <w:rPr>
                          <w:rFonts w:ascii="Century Gothic" w:hAnsi="Century Gothic" w:cstheme="minorHAnsi"/>
                          <w:sz w:val="20"/>
                          <w:szCs w:val="20"/>
                        </w:rPr>
                        <w:t>Students will be aware that Christianity and Islam are two of the most diverse religious traditions and beliefs in Great Britain today. Students will study the influence of the beliefs, teachings and practices of individuals, communities, and societies.</w:t>
                      </w:r>
                    </w:p>
                    <w:p w14:paraId="19FBBC36" w14:textId="77777777" w:rsidR="006100E1" w:rsidRPr="006100E1" w:rsidRDefault="006100E1" w:rsidP="006100E1">
                      <w:pPr>
                        <w:spacing w:after="0"/>
                        <w:ind w:left="360"/>
                        <w:rPr>
                          <w:rFonts w:ascii="Century Gothic" w:hAnsi="Century Gothic" w:cs="Calibri"/>
                          <w:sz w:val="20"/>
                          <w:szCs w:val="20"/>
                        </w:rPr>
                      </w:pPr>
                      <w:r w:rsidRPr="006100E1">
                        <w:rPr>
                          <w:rFonts w:ascii="Century Gothic" w:hAnsi="Century Gothic"/>
                          <w:sz w:val="20"/>
                          <w:szCs w:val="20"/>
                        </w:rPr>
                        <w:t>Students will be encouraged to develop and reflect upon their own beliefs.</w:t>
                      </w:r>
                    </w:p>
                    <w:p w14:paraId="6970246E" w14:textId="77777777" w:rsidR="006100E1" w:rsidRPr="006100E1" w:rsidRDefault="006100E1" w:rsidP="006100E1">
                      <w:pPr>
                        <w:spacing w:after="0"/>
                        <w:ind w:left="360"/>
                        <w:rPr>
                          <w:rFonts w:ascii="Century Gothic" w:hAnsi="Century Gothic"/>
                          <w:sz w:val="20"/>
                          <w:szCs w:val="20"/>
                        </w:rPr>
                      </w:pPr>
                      <w:r w:rsidRPr="006100E1">
                        <w:rPr>
                          <w:rFonts w:ascii="Century Gothic" w:hAnsi="Century Gothic"/>
                          <w:sz w:val="20"/>
                          <w:szCs w:val="20"/>
                        </w:rPr>
                        <w:t>All KS4 pupils study religious attitudes towards war and violence, religious festivals and will have the opportunity to debate key religious issues in society. We believe these topics will prepare our students for life outside the classroom in modern day Britain.</w:t>
                      </w:r>
                    </w:p>
                    <w:p w14:paraId="6B82F4F1" w14:textId="77777777" w:rsidR="006100E1" w:rsidRPr="004F05D7" w:rsidRDefault="006100E1" w:rsidP="006100E1">
                      <w:pPr>
                        <w:pStyle w:val="ListParagraph"/>
                        <w:rPr>
                          <w:rFonts w:cstheme="minorHAnsi"/>
                          <w:sz w:val="20"/>
                          <w:szCs w:val="20"/>
                        </w:rPr>
                      </w:pPr>
                    </w:p>
                    <w:p w14:paraId="1225B90A" w14:textId="77777777" w:rsidR="006100E1" w:rsidRDefault="006100E1"/>
                  </w:txbxContent>
                </v:textbox>
                <w10:wrap anchorx="margin"/>
              </v:shape>
            </w:pict>
          </mc:Fallback>
        </mc:AlternateContent>
      </w:r>
    </w:p>
    <w:p w14:paraId="3FD7332F" w14:textId="77777777" w:rsidR="00A87C41" w:rsidRDefault="00A87C41">
      <w:pPr>
        <w:rPr>
          <w:rFonts w:ascii="Century Gothic" w:hAnsi="Century Gothic"/>
        </w:rPr>
      </w:pPr>
    </w:p>
    <w:tbl>
      <w:tblPr>
        <w:tblStyle w:val="TableGrid"/>
        <w:tblpPr w:leftFromText="180" w:rightFromText="180" w:vertAnchor="page" w:horzAnchor="margin" w:tblpY="66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F91CA1" w14:paraId="741ED352" w14:textId="77777777" w:rsidTr="00F91CA1">
        <w:tc>
          <w:tcPr>
            <w:tcW w:w="10376" w:type="dxa"/>
            <w:gridSpan w:val="4"/>
            <w:shd w:val="clear" w:color="auto" w:fill="009900"/>
          </w:tcPr>
          <w:p w14:paraId="3DD3743B" w14:textId="77777777" w:rsidR="00F91CA1" w:rsidRPr="00F91CA1" w:rsidRDefault="00F91CA1" w:rsidP="00F91CA1">
            <w:pPr>
              <w:rPr>
                <w:rFonts w:ascii="Century Gothic" w:hAnsi="Century Gothic"/>
              </w:rPr>
            </w:pPr>
            <w:r w:rsidRPr="00F91CA1">
              <w:rPr>
                <w:rFonts w:ascii="Century Gothic" w:hAnsi="Century Gothic"/>
                <w:color w:val="FFFFFF" w:themeColor="background1"/>
                <w:sz w:val="32"/>
                <w:szCs w:val="32"/>
              </w:rPr>
              <w:t>Sequence of Learning:</w:t>
            </w:r>
          </w:p>
        </w:tc>
      </w:tr>
      <w:tr w:rsidR="00F91CA1" w14:paraId="63B80351" w14:textId="77777777" w:rsidTr="00F91CA1">
        <w:tc>
          <w:tcPr>
            <w:tcW w:w="1706" w:type="dxa"/>
            <w:shd w:val="clear" w:color="auto" w:fill="D9D9D9" w:themeFill="background1" w:themeFillShade="D9"/>
          </w:tcPr>
          <w:p w14:paraId="5D9DF376" w14:textId="795834D9" w:rsidR="00F91CA1" w:rsidRDefault="00F91CA1" w:rsidP="00F91CA1">
            <w:pPr>
              <w:jc w:val="center"/>
              <w:rPr>
                <w:rFonts w:ascii="Century Gothic" w:hAnsi="Century Gothic"/>
              </w:rPr>
            </w:pPr>
            <w:r>
              <w:rPr>
                <w:rFonts w:ascii="Century Gothic" w:hAnsi="Century Gothic"/>
              </w:rPr>
              <w:t>KS</w:t>
            </w:r>
            <w:r w:rsidR="006100E1">
              <w:rPr>
                <w:rFonts w:ascii="Century Gothic" w:hAnsi="Century Gothic"/>
              </w:rPr>
              <w:t>4</w:t>
            </w:r>
          </w:p>
        </w:tc>
        <w:tc>
          <w:tcPr>
            <w:tcW w:w="3024" w:type="dxa"/>
            <w:shd w:val="clear" w:color="auto" w:fill="D9D9D9" w:themeFill="background1" w:themeFillShade="D9"/>
          </w:tcPr>
          <w:p w14:paraId="0F91EDAE" w14:textId="77777777" w:rsidR="00F91CA1" w:rsidRDefault="00F91CA1" w:rsidP="00F91CA1">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6C57F0B1" w14:textId="77777777" w:rsidR="00F91CA1" w:rsidRDefault="00F91CA1" w:rsidP="00F91CA1">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04B9B742" w14:textId="77777777" w:rsidR="00F91CA1" w:rsidRDefault="00F91CA1" w:rsidP="00F91CA1">
            <w:pPr>
              <w:jc w:val="center"/>
              <w:rPr>
                <w:rFonts w:ascii="Century Gothic" w:hAnsi="Century Gothic"/>
              </w:rPr>
            </w:pPr>
            <w:r>
              <w:rPr>
                <w:rFonts w:ascii="Century Gothic" w:hAnsi="Century Gothic"/>
              </w:rPr>
              <w:t>Term 3</w:t>
            </w:r>
          </w:p>
        </w:tc>
      </w:tr>
      <w:tr w:rsidR="006100E1" w14:paraId="08DF5DE1" w14:textId="77777777" w:rsidTr="00F91CA1">
        <w:tc>
          <w:tcPr>
            <w:tcW w:w="1706" w:type="dxa"/>
            <w:shd w:val="clear" w:color="auto" w:fill="FFFFFF" w:themeFill="background1"/>
          </w:tcPr>
          <w:p w14:paraId="256417F0" w14:textId="3A3725B8" w:rsidR="006100E1" w:rsidRDefault="006100E1" w:rsidP="006100E1">
            <w:pPr>
              <w:jc w:val="center"/>
              <w:rPr>
                <w:rFonts w:ascii="Century Gothic" w:hAnsi="Century Gothic"/>
              </w:rPr>
            </w:pPr>
            <w:r>
              <w:rPr>
                <w:rFonts w:ascii="Century Gothic" w:hAnsi="Century Gothic"/>
              </w:rPr>
              <w:t>Year 10</w:t>
            </w:r>
          </w:p>
        </w:tc>
        <w:tc>
          <w:tcPr>
            <w:tcW w:w="3024" w:type="dxa"/>
          </w:tcPr>
          <w:p w14:paraId="2D2285D0"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Christian beliefs</w:t>
            </w:r>
          </w:p>
          <w:p w14:paraId="20744DDD"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The nature of God, Evil and suffering, The oneness of God and the trinity, Creation, Incarnation, Crucifixion, Resurrection, Afterlife, Heaven and hell, Sin, Salvation</w:t>
            </w:r>
          </w:p>
          <w:p w14:paraId="28DBCDD6"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Christian practices</w:t>
            </w:r>
          </w:p>
          <w:p w14:paraId="5480DF48" w14:textId="13744736"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Worship, Prayer, Baptism, Holy communion, Pilgrimage, Celebrating festivals, Food banks, Street pastors, Evangelism, Church growth, Poverty</w:t>
            </w:r>
          </w:p>
        </w:tc>
        <w:tc>
          <w:tcPr>
            <w:tcW w:w="2938" w:type="dxa"/>
          </w:tcPr>
          <w:p w14:paraId="6EDCAC7E"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Muslim beliefs</w:t>
            </w:r>
          </w:p>
          <w:p w14:paraId="22D261B9"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Oneness of God, Sunni vs Shia, Nature of God, Angels, Predestination, Life after death, Prophet hood, Ibrahim, Muhammad, Holy Books</w:t>
            </w:r>
          </w:p>
          <w:p w14:paraId="7BFBCB19"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Muslim practices</w:t>
            </w:r>
          </w:p>
          <w:p w14:paraId="05AB7692"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5 pillars: Salah, Sawm, Zakat, Hajj, Jihad.</w:t>
            </w:r>
          </w:p>
          <w:p w14:paraId="1DF07584"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 xml:space="preserve"> Id, Ashura</w:t>
            </w:r>
          </w:p>
          <w:p w14:paraId="6F02BD2C" w14:textId="77777777" w:rsidR="006100E1" w:rsidRPr="006100E1" w:rsidRDefault="006100E1" w:rsidP="006100E1">
            <w:pPr>
              <w:rPr>
                <w:rFonts w:ascii="Century Gothic" w:hAnsi="Century Gothic"/>
                <w:bCs/>
                <w:sz w:val="20"/>
                <w:szCs w:val="20"/>
              </w:rPr>
            </w:pPr>
          </w:p>
        </w:tc>
        <w:tc>
          <w:tcPr>
            <w:tcW w:w="2708" w:type="dxa"/>
          </w:tcPr>
          <w:p w14:paraId="2CD8FE74"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Theme A- relationships and family</w:t>
            </w:r>
          </w:p>
          <w:p w14:paraId="1BA67625"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Human sexuality, Sexual relationships, Contraception, Marriage, Divorce, Nature of families, Purpose of families, Gender equality</w:t>
            </w:r>
          </w:p>
          <w:p w14:paraId="5C0F204A"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Theme B- religion and life</w:t>
            </w:r>
          </w:p>
          <w:p w14:paraId="4B568F39"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Origins of universe, Value of world, Environment, Animals, Origins of human life, Abortion, Euthanasia, Death and afterlife</w:t>
            </w:r>
          </w:p>
          <w:p w14:paraId="57203007" w14:textId="77777777" w:rsidR="006100E1" w:rsidRPr="006100E1" w:rsidRDefault="006100E1" w:rsidP="006100E1">
            <w:pPr>
              <w:rPr>
                <w:rFonts w:ascii="Century Gothic" w:hAnsi="Century Gothic"/>
                <w:bCs/>
                <w:sz w:val="20"/>
                <w:szCs w:val="20"/>
              </w:rPr>
            </w:pPr>
          </w:p>
        </w:tc>
      </w:tr>
      <w:tr w:rsidR="006100E1" w14:paraId="19723FF2" w14:textId="77777777" w:rsidTr="00F91CA1">
        <w:tc>
          <w:tcPr>
            <w:tcW w:w="1706" w:type="dxa"/>
            <w:shd w:val="clear" w:color="auto" w:fill="D9D9D9" w:themeFill="background1" w:themeFillShade="D9"/>
          </w:tcPr>
          <w:p w14:paraId="7C213256" w14:textId="255DFCEF" w:rsidR="006100E1" w:rsidRDefault="006100E1" w:rsidP="006100E1">
            <w:pPr>
              <w:jc w:val="center"/>
              <w:rPr>
                <w:rFonts w:ascii="Century Gothic" w:hAnsi="Century Gothic"/>
              </w:rPr>
            </w:pPr>
            <w:r>
              <w:rPr>
                <w:rFonts w:ascii="Century Gothic" w:hAnsi="Century Gothic"/>
              </w:rPr>
              <w:t>Year 11</w:t>
            </w:r>
          </w:p>
        </w:tc>
        <w:tc>
          <w:tcPr>
            <w:tcW w:w="3024" w:type="dxa"/>
            <w:shd w:val="clear" w:color="auto" w:fill="D9D9D9" w:themeFill="background1" w:themeFillShade="D9"/>
          </w:tcPr>
          <w:p w14:paraId="52C15D77"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Theme E- religion, crime and punishment</w:t>
            </w:r>
          </w:p>
          <w:p w14:paraId="5F2B7D50"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Crime and punishment, Reasons for crime, Law breakers, Aims of punishment, Suffering</w:t>
            </w:r>
          </w:p>
          <w:p w14:paraId="22735329"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Criminal, Forgiveness, Death penalty</w:t>
            </w:r>
          </w:p>
          <w:p w14:paraId="3D4A115B"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Theme F- religion, human rights and social justice</w:t>
            </w:r>
          </w:p>
          <w:p w14:paraId="5D889225"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Social justice, Human rights, Religious freedom, Race, Women, Wealth,</w:t>
            </w:r>
          </w:p>
          <w:p w14:paraId="0C3977DC" w14:textId="77777777" w:rsidR="006100E1" w:rsidRDefault="006100E1" w:rsidP="006100E1">
            <w:pPr>
              <w:rPr>
                <w:rFonts w:ascii="Century Gothic" w:hAnsi="Century Gothic"/>
                <w:bCs/>
                <w:sz w:val="20"/>
                <w:szCs w:val="20"/>
              </w:rPr>
            </w:pPr>
            <w:r w:rsidRPr="006100E1">
              <w:rPr>
                <w:rFonts w:ascii="Century Gothic" w:hAnsi="Century Gothic"/>
                <w:bCs/>
                <w:sz w:val="20"/>
                <w:szCs w:val="20"/>
              </w:rPr>
              <w:t>Exploitation of the poor, Giving money to the poor</w:t>
            </w:r>
          </w:p>
          <w:p w14:paraId="7068A26C" w14:textId="3189BD8C" w:rsidR="006100E1" w:rsidRPr="006100E1" w:rsidRDefault="006100E1" w:rsidP="006100E1">
            <w:pPr>
              <w:rPr>
                <w:rFonts w:ascii="Century Gothic" w:hAnsi="Century Gothic"/>
                <w:bCs/>
                <w:sz w:val="20"/>
                <w:szCs w:val="20"/>
              </w:rPr>
            </w:pPr>
          </w:p>
        </w:tc>
        <w:tc>
          <w:tcPr>
            <w:tcW w:w="2938" w:type="dxa"/>
            <w:shd w:val="clear" w:color="auto" w:fill="D9D9D9" w:themeFill="background1" w:themeFillShade="D9"/>
          </w:tcPr>
          <w:p w14:paraId="5EF9A11E" w14:textId="77777777" w:rsidR="006100E1" w:rsidRPr="006100E1" w:rsidRDefault="006100E1" w:rsidP="006100E1">
            <w:pPr>
              <w:rPr>
                <w:rFonts w:ascii="Century Gothic" w:hAnsi="Century Gothic"/>
                <w:bCs/>
                <w:sz w:val="20"/>
                <w:szCs w:val="20"/>
                <w:u w:val="single"/>
              </w:rPr>
            </w:pPr>
          </w:p>
          <w:p w14:paraId="792C07EF" w14:textId="29A6ECD1" w:rsidR="006100E1" w:rsidRPr="006100E1" w:rsidRDefault="006100E1" w:rsidP="006100E1">
            <w:pPr>
              <w:rPr>
                <w:rFonts w:ascii="Century Gothic" w:hAnsi="Century Gothic"/>
                <w:bCs/>
                <w:sz w:val="20"/>
                <w:szCs w:val="20"/>
              </w:rPr>
            </w:pPr>
            <w:r w:rsidRPr="006100E1">
              <w:rPr>
                <w:rFonts w:ascii="Century Gothic" w:hAnsi="Century Gothic"/>
                <w:bCs/>
                <w:sz w:val="20"/>
                <w:szCs w:val="20"/>
                <w:u w:val="single"/>
              </w:rPr>
              <w:t>Digging deeper on the skills and knowledge from paper 1 to prepare for examinations in May</w:t>
            </w:r>
          </w:p>
        </w:tc>
        <w:tc>
          <w:tcPr>
            <w:tcW w:w="2708" w:type="dxa"/>
            <w:shd w:val="clear" w:color="auto" w:fill="D9D9D9" w:themeFill="background1" w:themeFillShade="D9"/>
          </w:tcPr>
          <w:p w14:paraId="03D7DD81" w14:textId="77777777" w:rsidR="006100E1" w:rsidRPr="006100E1" w:rsidRDefault="006100E1" w:rsidP="006100E1">
            <w:pPr>
              <w:rPr>
                <w:rFonts w:ascii="Century Gothic" w:hAnsi="Century Gothic"/>
                <w:bCs/>
                <w:sz w:val="20"/>
                <w:szCs w:val="20"/>
                <w:u w:val="single"/>
              </w:rPr>
            </w:pPr>
          </w:p>
          <w:p w14:paraId="29396206" w14:textId="0B594D99" w:rsidR="006100E1" w:rsidRPr="006100E1" w:rsidRDefault="006100E1" w:rsidP="006100E1">
            <w:pPr>
              <w:rPr>
                <w:rFonts w:ascii="Century Gothic" w:hAnsi="Century Gothic"/>
                <w:bCs/>
                <w:sz w:val="20"/>
                <w:szCs w:val="20"/>
              </w:rPr>
            </w:pPr>
            <w:r w:rsidRPr="006100E1">
              <w:rPr>
                <w:rFonts w:ascii="Century Gothic" w:hAnsi="Century Gothic"/>
                <w:bCs/>
                <w:sz w:val="20"/>
                <w:szCs w:val="20"/>
                <w:u w:val="single"/>
              </w:rPr>
              <w:t>Digging deeper on the skills and knowledge from paper 2  to prepare for examinations in May</w:t>
            </w:r>
          </w:p>
        </w:tc>
      </w:tr>
    </w:tbl>
    <w:p w14:paraId="49005740"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EB6B" w14:textId="77777777" w:rsidR="00F91CA1" w:rsidRDefault="00F91CA1" w:rsidP="00F91CA1">
      <w:pPr>
        <w:spacing w:after="0" w:line="240" w:lineRule="auto"/>
      </w:pPr>
      <w:r>
        <w:separator/>
      </w:r>
    </w:p>
  </w:endnote>
  <w:endnote w:type="continuationSeparator" w:id="0">
    <w:p w14:paraId="19A0CA93"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CC33" w14:textId="77777777" w:rsidR="00F91CA1" w:rsidRDefault="00F91CA1" w:rsidP="00F91CA1">
      <w:pPr>
        <w:spacing w:after="0" w:line="240" w:lineRule="auto"/>
      </w:pPr>
      <w:r>
        <w:separator/>
      </w:r>
    </w:p>
  </w:footnote>
  <w:footnote w:type="continuationSeparator" w:id="0">
    <w:p w14:paraId="702830D6"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742D"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6B94A46F"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C0DE1"/>
    <w:multiLevelType w:val="hybridMultilevel"/>
    <w:tmpl w:val="4126B7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D008F5"/>
    <w:multiLevelType w:val="hybridMultilevel"/>
    <w:tmpl w:val="0DC813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575358">
    <w:abstractNumId w:val="0"/>
  </w:num>
  <w:num w:numId="2" w16cid:durableId="1426876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514F28"/>
    <w:rsid w:val="006100E1"/>
    <w:rsid w:val="00775432"/>
    <w:rsid w:val="009D6B3C"/>
    <w:rsid w:val="00A87C41"/>
    <w:rsid w:val="00AA193B"/>
    <w:rsid w:val="00CA4EE8"/>
    <w:rsid w:val="00D227F8"/>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0B53"/>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6100E1"/>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customXml/itemProps3.xml><?xml version="1.0" encoding="utf-8"?>
<ds:datastoreItem xmlns:ds="http://schemas.openxmlformats.org/officeDocument/2006/customXml" ds:itemID="{681FBF00-4C79-4A2A-9EB9-747EC593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4</cp:revision>
  <dcterms:created xsi:type="dcterms:W3CDTF">2024-09-10T10:59:00Z</dcterms:created>
  <dcterms:modified xsi:type="dcterms:W3CDTF">2026-01-21T14:27:00Z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