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8AC1" w14:textId="77777777" w:rsidR="00CC7FFC" w:rsidRPr="00804E4D" w:rsidRDefault="00CC7FFC" w:rsidP="001E3459">
      <w:pPr>
        <w:pStyle w:val="Heading1"/>
        <w:jc w:val="both"/>
        <w:rPr>
          <w:rFonts w:ascii="Calibri" w:hAnsi="Calibri" w:cs="Arial"/>
          <w:szCs w:val="24"/>
          <w:u w:val="none"/>
        </w:rPr>
      </w:pPr>
    </w:p>
    <w:p w14:paraId="07FC08ED" w14:textId="77777777" w:rsidR="006766CE" w:rsidRPr="00804E4D" w:rsidRDefault="006766CE" w:rsidP="001E3459">
      <w:pPr>
        <w:pStyle w:val="Heading1"/>
        <w:jc w:val="both"/>
        <w:rPr>
          <w:rFonts w:ascii="Calibri" w:hAnsi="Calibri" w:cs="Arial"/>
          <w:szCs w:val="24"/>
          <w:u w:val="none"/>
        </w:rPr>
      </w:pPr>
    </w:p>
    <w:p w14:paraId="6AEF147B" w14:textId="77777777" w:rsidR="006766CE" w:rsidRPr="00804E4D" w:rsidRDefault="006766CE" w:rsidP="001E3459">
      <w:pPr>
        <w:pStyle w:val="Heading1"/>
        <w:jc w:val="both"/>
        <w:rPr>
          <w:rFonts w:ascii="Calibri" w:hAnsi="Calibri" w:cs="Arial"/>
          <w:szCs w:val="24"/>
          <w:u w:val="none"/>
        </w:rPr>
      </w:pPr>
    </w:p>
    <w:p w14:paraId="70F1AF36" w14:textId="77777777" w:rsidR="006766CE" w:rsidRPr="00804E4D" w:rsidRDefault="006766CE" w:rsidP="001E3459">
      <w:pPr>
        <w:pStyle w:val="Heading1"/>
        <w:jc w:val="both"/>
        <w:rPr>
          <w:rFonts w:ascii="Calibri" w:hAnsi="Calibri" w:cs="Arial"/>
          <w:szCs w:val="24"/>
          <w:u w:val="none"/>
        </w:rPr>
      </w:pPr>
    </w:p>
    <w:p w14:paraId="02DBA6A1" w14:textId="77777777" w:rsidR="006766CE" w:rsidRPr="00804E4D" w:rsidRDefault="00E95C7C" w:rsidP="001E3459">
      <w:pPr>
        <w:pStyle w:val="Heading1"/>
        <w:jc w:val="both"/>
        <w:rPr>
          <w:rFonts w:ascii="Calibri" w:hAnsi="Calibri" w:cs="Arial"/>
          <w:szCs w:val="24"/>
          <w:u w:val="none"/>
        </w:rPr>
      </w:pPr>
      <w:r>
        <w:rPr>
          <w:noProof/>
          <w:lang w:eastAsia="en-GB"/>
        </w:rPr>
        <w:drawing>
          <wp:anchor distT="0" distB="0" distL="114300" distR="114300" simplePos="0" relativeHeight="251657728" behindDoc="0" locked="0" layoutInCell="1" allowOverlap="1" wp14:anchorId="1E556FFD" wp14:editId="4EB604FE">
            <wp:simplePos x="0" y="0"/>
            <wp:positionH relativeFrom="margin">
              <wp:align>center</wp:align>
            </wp:positionH>
            <wp:positionV relativeFrom="paragraph">
              <wp:posOffset>175260</wp:posOffset>
            </wp:positionV>
            <wp:extent cx="3990340" cy="1196975"/>
            <wp:effectExtent l="0" t="0" r="0" b="3175"/>
            <wp:wrapNone/>
            <wp:docPr id="8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340" cy="119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41347" w14:textId="77777777" w:rsidR="006766CE" w:rsidRPr="00804E4D" w:rsidRDefault="006766CE" w:rsidP="001E3459">
      <w:pPr>
        <w:pStyle w:val="Heading1"/>
        <w:jc w:val="both"/>
        <w:rPr>
          <w:rFonts w:ascii="Calibri" w:hAnsi="Calibri" w:cs="Arial"/>
          <w:szCs w:val="24"/>
          <w:u w:val="none"/>
        </w:rPr>
      </w:pPr>
    </w:p>
    <w:p w14:paraId="2EB46BC1" w14:textId="77777777" w:rsidR="006766CE" w:rsidRPr="00804E4D" w:rsidRDefault="006766CE" w:rsidP="001E3459">
      <w:pPr>
        <w:pStyle w:val="Heading1"/>
        <w:jc w:val="both"/>
        <w:rPr>
          <w:rFonts w:ascii="Calibri" w:hAnsi="Calibri" w:cs="Arial"/>
          <w:szCs w:val="24"/>
          <w:u w:val="none"/>
        </w:rPr>
      </w:pPr>
    </w:p>
    <w:p w14:paraId="5A96973D" w14:textId="77777777" w:rsidR="006766CE" w:rsidRPr="00804E4D" w:rsidRDefault="006766CE" w:rsidP="001E3459">
      <w:pPr>
        <w:pStyle w:val="Heading1"/>
        <w:jc w:val="both"/>
        <w:rPr>
          <w:rFonts w:ascii="Calibri" w:hAnsi="Calibri" w:cs="Arial"/>
          <w:szCs w:val="24"/>
          <w:u w:val="none"/>
        </w:rPr>
      </w:pPr>
    </w:p>
    <w:p w14:paraId="5E34EDFA" w14:textId="77777777" w:rsidR="006766CE" w:rsidRDefault="006766CE" w:rsidP="001E3459">
      <w:pPr>
        <w:pStyle w:val="Heading1"/>
        <w:jc w:val="both"/>
        <w:rPr>
          <w:rFonts w:ascii="Calibri" w:hAnsi="Calibri" w:cs="Arial"/>
          <w:szCs w:val="24"/>
          <w:u w:val="none"/>
        </w:rPr>
      </w:pPr>
    </w:p>
    <w:p w14:paraId="2F9A8276" w14:textId="77777777" w:rsidR="00813670" w:rsidRDefault="00813670" w:rsidP="00813670"/>
    <w:p w14:paraId="558BBF42" w14:textId="77777777" w:rsidR="00813670" w:rsidRDefault="00813670" w:rsidP="00813670"/>
    <w:p w14:paraId="6D35315F" w14:textId="77777777" w:rsidR="00813670" w:rsidRDefault="00813670" w:rsidP="00813670"/>
    <w:p w14:paraId="2CB40705" w14:textId="77777777" w:rsidR="00813670" w:rsidRDefault="00813670" w:rsidP="00813670"/>
    <w:p w14:paraId="117E07E3" w14:textId="77777777" w:rsidR="00050524" w:rsidRDefault="00050524" w:rsidP="00813670"/>
    <w:p w14:paraId="2B01445E" w14:textId="77777777" w:rsidR="00050524" w:rsidRPr="00813670" w:rsidRDefault="00050524" w:rsidP="00813670"/>
    <w:p w14:paraId="6AA886C3" w14:textId="77777777" w:rsidR="006766CE" w:rsidRDefault="006766CE" w:rsidP="001E3459">
      <w:pPr>
        <w:pStyle w:val="Heading1"/>
        <w:jc w:val="both"/>
        <w:rPr>
          <w:rFonts w:ascii="Calibri" w:hAnsi="Calibri" w:cs="Arial"/>
          <w:szCs w:val="24"/>
          <w:u w:val="none"/>
        </w:rPr>
      </w:pPr>
    </w:p>
    <w:p w14:paraId="5E46E504" w14:textId="77777777" w:rsidR="00050524" w:rsidRPr="00050524" w:rsidRDefault="00050524" w:rsidP="00050524"/>
    <w:p w14:paraId="60CCC628" w14:textId="77777777" w:rsidR="0005696A" w:rsidRDefault="0005696A" w:rsidP="00AB56F1">
      <w:pPr>
        <w:pStyle w:val="Heading1"/>
        <w:rPr>
          <w:rFonts w:ascii="Calibri" w:hAnsi="Calibri" w:cs="Arial"/>
          <w:sz w:val="60"/>
          <w:szCs w:val="60"/>
          <w:u w:val="none"/>
        </w:rPr>
      </w:pPr>
    </w:p>
    <w:p w14:paraId="2ADAE877" w14:textId="77777777" w:rsidR="00AA1B22" w:rsidRPr="00050524" w:rsidRDefault="000455E0" w:rsidP="00AB56F1">
      <w:pPr>
        <w:pStyle w:val="Heading1"/>
        <w:rPr>
          <w:rFonts w:ascii="Calibri" w:hAnsi="Calibri" w:cs="Arial"/>
          <w:sz w:val="56"/>
          <w:szCs w:val="60"/>
          <w:u w:val="none"/>
        </w:rPr>
      </w:pPr>
      <w:r w:rsidRPr="00050524">
        <w:rPr>
          <w:rFonts w:ascii="Calibri" w:hAnsi="Calibri" w:cs="Arial"/>
          <w:sz w:val="56"/>
          <w:szCs w:val="60"/>
          <w:u w:val="none"/>
        </w:rPr>
        <w:t xml:space="preserve">Relationships and Sex Education </w:t>
      </w:r>
      <w:r w:rsidR="00971363" w:rsidRPr="00050524">
        <w:rPr>
          <w:rFonts w:ascii="Calibri" w:hAnsi="Calibri" w:cs="Arial"/>
          <w:sz w:val="56"/>
          <w:szCs w:val="60"/>
          <w:u w:val="none"/>
        </w:rPr>
        <w:t>Policy</w:t>
      </w:r>
      <w:r w:rsidR="009D5018" w:rsidRPr="00050524">
        <w:rPr>
          <w:rFonts w:ascii="Calibri" w:hAnsi="Calibri" w:cs="Arial"/>
          <w:sz w:val="56"/>
          <w:szCs w:val="60"/>
          <w:u w:val="none"/>
        </w:rPr>
        <w:t xml:space="preserve"> </w:t>
      </w:r>
    </w:p>
    <w:p w14:paraId="2B14E158" w14:textId="7FC1B24E" w:rsidR="006766CE" w:rsidRPr="00050524" w:rsidRDefault="000455E0" w:rsidP="00AB56F1">
      <w:pPr>
        <w:pStyle w:val="Heading1"/>
        <w:rPr>
          <w:rFonts w:ascii="Calibri" w:hAnsi="Calibri" w:cs="Arial"/>
          <w:sz w:val="56"/>
          <w:szCs w:val="60"/>
          <w:u w:val="none"/>
        </w:rPr>
      </w:pPr>
      <w:r w:rsidRPr="00D11580">
        <w:rPr>
          <w:rFonts w:ascii="Calibri" w:hAnsi="Calibri" w:cs="Arial"/>
          <w:sz w:val="56"/>
          <w:szCs w:val="60"/>
          <w:u w:val="none"/>
        </w:rPr>
        <w:t>202</w:t>
      </w:r>
      <w:r w:rsidR="00EF342F" w:rsidRPr="00D11580">
        <w:rPr>
          <w:rFonts w:ascii="Calibri" w:hAnsi="Calibri" w:cs="Arial"/>
          <w:sz w:val="56"/>
          <w:szCs w:val="60"/>
          <w:u w:val="none"/>
        </w:rPr>
        <w:t>5</w:t>
      </w:r>
      <w:r w:rsidR="002A78AF" w:rsidRPr="00D11580">
        <w:rPr>
          <w:rFonts w:ascii="Calibri" w:hAnsi="Calibri" w:cs="Arial"/>
          <w:sz w:val="56"/>
          <w:szCs w:val="60"/>
          <w:u w:val="none"/>
        </w:rPr>
        <w:t>-202</w:t>
      </w:r>
      <w:r w:rsidR="00EF342F" w:rsidRPr="00D11580">
        <w:rPr>
          <w:rFonts w:ascii="Calibri" w:hAnsi="Calibri" w:cs="Arial"/>
          <w:sz w:val="56"/>
          <w:szCs w:val="60"/>
          <w:u w:val="none"/>
        </w:rPr>
        <w:t>6</w:t>
      </w:r>
    </w:p>
    <w:p w14:paraId="5B15A4B7" w14:textId="77777777" w:rsidR="00AB56F1" w:rsidRDefault="00AB56F1" w:rsidP="00AB56F1"/>
    <w:p w14:paraId="685CDFB6" w14:textId="77777777" w:rsidR="00AB56F1" w:rsidRDefault="00AB56F1" w:rsidP="00AB56F1"/>
    <w:p w14:paraId="4DFF4426" w14:textId="77777777" w:rsidR="00AB56F1" w:rsidRPr="00AB56F1" w:rsidRDefault="00E95C7C" w:rsidP="00AB56F1">
      <w:r>
        <w:rPr>
          <w:noProof/>
          <w:lang w:eastAsia="en-GB"/>
        </w:rPr>
        <mc:AlternateContent>
          <mc:Choice Requires="wps">
            <w:drawing>
              <wp:anchor distT="4294967295" distB="4294967295" distL="114300" distR="114300" simplePos="0" relativeHeight="251660800" behindDoc="0" locked="0" layoutInCell="1" allowOverlap="1" wp14:anchorId="37EA6B13" wp14:editId="371A99D6">
                <wp:simplePos x="0" y="0"/>
                <wp:positionH relativeFrom="margin">
                  <wp:align>center</wp:align>
                </wp:positionH>
                <wp:positionV relativeFrom="paragraph">
                  <wp:posOffset>251459</wp:posOffset>
                </wp:positionV>
                <wp:extent cx="5911850" cy="0"/>
                <wp:effectExtent l="0" t="0" r="317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14CF9A" id="Straight Connector 3" o:spid="_x0000_s1026" style="position:absolute;z-index:251660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9.8pt" to="46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" strokecolor="#00b050">
                <o:lock v:ext="edit" shapetype="f"/>
                <w10:wrap anchorx="margin"/>
              </v:line>
            </w:pict>
          </mc:Fallback>
        </mc:AlternateContent>
      </w:r>
      <w:r>
        <w:rPr>
          <w:noProof/>
          <w:lang w:eastAsia="en-GB"/>
        </w:rPr>
        <mc:AlternateContent>
          <mc:Choice Requires="wps">
            <w:drawing>
              <wp:anchor distT="4294967295" distB="4294967295" distL="114300" distR="114300" simplePos="0" relativeHeight="251656704" behindDoc="0" locked="0" layoutInCell="1" allowOverlap="1" wp14:anchorId="128C69BB" wp14:editId="2FC0ED3F">
                <wp:simplePos x="0" y="0"/>
                <wp:positionH relativeFrom="column">
                  <wp:posOffset>950595</wp:posOffset>
                </wp:positionH>
                <wp:positionV relativeFrom="paragraph">
                  <wp:posOffset>5743574</wp:posOffset>
                </wp:positionV>
                <wp:extent cx="5911850" cy="0"/>
                <wp:effectExtent l="0" t="0" r="1270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16987B"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" strokecolor="#00b050" strokeweight=".5pt">
                <v:stroke joinstyle="miter"/>
                <o:lock v:ext="edit" shapetype="f"/>
              </v:line>
            </w:pict>
          </mc:Fallback>
        </mc:AlternateContent>
      </w:r>
    </w:p>
    <w:p w14:paraId="54E64962" w14:textId="77777777" w:rsidR="00AB56F1" w:rsidRPr="00AB56F1" w:rsidRDefault="00AB56F1" w:rsidP="00AB56F1"/>
    <w:p w14:paraId="219A1DCE" w14:textId="77777777" w:rsidR="00967B9D" w:rsidRPr="00804E4D" w:rsidRDefault="00E95C7C" w:rsidP="001E3459">
      <w:pPr>
        <w:jc w:val="both"/>
        <w:rPr>
          <w:rFonts w:ascii="Calibri" w:hAnsi="Calibri"/>
          <w:szCs w:val="24"/>
        </w:rPr>
      </w:pPr>
      <w:r>
        <w:rPr>
          <w:noProof/>
          <w:lang w:eastAsia="en-GB"/>
        </w:rPr>
        <mc:AlternateContent>
          <mc:Choice Requires="wps">
            <w:drawing>
              <wp:anchor distT="4294967295" distB="4294967295" distL="114300" distR="114300" simplePos="0" relativeHeight="251658752" behindDoc="0" locked="0" layoutInCell="1" allowOverlap="1" wp14:anchorId="175A5A36" wp14:editId="004398AC">
                <wp:simplePos x="0" y="0"/>
                <wp:positionH relativeFrom="column">
                  <wp:posOffset>950595</wp:posOffset>
                </wp:positionH>
                <wp:positionV relativeFrom="paragraph">
                  <wp:posOffset>5743574</wp:posOffset>
                </wp:positionV>
                <wp:extent cx="5911850" cy="0"/>
                <wp:effectExtent l="0" t="0" r="1270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57E434"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" strokecolor="#00b050" strokeweight=".5pt">
                <v:stroke joinstyle="miter"/>
                <o:lock v:ext="edit" shapetype="f"/>
              </v:line>
            </w:pict>
          </mc:Fallback>
        </mc:AlternateContent>
      </w:r>
      <w:r>
        <w:rPr>
          <w:noProof/>
          <w:lang w:eastAsia="en-GB"/>
        </w:rPr>
        <mc:AlternateContent>
          <mc:Choice Requires="wps">
            <w:drawing>
              <wp:anchor distT="4294967295" distB="4294967295" distL="114300" distR="114300" simplePos="0" relativeHeight="251659776" behindDoc="0" locked="0" layoutInCell="1" allowOverlap="1" wp14:anchorId="3C44A3CD" wp14:editId="304CB47C">
                <wp:simplePos x="0" y="0"/>
                <wp:positionH relativeFrom="column">
                  <wp:posOffset>950595</wp:posOffset>
                </wp:positionH>
                <wp:positionV relativeFrom="paragraph">
                  <wp:posOffset>5743574</wp:posOffset>
                </wp:positionV>
                <wp:extent cx="5911850" cy="0"/>
                <wp:effectExtent l="0" t="0" r="1270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702562"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" strokecolor="#00b050" strokeweight=".5pt">
                <v:stroke joinstyle="miter"/>
                <o:lock v:ext="edit" shapetype="f"/>
              </v:line>
            </w:pict>
          </mc:Fallback>
        </mc:AlternateContent>
      </w:r>
    </w:p>
    <w:p w14:paraId="30761C36" w14:textId="77777777" w:rsidR="009D5018" w:rsidRPr="00804E4D" w:rsidRDefault="009D5018" w:rsidP="001E3459">
      <w:pPr>
        <w:jc w:val="both"/>
        <w:rPr>
          <w:rFonts w:ascii="Calibri" w:hAnsi="Calibri"/>
          <w:szCs w:val="24"/>
        </w:rPr>
      </w:pPr>
    </w:p>
    <w:p w14:paraId="3E251C2F" w14:textId="77777777" w:rsidR="0005696A" w:rsidRDefault="0005696A" w:rsidP="001E3459">
      <w:pPr>
        <w:spacing w:after="200" w:line="276" w:lineRule="auto"/>
        <w:jc w:val="both"/>
        <w:rPr>
          <w:rFonts w:ascii="Calibri" w:hAnsi="Calibri" w:cs="Arial"/>
          <w:b/>
          <w:szCs w:val="24"/>
        </w:rPr>
      </w:pPr>
    </w:p>
    <w:p w14:paraId="30B70560" w14:textId="77777777" w:rsidR="0005696A" w:rsidRDefault="0005696A" w:rsidP="001E3459">
      <w:pPr>
        <w:spacing w:after="200" w:line="276" w:lineRule="auto"/>
        <w:jc w:val="both"/>
        <w:rPr>
          <w:rFonts w:ascii="Calibri" w:hAnsi="Calibri" w:cs="Arial"/>
          <w:b/>
          <w:szCs w:val="24"/>
        </w:rPr>
      </w:pPr>
    </w:p>
    <w:p w14:paraId="78560698" w14:textId="77777777" w:rsidR="00050524" w:rsidRDefault="00050524" w:rsidP="001E3459">
      <w:pPr>
        <w:spacing w:after="200" w:line="276" w:lineRule="auto"/>
        <w:jc w:val="both"/>
        <w:rPr>
          <w:rFonts w:ascii="Calibri" w:hAnsi="Calibri" w:cs="Arial"/>
          <w:b/>
          <w:szCs w:val="24"/>
        </w:rPr>
      </w:pPr>
    </w:p>
    <w:p w14:paraId="1747E371" w14:textId="77777777" w:rsidR="0005696A" w:rsidRDefault="0005696A" w:rsidP="001E3459">
      <w:pPr>
        <w:spacing w:after="200" w:line="276" w:lineRule="auto"/>
        <w:jc w:val="both"/>
        <w:rPr>
          <w:rFonts w:ascii="Calibri" w:hAnsi="Calibri" w:cs="Arial"/>
          <w:b/>
          <w:szCs w:val="24"/>
        </w:rPr>
      </w:pPr>
    </w:p>
    <w:p w14:paraId="3BED2105" w14:textId="77777777" w:rsidR="00050524" w:rsidRDefault="00050524" w:rsidP="000E1504">
      <w:pPr>
        <w:pStyle w:val="NoSpacing"/>
        <w:rPr>
          <w:rFonts w:ascii="Calibri" w:hAnsi="Calibri" w:cs="Arial"/>
          <w:b/>
          <w:szCs w:val="24"/>
        </w:rPr>
      </w:pPr>
    </w:p>
    <w:p w14:paraId="131894C9" w14:textId="77777777" w:rsidR="009D5018" w:rsidRDefault="00050524" w:rsidP="000E1504">
      <w:pPr>
        <w:pStyle w:val="NoSpacing"/>
        <w:rPr>
          <w:rFonts w:ascii="Calibri" w:hAnsi="Calibri" w:cs="Arial"/>
          <w:b/>
          <w:szCs w:val="24"/>
        </w:rPr>
      </w:pPr>
      <w:r w:rsidRPr="00804E4D">
        <w:rPr>
          <w:rFonts w:ascii="Calibri" w:hAnsi="Calibri"/>
          <w:noProof/>
          <w:szCs w:val="24"/>
          <w:lang w:eastAsia="en-GB"/>
        </w:rPr>
        <mc:AlternateContent>
          <mc:Choice Requires="wps">
            <w:drawing>
              <wp:anchor distT="0" distB="0" distL="114300" distR="114300" simplePos="0" relativeHeight="251653632" behindDoc="0" locked="0" layoutInCell="1" allowOverlap="1" wp14:anchorId="09B4C614" wp14:editId="771F9640">
                <wp:simplePos x="0" y="0"/>
                <wp:positionH relativeFrom="margin">
                  <wp:align>right</wp:align>
                </wp:positionH>
                <wp:positionV relativeFrom="paragraph">
                  <wp:posOffset>1250862</wp:posOffset>
                </wp:positionV>
                <wp:extent cx="2060036" cy="623570"/>
                <wp:effectExtent l="0" t="0" r="16510" b="2413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036" cy="623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407B3" w14:textId="3C6A3E6D" w:rsidR="0028568C" w:rsidRPr="00D11580" w:rsidRDefault="0028568C" w:rsidP="0028568C">
                            <w:pPr>
                              <w:rPr>
                                <w:sz w:val="18"/>
                                <w:szCs w:val="18"/>
                              </w:rPr>
                            </w:pPr>
                            <w:r w:rsidRPr="00CD37ED">
                              <w:rPr>
                                <w:sz w:val="18"/>
                                <w:szCs w:val="18"/>
                              </w:rPr>
                              <w:t xml:space="preserve">Adopted by </w:t>
                            </w:r>
                            <w:r>
                              <w:rPr>
                                <w:sz w:val="18"/>
                                <w:szCs w:val="18"/>
                              </w:rPr>
                              <w:t>LGB</w:t>
                            </w:r>
                            <w:r w:rsidRPr="00CD37ED">
                              <w:rPr>
                                <w:sz w:val="18"/>
                                <w:szCs w:val="18"/>
                              </w:rPr>
                              <w:t xml:space="preserve">: </w:t>
                            </w:r>
                            <w:r w:rsidR="0076401B" w:rsidRPr="00D11580">
                              <w:rPr>
                                <w:sz w:val="18"/>
                                <w:szCs w:val="18"/>
                              </w:rPr>
                              <w:t>September 202</w:t>
                            </w:r>
                            <w:r w:rsidR="00EF342F" w:rsidRPr="00D11580">
                              <w:rPr>
                                <w:sz w:val="18"/>
                                <w:szCs w:val="18"/>
                              </w:rPr>
                              <w:t>5</w:t>
                            </w:r>
                          </w:p>
                          <w:p w14:paraId="6E48414E" w14:textId="650850DD" w:rsidR="0028568C" w:rsidRPr="00D11580" w:rsidRDefault="0028568C" w:rsidP="0028568C">
                            <w:pPr>
                              <w:rPr>
                                <w:sz w:val="18"/>
                                <w:szCs w:val="18"/>
                              </w:rPr>
                            </w:pPr>
                            <w:r w:rsidRPr="00D11580">
                              <w:rPr>
                                <w:sz w:val="18"/>
                                <w:szCs w:val="18"/>
                              </w:rPr>
                              <w:t>Review Period: annual</w:t>
                            </w:r>
                          </w:p>
                          <w:p w14:paraId="64FE4106" w14:textId="6BA2F2B1" w:rsidR="0028568C" w:rsidRPr="00CD37ED" w:rsidRDefault="0028568C" w:rsidP="0028568C">
                            <w:pPr>
                              <w:rPr>
                                <w:sz w:val="18"/>
                                <w:szCs w:val="18"/>
                              </w:rPr>
                            </w:pPr>
                            <w:r w:rsidRPr="00D11580">
                              <w:rPr>
                                <w:sz w:val="18"/>
                                <w:szCs w:val="18"/>
                              </w:rPr>
                              <w:t xml:space="preserve">Review Date: </w:t>
                            </w:r>
                            <w:r w:rsidR="0076401B" w:rsidRPr="00D11580">
                              <w:rPr>
                                <w:sz w:val="18"/>
                                <w:szCs w:val="18"/>
                              </w:rPr>
                              <w:t>September 202</w:t>
                            </w:r>
                            <w:r w:rsidR="00EF342F" w:rsidRPr="00D11580">
                              <w:rPr>
                                <w:sz w:val="18"/>
                                <w:szCs w:val="18"/>
                              </w:rPr>
                              <w:t>6</w:t>
                            </w:r>
                          </w:p>
                          <w:p w14:paraId="6747EBA3" w14:textId="7877A3D0" w:rsidR="00EF3225" w:rsidRPr="00CD37ED" w:rsidRDefault="0028568C" w:rsidP="006C6E26">
                            <w:pPr>
                              <w:rPr>
                                <w:sz w:val="18"/>
                                <w:szCs w:val="18"/>
                              </w:rPr>
                            </w:pPr>
                            <w:r w:rsidRPr="00CD37ED">
                              <w:rPr>
                                <w:sz w:val="18"/>
                                <w:szCs w:val="18"/>
                              </w:rPr>
                              <w:t xml:space="preserve">Person responsible for policy: </w:t>
                            </w:r>
                            <w:r>
                              <w:rPr>
                                <w:sz w:val="18"/>
                                <w:szCs w:val="18"/>
                              </w:rPr>
                              <w:t>Clerk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B4C614" id="_x0000_t202" coordsize="21600,21600" o:spt="202" path="m,l,21600r21600,l21600,xe">
                <v:stroke joinstyle="miter"/>
                <v:path gradientshapeok="t" o:connecttype="rect"/>
              </v:shapetype>
              <v:shape id="Text Box 5" o:spid="_x0000_s1026" type="#_x0000_t202" style="position:absolute;margin-left:111pt;margin-top:98.5pt;width:162.2pt;height:49.1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" filled="f" strokeweight=".5pt">
                <v:textbox style="mso-fit-shape-to-text:t">
                  <w:txbxContent>
                    <w:p w14:paraId="512407B3" w14:textId="3C6A3E6D" w:rsidR="0028568C" w:rsidRPr="00D11580" w:rsidRDefault="0028568C" w:rsidP="0028568C">
                      <w:pPr>
                        <w:rPr>
                          <w:sz w:val="18"/>
                          <w:szCs w:val="18"/>
                        </w:rPr>
                      </w:pPr>
                      <w:r w:rsidRPr="00CD37ED">
                        <w:rPr>
                          <w:sz w:val="18"/>
                          <w:szCs w:val="18"/>
                        </w:rPr>
                        <w:t xml:space="preserve">Adopted by </w:t>
                      </w:r>
                      <w:r>
                        <w:rPr>
                          <w:sz w:val="18"/>
                          <w:szCs w:val="18"/>
                        </w:rPr>
                        <w:t>LGB</w:t>
                      </w:r>
                      <w:r w:rsidRPr="00CD37ED">
                        <w:rPr>
                          <w:sz w:val="18"/>
                          <w:szCs w:val="18"/>
                        </w:rPr>
                        <w:t xml:space="preserve">: </w:t>
                      </w:r>
                      <w:r w:rsidR="0076401B" w:rsidRPr="00D11580">
                        <w:rPr>
                          <w:sz w:val="18"/>
                          <w:szCs w:val="18"/>
                        </w:rPr>
                        <w:t>September 202</w:t>
                      </w:r>
                      <w:r w:rsidR="00EF342F" w:rsidRPr="00D11580">
                        <w:rPr>
                          <w:sz w:val="18"/>
                          <w:szCs w:val="18"/>
                        </w:rPr>
                        <w:t>5</w:t>
                      </w:r>
                    </w:p>
                    <w:p w14:paraId="6E48414E" w14:textId="650850DD" w:rsidR="0028568C" w:rsidRPr="00D11580" w:rsidRDefault="0028568C" w:rsidP="0028568C">
                      <w:pPr>
                        <w:rPr>
                          <w:sz w:val="18"/>
                          <w:szCs w:val="18"/>
                        </w:rPr>
                      </w:pPr>
                      <w:r w:rsidRPr="00D11580">
                        <w:rPr>
                          <w:sz w:val="18"/>
                          <w:szCs w:val="18"/>
                        </w:rPr>
                        <w:t>Review Period: annual</w:t>
                      </w:r>
                    </w:p>
                    <w:p w14:paraId="64FE4106" w14:textId="6BA2F2B1" w:rsidR="0028568C" w:rsidRPr="00CD37ED" w:rsidRDefault="0028568C" w:rsidP="0028568C">
                      <w:pPr>
                        <w:rPr>
                          <w:sz w:val="18"/>
                          <w:szCs w:val="18"/>
                        </w:rPr>
                      </w:pPr>
                      <w:r w:rsidRPr="00D11580">
                        <w:rPr>
                          <w:sz w:val="18"/>
                          <w:szCs w:val="18"/>
                        </w:rPr>
                        <w:t xml:space="preserve">Review Date: </w:t>
                      </w:r>
                      <w:r w:rsidR="0076401B" w:rsidRPr="00D11580">
                        <w:rPr>
                          <w:sz w:val="18"/>
                          <w:szCs w:val="18"/>
                        </w:rPr>
                        <w:t>September 202</w:t>
                      </w:r>
                      <w:r w:rsidR="00EF342F" w:rsidRPr="00D11580">
                        <w:rPr>
                          <w:sz w:val="18"/>
                          <w:szCs w:val="18"/>
                        </w:rPr>
                        <w:t>6</w:t>
                      </w:r>
                    </w:p>
                    <w:p w14:paraId="6747EBA3" w14:textId="7877A3D0" w:rsidR="00EF3225" w:rsidRPr="00CD37ED" w:rsidRDefault="0028568C" w:rsidP="006C6E26">
                      <w:pPr>
                        <w:rPr>
                          <w:sz w:val="18"/>
                          <w:szCs w:val="18"/>
                        </w:rPr>
                      </w:pPr>
                      <w:r w:rsidRPr="00CD37ED">
                        <w:rPr>
                          <w:sz w:val="18"/>
                          <w:szCs w:val="18"/>
                        </w:rPr>
                        <w:t xml:space="preserve">Person responsible for policy: </w:t>
                      </w:r>
                      <w:r>
                        <w:rPr>
                          <w:sz w:val="18"/>
                          <w:szCs w:val="18"/>
                        </w:rPr>
                        <w:t>Clerk</w:t>
                      </w:r>
                    </w:p>
                  </w:txbxContent>
                </v:textbox>
                <w10:wrap type="square" anchorx="margin"/>
              </v:shape>
            </w:pict>
          </mc:Fallback>
        </mc:AlternateContent>
      </w:r>
      <w:r w:rsidR="00E95C7C">
        <w:rPr>
          <w:noProof/>
          <w:lang w:eastAsia="en-GB"/>
        </w:rPr>
        <w:drawing>
          <wp:anchor distT="0" distB="0" distL="114300" distR="114300" simplePos="0" relativeHeight="251655680" behindDoc="1" locked="0" layoutInCell="1" allowOverlap="1" wp14:anchorId="11D3FCCE" wp14:editId="0C961F84">
            <wp:simplePos x="0" y="0"/>
            <wp:positionH relativeFrom="margin">
              <wp:posOffset>0</wp:posOffset>
            </wp:positionH>
            <wp:positionV relativeFrom="paragraph">
              <wp:posOffset>1283335</wp:posOffset>
            </wp:positionV>
            <wp:extent cx="2093595" cy="766445"/>
            <wp:effectExtent l="0" t="0" r="0" b="0"/>
            <wp:wrapNone/>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5164" t="26758" r="4260" b="26198"/>
                    <a:stretch>
                      <a:fillRect/>
                    </a:stretch>
                  </pic:blipFill>
                  <pic:spPr bwMode="auto">
                    <a:xfrm>
                      <a:off x="0" y="0"/>
                      <a:ext cx="2093595"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B9D" w:rsidRPr="00804E4D">
        <w:rPr>
          <w:rFonts w:ascii="Calibri" w:hAnsi="Calibri" w:cs="Arial"/>
          <w:b/>
          <w:szCs w:val="24"/>
        </w:rPr>
        <w:br w:type="page"/>
      </w:r>
    </w:p>
    <w:p w14:paraId="31109FF0" w14:textId="77777777" w:rsidR="00050524" w:rsidRDefault="00050524" w:rsidP="000E1504">
      <w:pPr>
        <w:pStyle w:val="NoSpacing"/>
        <w:rPr>
          <w:rFonts w:ascii="Calibri" w:hAnsi="Calibri" w:cs="Arial"/>
          <w:b/>
          <w:szCs w:val="24"/>
        </w:rPr>
      </w:pPr>
    </w:p>
    <w:p w14:paraId="65D48783" w14:textId="77777777" w:rsidR="00050524" w:rsidRPr="00804E4D" w:rsidRDefault="00050524" w:rsidP="000E1504">
      <w:pPr>
        <w:pStyle w:val="NoSpacing"/>
        <w:rPr>
          <w:rFonts w:ascii="Calibri" w:eastAsia="Calibri" w:hAnsi="Calibri"/>
          <w:b/>
          <w:bCs/>
          <w:szCs w:val="24"/>
        </w:rPr>
      </w:pPr>
    </w:p>
    <w:p w14:paraId="255F97D0" w14:textId="77777777" w:rsidR="00D25C11" w:rsidRDefault="00E95C7C" w:rsidP="000E1504">
      <w:pPr>
        <w:pStyle w:val="NoSpacing"/>
        <w:rPr>
          <w:rFonts w:ascii="Calibri" w:eastAsia="Calibri" w:hAnsi="Calibri" w:cs="Calibri"/>
          <w:bCs/>
          <w:szCs w:val="24"/>
        </w:rPr>
      </w:pPr>
      <w:r>
        <w:rPr>
          <w:noProof/>
          <w:lang w:eastAsia="en-GB"/>
        </w:rPr>
        <w:drawing>
          <wp:anchor distT="0" distB="0" distL="114300" distR="114300" simplePos="0" relativeHeight="251661824" behindDoc="0" locked="0" layoutInCell="1" allowOverlap="1" wp14:anchorId="7643B2AA" wp14:editId="1E2A07F0">
            <wp:simplePos x="0" y="0"/>
            <wp:positionH relativeFrom="margin">
              <wp:posOffset>4150360</wp:posOffset>
            </wp:positionH>
            <wp:positionV relativeFrom="paragraph">
              <wp:posOffset>-352849</wp:posOffset>
            </wp:positionV>
            <wp:extent cx="2291715" cy="691515"/>
            <wp:effectExtent l="0" t="0" r="0" b="0"/>
            <wp:wrapNone/>
            <wp:docPr id="86" name="Picture 8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4D7F567B" wp14:editId="292593C9">
            <wp:simplePos x="0" y="0"/>
            <wp:positionH relativeFrom="margin">
              <wp:posOffset>-415290</wp:posOffset>
            </wp:positionH>
            <wp:positionV relativeFrom="paragraph">
              <wp:posOffset>-371475</wp:posOffset>
            </wp:positionV>
            <wp:extent cx="1847215" cy="676275"/>
            <wp:effectExtent l="0" t="0" r="0" b="0"/>
            <wp:wrapNone/>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5164" t="26758" r="4260" b="26198"/>
                    <a:stretch>
                      <a:fillRect/>
                    </a:stretch>
                  </pic:blipFill>
                  <pic:spPr bwMode="auto">
                    <a:xfrm>
                      <a:off x="0" y="0"/>
                      <a:ext cx="18472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FDDA1" w14:textId="77777777" w:rsidR="001F6A10" w:rsidRPr="00494FB8" w:rsidRDefault="001F6A10" w:rsidP="000E1504">
      <w:pPr>
        <w:pStyle w:val="NoSpacing"/>
        <w:jc w:val="both"/>
        <w:rPr>
          <w:rFonts w:ascii="Calibri" w:eastAsia="Calibri" w:hAnsi="Calibri" w:cs="Calibri"/>
          <w:sz w:val="22"/>
          <w:szCs w:val="22"/>
        </w:rPr>
      </w:pPr>
    </w:p>
    <w:p w14:paraId="15F645E1" w14:textId="77777777" w:rsidR="000455E0" w:rsidRPr="00EE5C87" w:rsidRDefault="000455E0" w:rsidP="00FD32F0">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Introduction</w:t>
      </w:r>
    </w:p>
    <w:p w14:paraId="23E37ACB" w14:textId="77777777" w:rsidR="000455E0" w:rsidRPr="00EE5C87" w:rsidRDefault="000455E0" w:rsidP="00E70640">
      <w:pPr>
        <w:pStyle w:val="NoSpacing"/>
        <w:jc w:val="both"/>
        <w:rPr>
          <w:rFonts w:asciiTheme="minorHAnsi" w:eastAsia="Calibri" w:hAnsiTheme="minorHAnsi" w:cstheme="minorHAnsi"/>
          <w:szCs w:val="22"/>
        </w:rPr>
      </w:pPr>
    </w:p>
    <w:p w14:paraId="68EA7E1B" w14:textId="77777777" w:rsidR="000455E0" w:rsidRPr="00EE5C87" w:rsidRDefault="00541534" w:rsidP="00E70640">
      <w:pPr>
        <w:pStyle w:val="NoSpacing"/>
        <w:jc w:val="both"/>
        <w:rPr>
          <w:rFonts w:asciiTheme="minorHAnsi" w:eastAsia="Calibri" w:hAnsiTheme="minorHAnsi" w:cstheme="minorHAnsi"/>
          <w:b/>
          <w:szCs w:val="22"/>
        </w:rPr>
      </w:pPr>
      <w:r w:rsidRPr="00EE5C87">
        <w:rPr>
          <w:rFonts w:asciiTheme="minorHAnsi" w:eastAsia="Calibri" w:hAnsiTheme="minorHAnsi" w:cstheme="minorHAnsi"/>
          <w:szCs w:val="22"/>
        </w:rPr>
        <w:t>At The Birkenhead Park School, o</w:t>
      </w:r>
      <w:r w:rsidR="00EB1133" w:rsidRPr="00EE5C87">
        <w:rPr>
          <w:rFonts w:asciiTheme="minorHAnsi" w:eastAsia="Calibri" w:hAnsiTheme="minorHAnsi" w:cstheme="minorHAnsi"/>
          <w:szCs w:val="22"/>
        </w:rPr>
        <w:t>ur s</w:t>
      </w:r>
      <w:r w:rsidR="00BA257D" w:rsidRPr="00EE5C87">
        <w:rPr>
          <w:rFonts w:asciiTheme="minorHAnsi" w:eastAsia="Calibri" w:hAnsiTheme="minorHAnsi" w:cstheme="minorHAnsi"/>
          <w:szCs w:val="22"/>
        </w:rPr>
        <w:t xml:space="preserve">chool </w:t>
      </w:r>
      <w:r w:rsidR="00153138" w:rsidRPr="00EE5C87">
        <w:rPr>
          <w:rFonts w:asciiTheme="minorHAnsi" w:eastAsia="Calibri" w:hAnsiTheme="minorHAnsi" w:cstheme="minorHAnsi"/>
          <w:szCs w:val="22"/>
        </w:rPr>
        <w:t>values</w:t>
      </w:r>
      <w:r w:rsidR="00BA257D" w:rsidRPr="00EE5C87">
        <w:rPr>
          <w:rFonts w:asciiTheme="minorHAnsi" w:eastAsia="Calibri" w:hAnsiTheme="minorHAnsi" w:cstheme="minorHAnsi"/>
          <w:szCs w:val="22"/>
        </w:rPr>
        <w:t xml:space="preserve"> underpin what we expect from our students on a daily basis. They outline the behaviours, attitudes and routines that every member of our community should strive to follow.  </w:t>
      </w:r>
      <w:r w:rsidRPr="00EE5C87">
        <w:rPr>
          <w:rFonts w:asciiTheme="minorHAnsi" w:eastAsia="Calibri" w:hAnsiTheme="minorHAnsi" w:cstheme="minorHAnsi"/>
          <w:szCs w:val="22"/>
        </w:rPr>
        <w:t xml:space="preserve">Relationship and Sex Education </w:t>
      </w:r>
      <w:r w:rsidR="000C6C1F">
        <w:rPr>
          <w:rFonts w:asciiTheme="minorHAnsi" w:eastAsia="Calibri" w:hAnsiTheme="minorHAnsi" w:cstheme="minorHAnsi"/>
          <w:szCs w:val="22"/>
        </w:rPr>
        <w:t xml:space="preserve">(RSE) </w:t>
      </w:r>
      <w:r w:rsidRPr="00EE5C87">
        <w:rPr>
          <w:rFonts w:asciiTheme="minorHAnsi" w:eastAsia="Calibri" w:hAnsiTheme="minorHAnsi" w:cstheme="minorHAnsi"/>
          <w:szCs w:val="22"/>
        </w:rPr>
        <w:t>within our schoo</w:t>
      </w:r>
      <w:r w:rsidR="000C6C1F">
        <w:rPr>
          <w:rFonts w:asciiTheme="minorHAnsi" w:eastAsia="Calibri" w:hAnsiTheme="minorHAnsi" w:cstheme="minorHAnsi"/>
          <w:szCs w:val="22"/>
        </w:rPr>
        <w:t xml:space="preserve">l </w:t>
      </w:r>
      <w:r w:rsidRPr="00EE5C87">
        <w:rPr>
          <w:rFonts w:asciiTheme="minorHAnsi" w:eastAsia="Calibri" w:hAnsiTheme="minorHAnsi" w:cstheme="minorHAnsi"/>
          <w:szCs w:val="22"/>
        </w:rPr>
        <w:t>allow</w:t>
      </w:r>
      <w:r w:rsidR="000C6C1F">
        <w:rPr>
          <w:rFonts w:asciiTheme="minorHAnsi" w:eastAsia="Calibri" w:hAnsiTheme="minorHAnsi" w:cstheme="minorHAnsi"/>
          <w:szCs w:val="22"/>
        </w:rPr>
        <w:t>s</w:t>
      </w:r>
      <w:r w:rsidRPr="00EE5C87">
        <w:rPr>
          <w:rFonts w:asciiTheme="minorHAnsi" w:eastAsia="Calibri" w:hAnsiTheme="minorHAnsi" w:cstheme="minorHAnsi"/>
          <w:szCs w:val="22"/>
        </w:rPr>
        <w:t xml:space="preserve"> us to further educate our young people on how to be safe and healthy in all aspects of their academic, personal and social lives in a positive way, whilst embedding our school values.</w:t>
      </w:r>
    </w:p>
    <w:p w14:paraId="06F4D323" w14:textId="77777777" w:rsidR="000455E0" w:rsidRDefault="000455E0" w:rsidP="00E70640">
      <w:pPr>
        <w:pStyle w:val="NoSpacing"/>
        <w:jc w:val="both"/>
        <w:rPr>
          <w:rFonts w:asciiTheme="minorHAnsi" w:eastAsia="Calibri" w:hAnsiTheme="minorHAnsi" w:cstheme="minorHAnsi"/>
          <w:b/>
          <w:szCs w:val="22"/>
        </w:rPr>
      </w:pPr>
    </w:p>
    <w:p w14:paraId="7954ACD2" w14:textId="77777777" w:rsidR="000E1504" w:rsidRPr="00EE5C87" w:rsidRDefault="006E7E7A" w:rsidP="00FD32F0">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School Ethos</w:t>
      </w:r>
      <w:r w:rsidR="002A68B8" w:rsidRPr="00EE5C87">
        <w:rPr>
          <w:rFonts w:asciiTheme="minorHAnsi" w:eastAsia="Calibri" w:hAnsiTheme="minorHAnsi" w:cstheme="minorHAnsi"/>
          <w:b/>
          <w:szCs w:val="22"/>
        </w:rPr>
        <w:t xml:space="preserve"> and Values</w:t>
      </w:r>
    </w:p>
    <w:p w14:paraId="4076DC97" w14:textId="77777777" w:rsidR="00153138" w:rsidRPr="00EE5C87" w:rsidRDefault="00153138" w:rsidP="00EE5C87">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Ambition and Excellence for All</w:t>
      </w:r>
    </w:p>
    <w:p w14:paraId="2AF960B4" w14:textId="77777777" w:rsidR="000E1504" w:rsidRPr="00EE5C87" w:rsidRDefault="000E1504" w:rsidP="00E70640">
      <w:pPr>
        <w:pStyle w:val="NoSpacing"/>
        <w:jc w:val="both"/>
        <w:rPr>
          <w:rFonts w:asciiTheme="minorHAnsi" w:hAnsiTheme="minorHAnsi" w:cstheme="minorHAnsi"/>
          <w:b/>
          <w:szCs w:val="22"/>
        </w:rPr>
      </w:pPr>
    </w:p>
    <w:p w14:paraId="3BFF96AF" w14:textId="77777777" w:rsidR="00006CA4" w:rsidRPr="00EE5C87" w:rsidRDefault="00006CA4" w:rsidP="00E70640">
      <w:pPr>
        <w:pStyle w:val="NoSpacing"/>
        <w:numPr>
          <w:ilvl w:val="0"/>
          <w:numId w:val="2"/>
        </w:numPr>
        <w:jc w:val="both"/>
        <w:rPr>
          <w:rFonts w:asciiTheme="minorHAnsi" w:hAnsiTheme="minorHAnsi" w:cstheme="minorHAnsi"/>
          <w:szCs w:val="22"/>
        </w:rPr>
      </w:pPr>
      <w:r w:rsidRPr="00EE5C87">
        <w:rPr>
          <w:rFonts w:asciiTheme="minorHAnsi" w:hAnsiTheme="minorHAnsi" w:cstheme="minorHAnsi"/>
          <w:b/>
          <w:szCs w:val="22"/>
        </w:rPr>
        <w:t xml:space="preserve">Positivity </w:t>
      </w:r>
      <w:r w:rsidRPr="00EE5C87">
        <w:rPr>
          <w:rFonts w:asciiTheme="minorHAnsi" w:hAnsiTheme="minorHAnsi" w:cstheme="minorHAnsi"/>
          <w:szCs w:val="22"/>
        </w:rPr>
        <w:t>- we are positive about what we do and what others can do</w:t>
      </w:r>
    </w:p>
    <w:p w14:paraId="57448161" w14:textId="77777777" w:rsidR="00006CA4" w:rsidRPr="00EE5C87" w:rsidRDefault="00006CA4" w:rsidP="00E70640">
      <w:pPr>
        <w:pStyle w:val="NoSpacing"/>
        <w:numPr>
          <w:ilvl w:val="0"/>
          <w:numId w:val="2"/>
        </w:numPr>
        <w:jc w:val="both"/>
        <w:rPr>
          <w:rFonts w:asciiTheme="minorHAnsi" w:hAnsiTheme="minorHAnsi" w:cstheme="minorHAnsi"/>
          <w:szCs w:val="22"/>
        </w:rPr>
      </w:pPr>
      <w:r w:rsidRPr="00EE5C87">
        <w:rPr>
          <w:rFonts w:asciiTheme="minorHAnsi" w:hAnsiTheme="minorHAnsi" w:cstheme="minorHAnsi"/>
          <w:b/>
          <w:szCs w:val="22"/>
        </w:rPr>
        <w:t xml:space="preserve">Ambition </w:t>
      </w:r>
      <w:r w:rsidRPr="00EE5C87">
        <w:rPr>
          <w:rFonts w:asciiTheme="minorHAnsi" w:hAnsiTheme="minorHAnsi" w:cstheme="minorHAnsi"/>
          <w:szCs w:val="22"/>
        </w:rPr>
        <w:t>- we will work to raise aspirations and develop a strong desire for success</w:t>
      </w:r>
    </w:p>
    <w:p w14:paraId="7A243CDA" w14:textId="77777777" w:rsidR="00006CA4" w:rsidRPr="00EE5C87" w:rsidRDefault="00006CA4" w:rsidP="00E70640">
      <w:pPr>
        <w:pStyle w:val="NoSpacing"/>
        <w:numPr>
          <w:ilvl w:val="0"/>
          <w:numId w:val="2"/>
        </w:numPr>
        <w:jc w:val="both"/>
        <w:rPr>
          <w:rFonts w:asciiTheme="minorHAnsi" w:hAnsiTheme="minorHAnsi" w:cstheme="minorHAnsi"/>
          <w:szCs w:val="22"/>
        </w:rPr>
      </w:pPr>
      <w:r w:rsidRPr="00EE5C87">
        <w:rPr>
          <w:rFonts w:asciiTheme="minorHAnsi" w:hAnsiTheme="minorHAnsi" w:cstheme="minorHAnsi"/>
          <w:b/>
          <w:szCs w:val="22"/>
        </w:rPr>
        <w:t xml:space="preserve">Resilience </w:t>
      </w:r>
      <w:r w:rsidRPr="00EE5C87">
        <w:rPr>
          <w:rFonts w:asciiTheme="minorHAnsi" w:hAnsiTheme="minorHAnsi" w:cstheme="minorHAnsi"/>
          <w:szCs w:val="22"/>
        </w:rPr>
        <w:t>- we will be determined and not give up when faced with difficulties</w:t>
      </w:r>
    </w:p>
    <w:p w14:paraId="5B3F767F" w14:textId="77777777" w:rsidR="00006CA4" w:rsidRPr="00EE5C87" w:rsidRDefault="00006CA4" w:rsidP="00E70640">
      <w:pPr>
        <w:pStyle w:val="NoSpacing"/>
        <w:numPr>
          <w:ilvl w:val="0"/>
          <w:numId w:val="2"/>
        </w:numPr>
        <w:jc w:val="both"/>
        <w:rPr>
          <w:rFonts w:asciiTheme="minorHAnsi" w:hAnsiTheme="minorHAnsi" w:cstheme="minorHAnsi"/>
          <w:szCs w:val="22"/>
        </w:rPr>
      </w:pPr>
      <w:r w:rsidRPr="00EE5C87">
        <w:rPr>
          <w:rFonts w:asciiTheme="minorHAnsi" w:hAnsiTheme="minorHAnsi" w:cstheme="minorHAnsi"/>
          <w:b/>
          <w:szCs w:val="22"/>
        </w:rPr>
        <w:t xml:space="preserve">Thoughtfulness </w:t>
      </w:r>
      <w:r w:rsidRPr="00EE5C87">
        <w:rPr>
          <w:rFonts w:asciiTheme="minorHAnsi" w:hAnsiTheme="minorHAnsi" w:cstheme="minorHAnsi"/>
          <w:szCs w:val="22"/>
        </w:rPr>
        <w:t>- we treat everyone with respect and consideration</w:t>
      </w:r>
    </w:p>
    <w:p w14:paraId="2CB1D75B" w14:textId="77777777" w:rsidR="000455E0" w:rsidRPr="00EE5C87" w:rsidRDefault="000455E0" w:rsidP="00E70640">
      <w:pPr>
        <w:pStyle w:val="NoSpacing"/>
        <w:jc w:val="both"/>
        <w:rPr>
          <w:rFonts w:asciiTheme="minorHAnsi" w:eastAsia="Calibri" w:hAnsiTheme="minorHAnsi" w:cstheme="minorHAnsi"/>
          <w:szCs w:val="22"/>
        </w:rPr>
      </w:pPr>
    </w:p>
    <w:p w14:paraId="3D9F8325" w14:textId="77777777" w:rsidR="006E7E7A" w:rsidRPr="00EE5C87" w:rsidRDefault="006E7E7A" w:rsidP="00E70640">
      <w:pPr>
        <w:pStyle w:val="NoSpacing"/>
        <w:jc w:val="both"/>
        <w:rPr>
          <w:rFonts w:asciiTheme="minorHAnsi" w:eastAsia="Calibri" w:hAnsiTheme="minorHAnsi" w:cstheme="minorHAnsi"/>
          <w:b/>
          <w:szCs w:val="22"/>
        </w:rPr>
      </w:pPr>
      <w:r w:rsidRPr="00EE5C87">
        <w:rPr>
          <w:rFonts w:asciiTheme="minorHAnsi" w:eastAsia="Calibri" w:hAnsiTheme="minorHAnsi" w:cstheme="minorHAnsi"/>
          <w:szCs w:val="22"/>
        </w:rPr>
        <w:t>Our RSE curriculum contributes to our</w:t>
      </w:r>
      <w:r w:rsidR="000455E0" w:rsidRPr="00EE5C87">
        <w:rPr>
          <w:rFonts w:asciiTheme="minorHAnsi" w:eastAsia="Calibri" w:hAnsiTheme="minorHAnsi" w:cstheme="minorHAnsi"/>
          <w:szCs w:val="22"/>
        </w:rPr>
        <w:t xml:space="preserve"> school ethos and to the development of respectful relationships.  It also contributes to being a healthy school and</w:t>
      </w:r>
      <w:r w:rsidR="002A78AF">
        <w:rPr>
          <w:rFonts w:asciiTheme="minorHAnsi" w:eastAsia="Calibri" w:hAnsiTheme="minorHAnsi" w:cstheme="minorHAnsi"/>
          <w:szCs w:val="22"/>
        </w:rPr>
        <w:t xml:space="preserve"> delivering</w:t>
      </w:r>
      <w:r w:rsidR="000455E0" w:rsidRPr="00EE5C87">
        <w:rPr>
          <w:rFonts w:asciiTheme="minorHAnsi" w:eastAsia="Calibri" w:hAnsiTheme="minorHAnsi" w:cstheme="minorHAnsi"/>
          <w:szCs w:val="22"/>
        </w:rPr>
        <w:t xml:space="preserve"> effective Social Moral Spiritual and Cultural Education.</w:t>
      </w:r>
      <w:r w:rsidRPr="00EE5C87">
        <w:rPr>
          <w:rFonts w:asciiTheme="minorHAnsi" w:eastAsia="Calibri" w:hAnsiTheme="minorHAnsi" w:cstheme="minorHAnsi"/>
          <w:szCs w:val="22"/>
        </w:rPr>
        <w:t xml:space="preserve"> Teachers deliver our RSE curriculum in a positive learning environment and one where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know that their wellbeing is valued and supported. </w:t>
      </w:r>
    </w:p>
    <w:p w14:paraId="2B76E80D" w14:textId="77777777" w:rsidR="00EE5C87" w:rsidRPr="00EE5C87" w:rsidRDefault="00EE5C87" w:rsidP="00E70640">
      <w:pPr>
        <w:pStyle w:val="NoSpacing"/>
        <w:jc w:val="both"/>
        <w:rPr>
          <w:rFonts w:asciiTheme="minorHAnsi" w:eastAsia="Calibri" w:hAnsiTheme="minorHAnsi" w:cstheme="minorHAnsi"/>
          <w:b/>
          <w:szCs w:val="22"/>
        </w:rPr>
      </w:pPr>
    </w:p>
    <w:p w14:paraId="0BB10AC0" w14:textId="77777777" w:rsidR="006E7E7A" w:rsidRPr="00EE5C87" w:rsidRDefault="006E7E7A" w:rsidP="00FD32F0">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Policy Review</w:t>
      </w:r>
    </w:p>
    <w:p w14:paraId="21F61AEE" w14:textId="77777777" w:rsidR="006E7E7A" w:rsidRPr="00EE5C87" w:rsidRDefault="006E7E7A" w:rsidP="00E70640">
      <w:pPr>
        <w:pStyle w:val="NoSpacing"/>
        <w:jc w:val="both"/>
        <w:rPr>
          <w:rFonts w:asciiTheme="minorHAnsi" w:eastAsia="Calibri" w:hAnsiTheme="minorHAnsi" w:cstheme="minorHAnsi"/>
          <w:b/>
          <w:szCs w:val="22"/>
        </w:rPr>
      </w:pPr>
    </w:p>
    <w:p w14:paraId="7973D242" w14:textId="77777777" w:rsidR="006E7E7A" w:rsidRPr="00EA2C47" w:rsidRDefault="006E7E7A" w:rsidP="00E70640">
      <w:pPr>
        <w:pStyle w:val="NoSpacing"/>
        <w:jc w:val="both"/>
        <w:rPr>
          <w:rFonts w:asciiTheme="minorHAnsi" w:eastAsia="Calibri" w:hAnsiTheme="minorHAnsi" w:cstheme="minorHAnsi"/>
          <w:szCs w:val="22"/>
        </w:rPr>
      </w:pPr>
      <w:r w:rsidRPr="00EA2C47">
        <w:rPr>
          <w:rFonts w:asciiTheme="minorHAnsi" w:eastAsia="Calibri" w:hAnsiTheme="minorHAnsi" w:cstheme="minorHAnsi"/>
          <w:szCs w:val="22"/>
        </w:rPr>
        <w:t>This policy</w:t>
      </w:r>
      <w:r w:rsidR="000C6C1F" w:rsidRPr="00EA2C47">
        <w:rPr>
          <w:rFonts w:asciiTheme="minorHAnsi" w:eastAsia="Calibri" w:hAnsiTheme="minorHAnsi" w:cstheme="minorHAnsi"/>
          <w:szCs w:val="22"/>
        </w:rPr>
        <w:t xml:space="preserve"> for RSE</w:t>
      </w:r>
      <w:r w:rsidRPr="00EA2C47">
        <w:rPr>
          <w:rFonts w:asciiTheme="minorHAnsi" w:eastAsia="Calibri" w:hAnsiTheme="minorHAnsi" w:cstheme="minorHAnsi"/>
          <w:szCs w:val="22"/>
        </w:rPr>
        <w:t xml:space="preserve"> has been developed in consultation with staff, </w:t>
      </w:r>
      <w:r w:rsidR="00FD32F0">
        <w:rPr>
          <w:rFonts w:asciiTheme="minorHAnsi" w:eastAsia="Calibri" w:hAnsiTheme="minorHAnsi" w:cstheme="minorHAnsi"/>
          <w:szCs w:val="22"/>
        </w:rPr>
        <w:t>students</w:t>
      </w:r>
      <w:r w:rsidRPr="00EA2C47">
        <w:rPr>
          <w:rFonts w:asciiTheme="minorHAnsi" w:eastAsia="Calibri" w:hAnsiTheme="minorHAnsi" w:cstheme="minorHAnsi"/>
          <w:szCs w:val="22"/>
        </w:rPr>
        <w:t xml:space="preserve"> and parents. The consultation and policy development process involved the following steps:</w:t>
      </w:r>
    </w:p>
    <w:p w14:paraId="6B5617D9" w14:textId="77777777" w:rsidR="006E7E7A" w:rsidRPr="00EA2C47" w:rsidRDefault="006E7E7A" w:rsidP="00E70640">
      <w:pPr>
        <w:pStyle w:val="NoSpacing"/>
        <w:jc w:val="both"/>
        <w:rPr>
          <w:rFonts w:asciiTheme="minorHAnsi" w:eastAsia="Calibri" w:hAnsiTheme="minorHAnsi" w:cstheme="minorHAnsi"/>
          <w:szCs w:val="22"/>
        </w:rPr>
      </w:pPr>
    </w:p>
    <w:p w14:paraId="60DDD2FF" w14:textId="77777777" w:rsidR="006E7E7A" w:rsidRPr="00EA2C47" w:rsidRDefault="00EA2C47" w:rsidP="00E70640">
      <w:pPr>
        <w:pStyle w:val="NoSpacing"/>
        <w:jc w:val="both"/>
        <w:rPr>
          <w:rFonts w:asciiTheme="minorHAnsi" w:eastAsia="Calibri" w:hAnsiTheme="minorHAnsi" w:cstheme="minorHAnsi"/>
          <w:szCs w:val="22"/>
        </w:rPr>
      </w:pPr>
      <w:r w:rsidRPr="0028568C">
        <w:rPr>
          <w:rFonts w:asciiTheme="minorHAnsi" w:eastAsia="Calibri" w:hAnsiTheme="minorHAnsi" w:cstheme="minorHAnsi"/>
          <w:b/>
          <w:bCs/>
          <w:szCs w:val="22"/>
        </w:rPr>
        <w:t>1.</w:t>
      </w:r>
      <w:r w:rsidRPr="00EA2C47">
        <w:rPr>
          <w:rFonts w:asciiTheme="minorHAnsi" w:eastAsia="Calibri" w:hAnsiTheme="minorHAnsi" w:cstheme="minorHAnsi"/>
          <w:szCs w:val="22"/>
        </w:rPr>
        <w:t xml:space="preserve"> Review – </w:t>
      </w:r>
      <w:r w:rsidR="002A78AF" w:rsidRPr="00EA2C47">
        <w:rPr>
          <w:rFonts w:asciiTheme="minorHAnsi" w:eastAsia="Calibri" w:hAnsiTheme="minorHAnsi" w:cstheme="minorHAnsi"/>
          <w:szCs w:val="22"/>
        </w:rPr>
        <w:t>Senior Leadership Team</w:t>
      </w:r>
      <w:r w:rsidR="002A78AF">
        <w:rPr>
          <w:rFonts w:asciiTheme="minorHAnsi" w:eastAsia="Calibri" w:hAnsiTheme="minorHAnsi" w:cstheme="minorHAnsi"/>
          <w:szCs w:val="22"/>
        </w:rPr>
        <w:t xml:space="preserve"> (SLT) le</w:t>
      </w:r>
      <w:r w:rsidRPr="00EA2C47">
        <w:rPr>
          <w:rFonts w:asciiTheme="minorHAnsi" w:eastAsia="Calibri" w:hAnsiTheme="minorHAnsi" w:cstheme="minorHAnsi"/>
          <w:szCs w:val="22"/>
        </w:rPr>
        <w:t>d</w:t>
      </w:r>
      <w:r w:rsidR="002A78AF">
        <w:rPr>
          <w:rFonts w:asciiTheme="minorHAnsi" w:eastAsia="Calibri" w:hAnsiTheme="minorHAnsi" w:cstheme="minorHAnsi"/>
          <w:szCs w:val="22"/>
        </w:rPr>
        <w:t>,</w:t>
      </w:r>
      <w:r w:rsidRPr="00EA2C47">
        <w:rPr>
          <w:rFonts w:asciiTheme="minorHAnsi" w:eastAsia="Calibri" w:hAnsiTheme="minorHAnsi" w:cstheme="minorHAnsi"/>
          <w:szCs w:val="22"/>
        </w:rPr>
        <w:t xml:space="preserve"> with PHSE/RSE staff and the Designated Safeguarding Lead</w:t>
      </w:r>
      <w:r w:rsidR="006E7E7A" w:rsidRPr="00EA2C47">
        <w:rPr>
          <w:rFonts w:asciiTheme="minorHAnsi" w:eastAsia="Calibri" w:hAnsiTheme="minorHAnsi" w:cstheme="minorHAnsi"/>
          <w:szCs w:val="22"/>
        </w:rPr>
        <w:t xml:space="preserve"> </w:t>
      </w:r>
      <w:r w:rsidRPr="00EA2C47">
        <w:rPr>
          <w:rFonts w:asciiTheme="minorHAnsi" w:eastAsia="Calibri" w:hAnsiTheme="minorHAnsi" w:cstheme="minorHAnsi"/>
          <w:szCs w:val="22"/>
        </w:rPr>
        <w:t xml:space="preserve">(DSL) </w:t>
      </w:r>
      <w:r w:rsidR="006E7E7A" w:rsidRPr="00EA2C47">
        <w:rPr>
          <w:rFonts w:asciiTheme="minorHAnsi" w:eastAsia="Calibri" w:hAnsiTheme="minorHAnsi" w:cstheme="minorHAnsi"/>
          <w:szCs w:val="22"/>
        </w:rPr>
        <w:t>pull</w:t>
      </w:r>
      <w:r w:rsidR="002A78AF">
        <w:rPr>
          <w:rFonts w:asciiTheme="minorHAnsi" w:eastAsia="Calibri" w:hAnsiTheme="minorHAnsi" w:cstheme="minorHAnsi"/>
          <w:szCs w:val="22"/>
        </w:rPr>
        <w:t>ing</w:t>
      </w:r>
      <w:r w:rsidR="006E7E7A" w:rsidRPr="00EA2C47">
        <w:rPr>
          <w:rFonts w:asciiTheme="minorHAnsi" w:eastAsia="Calibri" w:hAnsiTheme="minorHAnsi" w:cstheme="minorHAnsi"/>
          <w:szCs w:val="22"/>
        </w:rPr>
        <w:t xml:space="preserve"> together all relevant information</w:t>
      </w:r>
      <w:r w:rsidR="002A78AF">
        <w:rPr>
          <w:rFonts w:asciiTheme="minorHAnsi" w:eastAsia="Calibri" w:hAnsiTheme="minorHAnsi" w:cstheme="minorHAnsi"/>
          <w:szCs w:val="22"/>
        </w:rPr>
        <w:t>,</w:t>
      </w:r>
      <w:r w:rsidR="006E7E7A" w:rsidRPr="00EA2C47">
        <w:rPr>
          <w:rFonts w:asciiTheme="minorHAnsi" w:eastAsia="Calibri" w:hAnsiTheme="minorHAnsi" w:cstheme="minorHAnsi"/>
          <w:szCs w:val="22"/>
        </w:rPr>
        <w:t xml:space="preserve"> including </w:t>
      </w:r>
      <w:r w:rsidR="002A78AF">
        <w:rPr>
          <w:rFonts w:asciiTheme="minorHAnsi" w:eastAsia="Calibri" w:hAnsiTheme="minorHAnsi" w:cstheme="minorHAnsi"/>
          <w:szCs w:val="22"/>
        </w:rPr>
        <w:t>applicable</w:t>
      </w:r>
      <w:r w:rsidR="002A78AF" w:rsidRPr="00EA2C47">
        <w:rPr>
          <w:rFonts w:asciiTheme="minorHAnsi" w:eastAsia="Calibri" w:hAnsiTheme="minorHAnsi" w:cstheme="minorHAnsi"/>
          <w:szCs w:val="22"/>
        </w:rPr>
        <w:t xml:space="preserve"> </w:t>
      </w:r>
      <w:r w:rsidR="006E7E7A" w:rsidRPr="00EA2C47">
        <w:rPr>
          <w:rFonts w:asciiTheme="minorHAnsi" w:eastAsia="Calibri" w:hAnsiTheme="minorHAnsi" w:cstheme="minorHAnsi"/>
          <w:szCs w:val="22"/>
        </w:rPr>
        <w:t>national and local guidance</w:t>
      </w:r>
      <w:r w:rsidR="00CB7545">
        <w:rPr>
          <w:rFonts w:asciiTheme="minorHAnsi" w:eastAsia="Calibri" w:hAnsiTheme="minorHAnsi" w:cstheme="minorHAnsi"/>
          <w:szCs w:val="22"/>
        </w:rPr>
        <w:t>.</w:t>
      </w:r>
    </w:p>
    <w:p w14:paraId="38F46185" w14:textId="77777777" w:rsidR="006E7E7A" w:rsidRPr="00EA2C47" w:rsidRDefault="006E7E7A" w:rsidP="00E70640">
      <w:pPr>
        <w:pStyle w:val="NoSpacing"/>
        <w:jc w:val="both"/>
        <w:rPr>
          <w:rFonts w:asciiTheme="minorHAnsi" w:eastAsia="Calibri" w:hAnsiTheme="minorHAnsi" w:cstheme="minorHAnsi"/>
          <w:szCs w:val="22"/>
        </w:rPr>
      </w:pPr>
    </w:p>
    <w:p w14:paraId="124DFFD7" w14:textId="77777777" w:rsidR="006E7E7A" w:rsidRPr="00EA2C47" w:rsidRDefault="00CB7545" w:rsidP="00E70640">
      <w:pPr>
        <w:pStyle w:val="NoSpacing"/>
        <w:jc w:val="both"/>
        <w:rPr>
          <w:rFonts w:asciiTheme="minorHAnsi" w:eastAsia="Calibri" w:hAnsiTheme="minorHAnsi" w:cstheme="minorHAnsi"/>
          <w:szCs w:val="22"/>
        </w:rPr>
      </w:pPr>
      <w:r w:rsidRPr="0028568C">
        <w:rPr>
          <w:rFonts w:asciiTheme="minorHAnsi" w:eastAsia="Calibri" w:hAnsiTheme="minorHAnsi" w:cstheme="minorHAnsi"/>
          <w:b/>
          <w:bCs/>
          <w:szCs w:val="22"/>
        </w:rPr>
        <w:t>2.</w:t>
      </w:r>
      <w:r>
        <w:rPr>
          <w:rFonts w:asciiTheme="minorHAnsi" w:eastAsia="Calibri" w:hAnsiTheme="minorHAnsi" w:cstheme="minorHAnsi"/>
          <w:szCs w:val="22"/>
        </w:rPr>
        <w:t xml:space="preserve"> Staff consultation – a</w:t>
      </w:r>
      <w:r w:rsidR="006E7E7A" w:rsidRPr="00EA2C47">
        <w:rPr>
          <w:rFonts w:asciiTheme="minorHAnsi" w:eastAsia="Calibri" w:hAnsiTheme="minorHAnsi" w:cstheme="minorHAnsi"/>
          <w:szCs w:val="22"/>
        </w:rPr>
        <w:t xml:space="preserve">ll staff were given the opportunity to </w:t>
      </w:r>
      <w:r>
        <w:rPr>
          <w:rFonts w:asciiTheme="minorHAnsi" w:eastAsia="Calibri" w:hAnsiTheme="minorHAnsi" w:cstheme="minorHAnsi"/>
          <w:szCs w:val="22"/>
        </w:rPr>
        <w:t>review</w:t>
      </w:r>
      <w:r w:rsidR="006E7E7A" w:rsidRPr="00EA2C47">
        <w:rPr>
          <w:rFonts w:asciiTheme="minorHAnsi" w:eastAsia="Calibri" w:hAnsiTheme="minorHAnsi" w:cstheme="minorHAnsi"/>
          <w:szCs w:val="22"/>
        </w:rPr>
        <w:t xml:space="preserve"> the p</w:t>
      </w:r>
      <w:r w:rsidR="00EE5C87" w:rsidRPr="00EA2C47">
        <w:rPr>
          <w:rFonts w:asciiTheme="minorHAnsi" w:eastAsia="Calibri" w:hAnsiTheme="minorHAnsi" w:cstheme="minorHAnsi"/>
          <w:szCs w:val="22"/>
        </w:rPr>
        <w:t>olicy and make recommendations</w:t>
      </w:r>
      <w:r>
        <w:rPr>
          <w:rFonts w:asciiTheme="minorHAnsi" w:eastAsia="Calibri" w:hAnsiTheme="minorHAnsi" w:cstheme="minorHAnsi"/>
          <w:szCs w:val="22"/>
        </w:rPr>
        <w:t>.</w:t>
      </w:r>
    </w:p>
    <w:p w14:paraId="555C8A62" w14:textId="77777777" w:rsidR="006E7E7A" w:rsidRPr="00EA2C47" w:rsidRDefault="006E7E7A" w:rsidP="00E70640">
      <w:pPr>
        <w:pStyle w:val="NoSpacing"/>
        <w:jc w:val="both"/>
        <w:rPr>
          <w:rFonts w:asciiTheme="minorHAnsi" w:eastAsia="Calibri" w:hAnsiTheme="minorHAnsi" w:cstheme="minorHAnsi"/>
          <w:szCs w:val="22"/>
        </w:rPr>
      </w:pPr>
      <w:r w:rsidRPr="00EA2C47">
        <w:rPr>
          <w:rFonts w:asciiTheme="minorHAnsi" w:eastAsia="Calibri" w:hAnsiTheme="minorHAnsi" w:cstheme="minorHAnsi"/>
          <w:szCs w:val="22"/>
        </w:rPr>
        <w:t xml:space="preserve"> </w:t>
      </w:r>
    </w:p>
    <w:p w14:paraId="5A35C30B" w14:textId="77777777" w:rsidR="006E7E7A" w:rsidRPr="00EA2C47" w:rsidRDefault="006E7E7A" w:rsidP="00E70640">
      <w:pPr>
        <w:pStyle w:val="NoSpacing"/>
        <w:jc w:val="both"/>
        <w:rPr>
          <w:rFonts w:asciiTheme="minorHAnsi" w:eastAsia="Calibri" w:hAnsiTheme="minorHAnsi" w:cstheme="minorHAnsi"/>
          <w:szCs w:val="22"/>
        </w:rPr>
      </w:pPr>
      <w:r w:rsidRPr="0028568C">
        <w:rPr>
          <w:rFonts w:asciiTheme="minorHAnsi" w:eastAsia="Calibri" w:hAnsiTheme="minorHAnsi" w:cstheme="minorHAnsi"/>
          <w:b/>
          <w:bCs/>
          <w:szCs w:val="22"/>
        </w:rPr>
        <w:t>3.</w:t>
      </w:r>
      <w:r w:rsidRPr="00EA2C47">
        <w:rPr>
          <w:rFonts w:asciiTheme="minorHAnsi" w:eastAsia="Calibri" w:hAnsiTheme="minorHAnsi" w:cstheme="minorHAnsi"/>
          <w:szCs w:val="22"/>
        </w:rPr>
        <w:t xml:space="preserve"> Par</w:t>
      </w:r>
      <w:r w:rsidR="00CB7545">
        <w:rPr>
          <w:rFonts w:asciiTheme="minorHAnsi" w:eastAsia="Calibri" w:hAnsiTheme="minorHAnsi" w:cstheme="minorHAnsi"/>
          <w:szCs w:val="22"/>
        </w:rPr>
        <w:t>ent/stakeholder consultation – p</w:t>
      </w:r>
      <w:r w:rsidRPr="00EA2C47">
        <w:rPr>
          <w:rFonts w:asciiTheme="minorHAnsi" w:eastAsia="Calibri" w:hAnsiTheme="minorHAnsi" w:cstheme="minorHAnsi"/>
          <w:szCs w:val="22"/>
        </w:rPr>
        <w:t xml:space="preserve">arents and any interested parties were given the opportunity to </w:t>
      </w:r>
      <w:r w:rsidR="00CB7545">
        <w:rPr>
          <w:rFonts w:asciiTheme="minorHAnsi" w:eastAsia="Calibri" w:hAnsiTheme="minorHAnsi" w:cstheme="minorHAnsi"/>
          <w:szCs w:val="22"/>
        </w:rPr>
        <w:t>review</w:t>
      </w:r>
      <w:r w:rsidRPr="00EA2C47">
        <w:rPr>
          <w:rFonts w:asciiTheme="minorHAnsi" w:eastAsia="Calibri" w:hAnsiTheme="minorHAnsi" w:cstheme="minorHAnsi"/>
          <w:szCs w:val="22"/>
        </w:rPr>
        <w:t xml:space="preserve"> the policy and make recommendations</w:t>
      </w:r>
      <w:r w:rsidR="00CB7545">
        <w:rPr>
          <w:rFonts w:asciiTheme="minorHAnsi" w:eastAsia="Calibri" w:hAnsiTheme="minorHAnsi" w:cstheme="minorHAnsi"/>
          <w:szCs w:val="22"/>
        </w:rPr>
        <w:t>.</w:t>
      </w:r>
    </w:p>
    <w:p w14:paraId="5B8856FC" w14:textId="77777777" w:rsidR="006E7E7A" w:rsidRPr="00EA2C47" w:rsidRDefault="006E7E7A" w:rsidP="00E70640">
      <w:pPr>
        <w:pStyle w:val="NoSpacing"/>
        <w:jc w:val="both"/>
        <w:rPr>
          <w:rFonts w:asciiTheme="minorHAnsi" w:eastAsia="Calibri" w:hAnsiTheme="minorHAnsi" w:cstheme="minorHAnsi"/>
          <w:szCs w:val="22"/>
        </w:rPr>
      </w:pPr>
    </w:p>
    <w:p w14:paraId="187DE128" w14:textId="77777777" w:rsidR="006E7E7A" w:rsidRPr="00EA2C47" w:rsidRDefault="00B361D0" w:rsidP="00E70640">
      <w:pPr>
        <w:pStyle w:val="NoSpacing"/>
        <w:jc w:val="both"/>
        <w:rPr>
          <w:rFonts w:asciiTheme="minorHAnsi" w:eastAsia="Calibri" w:hAnsiTheme="minorHAnsi" w:cstheme="minorHAnsi"/>
          <w:szCs w:val="22"/>
        </w:rPr>
      </w:pPr>
      <w:r w:rsidRPr="0028568C">
        <w:rPr>
          <w:rFonts w:asciiTheme="minorHAnsi" w:eastAsia="Calibri" w:hAnsiTheme="minorHAnsi" w:cstheme="minorHAnsi"/>
          <w:b/>
          <w:bCs/>
          <w:szCs w:val="22"/>
        </w:rPr>
        <w:t>4.</w:t>
      </w:r>
      <w:r>
        <w:rPr>
          <w:rFonts w:asciiTheme="minorHAnsi" w:eastAsia="Calibri" w:hAnsiTheme="minorHAnsi" w:cstheme="minorHAnsi"/>
          <w:szCs w:val="22"/>
        </w:rPr>
        <w:t xml:space="preserve"> </w:t>
      </w:r>
      <w:r w:rsidR="00CB7545">
        <w:rPr>
          <w:rFonts w:asciiTheme="minorHAnsi" w:eastAsia="Calibri" w:hAnsiTheme="minorHAnsi" w:cstheme="minorHAnsi"/>
          <w:szCs w:val="22"/>
        </w:rPr>
        <w:t>Student</w:t>
      </w:r>
      <w:r>
        <w:rPr>
          <w:rFonts w:asciiTheme="minorHAnsi" w:eastAsia="Calibri" w:hAnsiTheme="minorHAnsi" w:cstheme="minorHAnsi"/>
          <w:szCs w:val="22"/>
        </w:rPr>
        <w:t xml:space="preserve"> consultation – </w:t>
      </w:r>
      <w:r w:rsidR="00CB7545">
        <w:rPr>
          <w:rFonts w:asciiTheme="minorHAnsi" w:eastAsia="Calibri" w:hAnsiTheme="minorHAnsi" w:cstheme="minorHAnsi"/>
          <w:szCs w:val="22"/>
        </w:rPr>
        <w:t>w</w:t>
      </w:r>
      <w:r w:rsidR="006E7E7A" w:rsidRPr="00EA2C47">
        <w:rPr>
          <w:rFonts w:asciiTheme="minorHAnsi" w:eastAsia="Calibri" w:hAnsiTheme="minorHAnsi" w:cstheme="minorHAnsi"/>
          <w:szCs w:val="22"/>
        </w:rPr>
        <w:t>e</w:t>
      </w:r>
      <w:r w:rsidR="00CB7545">
        <w:rPr>
          <w:rFonts w:asciiTheme="minorHAnsi" w:eastAsia="Calibri" w:hAnsiTheme="minorHAnsi" w:cstheme="minorHAnsi"/>
          <w:szCs w:val="22"/>
        </w:rPr>
        <w:t xml:space="preserve"> consulted with students and</w:t>
      </w:r>
      <w:r w:rsidR="006E7E7A" w:rsidRPr="00EA2C47">
        <w:rPr>
          <w:rFonts w:asciiTheme="minorHAnsi" w:eastAsia="Calibri" w:hAnsiTheme="minorHAnsi" w:cstheme="minorHAnsi"/>
          <w:szCs w:val="22"/>
        </w:rPr>
        <w:t xml:space="preserve"> investigated what </w:t>
      </w:r>
      <w:r w:rsidR="00CB7545">
        <w:rPr>
          <w:rFonts w:asciiTheme="minorHAnsi" w:eastAsia="Calibri" w:hAnsiTheme="minorHAnsi" w:cstheme="minorHAnsi"/>
          <w:szCs w:val="22"/>
        </w:rPr>
        <w:t>they want from their RSE.</w:t>
      </w:r>
    </w:p>
    <w:p w14:paraId="30338CAE" w14:textId="77777777" w:rsidR="006E7E7A" w:rsidRPr="00EA2C47" w:rsidRDefault="006E7E7A" w:rsidP="00E70640">
      <w:pPr>
        <w:pStyle w:val="NoSpacing"/>
        <w:jc w:val="both"/>
        <w:rPr>
          <w:rFonts w:asciiTheme="minorHAnsi" w:eastAsia="Calibri" w:hAnsiTheme="minorHAnsi" w:cstheme="minorHAnsi"/>
          <w:szCs w:val="22"/>
        </w:rPr>
      </w:pPr>
    </w:p>
    <w:p w14:paraId="44A8BE2F" w14:textId="77777777" w:rsidR="006E7E7A" w:rsidRPr="00EA2C47" w:rsidRDefault="00B361D0" w:rsidP="00E70640">
      <w:pPr>
        <w:pStyle w:val="NoSpacing"/>
        <w:jc w:val="both"/>
        <w:rPr>
          <w:rFonts w:asciiTheme="minorHAnsi" w:eastAsia="Calibri" w:hAnsiTheme="minorHAnsi" w:cstheme="minorHAnsi"/>
          <w:szCs w:val="22"/>
        </w:rPr>
      </w:pPr>
      <w:r w:rsidRPr="0028568C">
        <w:rPr>
          <w:rFonts w:asciiTheme="minorHAnsi" w:eastAsia="Calibri" w:hAnsiTheme="minorHAnsi" w:cstheme="minorHAnsi"/>
          <w:b/>
          <w:bCs/>
          <w:szCs w:val="22"/>
        </w:rPr>
        <w:t>5.</w:t>
      </w:r>
      <w:r>
        <w:rPr>
          <w:rFonts w:asciiTheme="minorHAnsi" w:eastAsia="Calibri" w:hAnsiTheme="minorHAnsi" w:cstheme="minorHAnsi"/>
          <w:szCs w:val="22"/>
        </w:rPr>
        <w:t xml:space="preserve"> Ratification – </w:t>
      </w:r>
      <w:r w:rsidR="00CB7545">
        <w:rPr>
          <w:rFonts w:asciiTheme="minorHAnsi" w:eastAsia="Calibri" w:hAnsiTheme="minorHAnsi" w:cstheme="minorHAnsi"/>
          <w:szCs w:val="22"/>
        </w:rPr>
        <w:t>o</w:t>
      </w:r>
      <w:r w:rsidR="006E7E7A" w:rsidRPr="00EA2C47">
        <w:rPr>
          <w:rFonts w:asciiTheme="minorHAnsi" w:eastAsia="Calibri" w:hAnsiTheme="minorHAnsi" w:cstheme="minorHAnsi"/>
          <w:szCs w:val="22"/>
        </w:rPr>
        <w:t xml:space="preserve">nce amendments were made, the policy was shared with </w:t>
      </w:r>
      <w:r w:rsidR="00CB7545">
        <w:rPr>
          <w:rFonts w:asciiTheme="minorHAnsi" w:eastAsia="Calibri" w:hAnsiTheme="minorHAnsi" w:cstheme="minorHAnsi"/>
          <w:szCs w:val="22"/>
        </w:rPr>
        <w:t>G</w:t>
      </w:r>
      <w:r w:rsidR="006E7E7A" w:rsidRPr="00EA2C47">
        <w:rPr>
          <w:rFonts w:asciiTheme="minorHAnsi" w:eastAsia="Calibri" w:hAnsiTheme="minorHAnsi" w:cstheme="minorHAnsi"/>
          <w:szCs w:val="22"/>
        </w:rPr>
        <w:t>overnors and ratified</w:t>
      </w:r>
      <w:r w:rsidR="00CB7545">
        <w:rPr>
          <w:rFonts w:asciiTheme="minorHAnsi" w:eastAsia="Calibri" w:hAnsiTheme="minorHAnsi" w:cstheme="minorHAnsi"/>
          <w:szCs w:val="22"/>
        </w:rPr>
        <w:t>.</w:t>
      </w:r>
      <w:r w:rsidR="006E7E7A" w:rsidRPr="00EA2C47">
        <w:rPr>
          <w:rFonts w:asciiTheme="minorHAnsi" w:eastAsia="Calibri" w:hAnsiTheme="minorHAnsi" w:cstheme="minorHAnsi"/>
          <w:szCs w:val="22"/>
        </w:rPr>
        <w:t xml:space="preserve"> </w:t>
      </w:r>
    </w:p>
    <w:p w14:paraId="1894FC26" w14:textId="77777777" w:rsidR="00EE5C87" w:rsidRPr="00EA2C47" w:rsidRDefault="00EE5C87" w:rsidP="00E70640">
      <w:pPr>
        <w:pStyle w:val="NoSpacing"/>
        <w:jc w:val="both"/>
        <w:rPr>
          <w:rFonts w:asciiTheme="minorHAnsi" w:eastAsia="Calibri" w:hAnsiTheme="minorHAnsi" w:cstheme="minorHAnsi"/>
          <w:b/>
          <w:szCs w:val="22"/>
        </w:rPr>
      </w:pPr>
    </w:p>
    <w:p w14:paraId="269A06F0" w14:textId="77777777" w:rsidR="00541534" w:rsidRPr="00EA2C47" w:rsidRDefault="00541534" w:rsidP="00E70640">
      <w:pPr>
        <w:pStyle w:val="NoSpacing"/>
        <w:jc w:val="both"/>
        <w:rPr>
          <w:rFonts w:asciiTheme="minorHAnsi" w:eastAsia="Calibri" w:hAnsiTheme="minorHAnsi" w:cstheme="minorHAnsi"/>
          <w:szCs w:val="22"/>
        </w:rPr>
      </w:pPr>
      <w:r w:rsidRPr="00EA2C47">
        <w:rPr>
          <w:rFonts w:asciiTheme="minorHAnsi" w:eastAsia="Calibri" w:hAnsiTheme="minorHAnsi" w:cstheme="minorHAnsi"/>
          <w:szCs w:val="22"/>
        </w:rPr>
        <w:t xml:space="preserve">The policy is reviewed </w:t>
      </w:r>
      <w:r w:rsidR="00CB7545">
        <w:rPr>
          <w:rFonts w:asciiTheme="minorHAnsi" w:eastAsia="Calibri" w:hAnsiTheme="minorHAnsi" w:cstheme="minorHAnsi"/>
          <w:szCs w:val="22"/>
        </w:rPr>
        <w:t xml:space="preserve">regularly </w:t>
      </w:r>
      <w:r w:rsidRPr="00EA2C47">
        <w:rPr>
          <w:rFonts w:asciiTheme="minorHAnsi" w:eastAsia="Calibri" w:hAnsiTheme="minorHAnsi" w:cstheme="minorHAnsi"/>
          <w:szCs w:val="22"/>
        </w:rPr>
        <w:t xml:space="preserve">by members of the </w:t>
      </w:r>
      <w:r w:rsidR="002A78AF">
        <w:rPr>
          <w:rFonts w:asciiTheme="minorHAnsi" w:eastAsia="Calibri" w:hAnsiTheme="minorHAnsi" w:cstheme="minorHAnsi"/>
          <w:szCs w:val="22"/>
        </w:rPr>
        <w:t>SLT</w:t>
      </w:r>
      <w:r w:rsidRPr="00EA2C47">
        <w:rPr>
          <w:rFonts w:asciiTheme="minorHAnsi" w:eastAsia="Calibri" w:hAnsiTheme="minorHAnsi" w:cstheme="minorHAnsi"/>
          <w:szCs w:val="22"/>
        </w:rPr>
        <w:t>, PSHE</w:t>
      </w:r>
      <w:r w:rsidR="00E70640" w:rsidRPr="00EA2C47">
        <w:rPr>
          <w:rFonts w:asciiTheme="minorHAnsi" w:eastAsia="Calibri" w:hAnsiTheme="minorHAnsi" w:cstheme="minorHAnsi"/>
          <w:szCs w:val="22"/>
        </w:rPr>
        <w:t>/RSE</w:t>
      </w:r>
      <w:r w:rsidR="00EA2C47" w:rsidRPr="00EA2C47">
        <w:rPr>
          <w:rFonts w:asciiTheme="minorHAnsi" w:eastAsia="Calibri" w:hAnsiTheme="minorHAnsi" w:cstheme="minorHAnsi"/>
          <w:szCs w:val="22"/>
        </w:rPr>
        <w:t xml:space="preserve"> staff</w:t>
      </w:r>
      <w:r w:rsidR="00E70640" w:rsidRPr="00EA2C47">
        <w:rPr>
          <w:rFonts w:asciiTheme="minorHAnsi" w:eastAsia="Calibri" w:hAnsiTheme="minorHAnsi" w:cstheme="minorHAnsi"/>
          <w:szCs w:val="22"/>
        </w:rPr>
        <w:t xml:space="preserve">, </w:t>
      </w:r>
      <w:r w:rsidR="00CB7545">
        <w:rPr>
          <w:rFonts w:asciiTheme="minorHAnsi" w:eastAsia="Calibri" w:hAnsiTheme="minorHAnsi" w:cstheme="minorHAnsi"/>
          <w:szCs w:val="22"/>
        </w:rPr>
        <w:t>and s</w:t>
      </w:r>
      <w:r w:rsidR="00E70640" w:rsidRPr="00EA2C47">
        <w:rPr>
          <w:rFonts w:asciiTheme="minorHAnsi" w:eastAsia="Calibri" w:hAnsiTheme="minorHAnsi" w:cstheme="minorHAnsi"/>
          <w:szCs w:val="22"/>
        </w:rPr>
        <w:t xml:space="preserve">chool Governors to ensure that </w:t>
      </w:r>
      <w:r w:rsidR="000C6C1F" w:rsidRPr="00EA2C47">
        <w:rPr>
          <w:rFonts w:asciiTheme="minorHAnsi" w:eastAsia="Calibri" w:hAnsiTheme="minorHAnsi" w:cstheme="minorHAnsi"/>
          <w:szCs w:val="22"/>
        </w:rPr>
        <w:t xml:space="preserve">the </w:t>
      </w:r>
      <w:r w:rsidR="00E70640" w:rsidRPr="00EA2C47">
        <w:rPr>
          <w:rFonts w:asciiTheme="minorHAnsi" w:eastAsia="Calibri" w:hAnsiTheme="minorHAnsi" w:cstheme="minorHAnsi"/>
          <w:szCs w:val="22"/>
        </w:rPr>
        <w:t>curriculum and its delivery is up to date and meets the needs of students.</w:t>
      </w:r>
      <w:r w:rsidR="00EA2C47" w:rsidRPr="00EA2C47">
        <w:rPr>
          <w:rFonts w:asciiTheme="minorHAnsi" w:eastAsia="Calibri" w:hAnsiTheme="minorHAnsi" w:cstheme="minorHAnsi"/>
          <w:szCs w:val="22"/>
        </w:rPr>
        <w:t xml:space="preserve"> The </w:t>
      </w:r>
      <w:r w:rsidR="00CB7545">
        <w:rPr>
          <w:rFonts w:asciiTheme="minorHAnsi" w:eastAsia="Calibri" w:hAnsiTheme="minorHAnsi" w:cstheme="minorHAnsi"/>
          <w:szCs w:val="22"/>
        </w:rPr>
        <w:t>L</w:t>
      </w:r>
      <w:r w:rsidR="00EA2C47" w:rsidRPr="00EA2C47">
        <w:rPr>
          <w:rFonts w:asciiTheme="minorHAnsi" w:eastAsia="Calibri" w:hAnsiTheme="minorHAnsi" w:cstheme="minorHAnsi"/>
          <w:szCs w:val="22"/>
        </w:rPr>
        <w:t xml:space="preserve">ink </w:t>
      </w:r>
      <w:r w:rsidR="00CB7545">
        <w:rPr>
          <w:rFonts w:asciiTheme="minorHAnsi" w:eastAsia="Calibri" w:hAnsiTheme="minorHAnsi" w:cstheme="minorHAnsi"/>
          <w:szCs w:val="22"/>
        </w:rPr>
        <w:t>G</w:t>
      </w:r>
      <w:r w:rsidR="00EA2C47" w:rsidRPr="00EA2C47">
        <w:rPr>
          <w:rFonts w:asciiTheme="minorHAnsi" w:eastAsia="Calibri" w:hAnsiTheme="minorHAnsi" w:cstheme="minorHAnsi"/>
          <w:szCs w:val="22"/>
        </w:rPr>
        <w:t>overnor identified to support with RSE provision is</w:t>
      </w:r>
      <w:r w:rsidR="00CB7545">
        <w:rPr>
          <w:rFonts w:asciiTheme="minorHAnsi" w:eastAsia="Calibri" w:hAnsiTheme="minorHAnsi" w:cstheme="minorHAnsi"/>
          <w:szCs w:val="22"/>
        </w:rPr>
        <w:t xml:space="preserve"> Professor</w:t>
      </w:r>
      <w:r w:rsidR="00EA2C47" w:rsidRPr="00EA2C47">
        <w:rPr>
          <w:rFonts w:asciiTheme="minorHAnsi" w:eastAsia="Calibri" w:hAnsiTheme="minorHAnsi" w:cstheme="minorHAnsi"/>
          <w:szCs w:val="22"/>
        </w:rPr>
        <w:t xml:space="preserve"> Helen Aspinall.</w:t>
      </w:r>
    </w:p>
    <w:p w14:paraId="7E08E373" w14:textId="77777777" w:rsidR="000C6C1F" w:rsidRDefault="000C6C1F" w:rsidP="00E70640">
      <w:pPr>
        <w:pStyle w:val="NoSpacing"/>
        <w:jc w:val="both"/>
        <w:rPr>
          <w:rFonts w:asciiTheme="minorHAnsi" w:eastAsia="Calibri" w:hAnsiTheme="minorHAnsi" w:cstheme="minorHAnsi"/>
          <w:szCs w:val="22"/>
        </w:rPr>
      </w:pPr>
    </w:p>
    <w:p w14:paraId="360AB0CF" w14:textId="77777777" w:rsidR="00E70640" w:rsidRPr="00EE5C87" w:rsidRDefault="000455E0" w:rsidP="00CB7545">
      <w:pPr>
        <w:pStyle w:val="NoSpacing"/>
        <w:jc w:val="center"/>
        <w:rPr>
          <w:rFonts w:asciiTheme="minorHAnsi" w:eastAsia="Calibri" w:hAnsiTheme="minorHAnsi" w:cstheme="minorHAnsi"/>
          <w:szCs w:val="22"/>
        </w:rPr>
      </w:pPr>
      <w:r w:rsidRPr="00EE5C87">
        <w:rPr>
          <w:rFonts w:asciiTheme="minorHAnsi" w:eastAsia="Calibri" w:hAnsiTheme="minorHAnsi" w:cstheme="minorHAnsi"/>
          <w:b/>
          <w:szCs w:val="22"/>
        </w:rPr>
        <w:lastRenderedPageBreak/>
        <w:t>The aims of relationships and sex educati</w:t>
      </w:r>
      <w:r w:rsidR="00CB7545">
        <w:rPr>
          <w:rFonts w:asciiTheme="minorHAnsi" w:eastAsia="Calibri" w:hAnsiTheme="minorHAnsi" w:cstheme="minorHAnsi"/>
          <w:b/>
          <w:szCs w:val="22"/>
        </w:rPr>
        <w:t>on at t</w:t>
      </w:r>
      <w:r w:rsidR="00E70640" w:rsidRPr="00EE5C87">
        <w:rPr>
          <w:rFonts w:asciiTheme="minorHAnsi" w:eastAsia="Calibri" w:hAnsiTheme="minorHAnsi" w:cstheme="minorHAnsi"/>
          <w:b/>
          <w:szCs w:val="22"/>
        </w:rPr>
        <w:t>he Birkenhead Park School</w:t>
      </w:r>
    </w:p>
    <w:p w14:paraId="532DBCC1" w14:textId="77777777" w:rsidR="00EE5C87" w:rsidRPr="00EE5C87" w:rsidRDefault="00EE5C87" w:rsidP="00E70640">
      <w:pPr>
        <w:pStyle w:val="NoSpacing"/>
        <w:jc w:val="both"/>
        <w:rPr>
          <w:rFonts w:asciiTheme="minorHAnsi" w:eastAsia="Calibri" w:hAnsiTheme="minorHAnsi" w:cstheme="minorHAnsi"/>
          <w:b/>
          <w:szCs w:val="22"/>
        </w:rPr>
      </w:pPr>
    </w:p>
    <w:p w14:paraId="1CAF23DD" w14:textId="77777777" w:rsidR="00306C84" w:rsidRPr="00855991" w:rsidRDefault="00306C84" w:rsidP="00855991">
      <w:pPr>
        <w:pStyle w:val="NoSpacing"/>
        <w:jc w:val="both"/>
        <w:rPr>
          <w:rFonts w:asciiTheme="minorHAnsi" w:eastAsia="Calibri" w:hAnsiTheme="minorHAnsi" w:cstheme="minorHAnsi"/>
          <w:b/>
          <w:szCs w:val="22"/>
        </w:rPr>
      </w:pPr>
      <w:r w:rsidRPr="00EE5C87">
        <w:rPr>
          <w:rFonts w:asciiTheme="minorHAnsi" w:eastAsia="Calibri" w:hAnsiTheme="minorHAnsi" w:cstheme="minorHAnsi"/>
          <w:szCs w:val="22"/>
        </w:rPr>
        <w:t>RSE focuses on giving young people the information they need to help them develop healthy, nurturing relationsh</w:t>
      </w:r>
      <w:r w:rsidR="00B047BB">
        <w:rPr>
          <w:rFonts w:asciiTheme="minorHAnsi" w:eastAsia="Calibri" w:hAnsiTheme="minorHAnsi" w:cstheme="minorHAnsi"/>
          <w:szCs w:val="22"/>
        </w:rPr>
        <w:t>ips of all kinds. It teaches acceptable and unacceptable behaviour in relationships</w:t>
      </w:r>
      <w:r w:rsidR="00CB7545">
        <w:rPr>
          <w:rFonts w:asciiTheme="minorHAnsi" w:eastAsia="Calibri" w:hAnsiTheme="minorHAnsi" w:cstheme="minorHAnsi"/>
          <w:szCs w:val="22"/>
        </w:rPr>
        <w:t>,</w:t>
      </w:r>
      <w:r w:rsidR="00B047BB">
        <w:rPr>
          <w:rFonts w:asciiTheme="minorHAnsi" w:eastAsia="Calibri" w:hAnsiTheme="minorHAnsi" w:cstheme="minorHAnsi"/>
          <w:szCs w:val="22"/>
        </w:rPr>
        <w:t xml:space="preserve"> </w:t>
      </w:r>
      <w:r w:rsidR="00CB7545">
        <w:rPr>
          <w:rFonts w:asciiTheme="minorHAnsi" w:eastAsia="Calibri" w:hAnsiTheme="minorHAnsi" w:cstheme="minorHAnsi"/>
          <w:szCs w:val="22"/>
        </w:rPr>
        <w:t>helping</w:t>
      </w:r>
      <w:r w:rsidR="00B047BB">
        <w:rPr>
          <w:rFonts w:asciiTheme="minorHAnsi" w:eastAsia="Calibri" w:hAnsiTheme="minorHAnsi" w:cstheme="minorHAnsi"/>
          <w:szCs w:val="22"/>
        </w:rPr>
        <w:t xml:space="preserve"> students </w:t>
      </w:r>
      <w:r w:rsidR="00CB7545">
        <w:rPr>
          <w:rFonts w:asciiTheme="minorHAnsi" w:eastAsia="Calibri" w:hAnsiTheme="minorHAnsi" w:cstheme="minorHAnsi"/>
          <w:szCs w:val="22"/>
        </w:rPr>
        <w:t xml:space="preserve">to </w:t>
      </w:r>
      <w:r w:rsidR="00B047BB">
        <w:rPr>
          <w:rFonts w:asciiTheme="minorHAnsi" w:eastAsia="Calibri" w:hAnsiTheme="minorHAnsi" w:cstheme="minorHAnsi"/>
          <w:szCs w:val="22"/>
        </w:rPr>
        <w:t>understand the positive effects that good relationship can have on their mental well</w:t>
      </w:r>
      <w:r w:rsidR="00C21208">
        <w:rPr>
          <w:rFonts w:asciiTheme="minorHAnsi" w:eastAsia="Calibri" w:hAnsiTheme="minorHAnsi" w:cstheme="minorHAnsi"/>
          <w:szCs w:val="22"/>
        </w:rPr>
        <w:t>being, self-respect and self-worth. RSE supports students in developing their character by developing personal attributes such as honesty, integrity, courage, humility, kindness, generosity, trustworthiness and a sense of justice.</w:t>
      </w:r>
      <w:r w:rsidR="00855991">
        <w:rPr>
          <w:rFonts w:asciiTheme="minorHAnsi" w:eastAsia="Calibri" w:hAnsiTheme="minorHAnsi" w:cstheme="minorHAnsi"/>
          <w:szCs w:val="22"/>
        </w:rPr>
        <w:t xml:space="preserve"> All secondary school content is cate</w:t>
      </w:r>
      <w:r w:rsidR="000C6C1F">
        <w:rPr>
          <w:rFonts w:asciiTheme="minorHAnsi" w:eastAsia="Calibri" w:hAnsiTheme="minorHAnsi" w:cstheme="minorHAnsi"/>
          <w:szCs w:val="22"/>
        </w:rPr>
        <w:t xml:space="preserve">gorised into the following </w:t>
      </w:r>
      <w:r w:rsidR="00855991">
        <w:rPr>
          <w:rFonts w:asciiTheme="minorHAnsi" w:eastAsia="Calibri" w:hAnsiTheme="minorHAnsi" w:cstheme="minorHAnsi"/>
          <w:szCs w:val="22"/>
        </w:rPr>
        <w:t>key concepts</w:t>
      </w:r>
      <w:r w:rsidR="00CB7545">
        <w:rPr>
          <w:rFonts w:asciiTheme="minorHAnsi" w:eastAsia="Calibri" w:hAnsiTheme="minorHAnsi" w:cstheme="minorHAnsi"/>
          <w:szCs w:val="22"/>
        </w:rPr>
        <w:t>:</w:t>
      </w:r>
      <w:r w:rsidR="00855991">
        <w:rPr>
          <w:rFonts w:asciiTheme="minorHAnsi" w:eastAsia="Calibri" w:hAnsiTheme="minorHAnsi" w:cstheme="minorHAnsi"/>
          <w:szCs w:val="22"/>
        </w:rPr>
        <w:t xml:space="preserve"> </w:t>
      </w:r>
      <w:r w:rsidR="00CB7545">
        <w:rPr>
          <w:rFonts w:asciiTheme="minorHAnsi" w:eastAsia="Calibri" w:hAnsiTheme="minorHAnsi" w:cstheme="minorHAnsi"/>
          <w:b/>
          <w:szCs w:val="22"/>
        </w:rPr>
        <w:t>f</w:t>
      </w:r>
      <w:r w:rsidRPr="00855991">
        <w:rPr>
          <w:rFonts w:asciiTheme="minorHAnsi" w:eastAsia="Calibri" w:hAnsiTheme="minorHAnsi" w:cstheme="minorHAnsi"/>
          <w:b/>
          <w:szCs w:val="22"/>
        </w:rPr>
        <w:t>amilies</w:t>
      </w:r>
      <w:r w:rsidR="00CB7545">
        <w:rPr>
          <w:rFonts w:asciiTheme="minorHAnsi" w:eastAsia="Calibri" w:hAnsiTheme="minorHAnsi" w:cstheme="minorHAnsi"/>
          <w:b/>
          <w:szCs w:val="22"/>
        </w:rPr>
        <w:t>;</w:t>
      </w:r>
      <w:r w:rsidR="00855991" w:rsidRPr="00855991">
        <w:rPr>
          <w:rFonts w:asciiTheme="minorHAnsi" w:eastAsia="Calibri" w:hAnsiTheme="minorHAnsi" w:cstheme="minorHAnsi"/>
          <w:b/>
          <w:szCs w:val="22"/>
        </w:rPr>
        <w:t xml:space="preserve"> </w:t>
      </w:r>
      <w:r w:rsidR="00CB7545">
        <w:rPr>
          <w:rFonts w:asciiTheme="minorHAnsi" w:eastAsia="Calibri" w:hAnsiTheme="minorHAnsi" w:cstheme="minorHAnsi"/>
          <w:b/>
          <w:szCs w:val="22"/>
        </w:rPr>
        <w:t>r</w:t>
      </w:r>
      <w:r w:rsidRPr="00855991">
        <w:rPr>
          <w:rFonts w:asciiTheme="minorHAnsi" w:eastAsia="Calibri" w:hAnsiTheme="minorHAnsi" w:cstheme="minorHAnsi"/>
          <w:b/>
          <w:szCs w:val="22"/>
        </w:rPr>
        <w:t>espectful relationships, including friendships</w:t>
      </w:r>
      <w:r w:rsidR="00CB7545">
        <w:rPr>
          <w:rFonts w:asciiTheme="minorHAnsi" w:eastAsia="Calibri" w:hAnsiTheme="minorHAnsi" w:cstheme="minorHAnsi"/>
          <w:b/>
          <w:szCs w:val="22"/>
        </w:rPr>
        <w:t>;</w:t>
      </w:r>
      <w:r w:rsidR="00855991" w:rsidRPr="00855991">
        <w:rPr>
          <w:rFonts w:asciiTheme="minorHAnsi" w:eastAsia="Calibri" w:hAnsiTheme="minorHAnsi" w:cstheme="minorHAnsi"/>
          <w:b/>
          <w:szCs w:val="22"/>
        </w:rPr>
        <w:t xml:space="preserve"> </w:t>
      </w:r>
      <w:r w:rsidR="00CB7545">
        <w:rPr>
          <w:rFonts w:asciiTheme="minorHAnsi" w:eastAsia="Calibri" w:hAnsiTheme="minorHAnsi" w:cstheme="minorHAnsi"/>
          <w:b/>
          <w:szCs w:val="22"/>
        </w:rPr>
        <w:t>o</w:t>
      </w:r>
      <w:r w:rsidRPr="00855991">
        <w:rPr>
          <w:rFonts w:asciiTheme="minorHAnsi" w:eastAsia="Calibri" w:hAnsiTheme="minorHAnsi" w:cstheme="minorHAnsi"/>
          <w:b/>
          <w:szCs w:val="22"/>
        </w:rPr>
        <w:t xml:space="preserve">nline and </w:t>
      </w:r>
      <w:r w:rsidR="00301CEA">
        <w:rPr>
          <w:rFonts w:asciiTheme="minorHAnsi" w:eastAsia="Calibri" w:hAnsiTheme="minorHAnsi" w:cstheme="minorHAnsi"/>
          <w:b/>
          <w:szCs w:val="22"/>
        </w:rPr>
        <w:t xml:space="preserve">social </w:t>
      </w:r>
      <w:r w:rsidRPr="00855991">
        <w:rPr>
          <w:rFonts w:asciiTheme="minorHAnsi" w:eastAsia="Calibri" w:hAnsiTheme="minorHAnsi" w:cstheme="minorHAnsi"/>
          <w:b/>
          <w:szCs w:val="22"/>
        </w:rPr>
        <w:t>media</w:t>
      </w:r>
      <w:r w:rsidR="00301CEA">
        <w:rPr>
          <w:rFonts w:asciiTheme="minorHAnsi" w:eastAsia="Calibri" w:hAnsiTheme="minorHAnsi" w:cstheme="minorHAnsi"/>
          <w:b/>
          <w:szCs w:val="22"/>
        </w:rPr>
        <w:t>; b</w:t>
      </w:r>
      <w:r w:rsidRPr="00855991">
        <w:rPr>
          <w:rFonts w:asciiTheme="minorHAnsi" w:eastAsia="Calibri" w:hAnsiTheme="minorHAnsi" w:cstheme="minorHAnsi"/>
          <w:b/>
          <w:szCs w:val="22"/>
        </w:rPr>
        <w:t>eing safe</w:t>
      </w:r>
      <w:r w:rsidR="00301CEA">
        <w:rPr>
          <w:rFonts w:asciiTheme="minorHAnsi" w:eastAsia="Calibri" w:hAnsiTheme="minorHAnsi" w:cstheme="minorHAnsi"/>
          <w:b/>
          <w:szCs w:val="22"/>
        </w:rPr>
        <w:t>;</w:t>
      </w:r>
      <w:r w:rsidR="00855991" w:rsidRPr="00855991">
        <w:rPr>
          <w:rFonts w:asciiTheme="minorHAnsi" w:eastAsia="Calibri" w:hAnsiTheme="minorHAnsi" w:cstheme="minorHAnsi"/>
          <w:b/>
          <w:szCs w:val="22"/>
        </w:rPr>
        <w:t xml:space="preserve"> </w:t>
      </w:r>
      <w:r w:rsidR="00301CEA">
        <w:rPr>
          <w:rFonts w:asciiTheme="minorHAnsi" w:eastAsia="Calibri" w:hAnsiTheme="minorHAnsi" w:cstheme="minorHAnsi"/>
          <w:b/>
          <w:szCs w:val="22"/>
        </w:rPr>
        <w:t>i</w:t>
      </w:r>
      <w:r w:rsidRPr="00855991">
        <w:rPr>
          <w:rFonts w:asciiTheme="minorHAnsi" w:eastAsia="Calibri" w:hAnsiTheme="minorHAnsi" w:cstheme="minorHAnsi"/>
          <w:b/>
          <w:szCs w:val="22"/>
        </w:rPr>
        <w:t>ntimate and sexual relationships, including sexual health</w:t>
      </w:r>
      <w:r w:rsidR="00301CEA">
        <w:rPr>
          <w:rFonts w:asciiTheme="minorHAnsi" w:eastAsia="Calibri" w:hAnsiTheme="minorHAnsi" w:cstheme="minorHAnsi"/>
          <w:b/>
          <w:szCs w:val="22"/>
        </w:rPr>
        <w:t>;</w:t>
      </w:r>
      <w:r w:rsidR="00855991" w:rsidRPr="00855991">
        <w:rPr>
          <w:rFonts w:asciiTheme="minorHAnsi" w:eastAsia="Calibri" w:hAnsiTheme="minorHAnsi" w:cstheme="minorHAnsi"/>
          <w:b/>
          <w:szCs w:val="22"/>
        </w:rPr>
        <w:t xml:space="preserve"> and physical health and mental wellbeing.</w:t>
      </w:r>
    </w:p>
    <w:p w14:paraId="05FF9068" w14:textId="77777777" w:rsidR="00EE5C87" w:rsidRPr="00EE5C87" w:rsidRDefault="00EE5C87" w:rsidP="00E70640">
      <w:pPr>
        <w:pStyle w:val="NoSpacing"/>
        <w:jc w:val="both"/>
        <w:rPr>
          <w:rFonts w:asciiTheme="minorHAnsi" w:eastAsia="Calibri" w:hAnsiTheme="minorHAnsi" w:cstheme="minorHAnsi"/>
          <w:szCs w:val="22"/>
        </w:rPr>
      </w:pPr>
    </w:p>
    <w:p w14:paraId="3853A552" w14:textId="77777777" w:rsidR="00306C84" w:rsidRPr="00EE5C87" w:rsidRDefault="00306C84"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These key concepts are taught within the context of family life</w:t>
      </w:r>
      <w:r w:rsidR="00301CEA">
        <w:rPr>
          <w:rFonts w:asciiTheme="minorHAnsi" w:eastAsia="Calibri" w:hAnsiTheme="minorHAnsi" w:cstheme="minorHAnsi"/>
          <w:szCs w:val="22"/>
        </w:rPr>
        <w:t>,</w:t>
      </w:r>
      <w:r w:rsidRPr="00EE5C87">
        <w:rPr>
          <w:rFonts w:asciiTheme="minorHAnsi" w:eastAsia="Calibri" w:hAnsiTheme="minorHAnsi" w:cstheme="minorHAnsi"/>
          <w:szCs w:val="22"/>
        </w:rPr>
        <w:t xml:space="preserve"> taking care to ensure that there is no stigmatisation of children based on their home circumstances</w:t>
      </w:r>
      <w:r w:rsidR="00301CEA">
        <w:rPr>
          <w:rFonts w:asciiTheme="minorHAnsi" w:eastAsia="Calibri" w:hAnsiTheme="minorHAnsi" w:cstheme="minorHAnsi"/>
          <w:szCs w:val="22"/>
        </w:rPr>
        <w:t>. F</w:t>
      </w:r>
      <w:r w:rsidRPr="00EE5C87">
        <w:rPr>
          <w:rFonts w:asciiTheme="minorHAnsi" w:eastAsia="Calibri" w:hAnsiTheme="minorHAnsi" w:cstheme="minorHAnsi"/>
          <w:szCs w:val="22"/>
        </w:rPr>
        <w:t>amilies can include single parent families, LGBT</w:t>
      </w:r>
      <w:r w:rsidR="00301CEA">
        <w:rPr>
          <w:rFonts w:asciiTheme="minorHAnsi" w:eastAsia="Calibri" w:hAnsiTheme="minorHAnsi" w:cstheme="minorHAnsi"/>
          <w:szCs w:val="22"/>
        </w:rPr>
        <w:t>Q+</w:t>
      </w:r>
      <w:r w:rsidRPr="00EE5C87">
        <w:rPr>
          <w:rFonts w:asciiTheme="minorHAnsi" w:eastAsia="Calibri" w:hAnsiTheme="minorHAnsi" w:cstheme="minorHAnsi"/>
          <w:szCs w:val="22"/>
        </w:rPr>
        <w:t xml:space="preserve"> parents, families headed by grandparents, adoptive parents, foster parents/carers</w:t>
      </w:r>
      <w:r w:rsidR="00301CEA">
        <w:rPr>
          <w:rFonts w:asciiTheme="minorHAnsi" w:eastAsia="Calibri" w:hAnsiTheme="minorHAnsi" w:cstheme="minorHAnsi"/>
          <w:szCs w:val="22"/>
        </w:rPr>
        <w:t>,</w:t>
      </w:r>
      <w:r w:rsidRPr="00EE5C87">
        <w:rPr>
          <w:rFonts w:asciiTheme="minorHAnsi" w:eastAsia="Calibri" w:hAnsiTheme="minorHAnsi" w:cstheme="minorHAnsi"/>
          <w:szCs w:val="22"/>
        </w:rPr>
        <w:t xml:space="preserve"> amongst other structures</w:t>
      </w:r>
      <w:r w:rsidR="00301CEA">
        <w:rPr>
          <w:rFonts w:asciiTheme="minorHAnsi" w:eastAsia="Calibri" w:hAnsiTheme="minorHAnsi" w:cstheme="minorHAnsi"/>
          <w:szCs w:val="22"/>
        </w:rPr>
        <w:t>,</w:t>
      </w:r>
      <w:r w:rsidRPr="00EE5C87">
        <w:rPr>
          <w:rFonts w:asciiTheme="minorHAnsi" w:eastAsia="Calibri" w:hAnsiTheme="minorHAnsi" w:cstheme="minorHAnsi"/>
          <w:szCs w:val="22"/>
        </w:rPr>
        <w:t xml:space="preserve"> along with reflecting sensitively that some children may have a different structure of support around them</w:t>
      </w:r>
      <w:r w:rsidR="00301CEA">
        <w:rPr>
          <w:rFonts w:asciiTheme="minorHAnsi" w:eastAsia="Calibri" w:hAnsiTheme="minorHAnsi" w:cstheme="minorHAnsi"/>
          <w:szCs w:val="22"/>
        </w:rPr>
        <w:t>,</w:t>
      </w:r>
      <w:r w:rsidRPr="00EE5C87">
        <w:rPr>
          <w:rFonts w:asciiTheme="minorHAnsi" w:eastAsia="Calibri" w:hAnsiTheme="minorHAnsi" w:cstheme="minorHAnsi"/>
          <w:szCs w:val="22"/>
        </w:rPr>
        <w:t xml:space="preserve"> for example</w:t>
      </w:r>
      <w:r w:rsidR="00301CEA">
        <w:rPr>
          <w:rFonts w:asciiTheme="minorHAnsi" w:eastAsia="Calibri" w:hAnsiTheme="minorHAnsi" w:cstheme="minorHAnsi"/>
          <w:szCs w:val="22"/>
        </w:rPr>
        <w:t>,</w:t>
      </w:r>
      <w:r w:rsidRPr="00EE5C87">
        <w:rPr>
          <w:rFonts w:asciiTheme="minorHAnsi" w:eastAsia="Calibri" w:hAnsiTheme="minorHAnsi" w:cstheme="minorHAnsi"/>
          <w:szCs w:val="22"/>
        </w:rPr>
        <w:t xml:space="preserve"> looked after children or young carers. All content is taught</w:t>
      </w:r>
      <w:r w:rsidR="00855991">
        <w:rPr>
          <w:rFonts w:asciiTheme="minorHAnsi" w:eastAsia="Calibri" w:hAnsiTheme="minorHAnsi" w:cstheme="minorHAnsi"/>
          <w:szCs w:val="22"/>
        </w:rPr>
        <w:t xml:space="preserve"> to support students</w:t>
      </w:r>
      <w:r w:rsidRPr="00EE5C87">
        <w:rPr>
          <w:rFonts w:asciiTheme="minorHAnsi" w:eastAsia="Calibri" w:hAnsiTheme="minorHAnsi" w:cstheme="minorHAnsi"/>
          <w:szCs w:val="22"/>
        </w:rPr>
        <w:t xml:space="preserve"> with pr</w:t>
      </w:r>
      <w:r w:rsidR="00855991">
        <w:rPr>
          <w:rFonts w:asciiTheme="minorHAnsi" w:eastAsia="Calibri" w:hAnsiTheme="minorHAnsi" w:cstheme="minorHAnsi"/>
          <w:szCs w:val="22"/>
        </w:rPr>
        <w:t xml:space="preserve">otected characteristics </w:t>
      </w:r>
      <w:r w:rsidRPr="00EE5C87">
        <w:rPr>
          <w:rFonts w:asciiTheme="minorHAnsi" w:eastAsia="Calibri" w:hAnsiTheme="minorHAnsi" w:cstheme="minorHAnsi"/>
          <w:szCs w:val="22"/>
        </w:rPr>
        <w:t>and fully adheres to statutory guidance with reference to the law.</w:t>
      </w:r>
    </w:p>
    <w:p w14:paraId="7BFA15D3" w14:textId="77777777" w:rsidR="00EE5C87" w:rsidRPr="00EE5C87" w:rsidRDefault="00EE5C87" w:rsidP="00E70640">
      <w:pPr>
        <w:pStyle w:val="NoSpacing"/>
        <w:jc w:val="both"/>
        <w:rPr>
          <w:rFonts w:asciiTheme="minorHAnsi" w:eastAsia="Calibri" w:hAnsiTheme="minorHAnsi" w:cstheme="minorHAnsi"/>
          <w:b/>
          <w:szCs w:val="22"/>
        </w:rPr>
      </w:pPr>
    </w:p>
    <w:p w14:paraId="44243417" w14:textId="77777777" w:rsidR="004871E2" w:rsidRPr="00EE5C87" w:rsidRDefault="004871E2" w:rsidP="00301CEA">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Statutory Guidance</w:t>
      </w:r>
    </w:p>
    <w:p w14:paraId="3BEF3AAF" w14:textId="77777777" w:rsidR="004871E2" w:rsidRPr="00EE5C87" w:rsidRDefault="004871E2" w:rsidP="00E70640">
      <w:pPr>
        <w:pStyle w:val="NoSpacing"/>
        <w:jc w:val="both"/>
        <w:rPr>
          <w:rFonts w:asciiTheme="minorHAnsi" w:eastAsia="Calibri" w:hAnsiTheme="minorHAnsi" w:cstheme="minorHAnsi"/>
          <w:b/>
          <w:szCs w:val="22"/>
        </w:rPr>
      </w:pPr>
    </w:p>
    <w:p w14:paraId="63AB2DBA" w14:textId="77777777" w:rsidR="00855991" w:rsidRPr="00EE5C87" w:rsidRDefault="004871E2" w:rsidP="00855991">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As a secondary school we must provide RSE to all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as per section 34 of the Children and Social work act 2017 and the new statutory Relationships </w:t>
      </w:r>
      <w:r w:rsidR="000C6C1F">
        <w:rPr>
          <w:rFonts w:asciiTheme="minorHAnsi" w:eastAsia="Calibri" w:hAnsiTheme="minorHAnsi" w:cstheme="minorHAnsi"/>
          <w:szCs w:val="22"/>
        </w:rPr>
        <w:t>and Sex Education requirements 2020</w:t>
      </w:r>
      <w:r w:rsidRPr="00EE5C87">
        <w:rPr>
          <w:rFonts w:asciiTheme="minorHAnsi" w:eastAsia="Calibri" w:hAnsiTheme="minorHAnsi" w:cstheme="minorHAnsi"/>
          <w:szCs w:val="22"/>
        </w:rPr>
        <w:t>.</w:t>
      </w:r>
      <w:r w:rsidR="00855991">
        <w:rPr>
          <w:rFonts w:asciiTheme="minorHAnsi" w:eastAsia="Calibri" w:hAnsiTheme="minorHAnsi" w:cstheme="minorHAnsi"/>
          <w:szCs w:val="22"/>
        </w:rPr>
        <w:t xml:space="preserve"> </w:t>
      </w:r>
      <w:r w:rsidRPr="00EE5C87">
        <w:rPr>
          <w:rFonts w:asciiTheme="minorHAnsi" w:eastAsia="Calibri" w:hAnsiTheme="minorHAnsi" w:cstheme="minorHAnsi"/>
          <w:szCs w:val="22"/>
        </w:rPr>
        <w:t>The policy has been developed, and should be read in conjunction with:</w:t>
      </w:r>
    </w:p>
    <w:p w14:paraId="390636D3" w14:textId="6478D5A2"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12" w:history="1">
        <w:r w:rsidR="004871E2" w:rsidRPr="000A1D8B">
          <w:rPr>
            <w:rStyle w:val="Hyperlink"/>
            <w:rFonts w:asciiTheme="minorHAnsi" w:eastAsia="Calibri" w:hAnsiTheme="minorHAnsi" w:cstheme="minorHAnsi"/>
            <w:szCs w:val="22"/>
          </w:rPr>
          <w:t xml:space="preserve">Statutory guidance on RSE and </w:t>
        </w:r>
        <w:r w:rsidR="00301CEA" w:rsidRPr="000A1D8B">
          <w:rPr>
            <w:rStyle w:val="Hyperlink"/>
            <w:rFonts w:asciiTheme="minorHAnsi" w:eastAsia="Calibri" w:hAnsiTheme="minorHAnsi" w:cstheme="minorHAnsi"/>
            <w:szCs w:val="22"/>
          </w:rPr>
          <w:t>H</w:t>
        </w:r>
        <w:r w:rsidR="004871E2" w:rsidRPr="000A1D8B">
          <w:rPr>
            <w:rStyle w:val="Hyperlink"/>
            <w:rFonts w:asciiTheme="minorHAnsi" w:eastAsia="Calibri" w:hAnsiTheme="minorHAnsi" w:cstheme="minorHAnsi"/>
            <w:szCs w:val="22"/>
          </w:rPr>
          <w:t>ealth education</w:t>
        </w:r>
      </w:hyperlink>
    </w:p>
    <w:p w14:paraId="3E7218F7" w14:textId="4DB1E881"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13" w:history="1">
        <w:r w:rsidR="00EF342F" w:rsidRPr="00EF342F">
          <w:rPr>
            <w:rStyle w:val="Hyperlink"/>
            <w:rFonts w:asciiTheme="minorHAnsi" w:eastAsia="Calibri" w:hAnsiTheme="minorHAnsi" w:cstheme="minorHAnsi"/>
            <w:szCs w:val="22"/>
          </w:rPr>
          <w:t>KCSIE 2025</w:t>
        </w:r>
      </w:hyperlink>
    </w:p>
    <w:p w14:paraId="3A348D2E" w14:textId="3FC84B08" w:rsidR="004871E2" w:rsidRDefault="00D11580" w:rsidP="00E70640">
      <w:pPr>
        <w:pStyle w:val="NoSpacing"/>
        <w:numPr>
          <w:ilvl w:val="0"/>
          <w:numId w:val="19"/>
        </w:numPr>
        <w:jc w:val="both"/>
        <w:rPr>
          <w:rFonts w:asciiTheme="minorHAnsi" w:eastAsia="Calibri" w:hAnsiTheme="minorHAnsi" w:cstheme="minorHAnsi"/>
          <w:szCs w:val="22"/>
        </w:rPr>
      </w:pPr>
      <w:hyperlink r:id="rId14" w:history="1">
        <w:r w:rsidR="004871E2" w:rsidRPr="000A1D8B">
          <w:rPr>
            <w:rStyle w:val="Hyperlink"/>
            <w:rFonts w:asciiTheme="minorHAnsi" w:eastAsia="Calibri" w:hAnsiTheme="minorHAnsi" w:cstheme="minorHAnsi"/>
            <w:szCs w:val="22"/>
          </w:rPr>
          <w:t>Equality Act 2010</w:t>
        </w:r>
      </w:hyperlink>
    </w:p>
    <w:p w14:paraId="0D18E233" w14:textId="3E5E2046" w:rsidR="00EA2C47" w:rsidRPr="00EE5C87" w:rsidRDefault="00D11580" w:rsidP="00E70640">
      <w:pPr>
        <w:pStyle w:val="NoSpacing"/>
        <w:numPr>
          <w:ilvl w:val="0"/>
          <w:numId w:val="19"/>
        </w:numPr>
        <w:jc w:val="both"/>
        <w:rPr>
          <w:rFonts w:asciiTheme="minorHAnsi" w:eastAsia="Calibri" w:hAnsiTheme="minorHAnsi" w:cstheme="minorHAnsi"/>
          <w:szCs w:val="22"/>
        </w:rPr>
      </w:pPr>
      <w:hyperlink r:id="rId15" w:history="1">
        <w:r w:rsidR="00301CEA" w:rsidRPr="000A1D8B">
          <w:rPr>
            <w:rStyle w:val="Hyperlink"/>
            <w:rFonts w:asciiTheme="minorHAnsi" w:eastAsia="Calibri" w:hAnsiTheme="minorHAnsi" w:cstheme="minorHAnsi"/>
            <w:szCs w:val="22"/>
          </w:rPr>
          <w:t>Df</w:t>
        </w:r>
        <w:r w:rsidR="00EA2C47" w:rsidRPr="000A1D8B">
          <w:rPr>
            <w:rStyle w:val="Hyperlink"/>
            <w:rFonts w:asciiTheme="minorHAnsi" w:eastAsia="Calibri" w:hAnsiTheme="minorHAnsi" w:cstheme="minorHAnsi"/>
            <w:szCs w:val="22"/>
          </w:rPr>
          <w:t>E</w:t>
        </w:r>
        <w:r w:rsidR="00301CEA" w:rsidRPr="000A1D8B">
          <w:rPr>
            <w:rStyle w:val="Hyperlink"/>
            <w:rFonts w:asciiTheme="minorHAnsi" w:eastAsia="Calibri" w:hAnsiTheme="minorHAnsi" w:cstheme="minorHAnsi"/>
            <w:szCs w:val="22"/>
          </w:rPr>
          <w:t xml:space="preserve"> </w:t>
        </w:r>
        <w:r w:rsidR="00EA2C47" w:rsidRPr="000A1D8B">
          <w:rPr>
            <w:rStyle w:val="Hyperlink"/>
            <w:rFonts w:asciiTheme="minorHAnsi" w:eastAsia="Calibri" w:hAnsiTheme="minorHAnsi" w:cstheme="minorHAnsi"/>
            <w:szCs w:val="22"/>
          </w:rPr>
          <w:t>- Teaching Children Online Safety</w:t>
        </w:r>
      </w:hyperlink>
    </w:p>
    <w:p w14:paraId="0EAA72C1" w14:textId="3CCE9C61" w:rsidR="004871E2" w:rsidRPr="00855991" w:rsidRDefault="00D11580" w:rsidP="00855991">
      <w:pPr>
        <w:pStyle w:val="NoSpacing"/>
        <w:numPr>
          <w:ilvl w:val="0"/>
          <w:numId w:val="19"/>
        </w:numPr>
        <w:jc w:val="both"/>
        <w:rPr>
          <w:rFonts w:asciiTheme="minorHAnsi" w:eastAsia="Calibri" w:hAnsiTheme="minorHAnsi" w:cstheme="minorHAnsi"/>
          <w:szCs w:val="22"/>
        </w:rPr>
      </w:pPr>
      <w:hyperlink r:id="rId16" w:history="1">
        <w:r w:rsidR="004871E2" w:rsidRPr="000A1D8B">
          <w:rPr>
            <w:rStyle w:val="Hyperlink"/>
            <w:rFonts w:asciiTheme="minorHAnsi" w:eastAsia="Calibri" w:hAnsiTheme="minorHAnsi" w:cstheme="minorHAnsi"/>
            <w:szCs w:val="22"/>
          </w:rPr>
          <w:t>SEND code of practice: 0 to 25 years (statutory guidance)</w:t>
        </w:r>
      </w:hyperlink>
    </w:p>
    <w:p w14:paraId="3C0120BE" w14:textId="54B0A396"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17" w:history="1">
        <w:r w:rsidR="004871E2" w:rsidRPr="000A1D8B">
          <w:rPr>
            <w:rStyle w:val="Hyperlink"/>
            <w:rFonts w:asciiTheme="minorHAnsi" w:eastAsia="Calibri" w:hAnsiTheme="minorHAnsi" w:cstheme="minorHAnsi"/>
            <w:szCs w:val="22"/>
          </w:rPr>
          <w:t>Mental Health and Behaviour in Schools (advice for schools)</w:t>
        </w:r>
      </w:hyperlink>
    </w:p>
    <w:p w14:paraId="1251EF92" w14:textId="4CFFD525"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18" w:history="1">
        <w:r w:rsidR="004871E2" w:rsidRPr="000A1D8B">
          <w:rPr>
            <w:rStyle w:val="Hyperlink"/>
            <w:rFonts w:asciiTheme="minorHAnsi" w:eastAsia="Calibri" w:hAnsiTheme="minorHAnsi" w:cstheme="minorHAnsi"/>
            <w:szCs w:val="22"/>
          </w:rPr>
          <w:t>Preventing and Tackling Bullying (advice for schools, including advice on cyberbullying)</w:t>
        </w:r>
      </w:hyperlink>
    </w:p>
    <w:p w14:paraId="6C605FA5" w14:textId="3B4A5CFD"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19" w:history="1">
        <w:r w:rsidR="004871E2" w:rsidRPr="000A1D8B">
          <w:rPr>
            <w:rStyle w:val="Hyperlink"/>
            <w:rFonts w:asciiTheme="minorHAnsi" w:eastAsia="Calibri" w:hAnsiTheme="minorHAnsi" w:cstheme="minorHAnsi"/>
            <w:szCs w:val="22"/>
          </w:rPr>
          <w:t>Sexual violence and sexual harassment between children in schools (advice for schools)</w:t>
        </w:r>
      </w:hyperlink>
    </w:p>
    <w:p w14:paraId="48423234" w14:textId="15FBF6B7"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20" w:history="1">
        <w:r w:rsidR="004871E2" w:rsidRPr="000A1D8B">
          <w:rPr>
            <w:rStyle w:val="Hyperlink"/>
            <w:rFonts w:asciiTheme="minorHAnsi" w:eastAsia="Calibri" w:hAnsiTheme="minorHAnsi" w:cstheme="minorHAnsi"/>
            <w:szCs w:val="22"/>
          </w:rPr>
          <w:t>The Equality and Human Rights Commission Advice and Guidance (provides advice on avoiding discrimination in a variety of educational contexts)</w:t>
        </w:r>
      </w:hyperlink>
    </w:p>
    <w:p w14:paraId="2E8CD912" w14:textId="04472C1B" w:rsidR="004871E2" w:rsidRPr="00EE5C87" w:rsidRDefault="00D11580" w:rsidP="00E70640">
      <w:pPr>
        <w:pStyle w:val="NoSpacing"/>
        <w:numPr>
          <w:ilvl w:val="0"/>
          <w:numId w:val="19"/>
        </w:numPr>
        <w:jc w:val="both"/>
        <w:rPr>
          <w:rFonts w:asciiTheme="minorHAnsi" w:eastAsia="Calibri" w:hAnsiTheme="minorHAnsi" w:cstheme="minorHAnsi"/>
          <w:szCs w:val="22"/>
        </w:rPr>
      </w:pPr>
      <w:hyperlink r:id="rId21" w:history="1">
        <w:r w:rsidR="004871E2" w:rsidRPr="000A1D8B">
          <w:rPr>
            <w:rStyle w:val="Hyperlink"/>
            <w:rFonts w:asciiTheme="minorHAnsi" w:eastAsia="Calibri" w:hAnsiTheme="minorHAnsi" w:cstheme="minorHAnsi"/>
            <w:szCs w:val="22"/>
          </w:rPr>
          <w:t xml:space="preserve">Promoting Fundamental British Values as part of SMSC in schools (guidance for maintained schools on promoting basic important British values as part of </w:t>
        </w:r>
        <w:r w:rsidR="00FD32F0" w:rsidRPr="000A1D8B">
          <w:rPr>
            <w:rStyle w:val="Hyperlink"/>
            <w:rFonts w:asciiTheme="minorHAnsi" w:eastAsia="Calibri" w:hAnsiTheme="minorHAnsi" w:cstheme="minorHAnsi"/>
            <w:szCs w:val="22"/>
          </w:rPr>
          <w:t>students</w:t>
        </w:r>
        <w:r w:rsidR="004871E2" w:rsidRPr="000A1D8B">
          <w:rPr>
            <w:rStyle w:val="Hyperlink"/>
            <w:rFonts w:asciiTheme="minorHAnsi" w:eastAsia="Calibri" w:hAnsiTheme="minorHAnsi" w:cstheme="minorHAnsi"/>
            <w:szCs w:val="22"/>
          </w:rPr>
          <w:t>’ spiritual, moral, social and cultural (SMSC)</w:t>
        </w:r>
        <w:r w:rsidR="00301CEA" w:rsidRPr="000A1D8B">
          <w:rPr>
            <w:rStyle w:val="Hyperlink"/>
            <w:rFonts w:asciiTheme="minorHAnsi" w:eastAsia="Calibri" w:hAnsiTheme="minorHAnsi" w:cstheme="minorHAnsi"/>
            <w:szCs w:val="22"/>
          </w:rPr>
          <w:t xml:space="preserve"> )</w:t>
        </w:r>
        <w:r w:rsidR="004871E2" w:rsidRPr="000A1D8B">
          <w:rPr>
            <w:rStyle w:val="Hyperlink"/>
            <w:rFonts w:asciiTheme="minorHAnsi" w:eastAsia="Calibri" w:hAnsiTheme="minorHAnsi" w:cstheme="minorHAnsi"/>
            <w:szCs w:val="22"/>
          </w:rPr>
          <w:t xml:space="preserve"> </w:t>
        </w:r>
      </w:hyperlink>
      <w:r w:rsidR="004871E2" w:rsidRPr="00EE5C87">
        <w:rPr>
          <w:rFonts w:asciiTheme="minorHAnsi" w:eastAsia="Calibri" w:hAnsiTheme="minorHAnsi" w:cstheme="minorHAnsi"/>
          <w:szCs w:val="22"/>
        </w:rPr>
        <w:t xml:space="preserve"> </w:t>
      </w:r>
    </w:p>
    <w:p w14:paraId="6C705BC2" w14:textId="41224EEE" w:rsidR="00EE5C87" w:rsidRDefault="00D11580" w:rsidP="00E70640">
      <w:pPr>
        <w:pStyle w:val="NoSpacing"/>
        <w:numPr>
          <w:ilvl w:val="0"/>
          <w:numId w:val="19"/>
        </w:numPr>
        <w:jc w:val="both"/>
        <w:rPr>
          <w:rFonts w:asciiTheme="minorHAnsi" w:eastAsia="Calibri" w:hAnsiTheme="minorHAnsi" w:cstheme="minorHAnsi"/>
          <w:szCs w:val="22"/>
        </w:rPr>
      </w:pPr>
      <w:hyperlink r:id="rId22" w:history="1">
        <w:r w:rsidR="004871E2" w:rsidRPr="000A1D8B">
          <w:rPr>
            <w:rStyle w:val="Hyperlink"/>
            <w:rFonts w:asciiTheme="minorHAnsi" w:eastAsia="Calibri" w:hAnsiTheme="minorHAnsi" w:cstheme="minorHAnsi"/>
            <w:szCs w:val="22"/>
          </w:rPr>
          <w:t>National Citizen Service guidance for schools</w:t>
        </w:r>
      </w:hyperlink>
      <w:r w:rsidR="004871E2" w:rsidRPr="00EE5C87">
        <w:rPr>
          <w:rFonts w:asciiTheme="minorHAnsi" w:eastAsia="Calibri" w:hAnsiTheme="minorHAnsi" w:cstheme="minorHAnsi"/>
          <w:szCs w:val="22"/>
        </w:rPr>
        <w:t xml:space="preserve"> </w:t>
      </w:r>
    </w:p>
    <w:p w14:paraId="2D7D019C" w14:textId="3EB9229D" w:rsidR="00EA2C47" w:rsidRPr="00EA2C47" w:rsidRDefault="00D11580" w:rsidP="00E70640">
      <w:pPr>
        <w:pStyle w:val="NoSpacing"/>
        <w:numPr>
          <w:ilvl w:val="0"/>
          <w:numId w:val="19"/>
        </w:numPr>
        <w:jc w:val="both"/>
        <w:rPr>
          <w:rFonts w:asciiTheme="minorHAnsi" w:eastAsia="Calibri" w:hAnsiTheme="minorHAnsi" w:cstheme="minorHAnsi"/>
          <w:szCs w:val="22"/>
        </w:rPr>
      </w:pPr>
      <w:hyperlink r:id="rId23" w:history="1">
        <w:r w:rsidR="00EA2C47" w:rsidRPr="000A1D8B">
          <w:rPr>
            <w:rStyle w:val="Hyperlink"/>
            <w:rFonts w:asciiTheme="minorHAnsi" w:eastAsia="Calibri" w:hAnsiTheme="minorHAnsi" w:cstheme="minorHAnsi"/>
            <w:szCs w:val="22"/>
          </w:rPr>
          <w:t>Ofsted review of sexual abuse in schools and colleges June 2021</w:t>
        </w:r>
      </w:hyperlink>
    </w:p>
    <w:p w14:paraId="2FB3994F" w14:textId="77777777" w:rsidR="00EE5C87" w:rsidRPr="00EE5C87" w:rsidRDefault="00EE5C87" w:rsidP="00E70640">
      <w:pPr>
        <w:pStyle w:val="NoSpacing"/>
        <w:jc w:val="both"/>
        <w:rPr>
          <w:rFonts w:asciiTheme="minorHAnsi" w:eastAsia="Calibri" w:hAnsiTheme="minorHAnsi" w:cstheme="minorHAnsi"/>
          <w:b/>
          <w:szCs w:val="22"/>
        </w:rPr>
      </w:pPr>
    </w:p>
    <w:p w14:paraId="180D4B29" w14:textId="77777777" w:rsidR="004871E2" w:rsidRPr="00EE5C87" w:rsidRDefault="004871E2"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As well as the above guidance, this policy should be read alongside the school</w:t>
      </w:r>
      <w:r w:rsidR="00301CEA">
        <w:rPr>
          <w:rFonts w:asciiTheme="minorHAnsi" w:eastAsia="Calibri" w:hAnsiTheme="minorHAnsi" w:cstheme="minorHAnsi"/>
          <w:szCs w:val="22"/>
        </w:rPr>
        <w:t>’</w:t>
      </w:r>
      <w:r w:rsidRPr="00EE5C87">
        <w:rPr>
          <w:rFonts w:asciiTheme="minorHAnsi" w:eastAsia="Calibri" w:hAnsiTheme="minorHAnsi" w:cstheme="minorHAnsi"/>
          <w:szCs w:val="22"/>
        </w:rPr>
        <w:t>s policies for:</w:t>
      </w:r>
    </w:p>
    <w:p w14:paraId="5109271B" w14:textId="77777777" w:rsidR="00E70640" w:rsidRPr="00EE5C87" w:rsidRDefault="00E70640" w:rsidP="00E70640">
      <w:pPr>
        <w:pStyle w:val="NoSpacing"/>
        <w:numPr>
          <w:ilvl w:val="0"/>
          <w:numId w:val="20"/>
        </w:numPr>
        <w:jc w:val="both"/>
        <w:rPr>
          <w:rFonts w:asciiTheme="minorHAnsi" w:eastAsia="Calibri" w:hAnsiTheme="minorHAnsi" w:cstheme="minorHAnsi"/>
          <w:szCs w:val="22"/>
        </w:rPr>
      </w:pPr>
      <w:r w:rsidRPr="00EE5C87">
        <w:rPr>
          <w:rFonts w:asciiTheme="minorHAnsi" w:eastAsia="Calibri" w:hAnsiTheme="minorHAnsi" w:cstheme="minorHAnsi"/>
          <w:szCs w:val="22"/>
        </w:rPr>
        <w:t>Anti-Bullying</w:t>
      </w:r>
      <w:r w:rsidR="00301CEA">
        <w:rPr>
          <w:rFonts w:asciiTheme="minorHAnsi" w:eastAsia="Calibri" w:hAnsiTheme="minorHAnsi" w:cstheme="minorHAnsi"/>
          <w:szCs w:val="22"/>
        </w:rPr>
        <w:t xml:space="preserve"> Policy</w:t>
      </w:r>
    </w:p>
    <w:p w14:paraId="672E0E06" w14:textId="77777777" w:rsidR="00E70640" w:rsidRPr="00EE5C87" w:rsidRDefault="00E70640" w:rsidP="00E70640">
      <w:pPr>
        <w:pStyle w:val="NoSpacing"/>
        <w:numPr>
          <w:ilvl w:val="0"/>
          <w:numId w:val="20"/>
        </w:numPr>
        <w:jc w:val="both"/>
        <w:rPr>
          <w:rFonts w:asciiTheme="minorHAnsi" w:eastAsia="Calibri" w:hAnsiTheme="minorHAnsi" w:cstheme="minorHAnsi"/>
          <w:szCs w:val="22"/>
        </w:rPr>
      </w:pPr>
      <w:r w:rsidRPr="00EE5C87">
        <w:rPr>
          <w:rFonts w:asciiTheme="minorHAnsi" w:eastAsia="Calibri" w:hAnsiTheme="minorHAnsi" w:cstheme="minorHAnsi"/>
          <w:szCs w:val="22"/>
        </w:rPr>
        <w:t>Behaviour Policy</w:t>
      </w:r>
    </w:p>
    <w:p w14:paraId="6CDCE680" w14:textId="77777777" w:rsidR="00E70640" w:rsidRPr="00EE5C87" w:rsidRDefault="00E70640" w:rsidP="00E70640">
      <w:pPr>
        <w:pStyle w:val="NoSpacing"/>
        <w:numPr>
          <w:ilvl w:val="0"/>
          <w:numId w:val="20"/>
        </w:numPr>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Equality and </w:t>
      </w:r>
      <w:r w:rsidR="00301CEA">
        <w:rPr>
          <w:rFonts w:asciiTheme="minorHAnsi" w:eastAsia="Calibri" w:hAnsiTheme="minorHAnsi" w:cstheme="minorHAnsi"/>
          <w:szCs w:val="22"/>
        </w:rPr>
        <w:t>D</w:t>
      </w:r>
      <w:r w:rsidRPr="00EE5C87">
        <w:rPr>
          <w:rFonts w:asciiTheme="minorHAnsi" w:eastAsia="Calibri" w:hAnsiTheme="minorHAnsi" w:cstheme="minorHAnsi"/>
          <w:szCs w:val="22"/>
        </w:rPr>
        <w:t>iversity Policy</w:t>
      </w:r>
    </w:p>
    <w:p w14:paraId="7183B309" w14:textId="77777777" w:rsidR="00E70640" w:rsidRPr="00EE5C87" w:rsidRDefault="00E70640" w:rsidP="00E70640">
      <w:pPr>
        <w:pStyle w:val="NoSpacing"/>
        <w:numPr>
          <w:ilvl w:val="0"/>
          <w:numId w:val="20"/>
        </w:numPr>
        <w:jc w:val="both"/>
        <w:rPr>
          <w:rFonts w:asciiTheme="minorHAnsi" w:eastAsia="Calibri" w:hAnsiTheme="minorHAnsi" w:cstheme="minorHAnsi"/>
          <w:b/>
          <w:szCs w:val="22"/>
        </w:rPr>
      </w:pPr>
      <w:r w:rsidRPr="00EE5C87">
        <w:rPr>
          <w:rFonts w:asciiTheme="minorHAnsi" w:eastAsia="Calibri" w:hAnsiTheme="minorHAnsi" w:cstheme="minorHAnsi"/>
          <w:szCs w:val="22"/>
        </w:rPr>
        <w:t>Preventing Extremism and Radicalisation Safeguarding Policy</w:t>
      </w:r>
    </w:p>
    <w:p w14:paraId="647847E5" w14:textId="77777777" w:rsidR="00E70640" w:rsidRPr="00EE5C87" w:rsidRDefault="00E70640" w:rsidP="00E70640">
      <w:pPr>
        <w:pStyle w:val="NoSpacing"/>
        <w:numPr>
          <w:ilvl w:val="0"/>
          <w:numId w:val="20"/>
        </w:numPr>
        <w:jc w:val="both"/>
        <w:rPr>
          <w:rFonts w:asciiTheme="minorHAnsi" w:eastAsia="Calibri" w:hAnsiTheme="minorHAnsi" w:cstheme="minorHAnsi"/>
          <w:szCs w:val="22"/>
        </w:rPr>
      </w:pPr>
      <w:r w:rsidRPr="00EE5C87">
        <w:rPr>
          <w:rFonts w:asciiTheme="minorHAnsi" w:eastAsia="Calibri" w:hAnsiTheme="minorHAnsi" w:cstheme="minorHAnsi"/>
          <w:szCs w:val="22"/>
        </w:rPr>
        <w:t>Safeguarding Policy</w:t>
      </w:r>
    </w:p>
    <w:p w14:paraId="756AFE1F" w14:textId="77777777" w:rsidR="00E70640" w:rsidRPr="00EE5C87" w:rsidRDefault="00E70640" w:rsidP="00E70640">
      <w:pPr>
        <w:pStyle w:val="NoSpacing"/>
        <w:numPr>
          <w:ilvl w:val="0"/>
          <w:numId w:val="20"/>
        </w:numPr>
        <w:jc w:val="both"/>
        <w:rPr>
          <w:rFonts w:asciiTheme="minorHAnsi" w:eastAsia="Calibri" w:hAnsiTheme="minorHAnsi" w:cstheme="minorHAnsi"/>
          <w:szCs w:val="22"/>
        </w:rPr>
      </w:pPr>
      <w:r w:rsidRPr="00EE5C87">
        <w:rPr>
          <w:rFonts w:asciiTheme="minorHAnsi" w:eastAsia="Calibri" w:hAnsiTheme="minorHAnsi" w:cstheme="minorHAnsi"/>
          <w:szCs w:val="22"/>
        </w:rPr>
        <w:t>SEND Policy</w:t>
      </w:r>
    </w:p>
    <w:p w14:paraId="24A3D49D" w14:textId="77777777" w:rsidR="000455E0" w:rsidRPr="00EE5C87" w:rsidRDefault="00E70640" w:rsidP="00301CEA">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lastRenderedPageBreak/>
        <w:t>C</w:t>
      </w:r>
      <w:r w:rsidR="000455E0" w:rsidRPr="00EE5C87">
        <w:rPr>
          <w:rFonts w:asciiTheme="minorHAnsi" w:eastAsia="Calibri" w:hAnsiTheme="minorHAnsi" w:cstheme="minorHAnsi"/>
          <w:b/>
          <w:szCs w:val="22"/>
        </w:rPr>
        <w:t>urriculum</w:t>
      </w:r>
      <w:r w:rsidR="004871E2" w:rsidRPr="00EE5C87">
        <w:rPr>
          <w:rFonts w:asciiTheme="minorHAnsi" w:eastAsia="Calibri" w:hAnsiTheme="minorHAnsi" w:cstheme="minorHAnsi"/>
          <w:b/>
          <w:szCs w:val="22"/>
        </w:rPr>
        <w:t xml:space="preserve"> Intent</w:t>
      </w:r>
    </w:p>
    <w:p w14:paraId="3C204D7F" w14:textId="77777777" w:rsidR="005E2EEC" w:rsidRPr="00EE5C87" w:rsidRDefault="005E2EEC" w:rsidP="00E70640">
      <w:pPr>
        <w:pStyle w:val="NoSpacing"/>
        <w:jc w:val="both"/>
        <w:rPr>
          <w:rFonts w:asciiTheme="minorHAnsi" w:eastAsia="Calibri" w:hAnsiTheme="minorHAnsi" w:cstheme="minorHAnsi"/>
          <w:b/>
          <w:szCs w:val="22"/>
        </w:rPr>
      </w:pPr>
    </w:p>
    <w:p w14:paraId="3E49DF66" w14:textId="77777777" w:rsidR="00E70640" w:rsidRPr="00EE5C87" w:rsidRDefault="00E7064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RSE provides children and young people with the opportunity to receive information whilst exploring issues and values. </w:t>
      </w:r>
      <w:r w:rsidR="004871E2" w:rsidRPr="00EE5C87">
        <w:rPr>
          <w:rFonts w:asciiTheme="minorHAnsi" w:eastAsia="Calibri" w:hAnsiTheme="minorHAnsi" w:cstheme="minorHAnsi"/>
          <w:szCs w:val="22"/>
        </w:rPr>
        <w:t xml:space="preserve">RSE is not about the promotion of sexual activity. It is lifelong learning about different types of relationships, sexual health, sexuality, healthy lifestyles, diversity and personal identity. RSE fosters the emotional, social and cultural development of </w:t>
      </w:r>
      <w:r w:rsidR="00FD32F0">
        <w:rPr>
          <w:rFonts w:asciiTheme="minorHAnsi" w:eastAsia="Calibri" w:hAnsiTheme="minorHAnsi" w:cstheme="minorHAnsi"/>
          <w:szCs w:val="22"/>
        </w:rPr>
        <w:t>students</w:t>
      </w:r>
      <w:r w:rsidR="004871E2" w:rsidRPr="00EE5C87">
        <w:rPr>
          <w:rFonts w:asciiTheme="minorHAnsi" w:eastAsia="Calibri" w:hAnsiTheme="minorHAnsi" w:cstheme="minorHAnsi"/>
          <w:szCs w:val="22"/>
        </w:rPr>
        <w:t xml:space="preserve"> and develops resilience and character, all of which are fundamental to </w:t>
      </w:r>
      <w:r w:rsidR="00FD32F0">
        <w:rPr>
          <w:rFonts w:asciiTheme="minorHAnsi" w:eastAsia="Calibri" w:hAnsiTheme="minorHAnsi" w:cstheme="minorHAnsi"/>
          <w:szCs w:val="22"/>
        </w:rPr>
        <w:t>students</w:t>
      </w:r>
      <w:r w:rsidR="004871E2" w:rsidRPr="00EE5C87">
        <w:rPr>
          <w:rFonts w:asciiTheme="minorHAnsi" w:eastAsia="Calibri" w:hAnsiTheme="minorHAnsi" w:cstheme="minorHAnsi"/>
          <w:szCs w:val="22"/>
        </w:rPr>
        <w:t xml:space="preserve"> being happy, succe</w:t>
      </w:r>
      <w:r w:rsidRPr="00EE5C87">
        <w:rPr>
          <w:rFonts w:asciiTheme="minorHAnsi" w:eastAsia="Calibri" w:hAnsiTheme="minorHAnsi" w:cstheme="minorHAnsi"/>
          <w:szCs w:val="22"/>
        </w:rPr>
        <w:t>ssful members of society.</w:t>
      </w:r>
    </w:p>
    <w:p w14:paraId="330C12DD" w14:textId="77777777" w:rsidR="00E70640" w:rsidRPr="00EE5C87" w:rsidRDefault="00E70640" w:rsidP="00E70640">
      <w:pPr>
        <w:pStyle w:val="NoSpacing"/>
        <w:jc w:val="both"/>
        <w:rPr>
          <w:rFonts w:asciiTheme="minorHAnsi" w:eastAsia="Calibri" w:hAnsiTheme="minorHAnsi" w:cstheme="minorHAnsi"/>
          <w:szCs w:val="22"/>
        </w:rPr>
      </w:pPr>
    </w:p>
    <w:p w14:paraId="713C74B6" w14:textId="77777777" w:rsidR="00E70640" w:rsidRPr="00EE5C87" w:rsidRDefault="00A84506"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RSE teaches students</w:t>
      </w:r>
      <w:r w:rsidR="004871E2" w:rsidRPr="00EE5C87">
        <w:rPr>
          <w:rFonts w:asciiTheme="minorHAnsi" w:eastAsia="Calibri" w:hAnsiTheme="minorHAnsi" w:cstheme="minorHAnsi"/>
          <w:szCs w:val="22"/>
        </w:rPr>
        <w:t xml:space="preserve"> about the importance of stable and loving relationships, in all capacities, and how to nurture and develop these</w:t>
      </w:r>
      <w:r w:rsidR="00301CEA" w:rsidRPr="00301CEA">
        <w:rPr>
          <w:rFonts w:asciiTheme="minorHAnsi" w:eastAsia="Calibri" w:hAnsiTheme="minorHAnsi" w:cstheme="minorHAnsi"/>
          <w:szCs w:val="22"/>
        </w:rPr>
        <w:t xml:space="preserve"> </w:t>
      </w:r>
      <w:r w:rsidR="00301CEA">
        <w:rPr>
          <w:rFonts w:asciiTheme="minorHAnsi" w:eastAsia="Calibri" w:hAnsiTheme="minorHAnsi" w:cstheme="minorHAnsi"/>
          <w:szCs w:val="22"/>
        </w:rPr>
        <w:t>connections</w:t>
      </w:r>
      <w:r w:rsidR="004871E2" w:rsidRPr="00EE5C87">
        <w:rPr>
          <w:rFonts w:asciiTheme="minorHAnsi" w:eastAsia="Calibri" w:hAnsiTheme="minorHAnsi" w:cstheme="minorHAnsi"/>
          <w:szCs w:val="22"/>
        </w:rPr>
        <w:t xml:space="preserve">. It supports </w:t>
      </w:r>
      <w:r w:rsidR="00FD32F0">
        <w:rPr>
          <w:rFonts w:asciiTheme="minorHAnsi" w:eastAsia="Calibri" w:hAnsiTheme="minorHAnsi" w:cstheme="minorHAnsi"/>
          <w:szCs w:val="22"/>
        </w:rPr>
        <w:t>students</w:t>
      </w:r>
      <w:r w:rsidR="004871E2" w:rsidRPr="00EE5C87">
        <w:rPr>
          <w:rFonts w:asciiTheme="minorHAnsi" w:eastAsia="Calibri" w:hAnsiTheme="minorHAnsi" w:cstheme="minorHAnsi"/>
          <w:szCs w:val="22"/>
        </w:rPr>
        <w:t xml:space="preserve"> in being able to identify acceptable and unacceptable behaviour in relationships, when relationships are unhealthy and how th</w:t>
      </w:r>
      <w:r w:rsidR="00E70640" w:rsidRPr="00EE5C87">
        <w:rPr>
          <w:rFonts w:asciiTheme="minorHAnsi" w:eastAsia="Calibri" w:hAnsiTheme="minorHAnsi" w:cstheme="minorHAnsi"/>
          <w:szCs w:val="22"/>
        </w:rPr>
        <w:t>ese situations can be managed.</w:t>
      </w:r>
    </w:p>
    <w:p w14:paraId="37564E72" w14:textId="77777777" w:rsidR="00E70640" w:rsidRPr="00EE5C87" w:rsidRDefault="00E70640" w:rsidP="00E70640">
      <w:pPr>
        <w:pStyle w:val="NoSpacing"/>
        <w:jc w:val="both"/>
        <w:rPr>
          <w:rFonts w:asciiTheme="minorHAnsi" w:eastAsia="Calibri" w:hAnsiTheme="minorHAnsi" w:cstheme="minorHAnsi"/>
          <w:szCs w:val="22"/>
        </w:rPr>
      </w:pPr>
    </w:p>
    <w:p w14:paraId="050C4DA6" w14:textId="77777777" w:rsidR="00EA2C47" w:rsidRPr="00EA2C47" w:rsidRDefault="004871E2" w:rsidP="00EB2D32">
      <w:pPr>
        <w:pStyle w:val="NoSpacing"/>
        <w:jc w:val="both"/>
        <w:rPr>
          <w:rFonts w:asciiTheme="minorHAnsi" w:eastAsia="Calibri" w:hAnsiTheme="minorHAnsi" w:cstheme="minorHAnsi"/>
          <w:szCs w:val="22"/>
          <w:lang w:val="en"/>
        </w:rPr>
      </w:pPr>
      <w:r w:rsidRPr="00EE5C87">
        <w:rPr>
          <w:rFonts w:asciiTheme="minorHAnsi" w:eastAsia="Calibri" w:hAnsiTheme="minorHAnsi" w:cstheme="minorHAnsi"/>
          <w:szCs w:val="22"/>
        </w:rPr>
        <w:t>RSE is als</w:t>
      </w:r>
      <w:r w:rsidR="00A84506">
        <w:rPr>
          <w:rFonts w:asciiTheme="minorHAnsi" w:eastAsia="Calibri" w:hAnsiTheme="minorHAnsi" w:cstheme="minorHAnsi"/>
          <w:szCs w:val="22"/>
        </w:rPr>
        <w:t>o designed to support the students</w:t>
      </w:r>
      <w:r w:rsidRPr="00EE5C87">
        <w:rPr>
          <w:rFonts w:asciiTheme="minorHAnsi" w:eastAsia="Calibri" w:hAnsiTheme="minorHAnsi" w:cstheme="minorHAnsi"/>
          <w:szCs w:val="22"/>
        </w:rPr>
        <w:t xml:space="preserve"> growing up in an increasingly digital world and the significant challenges this presents, particularly for young people. </w:t>
      </w:r>
      <w:r w:rsidR="000C6C1F">
        <w:rPr>
          <w:rFonts w:asciiTheme="minorHAnsi" w:eastAsia="Calibri" w:hAnsiTheme="minorHAnsi" w:cstheme="minorHAnsi"/>
          <w:szCs w:val="22"/>
        </w:rPr>
        <w:t xml:space="preserve">RSE </w:t>
      </w:r>
      <w:r w:rsidRPr="00EE5C87">
        <w:rPr>
          <w:rFonts w:asciiTheme="minorHAnsi" w:eastAsia="Calibri" w:hAnsiTheme="minorHAnsi" w:cstheme="minorHAnsi"/>
          <w:szCs w:val="22"/>
        </w:rPr>
        <w:t>provide</w:t>
      </w:r>
      <w:r w:rsidR="000C6C1F">
        <w:rPr>
          <w:rFonts w:asciiTheme="minorHAnsi" w:eastAsia="Calibri" w:hAnsiTheme="minorHAnsi" w:cstheme="minorHAnsi"/>
          <w:szCs w:val="22"/>
        </w:rPr>
        <w:t>s</w:t>
      </w:r>
      <w:r w:rsidRPr="00EE5C87">
        <w:rPr>
          <w:rFonts w:asciiTheme="minorHAnsi" w:eastAsia="Calibri" w:hAnsiTheme="minorHAnsi" w:cstheme="minorHAnsi"/>
          <w:szCs w:val="22"/>
        </w:rPr>
        <w:t xml:space="preserve">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with the tools they need to make the right decisions to k</w:t>
      </w:r>
      <w:r w:rsidR="00E70640" w:rsidRPr="00EE5C87">
        <w:rPr>
          <w:rFonts w:asciiTheme="minorHAnsi" w:eastAsia="Calibri" w:hAnsiTheme="minorHAnsi" w:cstheme="minorHAnsi"/>
          <w:szCs w:val="22"/>
        </w:rPr>
        <w:t>eep themselves safe and happy.</w:t>
      </w:r>
      <w:r w:rsidR="00EA2C47">
        <w:rPr>
          <w:rFonts w:asciiTheme="minorHAnsi" w:eastAsia="Calibri" w:hAnsiTheme="minorHAnsi" w:cstheme="minorHAnsi"/>
          <w:szCs w:val="22"/>
          <w:lang w:val="en"/>
        </w:rPr>
        <w:t xml:space="preserve"> </w:t>
      </w:r>
      <w:r w:rsidR="00EA2C47" w:rsidRPr="00EA2C47">
        <w:rPr>
          <w:rFonts w:asciiTheme="minorHAnsi" w:eastAsia="Calibri" w:hAnsiTheme="minorHAnsi" w:cstheme="minorHAnsi"/>
          <w:szCs w:val="22"/>
          <w:lang w:val="en"/>
        </w:rPr>
        <w:t xml:space="preserve">They need to be able to balance </w:t>
      </w:r>
      <w:r w:rsidR="00301CEA">
        <w:rPr>
          <w:rFonts w:asciiTheme="minorHAnsi" w:eastAsia="Calibri" w:hAnsiTheme="minorHAnsi" w:cstheme="minorHAnsi"/>
          <w:szCs w:val="22"/>
          <w:lang w:val="en"/>
        </w:rPr>
        <w:t>the</w:t>
      </w:r>
      <w:r w:rsidR="00EA2C47" w:rsidRPr="00EA2C47">
        <w:rPr>
          <w:rFonts w:asciiTheme="minorHAnsi" w:eastAsia="Calibri" w:hAnsiTheme="minorHAnsi" w:cstheme="minorHAnsi"/>
          <w:szCs w:val="22"/>
          <w:lang w:val="en"/>
        </w:rPr>
        <w:t xml:space="preserve"> benefits </w:t>
      </w:r>
      <w:r w:rsidR="00301CEA">
        <w:rPr>
          <w:rFonts w:asciiTheme="minorHAnsi" w:eastAsia="Calibri" w:hAnsiTheme="minorHAnsi" w:cstheme="minorHAnsi"/>
          <w:szCs w:val="22"/>
          <w:lang w:val="en"/>
        </w:rPr>
        <w:t xml:space="preserve">of technology </w:t>
      </w:r>
      <w:r w:rsidR="00EA2C47" w:rsidRPr="00EA2C47">
        <w:rPr>
          <w:rFonts w:asciiTheme="minorHAnsi" w:eastAsia="Calibri" w:hAnsiTheme="minorHAnsi" w:cstheme="minorHAnsi"/>
          <w:szCs w:val="22"/>
          <w:lang w:val="en"/>
        </w:rPr>
        <w:t xml:space="preserve">with a critical awareness of their own and others’ online </w:t>
      </w:r>
      <w:r w:rsidR="00184DE1" w:rsidRPr="00EA2C47">
        <w:rPr>
          <w:rFonts w:asciiTheme="minorHAnsi" w:eastAsia="Calibri" w:hAnsiTheme="minorHAnsi" w:cstheme="minorHAnsi"/>
          <w:szCs w:val="22"/>
          <w:lang w:val="en"/>
        </w:rPr>
        <w:t>behavio</w:t>
      </w:r>
      <w:r w:rsidR="00184DE1">
        <w:rPr>
          <w:rFonts w:asciiTheme="minorHAnsi" w:eastAsia="Calibri" w:hAnsiTheme="minorHAnsi" w:cstheme="minorHAnsi"/>
          <w:szCs w:val="22"/>
          <w:lang w:val="en"/>
        </w:rPr>
        <w:t>u</w:t>
      </w:r>
      <w:r w:rsidR="00184DE1" w:rsidRPr="00EA2C47">
        <w:rPr>
          <w:rFonts w:asciiTheme="minorHAnsi" w:eastAsia="Calibri" w:hAnsiTheme="minorHAnsi" w:cstheme="minorHAnsi"/>
          <w:szCs w:val="22"/>
          <w:lang w:val="en"/>
        </w:rPr>
        <w:t>r</w:t>
      </w:r>
      <w:r w:rsidR="00EA2C47" w:rsidRPr="00EA2C47">
        <w:rPr>
          <w:rFonts w:asciiTheme="minorHAnsi" w:eastAsia="Calibri" w:hAnsiTheme="minorHAnsi" w:cstheme="minorHAnsi"/>
          <w:szCs w:val="22"/>
          <w:lang w:val="en"/>
        </w:rPr>
        <w:t>, and develop effective strategies for staying safe and making a positive contribution online.</w:t>
      </w:r>
      <w:r w:rsidR="00EA2C47">
        <w:rPr>
          <w:rFonts w:asciiTheme="minorHAnsi" w:eastAsia="Calibri" w:hAnsiTheme="minorHAnsi" w:cstheme="minorHAnsi"/>
          <w:szCs w:val="22"/>
          <w:lang w:val="en"/>
        </w:rPr>
        <w:t xml:space="preserve"> </w:t>
      </w:r>
      <w:r w:rsidR="00EB2D32">
        <w:rPr>
          <w:rFonts w:asciiTheme="minorHAnsi" w:eastAsia="Calibri" w:hAnsiTheme="minorHAnsi" w:cstheme="minorHAnsi"/>
          <w:szCs w:val="22"/>
          <w:lang w:val="en"/>
        </w:rPr>
        <w:t>C</w:t>
      </w:r>
      <w:r w:rsidR="00EA2C47" w:rsidRPr="00EA2C47">
        <w:rPr>
          <w:rFonts w:asciiTheme="minorHAnsi" w:eastAsia="Calibri" w:hAnsiTheme="minorHAnsi" w:cstheme="minorHAnsi"/>
          <w:szCs w:val="22"/>
          <w:lang w:val="en"/>
        </w:rPr>
        <w:t>yberbullying, online grooming, access to inappropriate images</w:t>
      </w:r>
      <w:r w:rsidR="00301CEA">
        <w:rPr>
          <w:rFonts w:asciiTheme="minorHAnsi" w:eastAsia="Calibri" w:hAnsiTheme="minorHAnsi" w:cstheme="minorHAnsi"/>
          <w:szCs w:val="22"/>
          <w:lang w:val="en"/>
        </w:rPr>
        <w:t>,</w:t>
      </w:r>
      <w:r w:rsidR="00EA2C47" w:rsidRPr="00EA2C47">
        <w:rPr>
          <w:rFonts w:asciiTheme="minorHAnsi" w:eastAsia="Calibri" w:hAnsiTheme="minorHAnsi" w:cstheme="minorHAnsi"/>
          <w:szCs w:val="22"/>
          <w:lang w:val="en"/>
        </w:rPr>
        <w:t xml:space="preserve"> and sexting are just some of the ways in which digital technology can negatively </w:t>
      </w:r>
      <w:r w:rsidR="00301CEA" w:rsidRPr="00EA2C47">
        <w:rPr>
          <w:rFonts w:asciiTheme="minorHAnsi" w:eastAsia="Calibri" w:hAnsiTheme="minorHAnsi" w:cstheme="minorHAnsi"/>
          <w:szCs w:val="22"/>
          <w:lang w:val="en"/>
        </w:rPr>
        <w:t>affect</w:t>
      </w:r>
      <w:r w:rsidR="00EA2C47" w:rsidRPr="00EA2C47">
        <w:rPr>
          <w:rFonts w:asciiTheme="minorHAnsi" w:eastAsia="Calibri" w:hAnsiTheme="minorHAnsi" w:cstheme="minorHAnsi"/>
          <w:szCs w:val="22"/>
          <w:lang w:val="en"/>
        </w:rPr>
        <w:t xml:space="preserve"> chil</w:t>
      </w:r>
      <w:r w:rsidR="00EB2D32">
        <w:rPr>
          <w:rFonts w:asciiTheme="minorHAnsi" w:eastAsia="Calibri" w:hAnsiTheme="minorHAnsi" w:cstheme="minorHAnsi"/>
          <w:szCs w:val="22"/>
          <w:lang w:val="en"/>
        </w:rPr>
        <w:t xml:space="preserve">dren’s and young people’s lives. These issues are explored in the RSE curriculum </w:t>
      </w:r>
      <w:r w:rsidR="00301CEA">
        <w:rPr>
          <w:rFonts w:asciiTheme="minorHAnsi" w:eastAsia="Calibri" w:hAnsiTheme="minorHAnsi" w:cstheme="minorHAnsi"/>
          <w:szCs w:val="22"/>
          <w:lang w:val="en"/>
        </w:rPr>
        <w:t>and link</w:t>
      </w:r>
      <w:r w:rsidR="00EB2D32">
        <w:rPr>
          <w:rFonts w:asciiTheme="minorHAnsi" w:eastAsia="Calibri" w:hAnsiTheme="minorHAnsi" w:cstheme="minorHAnsi"/>
          <w:szCs w:val="22"/>
          <w:lang w:val="en"/>
        </w:rPr>
        <w:t xml:space="preserve"> to our whole-school internet policy.</w:t>
      </w:r>
    </w:p>
    <w:p w14:paraId="440B91CD" w14:textId="77777777" w:rsidR="00E70640" w:rsidRPr="00EE5C87" w:rsidRDefault="00E70640" w:rsidP="00E70640">
      <w:pPr>
        <w:pStyle w:val="NoSpacing"/>
        <w:jc w:val="both"/>
        <w:rPr>
          <w:rFonts w:asciiTheme="minorHAnsi" w:eastAsia="Calibri" w:hAnsiTheme="minorHAnsi" w:cstheme="minorHAnsi"/>
          <w:szCs w:val="22"/>
        </w:rPr>
      </w:pPr>
    </w:p>
    <w:p w14:paraId="0AE53DAB" w14:textId="77777777" w:rsidR="004871E2" w:rsidRPr="00EE5C87" w:rsidRDefault="00301CEA"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 xml:space="preserve">Taking an age appropriate and </w:t>
      </w:r>
      <w:r w:rsidR="004871E2" w:rsidRPr="00EE5C87">
        <w:rPr>
          <w:rFonts w:asciiTheme="minorHAnsi" w:eastAsia="Calibri" w:hAnsiTheme="minorHAnsi" w:cstheme="minorHAnsi"/>
          <w:szCs w:val="22"/>
        </w:rPr>
        <w:t>phase</w:t>
      </w:r>
      <w:r w:rsidR="00A84506">
        <w:rPr>
          <w:rFonts w:asciiTheme="minorHAnsi" w:eastAsia="Calibri" w:hAnsiTheme="minorHAnsi" w:cstheme="minorHAnsi"/>
          <w:szCs w:val="22"/>
        </w:rPr>
        <w:t xml:space="preserve">d approach, RSE educates students </w:t>
      </w:r>
      <w:r w:rsidR="00B361D0">
        <w:rPr>
          <w:rFonts w:asciiTheme="minorHAnsi" w:eastAsia="Calibri" w:hAnsiTheme="minorHAnsi" w:cstheme="minorHAnsi"/>
          <w:szCs w:val="22"/>
        </w:rPr>
        <w:t>on safer sex,</w:t>
      </w:r>
      <w:r w:rsidR="004871E2" w:rsidRPr="00EE5C87">
        <w:rPr>
          <w:rFonts w:asciiTheme="minorHAnsi" w:eastAsia="Calibri" w:hAnsiTheme="minorHAnsi" w:cstheme="minorHAnsi"/>
          <w:szCs w:val="22"/>
        </w:rPr>
        <w:t xml:space="preserve"> sexual health</w:t>
      </w:r>
      <w:r>
        <w:rPr>
          <w:rFonts w:asciiTheme="minorHAnsi" w:eastAsia="Calibri" w:hAnsiTheme="minorHAnsi" w:cstheme="minorHAnsi"/>
          <w:szCs w:val="22"/>
        </w:rPr>
        <w:t>,</w:t>
      </w:r>
      <w:r w:rsidR="00B361D0">
        <w:rPr>
          <w:rFonts w:asciiTheme="minorHAnsi" w:eastAsia="Calibri" w:hAnsiTheme="minorHAnsi" w:cstheme="minorHAnsi"/>
          <w:szCs w:val="22"/>
        </w:rPr>
        <w:t xml:space="preserve"> and teenage pregnancy</w:t>
      </w:r>
      <w:r w:rsidR="004871E2" w:rsidRPr="00EE5C87">
        <w:rPr>
          <w:rFonts w:asciiTheme="minorHAnsi" w:eastAsia="Calibri" w:hAnsiTheme="minorHAnsi" w:cstheme="minorHAnsi"/>
          <w:szCs w:val="22"/>
        </w:rPr>
        <w:t xml:space="preserve">. Knowledge in these areas is vital to ensuring </w:t>
      </w:r>
      <w:r>
        <w:rPr>
          <w:rFonts w:asciiTheme="minorHAnsi" w:eastAsia="Calibri" w:hAnsiTheme="minorHAnsi" w:cstheme="minorHAnsi"/>
          <w:szCs w:val="22"/>
        </w:rPr>
        <w:t xml:space="preserve">that </w:t>
      </w:r>
      <w:r w:rsidR="00FD32F0">
        <w:rPr>
          <w:rFonts w:asciiTheme="minorHAnsi" w:eastAsia="Calibri" w:hAnsiTheme="minorHAnsi" w:cstheme="minorHAnsi"/>
          <w:szCs w:val="22"/>
        </w:rPr>
        <w:t>students</w:t>
      </w:r>
      <w:r w:rsidR="004871E2" w:rsidRPr="00EE5C87">
        <w:rPr>
          <w:rFonts w:asciiTheme="minorHAnsi" w:eastAsia="Calibri" w:hAnsiTheme="minorHAnsi" w:cstheme="minorHAnsi"/>
          <w:szCs w:val="22"/>
        </w:rPr>
        <w:t xml:space="preserve"> are prepared to make safe, informed</w:t>
      </w:r>
      <w:r>
        <w:rPr>
          <w:rFonts w:asciiTheme="minorHAnsi" w:eastAsia="Calibri" w:hAnsiTheme="minorHAnsi" w:cstheme="minorHAnsi"/>
          <w:szCs w:val="22"/>
        </w:rPr>
        <w:t>,</w:t>
      </w:r>
      <w:r w:rsidR="004871E2" w:rsidRPr="00EE5C87">
        <w:rPr>
          <w:rFonts w:asciiTheme="minorHAnsi" w:eastAsia="Calibri" w:hAnsiTheme="minorHAnsi" w:cstheme="minorHAnsi"/>
          <w:szCs w:val="22"/>
        </w:rPr>
        <w:t xml:space="preserve"> and healthy choices as they progress through adult life. This is delivered in </w:t>
      </w:r>
      <w:r>
        <w:rPr>
          <w:rFonts w:asciiTheme="minorHAnsi" w:eastAsia="Calibri" w:hAnsiTheme="minorHAnsi" w:cstheme="minorHAnsi"/>
          <w:szCs w:val="22"/>
        </w:rPr>
        <w:t xml:space="preserve">a </w:t>
      </w:r>
      <w:r w:rsidR="004871E2" w:rsidRPr="00EE5C87">
        <w:rPr>
          <w:rFonts w:asciiTheme="minorHAnsi" w:eastAsia="Calibri" w:hAnsiTheme="minorHAnsi" w:cstheme="minorHAnsi"/>
          <w:szCs w:val="22"/>
        </w:rPr>
        <w:t>factual way, providing a balanced and objective</w:t>
      </w:r>
      <w:r w:rsidR="00EB2D32">
        <w:rPr>
          <w:rFonts w:asciiTheme="minorHAnsi" w:eastAsia="Calibri" w:hAnsiTheme="minorHAnsi" w:cstheme="minorHAnsi"/>
          <w:szCs w:val="22"/>
        </w:rPr>
        <w:t xml:space="preserve"> view,</w:t>
      </w:r>
      <w:r>
        <w:rPr>
          <w:rFonts w:asciiTheme="minorHAnsi" w:eastAsia="Calibri" w:hAnsiTheme="minorHAnsi" w:cstheme="minorHAnsi"/>
          <w:szCs w:val="22"/>
        </w:rPr>
        <w:t xml:space="preserve"> and</w:t>
      </w:r>
      <w:r w:rsidR="00EB2D32">
        <w:rPr>
          <w:rFonts w:asciiTheme="minorHAnsi" w:eastAsia="Calibri" w:hAnsiTheme="minorHAnsi" w:cstheme="minorHAnsi"/>
          <w:szCs w:val="22"/>
        </w:rPr>
        <w:t xml:space="preserve"> allowing scope for students</w:t>
      </w:r>
      <w:r w:rsidR="004871E2" w:rsidRPr="00EE5C87">
        <w:rPr>
          <w:rFonts w:asciiTheme="minorHAnsi" w:eastAsia="Calibri" w:hAnsiTheme="minorHAnsi" w:cstheme="minorHAnsi"/>
          <w:szCs w:val="22"/>
        </w:rPr>
        <w:t xml:space="preserve"> to discuss misconceptions and misinformation in a safe environment.</w:t>
      </w:r>
    </w:p>
    <w:p w14:paraId="177B7495" w14:textId="77777777" w:rsidR="00EE5C87" w:rsidRPr="00EE5C87" w:rsidRDefault="00EE5C87" w:rsidP="00E70640">
      <w:pPr>
        <w:pStyle w:val="NoSpacing"/>
        <w:jc w:val="both"/>
        <w:rPr>
          <w:rFonts w:asciiTheme="minorHAnsi" w:eastAsia="Calibri" w:hAnsiTheme="minorHAnsi" w:cstheme="minorHAnsi"/>
          <w:szCs w:val="22"/>
        </w:rPr>
      </w:pPr>
    </w:p>
    <w:p w14:paraId="76343917" w14:textId="77777777" w:rsidR="00EE5C87" w:rsidRDefault="00EE5C87" w:rsidP="00301CEA">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Equal opportunities</w:t>
      </w:r>
    </w:p>
    <w:p w14:paraId="4C7F13B4" w14:textId="77777777" w:rsidR="00855991" w:rsidRPr="00EE5C87" w:rsidRDefault="00855991" w:rsidP="00EE5C87">
      <w:pPr>
        <w:pStyle w:val="NoSpacing"/>
        <w:jc w:val="both"/>
        <w:rPr>
          <w:rFonts w:asciiTheme="minorHAnsi" w:eastAsia="Calibri" w:hAnsiTheme="minorHAnsi" w:cstheme="minorHAnsi"/>
          <w:b/>
          <w:szCs w:val="22"/>
        </w:rPr>
      </w:pPr>
    </w:p>
    <w:p w14:paraId="4223AD0B" w14:textId="77777777" w:rsidR="00EE5C87" w:rsidRPr="00EE5C87" w:rsidRDefault="00EE5C87" w:rsidP="00EE5C87">
      <w:pPr>
        <w:pStyle w:val="NoSpacing"/>
        <w:jc w:val="both"/>
        <w:rPr>
          <w:rFonts w:asciiTheme="minorHAnsi" w:hAnsiTheme="minorHAnsi" w:cstheme="minorHAnsi"/>
          <w:szCs w:val="22"/>
        </w:rPr>
      </w:pPr>
      <w:r w:rsidRPr="00EE5C87">
        <w:rPr>
          <w:rFonts w:asciiTheme="minorHAnsi" w:hAnsiTheme="minorHAnsi" w:cstheme="minorHAnsi"/>
          <w:szCs w:val="22"/>
        </w:rPr>
        <w:t>In acknowledging the 2010 Equality Act, all students and staff have a right to be treated with respect and sensitivity</w:t>
      </w:r>
      <w:r w:rsidR="00301CEA">
        <w:rPr>
          <w:rFonts w:asciiTheme="minorHAnsi" w:hAnsiTheme="minorHAnsi" w:cstheme="minorHAnsi"/>
          <w:szCs w:val="22"/>
        </w:rPr>
        <w:t>,</w:t>
      </w:r>
      <w:r w:rsidRPr="00EE5C87">
        <w:rPr>
          <w:rFonts w:asciiTheme="minorHAnsi" w:hAnsiTheme="minorHAnsi" w:cstheme="minorHAnsi"/>
          <w:szCs w:val="22"/>
        </w:rPr>
        <w:t xml:space="preserve"> and to have access to opportunities regardless of their gender, race, religion, sexuality or any disability.</w:t>
      </w:r>
    </w:p>
    <w:p w14:paraId="6DB251DD" w14:textId="77777777" w:rsidR="00EE5C87" w:rsidRPr="00EE5C87" w:rsidRDefault="00EE5C87" w:rsidP="00EE5C87">
      <w:pPr>
        <w:pStyle w:val="NoSpacing"/>
        <w:jc w:val="both"/>
        <w:rPr>
          <w:rFonts w:asciiTheme="minorHAnsi" w:hAnsiTheme="minorHAnsi" w:cstheme="minorHAnsi"/>
          <w:szCs w:val="22"/>
        </w:rPr>
      </w:pPr>
    </w:p>
    <w:p w14:paraId="6CFB8770" w14:textId="77777777" w:rsidR="00EE5C87" w:rsidRPr="00EE5C87" w:rsidRDefault="000C6C1F" w:rsidP="00EE5C87">
      <w:pPr>
        <w:pStyle w:val="NoSpacing"/>
        <w:jc w:val="both"/>
        <w:rPr>
          <w:rFonts w:asciiTheme="minorHAnsi" w:hAnsiTheme="minorHAnsi" w:cstheme="minorHAnsi"/>
          <w:szCs w:val="22"/>
        </w:rPr>
      </w:pPr>
      <w:r>
        <w:rPr>
          <w:rFonts w:asciiTheme="minorHAnsi" w:hAnsiTheme="minorHAnsi" w:cstheme="minorHAnsi"/>
          <w:szCs w:val="22"/>
        </w:rPr>
        <w:t>A</w:t>
      </w:r>
      <w:r w:rsidR="00EE5C87" w:rsidRPr="00EE5C87">
        <w:rPr>
          <w:rFonts w:asciiTheme="minorHAnsi" w:hAnsiTheme="minorHAnsi" w:cstheme="minorHAnsi"/>
          <w:szCs w:val="22"/>
        </w:rPr>
        <w:t xml:space="preserve">ll staff delivering the RSE curriculum have a responsibility to </w:t>
      </w:r>
      <w:r w:rsidR="00301CEA">
        <w:rPr>
          <w:rFonts w:asciiTheme="minorHAnsi" w:hAnsiTheme="minorHAnsi" w:cstheme="minorHAnsi"/>
          <w:szCs w:val="22"/>
        </w:rPr>
        <w:t>support</w:t>
      </w:r>
      <w:r w:rsidR="00EE5C87" w:rsidRPr="00EE5C87">
        <w:rPr>
          <w:rFonts w:asciiTheme="minorHAnsi" w:hAnsiTheme="minorHAnsi" w:cstheme="minorHAnsi"/>
          <w:szCs w:val="22"/>
        </w:rPr>
        <w:t xml:space="preserve"> the development of a sense of justice and tolerance in young people in line </w:t>
      </w:r>
      <w:r w:rsidR="00A84506">
        <w:rPr>
          <w:rFonts w:asciiTheme="minorHAnsi" w:hAnsiTheme="minorHAnsi" w:cstheme="minorHAnsi"/>
          <w:szCs w:val="22"/>
        </w:rPr>
        <w:t xml:space="preserve">with British Values and </w:t>
      </w:r>
      <w:r w:rsidR="00EE5C87" w:rsidRPr="00EE5C87">
        <w:rPr>
          <w:rFonts w:asciiTheme="minorHAnsi" w:hAnsiTheme="minorHAnsi" w:cstheme="minorHAnsi"/>
          <w:szCs w:val="22"/>
        </w:rPr>
        <w:t xml:space="preserve">with the law.  Expressions of prejudice, with or without the intention to offend, are a form of </w:t>
      </w:r>
      <w:r w:rsidR="00301CEA" w:rsidRPr="00EE5C87">
        <w:rPr>
          <w:rFonts w:asciiTheme="minorHAnsi" w:hAnsiTheme="minorHAnsi" w:cstheme="minorHAnsi"/>
          <w:szCs w:val="22"/>
        </w:rPr>
        <w:t>abus</w:t>
      </w:r>
      <w:r w:rsidR="00301CEA">
        <w:rPr>
          <w:rFonts w:asciiTheme="minorHAnsi" w:hAnsiTheme="minorHAnsi" w:cstheme="minorHAnsi"/>
          <w:szCs w:val="22"/>
        </w:rPr>
        <w:t>e that</w:t>
      </w:r>
      <w:r w:rsidR="00EB2D32">
        <w:rPr>
          <w:rFonts w:asciiTheme="minorHAnsi" w:hAnsiTheme="minorHAnsi" w:cstheme="minorHAnsi"/>
          <w:szCs w:val="22"/>
        </w:rPr>
        <w:t xml:space="preserve"> will not be tolerated. All staff will refrain from portraying any views that may been deemed discriminatory</w:t>
      </w:r>
      <w:r w:rsidR="00301CEA">
        <w:rPr>
          <w:rFonts w:asciiTheme="minorHAnsi" w:hAnsiTheme="minorHAnsi" w:cstheme="minorHAnsi"/>
          <w:szCs w:val="22"/>
        </w:rPr>
        <w:t>,</w:t>
      </w:r>
      <w:r w:rsidR="00EB2D32">
        <w:rPr>
          <w:rFonts w:asciiTheme="minorHAnsi" w:hAnsiTheme="minorHAnsi" w:cstheme="minorHAnsi"/>
          <w:szCs w:val="22"/>
        </w:rPr>
        <w:t xml:space="preserve"> including those of misogyny and attitudes to women, </w:t>
      </w:r>
      <w:r w:rsidR="00B9377E">
        <w:rPr>
          <w:rFonts w:asciiTheme="minorHAnsi" w:hAnsiTheme="minorHAnsi" w:cstheme="minorHAnsi"/>
          <w:szCs w:val="22"/>
        </w:rPr>
        <w:t>attitudes towards the LGBT</w:t>
      </w:r>
      <w:r w:rsidR="00301CEA">
        <w:rPr>
          <w:rFonts w:asciiTheme="minorHAnsi" w:hAnsiTheme="minorHAnsi" w:cstheme="minorHAnsi"/>
          <w:szCs w:val="22"/>
        </w:rPr>
        <w:t>Q+</w:t>
      </w:r>
      <w:r w:rsidR="00B9377E">
        <w:rPr>
          <w:rFonts w:asciiTheme="minorHAnsi" w:hAnsiTheme="minorHAnsi" w:cstheme="minorHAnsi"/>
          <w:szCs w:val="22"/>
        </w:rPr>
        <w:t xml:space="preserve"> community</w:t>
      </w:r>
      <w:r w:rsidR="00301CEA">
        <w:rPr>
          <w:rFonts w:asciiTheme="minorHAnsi" w:hAnsiTheme="minorHAnsi" w:cstheme="minorHAnsi"/>
          <w:szCs w:val="22"/>
        </w:rPr>
        <w:t>,</w:t>
      </w:r>
      <w:r w:rsidR="00B9377E">
        <w:rPr>
          <w:rFonts w:asciiTheme="minorHAnsi" w:hAnsiTheme="minorHAnsi" w:cstheme="minorHAnsi"/>
          <w:szCs w:val="22"/>
        </w:rPr>
        <w:t xml:space="preserve"> and</w:t>
      </w:r>
      <w:r w:rsidR="00EB2D32">
        <w:rPr>
          <w:rFonts w:asciiTheme="minorHAnsi" w:hAnsiTheme="minorHAnsi" w:cstheme="minorHAnsi"/>
          <w:szCs w:val="22"/>
        </w:rPr>
        <w:t xml:space="preserve"> attitudes towards sexual abuse. </w:t>
      </w:r>
      <w:r w:rsidR="00EE5C87" w:rsidRPr="00EE5C87">
        <w:rPr>
          <w:rFonts w:asciiTheme="minorHAnsi" w:hAnsiTheme="minorHAnsi" w:cstheme="minorHAnsi"/>
          <w:szCs w:val="22"/>
        </w:rPr>
        <w:t xml:space="preserve">Any incidents of discrimination or abuse should be reported immediately to a member of the </w:t>
      </w:r>
      <w:r w:rsidR="002A78AF">
        <w:rPr>
          <w:rFonts w:asciiTheme="minorHAnsi" w:hAnsiTheme="minorHAnsi" w:cstheme="minorHAnsi"/>
          <w:szCs w:val="22"/>
        </w:rPr>
        <w:t>SLT</w:t>
      </w:r>
      <w:r w:rsidR="00EE5C87" w:rsidRPr="00EE5C87">
        <w:rPr>
          <w:rFonts w:asciiTheme="minorHAnsi" w:hAnsiTheme="minorHAnsi" w:cstheme="minorHAnsi"/>
          <w:szCs w:val="22"/>
        </w:rPr>
        <w:t>.</w:t>
      </w:r>
    </w:p>
    <w:p w14:paraId="0887D325" w14:textId="77777777" w:rsidR="00EE5C87" w:rsidRDefault="00EE5C87" w:rsidP="00E70640">
      <w:pPr>
        <w:pStyle w:val="NoSpacing"/>
        <w:jc w:val="both"/>
        <w:rPr>
          <w:rFonts w:asciiTheme="minorHAnsi" w:eastAsia="Calibri" w:hAnsiTheme="minorHAnsi" w:cstheme="minorHAnsi"/>
          <w:szCs w:val="22"/>
        </w:rPr>
      </w:pPr>
    </w:p>
    <w:p w14:paraId="5DBBE4DE" w14:textId="77777777" w:rsidR="005E2EEC" w:rsidRPr="00EE5C87" w:rsidRDefault="005E2EEC" w:rsidP="00301CEA">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Curriculum</w:t>
      </w:r>
      <w:r w:rsidR="004871E2" w:rsidRPr="00EE5C87">
        <w:rPr>
          <w:rFonts w:asciiTheme="minorHAnsi" w:eastAsia="Calibri" w:hAnsiTheme="minorHAnsi" w:cstheme="minorHAnsi"/>
          <w:b/>
          <w:szCs w:val="22"/>
        </w:rPr>
        <w:t xml:space="preserve"> </w:t>
      </w:r>
      <w:r w:rsidR="006E7E7A" w:rsidRPr="00EE5C87">
        <w:rPr>
          <w:rFonts w:asciiTheme="minorHAnsi" w:eastAsia="Calibri" w:hAnsiTheme="minorHAnsi" w:cstheme="minorHAnsi"/>
          <w:b/>
          <w:szCs w:val="22"/>
        </w:rPr>
        <w:t>Overview</w:t>
      </w:r>
    </w:p>
    <w:p w14:paraId="0C47FBDB" w14:textId="77777777" w:rsidR="005E2EEC" w:rsidRPr="00EE5C87" w:rsidRDefault="005E2EEC" w:rsidP="00E70640">
      <w:pPr>
        <w:pStyle w:val="NoSpacing"/>
        <w:jc w:val="both"/>
        <w:rPr>
          <w:rFonts w:asciiTheme="minorHAnsi" w:eastAsia="Calibri" w:hAnsiTheme="minorHAnsi" w:cstheme="minorHAnsi"/>
          <w:b/>
          <w:szCs w:val="22"/>
        </w:rPr>
      </w:pPr>
    </w:p>
    <w:p w14:paraId="4095C6EB" w14:textId="77777777" w:rsidR="005E2EEC" w:rsidRPr="00EE5C87" w:rsidRDefault="005E2EEC"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The RSE programme is securely embedded in the PSHE curri</w:t>
      </w:r>
      <w:r w:rsidR="00A84506">
        <w:rPr>
          <w:rFonts w:asciiTheme="minorHAnsi" w:eastAsia="Calibri" w:hAnsiTheme="minorHAnsi" w:cstheme="minorHAnsi"/>
          <w:szCs w:val="22"/>
        </w:rPr>
        <w:t>culum and is part of every student</w:t>
      </w:r>
      <w:r w:rsidRPr="00EE5C87">
        <w:rPr>
          <w:rFonts w:asciiTheme="minorHAnsi" w:eastAsia="Calibri" w:hAnsiTheme="minorHAnsi" w:cstheme="minorHAnsi"/>
          <w:szCs w:val="22"/>
        </w:rPr>
        <w:t xml:space="preserve">’s learning. The curriculum demonstrates progression and </w:t>
      </w:r>
      <w:r w:rsidR="00B9377E">
        <w:rPr>
          <w:rFonts w:asciiTheme="minorHAnsi" w:eastAsia="Calibri" w:hAnsiTheme="minorHAnsi" w:cstheme="minorHAnsi"/>
          <w:szCs w:val="22"/>
        </w:rPr>
        <w:t xml:space="preserve">is supported by </w:t>
      </w:r>
      <w:r w:rsidRPr="00EE5C87">
        <w:rPr>
          <w:rFonts w:asciiTheme="minorHAnsi" w:eastAsia="Calibri" w:hAnsiTheme="minorHAnsi" w:cstheme="minorHAnsi"/>
          <w:szCs w:val="22"/>
        </w:rPr>
        <w:t>Brook and other outside agencies.</w:t>
      </w:r>
    </w:p>
    <w:p w14:paraId="4CFCEE5A" w14:textId="77777777" w:rsidR="005E2EEC" w:rsidRPr="00EE5C87" w:rsidRDefault="005E2EEC" w:rsidP="00E70640">
      <w:pPr>
        <w:pStyle w:val="NoSpacing"/>
        <w:jc w:val="both"/>
        <w:rPr>
          <w:rFonts w:asciiTheme="minorHAnsi" w:eastAsia="Calibri" w:hAnsiTheme="minorHAnsi" w:cstheme="minorHAnsi"/>
          <w:szCs w:val="22"/>
        </w:rPr>
      </w:pPr>
    </w:p>
    <w:p w14:paraId="1E50C964" w14:textId="77777777" w:rsidR="005E2EEC" w:rsidRPr="00EE5C87" w:rsidRDefault="005E2EEC"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lastRenderedPageBreak/>
        <w:t>Key Stage 3 (Y</w:t>
      </w:r>
      <w:r w:rsidR="00EC2F80">
        <w:rPr>
          <w:rFonts w:asciiTheme="minorHAnsi" w:eastAsia="Calibri" w:hAnsiTheme="minorHAnsi" w:cstheme="minorHAnsi"/>
          <w:szCs w:val="22"/>
        </w:rPr>
        <w:t xml:space="preserve">ears </w:t>
      </w:r>
      <w:r w:rsidRPr="00EE5C87">
        <w:rPr>
          <w:rFonts w:asciiTheme="minorHAnsi" w:eastAsia="Calibri" w:hAnsiTheme="minorHAnsi" w:cstheme="minorHAnsi"/>
          <w:szCs w:val="22"/>
        </w:rPr>
        <w:t>7,</w:t>
      </w:r>
      <w:r w:rsidR="00B9377E">
        <w:rPr>
          <w:rFonts w:asciiTheme="minorHAnsi" w:eastAsia="Calibri" w:hAnsiTheme="minorHAnsi" w:cstheme="minorHAnsi"/>
          <w:szCs w:val="22"/>
        </w:rPr>
        <w:t xml:space="preserve"> </w:t>
      </w:r>
      <w:r w:rsidRPr="00EE5C87">
        <w:rPr>
          <w:rFonts w:asciiTheme="minorHAnsi" w:eastAsia="Calibri" w:hAnsiTheme="minorHAnsi" w:cstheme="minorHAnsi"/>
          <w:szCs w:val="22"/>
        </w:rPr>
        <w:t>8 and 9) are</w:t>
      </w:r>
      <w:r w:rsidR="002B4E7C">
        <w:rPr>
          <w:rFonts w:asciiTheme="minorHAnsi" w:eastAsia="Calibri" w:hAnsiTheme="minorHAnsi" w:cstheme="minorHAnsi"/>
          <w:szCs w:val="22"/>
        </w:rPr>
        <w:t xml:space="preserve"> taught </w:t>
      </w:r>
      <w:r w:rsidRPr="00EE5C87">
        <w:rPr>
          <w:rFonts w:asciiTheme="minorHAnsi" w:eastAsia="Calibri" w:hAnsiTheme="minorHAnsi" w:cstheme="minorHAnsi"/>
          <w:szCs w:val="22"/>
        </w:rPr>
        <w:t>R</w:t>
      </w:r>
      <w:r w:rsidR="002B4E7C">
        <w:rPr>
          <w:rFonts w:asciiTheme="minorHAnsi" w:eastAsia="Calibri" w:hAnsiTheme="minorHAnsi" w:cstheme="minorHAnsi"/>
          <w:szCs w:val="22"/>
        </w:rPr>
        <w:t>S</w:t>
      </w:r>
      <w:r w:rsidRPr="00EE5C87">
        <w:rPr>
          <w:rFonts w:asciiTheme="minorHAnsi" w:eastAsia="Calibri" w:hAnsiTheme="minorHAnsi" w:cstheme="minorHAnsi"/>
          <w:szCs w:val="22"/>
        </w:rPr>
        <w:t>E within the PSHE curriculum, currently delivered during one timeta</w:t>
      </w:r>
      <w:r w:rsidR="00A84506">
        <w:rPr>
          <w:rFonts w:asciiTheme="minorHAnsi" w:eastAsia="Calibri" w:hAnsiTheme="minorHAnsi" w:cstheme="minorHAnsi"/>
          <w:szCs w:val="22"/>
        </w:rPr>
        <w:t>bled lesson each fortnight</w:t>
      </w:r>
      <w:r w:rsidR="00EC2F80">
        <w:rPr>
          <w:rFonts w:asciiTheme="minorHAnsi" w:eastAsia="Calibri" w:hAnsiTheme="minorHAnsi" w:cstheme="minorHAnsi"/>
          <w:szCs w:val="22"/>
        </w:rPr>
        <w:t>, covering nineteen l</w:t>
      </w:r>
      <w:r w:rsidRPr="00EE5C87">
        <w:rPr>
          <w:rFonts w:asciiTheme="minorHAnsi" w:eastAsia="Calibri" w:hAnsiTheme="minorHAnsi" w:cstheme="minorHAnsi"/>
          <w:szCs w:val="22"/>
        </w:rPr>
        <w:t xml:space="preserve">essons across the academic year. Key </w:t>
      </w:r>
      <w:r w:rsidR="00EC2F80">
        <w:rPr>
          <w:rFonts w:asciiTheme="minorHAnsi" w:eastAsia="Calibri" w:hAnsiTheme="minorHAnsi" w:cstheme="minorHAnsi"/>
          <w:szCs w:val="22"/>
        </w:rPr>
        <w:t>S</w:t>
      </w:r>
      <w:r w:rsidRPr="00EE5C87">
        <w:rPr>
          <w:rFonts w:asciiTheme="minorHAnsi" w:eastAsia="Calibri" w:hAnsiTheme="minorHAnsi" w:cstheme="minorHAnsi"/>
          <w:szCs w:val="22"/>
        </w:rPr>
        <w:t>t</w:t>
      </w:r>
      <w:r w:rsidR="002B4E7C">
        <w:rPr>
          <w:rFonts w:asciiTheme="minorHAnsi" w:eastAsia="Calibri" w:hAnsiTheme="minorHAnsi" w:cstheme="minorHAnsi"/>
          <w:szCs w:val="22"/>
        </w:rPr>
        <w:t>age 4 (Y</w:t>
      </w:r>
      <w:r w:rsidR="00EC2F80">
        <w:rPr>
          <w:rFonts w:asciiTheme="minorHAnsi" w:eastAsia="Calibri" w:hAnsiTheme="minorHAnsi" w:cstheme="minorHAnsi"/>
          <w:szCs w:val="22"/>
        </w:rPr>
        <w:t xml:space="preserve">ears </w:t>
      </w:r>
      <w:r w:rsidR="002B4E7C">
        <w:rPr>
          <w:rFonts w:asciiTheme="minorHAnsi" w:eastAsia="Calibri" w:hAnsiTheme="minorHAnsi" w:cstheme="minorHAnsi"/>
          <w:szCs w:val="22"/>
        </w:rPr>
        <w:t>10 and 11) are taught RS</w:t>
      </w:r>
      <w:r w:rsidRPr="00EE5C87">
        <w:rPr>
          <w:rFonts w:asciiTheme="minorHAnsi" w:eastAsia="Calibri" w:hAnsiTheme="minorHAnsi" w:cstheme="minorHAnsi"/>
          <w:szCs w:val="22"/>
        </w:rPr>
        <w:t>E through a range of methods</w:t>
      </w:r>
      <w:r w:rsidR="00A84506">
        <w:rPr>
          <w:rFonts w:asciiTheme="minorHAnsi" w:eastAsia="Calibri" w:hAnsiTheme="minorHAnsi" w:cstheme="minorHAnsi"/>
          <w:szCs w:val="22"/>
        </w:rPr>
        <w:t xml:space="preserve"> including</w:t>
      </w:r>
      <w:r w:rsidR="00B361D0">
        <w:rPr>
          <w:rFonts w:asciiTheme="minorHAnsi" w:eastAsia="Calibri" w:hAnsiTheme="minorHAnsi" w:cstheme="minorHAnsi"/>
          <w:szCs w:val="22"/>
        </w:rPr>
        <w:t xml:space="preserve"> form time, drop-down days</w:t>
      </w:r>
      <w:r w:rsidR="00EC2F80">
        <w:rPr>
          <w:rFonts w:asciiTheme="minorHAnsi" w:eastAsia="Calibri" w:hAnsiTheme="minorHAnsi" w:cstheme="minorHAnsi"/>
          <w:szCs w:val="22"/>
        </w:rPr>
        <w:t>,</w:t>
      </w:r>
      <w:r w:rsidR="00B361D0">
        <w:rPr>
          <w:rFonts w:asciiTheme="minorHAnsi" w:eastAsia="Calibri" w:hAnsiTheme="minorHAnsi" w:cstheme="minorHAnsi"/>
          <w:szCs w:val="22"/>
        </w:rPr>
        <w:t xml:space="preserve"> and</w:t>
      </w:r>
      <w:r w:rsidRPr="00EE5C87">
        <w:rPr>
          <w:rFonts w:asciiTheme="minorHAnsi" w:eastAsia="Calibri" w:hAnsiTheme="minorHAnsi" w:cstheme="minorHAnsi"/>
          <w:szCs w:val="22"/>
        </w:rPr>
        <w:t xml:space="preserve"> stand-alone sex education sessions</w:t>
      </w:r>
      <w:r w:rsidR="00EC2F80">
        <w:rPr>
          <w:rFonts w:asciiTheme="minorHAnsi" w:eastAsia="Calibri" w:hAnsiTheme="minorHAnsi" w:cstheme="minorHAnsi"/>
          <w:szCs w:val="22"/>
        </w:rPr>
        <w:t>,</w:t>
      </w:r>
      <w:r w:rsidRPr="00EE5C87">
        <w:rPr>
          <w:rFonts w:asciiTheme="minorHAnsi" w:eastAsia="Calibri" w:hAnsiTheme="minorHAnsi" w:cstheme="minorHAnsi"/>
          <w:szCs w:val="22"/>
        </w:rPr>
        <w:t xml:space="preserve"> </w:t>
      </w:r>
      <w:r w:rsidR="00A84506">
        <w:rPr>
          <w:rFonts w:asciiTheme="minorHAnsi" w:eastAsia="Calibri" w:hAnsiTheme="minorHAnsi" w:cstheme="minorHAnsi"/>
          <w:szCs w:val="22"/>
        </w:rPr>
        <w:t xml:space="preserve">which are </w:t>
      </w:r>
      <w:r w:rsidRPr="00EE5C87">
        <w:rPr>
          <w:rFonts w:asciiTheme="minorHAnsi" w:eastAsia="Calibri" w:hAnsiTheme="minorHAnsi" w:cstheme="minorHAnsi"/>
          <w:szCs w:val="22"/>
        </w:rPr>
        <w:t xml:space="preserve">delivered by </w:t>
      </w:r>
      <w:r w:rsidR="00B361D0">
        <w:rPr>
          <w:rFonts w:asciiTheme="minorHAnsi" w:eastAsia="Calibri" w:hAnsiTheme="minorHAnsi" w:cstheme="minorHAnsi"/>
          <w:szCs w:val="22"/>
        </w:rPr>
        <w:t xml:space="preserve">trained BPS teachers and </w:t>
      </w:r>
      <w:r w:rsidRPr="00EE5C87">
        <w:rPr>
          <w:rFonts w:asciiTheme="minorHAnsi" w:eastAsia="Calibri" w:hAnsiTheme="minorHAnsi" w:cstheme="minorHAnsi"/>
          <w:szCs w:val="22"/>
        </w:rPr>
        <w:t>trained health professional</w:t>
      </w:r>
      <w:r w:rsidR="00A84506">
        <w:rPr>
          <w:rFonts w:asciiTheme="minorHAnsi" w:eastAsia="Calibri" w:hAnsiTheme="minorHAnsi" w:cstheme="minorHAnsi"/>
          <w:szCs w:val="22"/>
        </w:rPr>
        <w:t>s</w:t>
      </w:r>
      <w:r w:rsidRPr="00EE5C87">
        <w:rPr>
          <w:rFonts w:asciiTheme="minorHAnsi" w:eastAsia="Calibri" w:hAnsiTheme="minorHAnsi" w:cstheme="minorHAnsi"/>
          <w:szCs w:val="22"/>
        </w:rPr>
        <w:t>. RSE is also delivered within topics on hea</w:t>
      </w:r>
      <w:r w:rsidR="00B9377E">
        <w:rPr>
          <w:rFonts w:asciiTheme="minorHAnsi" w:eastAsia="Calibri" w:hAnsiTheme="minorHAnsi" w:cstheme="minorHAnsi"/>
          <w:szCs w:val="22"/>
        </w:rPr>
        <w:t xml:space="preserve">lth and in conjunction with Brook, </w:t>
      </w:r>
      <w:r w:rsidRPr="00EE5C87">
        <w:rPr>
          <w:rFonts w:asciiTheme="minorHAnsi" w:eastAsia="Calibri" w:hAnsiTheme="minorHAnsi" w:cstheme="minorHAnsi"/>
          <w:szCs w:val="22"/>
        </w:rPr>
        <w:t>Response and other agencies as appropriate.  Other</w:t>
      </w:r>
      <w:r w:rsidR="00A84506">
        <w:rPr>
          <w:rFonts w:asciiTheme="minorHAnsi" w:eastAsia="Calibri" w:hAnsiTheme="minorHAnsi" w:cstheme="minorHAnsi"/>
          <w:szCs w:val="22"/>
        </w:rPr>
        <w:t xml:space="preserve"> aspects of </w:t>
      </w:r>
      <w:r w:rsidRPr="00EE5C87">
        <w:rPr>
          <w:rFonts w:asciiTheme="minorHAnsi" w:eastAsia="Calibri" w:hAnsiTheme="minorHAnsi" w:cstheme="minorHAnsi"/>
          <w:szCs w:val="22"/>
        </w:rPr>
        <w:t>R</w:t>
      </w:r>
      <w:r w:rsidR="00A84506">
        <w:rPr>
          <w:rFonts w:asciiTheme="minorHAnsi" w:eastAsia="Calibri" w:hAnsiTheme="minorHAnsi" w:cstheme="minorHAnsi"/>
          <w:szCs w:val="22"/>
        </w:rPr>
        <w:t>S</w:t>
      </w:r>
      <w:r w:rsidRPr="00EE5C87">
        <w:rPr>
          <w:rFonts w:asciiTheme="minorHAnsi" w:eastAsia="Calibri" w:hAnsiTheme="minorHAnsi" w:cstheme="minorHAnsi"/>
          <w:szCs w:val="22"/>
        </w:rPr>
        <w:t>E a</w:t>
      </w:r>
      <w:r w:rsidR="00A84506">
        <w:rPr>
          <w:rFonts w:asciiTheme="minorHAnsi" w:eastAsia="Calibri" w:hAnsiTheme="minorHAnsi" w:cstheme="minorHAnsi"/>
          <w:szCs w:val="22"/>
        </w:rPr>
        <w:t>re taught across the curri</w:t>
      </w:r>
      <w:r w:rsidR="00EC2F80">
        <w:rPr>
          <w:rFonts w:asciiTheme="minorHAnsi" w:eastAsia="Calibri" w:hAnsiTheme="minorHAnsi" w:cstheme="minorHAnsi"/>
          <w:szCs w:val="22"/>
        </w:rPr>
        <w:t>culum, ensuring</w:t>
      </w:r>
      <w:r w:rsidR="00A84506">
        <w:rPr>
          <w:rFonts w:asciiTheme="minorHAnsi" w:eastAsia="Calibri" w:hAnsiTheme="minorHAnsi" w:cstheme="minorHAnsi"/>
          <w:szCs w:val="22"/>
        </w:rPr>
        <w:t xml:space="preserve"> that all aspects of the</w:t>
      </w:r>
      <w:r w:rsidRPr="00EE5C87">
        <w:rPr>
          <w:rFonts w:asciiTheme="minorHAnsi" w:eastAsia="Calibri" w:hAnsiTheme="minorHAnsi" w:cstheme="minorHAnsi"/>
          <w:szCs w:val="22"/>
        </w:rPr>
        <w:t xml:space="preserve"> curriculum </w:t>
      </w:r>
      <w:r w:rsidR="00EC2F80">
        <w:rPr>
          <w:rFonts w:asciiTheme="minorHAnsi" w:eastAsia="Calibri" w:hAnsiTheme="minorHAnsi" w:cstheme="minorHAnsi"/>
          <w:szCs w:val="22"/>
        </w:rPr>
        <w:t>are</w:t>
      </w:r>
      <w:r w:rsidRPr="00EE5C87">
        <w:rPr>
          <w:rFonts w:asciiTheme="minorHAnsi" w:eastAsia="Calibri" w:hAnsiTheme="minorHAnsi" w:cstheme="minorHAnsi"/>
          <w:szCs w:val="22"/>
        </w:rPr>
        <w:t xml:space="preserve"> fully</w:t>
      </w:r>
      <w:r w:rsidR="00A84506">
        <w:rPr>
          <w:rFonts w:asciiTheme="minorHAnsi" w:eastAsia="Calibri" w:hAnsiTheme="minorHAnsi" w:cstheme="minorHAnsi"/>
          <w:szCs w:val="22"/>
        </w:rPr>
        <w:t xml:space="preserve"> embedded</w:t>
      </w:r>
      <w:r w:rsidR="00184DE1">
        <w:rPr>
          <w:rFonts w:asciiTheme="minorHAnsi" w:eastAsia="Calibri" w:hAnsiTheme="minorHAnsi" w:cstheme="minorHAnsi"/>
          <w:szCs w:val="22"/>
        </w:rPr>
        <w:t xml:space="preserve"> in a variety of subject areas.</w:t>
      </w:r>
    </w:p>
    <w:p w14:paraId="1C4ABAE0" w14:textId="77777777" w:rsidR="005E2EEC" w:rsidRPr="00EE5C87" w:rsidRDefault="005E2EEC" w:rsidP="00E70640">
      <w:pPr>
        <w:pStyle w:val="NoSpacing"/>
        <w:jc w:val="both"/>
        <w:rPr>
          <w:rFonts w:asciiTheme="minorHAnsi" w:eastAsia="Calibri" w:hAnsiTheme="minorHAnsi" w:cstheme="minorHAnsi"/>
          <w:szCs w:val="22"/>
        </w:rPr>
      </w:pPr>
    </w:p>
    <w:p w14:paraId="79EFEA07" w14:textId="77777777" w:rsidR="005E2EEC" w:rsidRPr="00B9377E" w:rsidRDefault="005E2EEC" w:rsidP="00E70640">
      <w:pPr>
        <w:pStyle w:val="NoSpacing"/>
        <w:jc w:val="both"/>
        <w:rPr>
          <w:rFonts w:asciiTheme="minorHAnsi" w:eastAsia="Calibri" w:hAnsiTheme="minorHAnsi" w:cstheme="minorHAnsi"/>
          <w:szCs w:val="22"/>
        </w:rPr>
      </w:pPr>
      <w:r w:rsidRPr="00B9377E">
        <w:rPr>
          <w:rFonts w:asciiTheme="minorHAnsi" w:eastAsia="Calibri" w:hAnsiTheme="minorHAnsi" w:cstheme="minorHAnsi"/>
          <w:szCs w:val="22"/>
        </w:rPr>
        <w:t>As</w:t>
      </w:r>
      <w:r w:rsidR="00A84506" w:rsidRPr="00B9377E">
        <w:rPr>
          <w:rFonts w:asciiTheme="minorHAnsi" w:eastAsia="Calibri" w:hAnsiTheme="minorHAnsi" w:cstheme="minorHAnsi"/>
          <w:szCs w:val="22"/>
        </w:rPr>
        <w:t xml:space="preserve"> well as provision for all </w:t>
      </w:r>
      <w:r w:rsidRPr="00B9377E">
        <w:rPr>
          <w:rFonts w:asciiTheme="minorHAnsi" w:eastAsia="Calibri" w:hAnsiTheme="minorHAnsi" w:cstheme="minorHAnsi"/>
          <w:szCs w:val="22"/>
        </w:rPr>
        <w:t>s</w:t>
      </w:r>
      <w:r w:rsidR="00A84506" w:rsidRPr="00B9377E">
        <w:rPr>
          <w:rFonts w:asciiTheme="minorHAnsi" w:eastAsia="Calibri" w:hAnsiTheme="minorHAnsi" w:cstheme="minorHAnsi"/>
          <w:szCs w:val="22"/>
        </w:rPr>
        <w:t>tudents</w:t>
      </w:r>
      <w:r w:rsidRPr="00B9377E">
        <w:rPr>
          <w:rFonts w:asciiTheme="minorHAnsi" w:eastAsia="Calibri" w:hAnsiTheme="minorHAnsi" w:cstheme="minorHAnsi"/>
          <w:szCs w:val="22"/>
        </w:rPr>
        <w:t xml:space="preserve"> in a year group</w:t>
      </w:r>
      <w:r w:rsidR="00EC2F80">
        <w:rPr>
          <w:rFonts w:asciiTheme="minorHAnsi" w:eastAsia="Calibri" w:hAnsiTheme="minorHAnsi" w:cstheme="minorHAnsi"/>
          <w:szCs w:val="22"/>
        </w:rPr>
        <w:t>,</w:t>
      </w:r>
      <w:r w:rsidRPr="00B9377E">
        <w:rPr>
          <w:rFonts w:asciiTheme="minorHAnsi" w:eastAsia="Calibri" w:hAnsiTheme="minorHAnsi" w:cstheme="minorHAnsi"/>
          <w:szCs w:val="22"/>
        </w:rPr>
        <w:t xml:space="preserve"> there are</w:t>
      </w:r>
      <w:r w:rsidR="00EC2F80">
        <w:rPr>
          <w:rFonts w:asciiTheme="minorHAnsi" w:eastAsia="Calibri" w:hAnsiTheme="minorHAnsi" w:cstheme="minorHAnsi"/>
          <w:szCs w:val="22"/>
        </w:rPr>
        <w:t xml:space="preserve"> additional</w:t>
      </w:r>
      <w:r w:rsidRPr="00B9377E">
        <w:rPr>
          <w:rFonts w:asciiTheme="minorHAnsi" w:eastAsia="Calibri" w:hAnsiTheme="minorHAnsi" w:cstheme="minorHAnsi"/>
          <w:szCs w:val="22"/>
        </w:rPr>
        <w:t xml:space="preserve"> targeted approaches when </w:t>
      </w:r>
      <w:r w:rsidR="00A84506" w:rsidRPr="00B9377E">
        <w:rPr>
          <w:rFonts w:asciiTheme="minorHAnsi" w:eastAsia="Calibri" w:hAnsiTheme="minorHAnsi" w:cstheme="minorHAnsi"/>
          <w:szCs w:val="22"/>
        </w:rPr>
        <w:t>necessary. Students may be</w:t>
      </w:r>
      <w:r w:rsidRPr="00B9377E">
        <w:rPr>
          <w:rFonts w:asciiTheme="minorHAnsi" w:eastAsia="Calibri" w:hAnsiTheme="minorHAnsi" w:cstheme="minorHAnsi"/>
          <w:szCs w:val="22"/>
        </w:rPr>
        <w:t xml:space="preserve"> carefully selected </w:t>
      </w:r>
      <w:r w:rsidR="00EC2F80" w:rsidRPr="00B9377E">
        <w:rPr>
          <w:rFonts w:asciiTheme="minorHAnsi" w:eastAsia="Calibri" w:hAnsiTheme="minorHAnsi" w:cstheme="minorHAnsi"/>
          <w:szCs w:val="22"/>
        </w:rPr>
        <w:t xml:space="preserve">by Pastoral Leaders, Year </w:t>
      </w:r>
      <w:r w:rsidR="00EC2F80">
        <w:rPr>
          <w:rFonts w:asciiTheme="minorHAnsi" w:eastAsia="Calibri" w:hAnsiTheme="minorHAnsi" w:cstheme="minorHAnsi"/>
          <w:szCs w:val="22"/>
        </w:rPr>
        <w:t>Leaders, and the S</w:t>
      </w:r>
      <w:r w:rsidR="00EC2F80" w:rsidRPr="00B9377E">
        <w:rPr>
          <w:rFonts w:asciiTheme="minorHAnsi" w:eastAsia="Calibri" w:hAnsiTheme="minorHAnsi" w:cstheme="minorHAnsi"/>
          <w:szCs w:val="22"/>
        </w:rPr>
        <w:t xml:space="preserve">afeguarding </w:t>
      </w:r>
      <w:r w:rsidR="00EC2F80">
        <w:rPr>
          <w:rFonts w:asciiTheme="minorHAnsi" w:eastAsia="Calibri" w:hAnsiTheme="minorHAnsi" w:cstheme="minorHAnsi"/>
          <w:szCs w:val="22"/>
        </w:rPr>
        <w:t>T</w:t>
      </w:r>
      <w:r w:rsidR="00EC2F80" w:rsidRPr="00B9377E">
        <w:rPr>
          <w:rFonts w:asciiTheme="minorHAnsi" w:eastAsia="Calibri" w:hAnsiTheme="minorHAnsi" w:cstheme="minorHAnsi"/>
          <w:szCs w:val="22"/>
        </w:rPr>
        <w:t xml:space="preserve">eam </w:t>
      </w:r>
      <w:r w:rsidR="00EC2F80">
        <w:rPr>
          <w:rFonts w:asciiTheme="minorHAnsi" w:eastAsia="Calibri" w:hAnsiTheme="minorHAnsi" w:cstheme="minorHAnsi"/>
          <w:szCs w:val="22"/>
        </w:rPr>
        <w:t>to attend bespoke workshops targeted to their needs.</w:t>
      </w:r>
      <w:r w:rsidRPr="00B9377E">
        <w:rPr>
          <w:rFonts w:asciiTheme="minorHAnsi" w:eastAsia="Calibri" w:hAnsiTheme="minorHAnsi" w:cstheme="minorHAnsi"/>
          <w:szCs w:val="22"/>
        </w:rPr>
        <w:t xml:space="preserve"> </w:t>
      </w:r>
    </w:p>
    <w:p w14:paraId="03F219C4" w14:textId="77777777" w:rsidR="005E2EEC" w:rsidRPr="00B9377E" w:rsidRDefault="005E2EEC" w:rsidP="00E70640">
      <w:pPr>
        <w:pStyle w:val="NoSpacing"/>
        <w:jc w:val="both"/>
        <w:rPr>
          <w:rFonts w:asciiTheme="minorHAnsi" w:eastAsia="Calibri" w:hAnsiTheme="minorHAnsi" w:cstheme="minorHAnsi"/>
          <w:szCs w:val="22"/>
        </w:rPr>
      </w:pPr>
      <w:r w:rsidRPr="00B9377E">
        <w:rPr>
          <w:rFonts w:asciiTheme="minorHAnsi" w:eastAsia="Calibri" w:hAnsiTheme="minorHAnsi" w:cstheme="minorHAnsi"/>
          <w:szCs w:val="22"/>
        </w:rPr>
        <w:t xml:space="preserve"> </w:t>
      </w:r>
    </w:p>
    <w:p w14:paraId="79D31432" w14:textId="77777777" w:rsidR="005E2EEC" w:rsidRPr="00B9377E" w:rsidRDefault="005E2EEC" w:rsidP="00E70640">
      <w:pPr>
        <w:pStyle w:val="NoSpacing"/>
        <w:jc w:val="both"/>
        <w:rPr>
          <w:rFonts w:asciiTheme="minorHAnsi" w:eastAsia="Calibri" w:hAnsiTheme="minorHAnsi" w:cstheme="minorHAnsi"/>
          <w:szCs w:val="22"/>
        </w:rPr>
      </w:pPr>
      <w:r w:rsidRPr="00B9377E">
        <w:rPr>
          <w:rFonts w:asciiTheme="minorHAnsi" w:eastAsia="Calibri" w:hAnsiTheme="minorHAnsi" w:cstheme="minorHAnsi"/>
          <w:szCs w:val="22"/>
        </w:rPr>
        <w:t xml:space="preserve">Children with SEND in KS3 attend the </w:t>
      </w:r>
      <w:r w:rsidR="00B9377E" w:rsidRPr="00B9377E">
        <w:rPr>
          <w:rFonts w:asciiTheme="minorHAnsi" w:eastAsia="Calibri" w:hAnsiTheme="minorHAnsi" w:cstheme="minorHAnsi"/>
          <w:szCs w:val="22"/>
        </w:rPr>
        <w:t>timetabled RSE/PSHE lessons and teachers will adapt the curriculum according to their needs so that they can access the lessons</w:t>
      </w:r>
      <w:r w:rsidR="00EC2F80">
        <w:rPr>
          <w:rFonts w:asciiTheme="minorHAnsi" w:eastAsia="Calibri" w:hAnsiTheme="minorHAnsi" w:cstheme="minorHAnsi"/>
          <w:szCs w:val="22"/>
        </w:rPr>
        <w:t xml:space="preserve"> successfully</w:t>
      </w:r>
      <w:r w:rsidR="00B9377E" w:rsidRPr="00B9377E">
        <w:rPr>
          <w:rFonts w:asciiTheme="minorHAnsi" w:eastAsia="Calibri" w:hAnsiTheme="minorHAnsi" w:cstheme="minorHAnsi"/>
          <w:szCs w:val="22"/>
        </w:rPr>
        <w:t xml:space="preserve">. </w:t>
      </w:r>
      <w:r w:rsidR="00EC2F80">
        <w:rPr>
          <w:rFonts w:asciiTheme="minorHAnsi" w:eastAsia="Calibri" w:hAnsiTheme="minorHAnsi" w:cstheme="minorHAnsi"/>
          <w:szCs w:val="22"/>
        </w:rPr>
        <w:t>S</w:t>
      </w:r>
      <w:r w:rsidRPr="00B9377E">
        <w:rPr>
          <w:rFonts w:asciiTheme="minorHAnsi" w:eastAsia="Calibri" w:hAnsiTheme="minorHAnsi" w:cstheme="minorHAnsi"/>
          <w:szCs w:val="22"/>
        </w:rPr>
        <w:t xml:space="preserve">imilar </w:t>
      </w:r>
      <w:r w:rsidR="002B4E7C" w:rsidRPr="00B9377E">
        <w:rPr>
          <w:rFonts w:asciiTheme="minorHAnsi" w:eastAsia="Calibri" w:hAnsiTheme="minorHAnsi" w:cstheme="minorHAnsi"/>
          <w:szCs w:val="22"/>
        </w:rPr>
        <w:t>personalised learning</w:t>
      </w:r>
      <w:r w:rsidR="00EC2F80">
        <w:rPr>
          <w:rFonts w:asciiTheme="minorHAnsi" w:eastAsia="Calibri" w:hAnsiTheme="minorHAnsi" w:cstheme="minorHAnsi"/>
          <w:szCs w:val="22"/>
        </w:rPr>
        <w:t xml:space="preserve"> is also put in place</w:t>
      </w:r>
      <w:r w:rsidR="002B4E7C" w:rsidRPr="00B9377E">
        <w:rPr>
          <w:rFonts w:asciiTheme="minorHAnsi" w:eastAsia="Calibri" w:hAnsiTheme="minorHAnsi" w:cstheme="minorHAnsi"/>
          <w:szCs w:val="22"/>
        </w:rPr>
        <w:t xml:space="preserve"> for students</w:t>
      </w:r>
      <w:r w:rsidRPr="00B9377E">
        <w:rPr>
          <w:rFonts w:asciiTheme="minorHAnsi" w:eastAsia="Calibri" w:hAnsiTheme="minorHAnsi" w:cstheme="minorHAnsi"/>
          <w:szCs w:val="22"/>
        </w:rPr>
        <w:t xml:space="preserve"> with physical and medical impairment. </w:t>
      </w:r>
    </w:p>
    <w:p w14:paraId="31BAB182" w14:textId="77777777" w:rsidR="005E2EEC" w:rsidRPr="00B9377E" w:rsidRDefault="005E2EEC" w:rsidP="00E70640">
      <w:pPr>
        <w:pStyle w:val="NoSpacing"/>
        <w:jc w:val="both"/>
        <w:rPr>
          <w:rFonts w:asciiTheme="minorHAnsi" w:eastAsia="Calibri" w:hAnsiTheme="minorHAnsi" w:cstheme="minorHAnsi"/>
          <w:szCs w:val="22"/>
        </w:rPr>
      </w:pPr>
    </w:p>
    <w:p w14:paraId="62389F11" w14:textId="77777777" w:rsidR="00E70640" w:rsidRPr="00B9377E" w:rsidRDefault="00EC2F80" w:rsidP="00E70640">
      <w:pPr>
        <w:jc w:val="both"/>
        <w:rPr>
          <w:rFonts w:asciiTheme="minorHAnsi" w:eastAsia="Calibri" w:hAnsiTheme="minorHAnsi" w:cstheme="minorHAnsi"/>
          <w:szCs w:val="22"/>
        </w:rPr>
      </w:pPr>
      <w:r>
        <w:rPr>
          <w:rFonts w:asciiTheme="minorHAnsi" w:eastAsia="Calibri" w:hAnsiTheme="minorHAnsi" w:cstheme="minorHAnsi"/>
          <w:szCs w:val="22"/>
        </w:rPr>
        <w:t>In addition to</w:t>
      </w:r>
      <w:r w:rsidR="005E2EEC" w:rsidRPr="00B9377E">
        <w:rPr>
          <w:rFonts w:asciiTheme="minorHAnsi" w:eastAsia="Calibri" w:hAnsiTheme="minorHAnsi" w:cstheme="minorHAnsi"/>
          <w:szCs w:val="22"/>
        </w:rPr>
        <w:t xml:space="preserve"> timetabled PSHE lessons and work covere</w:t>
      </w:r>
      <w:r w:rsidR="002B4E7C" w:rsidRPr="00B9377E">
        <w:rPr>
          <w:rFonts w:asciiTheme="minorHAnsi" w:eastAsia="Calibri" w:hAnsiTheme="minorHAnsi" w:cstheme="minorHAnsi"/>
          <w:szCs w:val="22"/>
        </w:rPr>
        <w:t xml:space="preserve">d in </w:t>
      </w:r>
      <w:r>
        <w:rPr>
          <w:rFonts w:asciiTheme="minorHAnsi" w:eastAsia="Calibri" w:hAnsiTheme="minorHAnsi" w:cstheme="minorHAnsi"/>
          <w:szCs w:val="22"/>
        </w:rPr>
        <w:t xml:space="preserve">other subject areas, assemblies and training sessions inform </w:t>
      </w:r>
      <w:r w:rsidR="002B4E7C" w:rsidRPr="00B9377E">
        <w:rPr>
          <w:rFonts w:asciiTheme="minorHAnsi" w:eastAsia="Calibri" w:hAnsiTheme="minorHAnsi" w:cstheme="minorHAnsi"/>
          <w:szCs w:val="22"/>
        </w:rPr>
        <w:t xml:space="preserve">students </w:t>
      </w:r>
      <w:r w:rsidR="005E2EEC" w:rsidRPr="00B9377E">
        <w:rPr>
          <w:rFonts w:asciiTheme="minorHAnsi" w:eastAsia="Calibri" w:hAnsiTheme="minorHAnsi" w:cstheme="minorHAnsi"/>
          <w:szCs w:val="22"/>
        </w:rPr>
        <w:t xml:space="preserve">of </w:t>
      </w:r>
      <w:r>
        <w:rPr>
          <w:rFonts w:asciiTheme="minorHAnsi" w:eastAsia="Calibri" w:hAnsiTheme="minorHAnsi" w:cstheme="minorHAnsi"/>
          <w:szCs w:val="22"/>
        </w:rPr>
        <w:t xml:space="preserve">further </w:t>
      </w:r>
      <w:r w:rsidR="005E2EEC" w:rsidRPr="00B9377E">
        <w:rPr>
          <w:rFonts w:asciiTheme="minorHAnsi" w:eastAsia="Calibri" w:hAnsiTheme="minorHAnsi" w:cstheme="minorHAnsi"/>
          <w:szCs w:val="22"/>
        </w:rPr>
        <w:t>support services</w:t>
      </w:r>
      <w:r>
        <w:rPr>
          <w:rFonts w:asciiTheme="minorHAnsi" w:eastAsia="Calibri" w:hAnsiTheme="minorHAnsi" w:cstheme="minorHAnsi"/>
          <w:szCs w:val="22"/>
        </w:rPr>
        <w:t xml:space="preserve"> available to them. This includes resources</w:t>
      </w:r>
      <w:r w:rsidR="005E2EEC" w:rsidRPr="00B9377E">
        <w:rPr>
          <w:rFonts w:asciiTheme="minorHAnsi" w:eastAsia="Calibri" w:hAnsiTheme="minorHAnsi" w:cstheme="minorHAnsi"/>
          <w:szCs w:val="22"/>
        </w:rPr>
        <w:t xml:space="preserve"> such as the </w:t>
      </w:r>
      <w:proofErr w:type="spellStart"/>
      <w:r w:rsidR="005E2EEC" w:rsidRPr="00B9377E">
        <w:rPr>
          <w:rFonts w:asciiTheme="minorHAnsi" w:eastAsia="Calibri" w:hAnsiTheme="minorHAnsi" w:cstheme="minorHAnsi"/>
          <w:szCs w:val="22"/>
        </w:rPr>
        <w:t>Kooth</w:t>
      </w:r>
      <w:proofErr w:type="spellEnd"/>
      <w:r w:rsidR="005E2EEC" w:rsidRPr="00B9377E">
        <w:rPr>
          <w:rFonts w:asciiTheme="minorHAnsi" w:eastAsia="Calibri" w:hAnsiTheme="minorHAnsi" w:cstheme="minorHAnsi"/>
          <w:szCs w:val="22"/>
        </w:rPr>
        <w:t xml:space="preserve"> online counselling website</w:t>
      </w:r>
      <w:r>
        <w:rPr>
          <w:rFonts w:asciiTheme="minorHAnsi" w:eastAsia="Calibri" w:hAnsiTheme="minorHAnsi" w:cstheme="minorHAnsi"/>
          <w:szCs w:val="22"/>
        </w:rPr>
        <w:t>, as well as the opportunity to access the well-established ‘</w:t>
      </w:r>
      <w:r w:rsidR="005E2EEC" w:rsidRPr="00B9377E">
        <w:rPr>
          <w:rFonts w:asciiTheme="minorHAnsi" w:eastAsia="Calibri" w:hAnsiTheme="minorHAnsi" w:cstheme="minorHAnsi"/>
          <w:szCs w:val="22"/>
        </w:rPr>
        <w:t>Health Services in Schools</w:t>
      </w:r>
      <w:r>
        <w:rPr>
          <w:rFonts w:asciiTheme="minorHAnsi" w:eastAsia="Calibri" w:hAnsiTheme="minorHAnsi" w:cstheme="minorHAnsi"/>
          <w:szCs w:val="22"/>
        </w:rPr>
        <w:t>’</w:t>
      </w:r>
      <w:r w:rsidR="005E2EEC" w:rsidRPr="00B9377E">
        <w:rPr>
          <w:rFonts w:asciiTheme="minorHAnsi" w:eastAsia="Calibri" w:hAnsiTheme="minorHAnsi" w:cstheme="minorHAnsi"/>
          <w:szCs w:val="22"/>
        </w:rPr>
        <w:t xml:space="preserve"> </w:t>
      </w:r>
      <w:r>
        <w:rPr>
          <w:rFonts w:asciiTheme="minorHAnsi" w:eastAsia="Calibri" w:hAnsiTheme="minorHAnsi" w:cstheme="minorHAnsi"/>
          <w:szCs w:val="22"/>
        </w:rPr>
        <w:t>provision within school</w:t>
      </w:r>
      <w:r w:rsidR="00B9377E" w:rsidRPr="00B9377E">
        <w:rPr>
          <w:rFonts w:asciiTheme="minorHAnsi" w:eastAsia="Calibri" w:hAnsiTheme="minorHAnsi" w:cstheme="minorHAnsi"/>
          <w:szCs w:val="22"/>
        </w:rPr>
        <w:t>.</w:t>
      </w:r>
    </w:p>
    <w:p w14:paraId="313B3D06" w14:textId="77777777" w:rsidR="00EE5C87" w:rsidRPr="00EE5C87" w:rsidRDefault="00EE5C87" w:rsidP="00E70640">
      <w:pPr>
        <w:pStyle w:val="NoSpacing"/>
        <w:jc w:val="both"/>
        <w:rPr>
          <w:rFonts w:asciiTheme="minorHAnsi" w:eastAsia="Calibri" w:hAnsiTheme="minorHAnsi" w:cstheme="minorHAnsi"/>
          <w:szCs w:val="22"/>
        </w:rPr>
      </w:pPr>
    </w:p>
    <w:p w14:paraId="48A0CD98" w14:textId="77777777" w:rsidR="000455E0" w:rsidRDefault="002B4E7C" w:rsidP="00EC2F80">
      <w:pPr>
        <w:pStyle w:val="NoSpacing"/>
        <w:jc w:val="center"/>
        <w:rPr>
          <w:rFonts w:asciiTheme="minorHAnsi" w:eastAsia="Calibri" w:hAnsiTheme="minorHAnsi" w:cstheme="minorHAnsi"/>
          <w:b/>
          <w:szCs w:val="22"/>
        </w:rPr>
      </w:pPr>
      <w:r>
        <w:rPr>
          <w:rFonts w:asciiTheme="minorHAnsi" w:eastAsia="Calibri" w:hAnsiTheme="minorHAnsi" w:cstheme="minorHAnsi"/>
          <w:b/>
          <w:szCs w:val="22"/>
        </w:rPr>
        <w:t xml:space="preserve">Delivery of </w:t>
      </w:r>
      <w:r w:rsidR="000455E0" w:rsidRPr="00EE5C87">
        <w:rPr>
          <w:rFonts w:asciiTheme="minorHAnsi" w:eastAsia="Calibri" w:hAnsiTheme="minorHAnsi" w:cstheme="minorHAnsi"/>
          <w:b/>
          <w:szCs w:val="22"/>
        </w:rPr>
        <w:t>R</w:t>
      </w:r>
      <w:r>
        <w:rPr>
          <w:rFonts w:asciiTheme="minorHAnsi" w:eastAsia="Calibri" w:hAnsiTheme="minorHAnsi" w:cstheme="minorHAnsi"/>
          <w:b/>
          <w:szCs w:val="22"/>
        </w:rPr>
        <w:t>S</w:t>
      </w:r>
      <w:r w:rsidR="000455E0" w:rsidRPr="00EE5C87">
        <w:rPr>
          <w:rFonts w:asciiTheme="minorHAnsi" w:eastAsia="Calibri" w:hAnsiTheme="minorHAnsi" w:cstheme="minorHAnsi"/>
          <w:b/>
          <w:szCs w:val="22"/>
        </w:rPr>
        <w:t>E</w:t>
      </w:r>
    </w:p>
    <w:p w14:paraId="5BFC25D2" w14:textId="77777777" w:rsidR="002B4E7C" w:rsidRDefault="002B4E7C" w:rsidP="00E70640">
      <w:pPr>
        <w:pStyle w:val="NoSpacing"/>
        <w:jc w:val="both"/>
        <w:rPr>
          <w:rFonts w:asciiTheme="minorHAnsi" w:eastAsia="Calibri" w:hAnsiTheme="minorHAnsi" w:cstheme="minorHAnsi"/>
          <w:b/>
          <w:szCs w:val="22"/>
        </w:rPr>
      </w:pPr>
    </w:p>
    <w:p w14:paraId="7343CED0" w14:textId="77777777" w:rsidR="002B4E7C" w:rsidRPr="00EE5C87" w:rsidRDefault="002B4E7C" w:rsidP="002B4E7C">
      <w:pPr>
        <w:pStyle w:val="NoSpacing"/>
        <w:jc w:val="both"/>
        <w:rPr>
          <w:rFonts w:asciiTheme="minorHAnsi" w:eastAsia="Calibri" w:hAnsiTheme="minorHAnsi" w:cstheme="minorHAnsi"/>
          <w:szCs w:val="22"/>
        </w:rPr>
      </w:pPr>
      <w:r w:rsidRPr="00B9377E">
        <w:rPr>
          <w:rFonts w:asciiTheme="minorHAnsi" w:eastAsia="Calibri" w:hAnsiTheme="minorHAnsi" w:cstheme="minorHAnsi"/>
          <w:szCs w:val="22"/>
        </w:rPr>
        <w:t>The PSHE/RSE Curriculum Leader ensures</w:t>
      </w:r>
      <w:r w:rsidRPr="00EE5C87">
        <w:rPr>
          <w:rFonts w:asciiTheme="minorHAnsi" w:eastAsia="Calibri" w:hAnsiTheme="minorHAnsi" w:cstheme="minorHAnsi"/>
          <w:szCs w:val="22"/>
        </w:rPr>
        <w:t xml:space="preserve"> </w:t>
      </w:r>
      <w:r w:rsidR="00EC2F80">
        <w:rPr>
          <w:rFonts w:asciiTheme="minorHAnsi" w:eastAsia="Calibri" w:hAnsiTheme="minorHAnsi" w:cstheme="minorHAnsi"/>
          <w:szCs w:val="22"/>
        </w:rPr>
        <w:t xml:space="preserve">all </w:t>
      </w:r>
      <w:r w:rsidRPr="00EE5C87">
        <w:rPr>
          <w:rFonts w:asciiTheme="minorHAnsi" w:eastAsia="Calibri" w:hAnsiTheme="minorHAnsi" w:cstheme="minorHAnsi"/>
          <w:szCs w:val="22"/>
        </w:rPr>
        <w:t>staff are provided with engaging lesson plans and resources. They organise</w:t>
      </w:r>
      <w:r>
        <w:rPr>
          <w:rFonts w:asciiTheme="minorHAnsi" w:eastAsia="Calibri" w:hAnsiTheme="minorHAnsi" w:cstheme="minorHAnsi"/>
          <w:szCs w:val="22"/>
        </w:rPr>
        <w:t xml:space="preserve"> training for staff and monitor</w:t>
      </w:r>
      <w:r w:rsidRPr="00EE5C87">
        <w:rPr>
          <w:rFonts w:asciiTheme="minorHAnsi" w:eastAsia="Calibri" w:hAnsiTheme="minorHAnsi" w:cstheme="minorHAnsi"/>
          <w:szCs w:val="22"/>
        </w:rPr>
        <w:t xml:space="preserve"> the quality of teaching an</w:t>
      </w:r>
      <w:r w:rsidR="00B361D0">
        <w:rPr>
          <w:rFonts w:asciiTheme="minorHAnsi" w:eastAsia="Calibri" w:hAnsiTheme="minorHAnsi" w:cstheme="minorHAnsi"/>
          <w:szCs w:val="22"/>
        </w:rPr>
        <w:t>d learning in the lessons. C</w:t>
      </w:r>
      <w:r w:rsidRPr="00EE5C87">
        <w:rPr>
          <w:rFonts w:asciiTheme="minorHAnsi" w:eastAsia="Calibri" w:hAnsiTheme="minorHAnsi" w:cstheme="minorHAnsi"/>
          <w:szCs w:val="22"/>
        </w:rPr>
        <w:t>urriculum documents for RSE include</w:t>
      </w:r>
      <w:r w:rsidR="00EC2F80">
        <w:rPr>
          <w:rFonts w:asciiTheme="minorHAnsi" w:eastAsia="Calibri" w:hAnsiTheme="minorHAnsi" w:cstheme="minorHAnsi"/>
          <w:szCs w:val="22"/>
        </w:rPr>
        <w:t xml:space="preserve"> a five-year</w:t>
      </w:r>
      <w:r w:rsidRPr="00EE5C87">
        <w:rPr>
          <w:rFonts w:asciiTheme="minorHAnsi" w:eastAsia="Calibri" w:hAnsiTheme="minorHAnsi" w:cstheme="minorHAnsi"/>
          <w:szCs w:val="22"/>
        </w:rPr>
        <w:t xml:space="preserve"> overview and rationale, agreed</w:t>
      </w:r>
      <w:r>
        <w:rPr>
          <w:rFonts w:asciiTheme="minorHAnsi" w:eastAsia="Calibri" w:hAnsiTheme="minorHAnsi" w:cstheme="minorHAnsi"/>
          <w:szCs w:val="22"/>
        </w:rPr>
        <w:t xml:space="preserve"> end points, learning calendars</w:t>
      </w:r>
      <w:r w:rsidR="00EC2F80">
        <w:rPr>
          <w:rFonts w:asciiTheme="minorHAnsi" w:eastAsia="Calibri" w:hAnsiTheme="minorHAnsi" w:cstheme="minorHAnsi"/>
          <w:szCs w:val="22"/>
        </w:rPr>
        <w:t>,</w:t>
      </w:r>
      <w:r>
        <w:rPr>
          <w:rFonts w:asciiTheme="minorHAnsi" w:eastAsia="Calibri" w:hAnsiTheme="minorHAnsi" w:cstheme="minorHAnsi"/>
          <w:szCs w:val="22"/>
        </w:rPr>
        <w:t xml:space="preserve"> and granular planning.</w:t>
      </w:r>
    </w:p>
    <w:p w14:paraId="0B62067D" w14:textId="77777777" w:rsidR="002B4E7C" w:rsidRPr="00EE5C87" w:rsidRDefault="002B4E7C" w:rsidP="00E70640">
      <w:pPr>
        <w:pStyle w:val="NoSpacing"/>
        <w:jc w:val="both"/>
        <w:rPr>
          <w:rFonts w:asciiTheme="minorHAnsi" w:eastAsia="Calibri" w:hAnsiTheme="minorHAnsi" w:cstheme="minorHAnsi"/>
          <w:b/>
          <w:szCs w:val="22"/>
        </w:rPr>
      </w:pPr>
    </w:p>
    <w:p w14:paraId="4A9FA5E1" w14:textId="77777777" w:rsidR="00725028" w:rsidRPr="00EE5C87" w:rsidRDefault="002B4E7C" w:rsidP="00725028">
      <w:pPr>
        <w:pStyle w:val="NoSpacing"/>
        <w:jc w:val="both"/>
        <w:rPr>
          <w:rFonts w:asciiTheme="minorHAnsi" w:eastAsia="Calibri" w:hAnsiTheme="minorHAnsi" w:cstheme="minorHAnsi"/>
          <w:szCs w:val="22"/>
        </w:rPr>
      </w:pPr>
      <w:r>
        <w:rPr>
          <w:rFonts w:asciiTheme="minorHAnsi" w:eastAsia="Calibri" w:hAnsiTheme="minorHAnsi" w:cstheme="minorHAnsi"/>
          <w:b/>
          <w:szCs w:val="22"/>
        </w:rPr>
        <w:t>Lesson Planning</w:t>
      </w:r>
      <w:r w:rsidR="00725028" w:rsidRPr="00EE5C87">
        <w:rPr>
          <w:rFonts w:asciiTheme="minorHAnsi" w:eastAsia="Calibri" w:hAnsiTheme="minorHAnsi" w:cstheme="minorHAnsi"/>
          <w:szCs w:val="22"/>
        </w:rPr>
        <w:t xml:space="preserve"> </w:t>
      </w:r>
    </w:p>
    <w:p w14:paraId="69AB729E" w14:textId="77777777" w:rsidR="00725028" w:rsidRPr="00EE5C87" w:rsidRDefault="00B14D89" w:rsidP="00725028">
      <w:pPr>
        <w:pStyle w:val="NoSpacing"/>
        <w:jc w:val="both"/>
        <w:rPr>
          <w:rFonts w:asciiTheme="minorHAnsi" w:eastAsia="Calibri" w:hAnsiTheme="minorHAnsi" w:cstheme="minorHAnsi"/>
          <w:szCs w:val="22"/>
        </w:rPr>
      </w:pPr>
      <w:r>
        <w:rPr>
          <w:rFonts w:asciiTheme="minorHAnsi" w:eastAsia="Calibri" w:hAnsiTheme="minorHAnsi" w:cstheme="minorHAnsi"/>
          <w:szCs w:val="22"/>
        </w:rPr>
        <w:t>All RSE lessons are</w:t>
      </w:r>
      <w:r w:rsidR="00725028">
        <w:rPr>
          <w:rFonts w:asciiTheme="minorHAnsi" w:eastAsia="Calibri" w:hAnsiTheme="minorHAnsi" w:cstheme="minorHAnsi"/>
          <w:szCs w:val="22"/>
        </w:rPr>
        <w:t xml:space="preserve"> fully aligned to the school’s </w:t>
      </w:r>
      <w:r>
        <w:rPr>
          <w:rFonts w:asciiTheme="minorHAnsi" w:eastAsia="Calibri" w:hAnsiTheme="minorHAnsi" w:cstheme="minorHAnsi"/>
          <w:szCs w:val="22"/>
        </w:rPr>
        <w:t>curriculum overview and lesson structure</w:t>
      </w:r>
      <w:r w:rsidR="00EC2F80">
        <w:rPr>
          <w:rFonts w:asciiTheme="minorHAnsi" w:eastAsia="Calibri" w:hAnsiTheme="minorHAnsi" w:cstheme="minorHAnsi"/>
          <w:szCs w:val="22"/>
        </w:rPr>
        <w:t>s</w:t>
      </w:r>
      <w:r>
        <w:rPr>
          <w:rFonts w:asciiTheme="minorHAnsi" w:eastAsia="Calibri" w:hAnsiTheme="minorHAnsi" w:cstheme="minorHAnsi"/>
          <w:szCs w:val="22"/>
        </w:rPr>
        <w:t xml:space="preserve"> focus on </w:t>
      </w:r>
      <w:r w:rsidR="00725028">
        <w:rPr>
          <w:rFonts w:asciiTheme="minorHAnsi" w:eastAsia="Calibri" w:hAnsiTheme="minorHAnsi" w:cstheme="minorHAnsi"/>
          <w:szCs w:val="22"/>
        </w:rPr>
        <w:t>our school priori</w:t>
      </w:r>
      <w:r>
        <w:rPr>
          <w:rFonts w:asciiTheme="minorHAnsi" w:eastAsia="Calibri" w:hAnsiTheme="minorHAnsi" w:cstheme="minorHAnsi"/>
          <w:szCs w:val="22"/>
        </w:rPr>
        <w:t>ties. Do now tasks, WOW words, homework and our teaching and learning priorities</w:t>
      </w:r>
      <w:r w:rsidR="002337C8">
        <w:rPr>
          <w:rFonts w:asciiTheme="minorHAnsi" w:eastAsia="Calibri" w:hAnsiTheme="minorHAnsi" w:cstheme="minorHAnsi"/>
          <w:szCs w:val="22"/>
        </w:rPr>
        <w:t xml:space="preserve"> </w:t>
      </w:r>
      <w:r w:rsidR="00CB0D50">
        <w:rPr>
          <w:rFonts w:asciiTheme="minorHAnsi" w:eastAsia="Calibri" w:hAnsiTheme="minorHAnsi" w:cstheme="minorHAnsi"/>
          <w:szCs w:val="22"/>
        </w:rPr>
        <w:t>are</w:t>
      </w:r>
      <w:r w:rsidR="002337C8">
        <w:rPr>
          <w:rFonts w:asciiTheme="minorHAnsi" w:eastAsia="Calibri" w:hAnsiTheme="minorHAnsi" w:cstheme="minorHAnsi"/>
          <w:szCs w:val="22"/>
        </w:rPr>
        <w:t xml:space="preserve"> evident in lessons</w:t>
      </w:r>
      <w:r w:rsidR="00CB0D50">
        <w:rPr>
          <w:rFonts w:asciiTheme="minorHAnsi" w:eastAsia="Calibri" w:hAnsiTheme="minorHAnsi" w:cstheme="minorHAnsi"/>
          <w:szCs w:val="22"/>
        </w:rPr>
        <w:t>. Students are provided with</w:t>
      </w:r>
      <w:r w:rsidR="00725028" w:rsidRPr="00EE5C87">
        <w:rPr>
          <w:rFonts w:asciiTheme="minorHAnsi" w:eastAsia="Calibri" w:hAnsiTheme="minorHAnsi" w:cstheme="minorHAnsi"/>
          <w:szCs w:val="22"/>
        </w:rPr>
        <w:t xml:space="preserve"> a range of </w:t>
      </w:r>
      <w:r w:rsidR="002337C8">
        <w:rPr>
          <w:rFonts w:asciiTheme="minorHAnsi" w:eastAsia="Calibri" w:hAnsiTheme="minorHAnsi" w:cstheme="minorHAnsi"/>
          <w:szCs w:val="22"/>
        </w:rPr>
        <w:t xml:space="preserve">opportunities </w:t>
      </w:r>
      <w:r w:rsidR="00725028" w:rsidRPr="00EE5C87">
        <w:rPr>
          <w:rFonts w:asciiTheme="minorHAnsi" w:eastAsia="Calibri" w:hAnsiTheme="minorHAnsi" w:cstheme="minorHAnsi"/>
          <w:szCs w:val="22"/>
        </w:rPr>
        <w:t>to lea</w:t>
      </w:r>
      <w:r w:rsidR="002337C8">
        <w:rPr>
          <w:rFonts w:asciiTheme="minorHAnsi" w:eastAsia="Calibri" w:hAnsiTheme="minorHAnsi" w:cstheme="minorHAnsi"/>
          <w:szCs w:val="22"/>
        </w:rPr>
        <w:t>rn, practice and improve skills, and</w:t>
      </w:r>
      <w:r w:rsidR="00725028" w:rsidRPr="00EE5C87">
        <w:rPr>
          <w:rFonts w:asciiTheme="minorHAnsi" w:eastAsia="Calibri" w:hAnsiTheme="minorHAnsi" w:cstheme="minorHAnsi"/>
          <w:szCs w:val="22"/>
        </w:rPr>
        <w:t xml:space="preserve"> de</w:t>
      </w:r>
      <w:r w:rsidR="002337C8">
        <w:rPr>
          <w:rFonts w:asciiTheme="minorHAnsi" w:eastAsia="Calibri" w:hAnsiTheme="minorHAnsi" w:cstheme="minorHAnsi"/>
          <w:szCs w:val="22"/>
        </w:rPr>
        <w:t xml:space="preserve">velop their attitudes and knowledge. </w:t>
      </w:r>
      <w:r w:rsidR="00725028">
        <w:rPr>
          <w:rFonts w:asciiTheme="minorHAnsi" w:eastAsia="Calibri" w:hAnsiTheme="minorHAnsi" w:cstheme="minorHAnsi"/>
          <w:szCs w:val="22"/>
        </w:rPr>
        <w:t>Though statutory asses</w:t>
      </w:r>
      <w:r w:rsidR="002337C8">
        <w:rPr>
          <w:rFonts w:asciiTheme="minorHAnsi" w:eastAsia="Calibri" w:hAnsiTheme="minorHAnsi" w:cstheme="minorHAnsi"/>
          <w:szCs w:val="22"/>
        </w:rPr>
        <w:t>sment is not explicit through P</w:t>
      </w:r>
      <w:r w:rsidR="00725028">
        <w:rPr>
          <w:rFonts w:asciiTheme="minorHAnsi" w:eastAsia="Calibri" w:hAnsiTheme="minorHAnsi" w:cstheme="minorHAnsi"/>
          <w:szCs w:val="22"/>
        </w:rPr>
        <w:t>S</w:t>
      </w:r>
      <w:r w:rsidR="002337C8">
        <w:rPr>
          <w:rFonts w:asciiTheme="minorHAnsi" w:eastAsia="Calibri" w:hAnsiTheme="minorHAnsi" w:cstheme="minorHAnsi"/>
          <w:szCs w:val="22"/>
        </w:rPr>
        <w:t>H</w:t>
      </w:r>
      <w:r w:rsidR="00725028">
        <w:rPr>
          <w:rFonts w:asciiTheme="minorHAnsi" w:eastAsia="Calibri" w:hAnsiTheme="minorHAnsi" w:cstheme="minorHAnsi"/>
          <w:szCs w:val="22"/>
        </w:rPr>
        <w:t>E</w:t>
      </w:r>
      <w:r w:rsidR="002246D1">
        <w:rPr>
          <w:rFonts w:asciiTheme="minorHAnsi" w:eastAsia="Calibri" w:hAnsiTheme="minorHAnsi" w:cstheme="minorHAnsi"/>
          <w:szCs w:val="22"/>
        </w:rPr>
        <w:t xml:space="preserve">/RSE, teaching staff </w:t>
      </w:r>
      <w:r w:rsidR="00B361D0">
        <w:rPr>
          <w:rFonts w:asciiTheme="minorHAnsi" w:eastAsia="Calibri" w:hAnsiTheme="minorHAnsi" w:cstheme="minorHAnsi"/>
          <w:szCs w:val="22"/>
        </w:rPr>
        <w:t xml:space="preserve">may </w:t>
      </w:r>
      <w:r w:rsidR="00725028">
        <w:rPr>
          <w:rFonts w:asciiTheme="minorHAnsi" w:eastAsia="Calibri" w:hAnsiTheme="minorHAnsi" w:cstheme="minorHAnsi"/>
          <w:szCs w:val="22"/>
        </w:rPr>
        <w:t>use formative assessment</w:t>
      </w:r>
      <w:r w:rsidR="002337C8">
        <w:rPr>
          <w:rFonts w:asciiTheme="minorHAnsi" w:eastAsia="Calibri" w:hAnsiTheme="minorHAnsi" w:cstheme="minorHAnsi"/>
          <w:szCs w:val="22"/>
        </w:rPr>
        <w:t xml:space="preserve"> opportunities through LSQs</w:t>
      </w:r>
      <w:r w:rsidR="00CB0D50">
        <w:rPr>
          <w:rFonts w:asciiTheme="minorHAnsi" w:eastAsia="Calibri" w:hAnsiTheme="minorHAnsi" w:cstheme="minorHAnsi"/>
          <w:szCs w:val="22"/>
        </w:rPr>
        <w:t xml:space="preserve"> and </w:t>
      </w:r>
      <w:r w:rsidR="00725028">
        <w:rPr>
          <w:rFonts w:asciiTheme="minorHAnsi" w:eastAsia="Calibri" w:hAnsiTheme="minorHAnsi" w:cstheme="minorHAnsi"/>
          <w:szCs w:val="22"/>
        </w:rPr>
        <w:t>discussions</w:t>
      </w:r>
      <w:r w:rsidR="00CB0D50">
        <w:rPr>
          <w:rFonts w:asciiTheme="minorHAnsi" w:eastAsia="Calibri" w:hAnsiTheme="minorHAnsi" w:cstheme="minorHAnsi"/>
          <w:szCs w:val="22"/>
        </w:rPr>
        <w:t>,</w:t>
      </w:r>
      <w:r w:rsidR="00725028">
        <w:rPr>
          <w:rFonts w:asciiTheme="minorHAnsi" w:eastAsia="Calibri" w:hAnsiTheme="minorHAnsi" w:cstheme="minorHAnsi"/>
          <w:szCs w:val="22"/>
        </w:rPr>
        <w:t xml:space="preserve"> and use responsive teaching to address any misconceptions.</w:t>
      </w:r>
    </w:p>
    <w:p w14:paraId="7158F4FB" w14:textId="77777777" w:rsidR="002246D1" w:rsidRDefault="00725028" w:rsidP="00725028">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7CBB3C5D" w14:textId="77777777" w:rsidR="00725028" w:rsidRPr="00EE5C87" w:rsidRDefault="002246D1" w:rsidP="00CB0D50">
      <w:pPr>
        <w:pStyle w:val="NoSpacing"/>
        <w:jc w:val="both"/>
        <w:rPr>
          <w:rFonts w:asciiTheme="minorHAnsi" w:eastAsia="Calibri" w:hAnsiTheme="minorHAnsi" w:cstheme="minorHAnsi"/>
          <w:szCs w:val="22"/>
        </w:rPr>
      </w:pPr>
      <w:r>
        <w:rPr>
          <w:rFonts w:asciiTheme="minorHAnsi" w:eastAsia="Calibri" w:hAnsiTheme="minorHAnsi" w:cstheme="minorHAnsi"/>
          <w:szCs w:val="22"/>
        </w:rPr>
        <w:t xml:space="preserve">There is a dedicated specialist </w:t>
      </w:r>
      <w:r w:rsidR="00725028" w:rsidRPr="00EE5C87">
        <w:rPr>
          <w:rFonts w:asciiTheme="minorHAnsi" w:eastAsia="Calibri" w:hAnsiTheme="minorHAnsi" w:cstheme="minorHAnsi"/>
          <w:szCs w:val="22"/>
        </w:rPr>
        <w:t>responsible for ordering a</w:t>
      </w:r>
      <w:r>
        <w:rPr>
          <w:rFonts w:asciiTheme="minorHAnsi" w:eastAsia="Calibri" w:hAnsiTheme="minorHAnsi" w:cstheme="minorHAnsi"/>
          <w:szCs w:val="22"/>
        </w:rPr>
        <w:t>nd organising the lesson r</w:t>
      </w:r>
      <w:r w:rsidR="00725028" w:rsidRPr="00EE5C87">
        <w:rPr>
          <w:rFonts w:asciiTheme="minorHAnsi" w:eastAsia="Calibri" w:hAnsiTheme="minorHAnsi" w:cstheme="minorHAnsi"/>
          <w:szCs w:val="22"/>
        </w:rPr>
        <w:t>esources</w:t>
      </w:r>
      <w:r>
        <w:rPr>
          <w:rFonts w:asciiTheme="minorHAnsi" w:eastAsia="Calibri" w:hAnsiTheme="minorHAnsi" w:cstheme="minorHAnsi"/>
          <w:szCs w:val="22"/>
        </w:rPr>
        <w:t xml:space="preserve"> for PSHE/RSE</w:t>
      </w:r>
      <w:r w:rsidR="00725028" w:rsidRPr="00EE5C87">
        <w:rPr>
          <w:rFonts w:asciiTheme="minorHAnsi" w:eastAsia="Calibri" w:hAnsiTheme="minorHAnsi" w:cstheme="minorHAnsi"/>
          <w:szCs w:val="22"/>
        </w:rPr>
        <w:t>.  All resources support the values and aims of the RSE programme.  They cont</w:t>
      </w:r>
      <w:r>
        <w:rPr>
          <w:rFonts w:asciiTheme="minorHAnsi" w:eastAsia="Calibri" w:hAnsiTheme="minorHAnsi" w:cstheme="minorHAnsi"/>
          <w:szCs w:val="22"/>
        </w:rPr>
        <w:t>ribute to a broad, balanced</w:t>
      </w:r>
      <w:r w:rsidR="00725028" w:rsidRPr="00EE5C87">
        <w:rPr>
          <w:rFonts w:asciiTheme="minorHAnsi" w:eastAsia="Calibri" w:hAnsiTheme="minorHAnsi" w:cstheme="minorHAnsi"/>
          <w:szCs w:val="22"/>
        </w:rPr>
        <w:t xml:space="preserve"> curriculum, conform to the legal requirements of RSE</w:t>
      </w:r>
      <w:r w:rsidR="00CB0D50">
        <w:rPr>
          <w:rFonts w:asciiTheme="minorHAnsi" w:eastAsia="Calibri" w:hAnsiTheme="minorHAnsi" w:cstheme="minorHAnsi"/>
          <w:szCs w:val="22"/>
        </w:rPr>
        <w:t>,</w:t>
      </w:r>
      <w:r w:rsidR="00725028" w:rsidRPr="00EE5C87">
        <w:rPr>
          <w:rFonts w:asciiTheme="minorHAnsi" w:eastAsia="Calibri" w:hAnsiTheme="minorHAnsi" w:cstheme="minorHAnsi"/>
          <w:szCs w:val="22"/>
        </w:rPr>
        <w:t xml:space="preserve"> and are appropriate to </w:t>
      </w:r>
      <w:r w:rsidR="00FD32F0">
        <w:rPr>
          <w:rFonts w:asciiTheme="minorHAnsi" w:eastAsia="Calibri" w:hAnsiTheme="minorHAnsi" w:cstheme="minorHAnsi"/>
          <w:szCs w:val="22"/>
        </w:rPr>
        <w:t>students</w:t>
      </w:r>
      <w:r w:rsidR="00725028" w:rsidRPr="00EE5C87">
        <w:rPr>
          <w:rFonts w:asciiTheme="minorHAnsi" w:eastAsia="Calibri" w:hAnsiTheme="minorHAnsi" w:cstheme="minorHAnsi"/>
          <w:szCs w:val="22"/>
        </w:rPr>
        <w:t xml:space="preserve">’ needs.  Resources are </w:t>
      </w:r>
      <w:r w:rsidR="00CB0D50">
        <w:rPr>
          <w:rFonts w:asciiTheme="minorHAnsi" w:eastAsia="Calibri" w:hAnsiTheme="minorHAnsi" w:cstheme="minorHAnsi"/>
          <w:szCs w:val="22"/>
        </w:rPr>
        <w:t xml:space="preserve">carefully selected, factoring in students’ age and literacy levels, in order to ensure content is appropriate to the student cohorts. </w:t>
      </w:r>
    </w:p>
    <w:p w14:paraId="3607AD4D" w14:textId="77777777" w:rsidR="00725028" w:rsidRPr="00EE5C87" w:rsidRDefault="00725028" w:rsidP="00725028">
      <w:pPr>
        <w:pStyle w:val="NoSpacing"/>
        <w:jc w:val="both"/>
        <w:rPr>
          <w:rFonts w:asciiTheme="minorHAnsi" w:eastAsia="Calibri" w:hAnsiTheme="minorHAnsi" w:cstheme="minorHAnsi"/>
          <w:szCs w:val="22"/>
        </w:rPr>
      </w:pPr>
    </w:p>
    <w:p w14:paraId="5F904401" w14:textId="77777777" w:rsidR="00725028" w:rsidRDefault="00725028"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 xml:space="preserve">Teaching staff </w:t>
      </w:r>
      <w:r w:rsidRPr="00EE5C87">
        <w:rPr>
          <w:rFonts w:asciiTheme="minorHAnsi" w:eastAsia="Calibri" w:hAnsiTheme="minorHAnsi" w:cstheme="minorHAnsi"/>
          <w:szCs w:val="22"/>
        </w:rPr>
        <w:t xml:space="preserve">ensure that the learning experiences meet the needs of all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in the group and that teaching assis</w:t>
      </w:r>
      <w:r>
        <w:rPr>
          <w:rFonts w:asciiTheme="minorHAnsi" w:eastAsia="Calibri" w:hAnsiTheme="minorHAnsi" w:cstheme="minorHAnsi"/>
          <w:szCs w:val="22"/>
        </w:rPr>
        <w:t xml:space="preserve">tants are </w:t>
      </w:r>
      <w:r w:rsidR="00CB0D50">
        <w:rPr>
          <w:rFonts w:asciiTheme="minorHAnsi" w:eastAsia="Calibri" w:hAnsiTheme="minorHAnsi" w:cstheme="minorHAnsi"/>
          <w:szCs w:val="22"/>
        </w:rPr>
        <w:t xml:space="preserve">deployed </w:t>
      </w:r>
      <w:r>
        <w:rPr>
          <w:rFonts w:asciiTheme="minorHAnsi" w:eastAsia="Calibri" w:hAnsiTheme="minorHAnsi" w:cstheme="minorHAnsi"/>
          <w:szCs w:val="22"/>
        </w:rPr>
        <w:t xml:space="preserve">effectively. Learning calendars are provided for each topic and activities are </w:t>
      </w:r>
      <w:r w:rsidRPr="00EE5C87">
        <w:rPr>
          <w:rFonts w:asciiTheme="minorHAnsi" w:eastAsia="Calibri" w:hAnsiTheme="minorHAnsi" w:cstheme="minorHAnsi"/>
          <w:szCs w:val="22"/>
        </w:rPr>
        <w:t xml:space="preserve">well </w:t>
      </w:r>
      <w:r w:rsidR="00CB0D50">
        <w:rPr>
          <w:rFonts w:asciiTheme="minorHAnsi" w:eastAsia="Calibri" w:hAnsiTheme="minorHAnsi" w:cstheme="minorHAnsi"/>
          <w:szCs w:val="22"/>
        </w:rPr>
        <w:t>designed</w:t>
      </w:r>
      <w:r w:rsidRPr="00EE5C87">
        <w:rPr>
          <w:rFonts w:asciiTheme="minorHAnsi" w:eastAsia="Calibri" w:hAnsiTheme="minorHAnsi" w:cstheme="minorHAnsi"/>
          <w:szCs w:val="22"/>
        </w:rPr>
        <w:t xml:space="preserve"> to help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achieve the lesson objectives </w:t>
      </w:r>
      <w:r>
        <w:rPr>
          <w:rFonts w:asciiTheme="minorHAnsi" w:eastAsia="Calibri" w:hAnsiTheme="minorHAnsi" w:cstheme="minorHAnsi"/>
          <w:szCs w:val="22"/>
        </w:rPr>
        <w:t>and outcomes.</w:t>
      </w:r>
    </w:p>
    <w:p w14:paraId="3C8DBCD2" w14:textId="77777777" w:rsidR="00CB0D50" w:rsidRDefault="00CB0D50" w:rsidP="00E70640">
      <w:pPr>
        <w:pStyle w:val="NoSpacing"/>
        <w:jc w:val="both"/>
        <w:rPr>
          <w:rFonts w:asciiTheme="minorHAnsi" w:eastAsia="Calibri" w:hAnsiTheme="minorHAnsi" w:cstheme="minorHAnsi"/>
          <w:szCs w:val="22"/>
        </w:rPr>
      </w:pPr>
    </w:p>
    <w:p w14:paraId="249191B1" w14:textId="77777777" w:rsidR="002A78AF" w:rsidRDefault="002A78AF" w:rsidP="00E70640">
      <w:pPr>
        <w:pStyle w:val="NoSpacing"/>
        <w:jc w:val="both"/>
        <w:rPr>
          <w:rFonts w:asciiTheme="minorHAnsi" w:eastAsia="Calibri" w:hAnsiTheme="minorHAnsi" w:cstheme="minorHAnsi"/>
          <w:b/>
          <w:szCs w:val="22"/>
        </w:rPr>
      </w:pPr>
    </w:p>
    <w:p w14:paraId="7F8EFF20" w14:textId="77777777" w:rsidR="002A78AF" w:rsidRDefault="002A78AF" w:rsidP="00E70640">
      <w:pPr>
        <w:pStyle w:val="NoSpacing"/>
        <w:jc w:val="both"/>
        <w:rPr>
          <w:rFonts w:asciiTheme="minorHAnsi" w:eastAsia="Calibri" w:hAnsiTheme="minorHAnsi" w:cstheme="minorHAnsi"/>
          <w:b/>
          <w:szCs w:val="22"/>
        </w:rPr>
      </w:pPr>
    </w:p>
    <w:p w14:paraId="2BDE67EF" w14:textId="77777777" w:rsidR="002A78AF" w:rsidRDefault="00725028" w:rsidP="00E70640">
      <w:pPr>
        <w:pStyle w:val="NoSpacing"/>
        <w:jc w:val="both"/>
        <w:rPr>
          <w:rFonts w:asciiTheme="minorHAnsi" w:eastAsia="Calibri" w:hAnsiTheme="minorHAnsi" w:cstheme="minorHAnsi"/>
          <w:b/>
          <w:szCs w:val="22"/>
        </w:rPr>
      </w:pPr>
      <w:r>
        <w:rPr>
          <w:rFonts w:asciiTheme="minorHAnsi" w:eastAsia="Calibri" w:hAnsiTheme="minorHAnsi" w:cstheme="minorHAnsi"/>
          <w:b/>
          <w:szCs w:val="22"/>
        </w:rPr>
        <w:lastRenderedPageBreak/>
        <w:t xml:space="preserve">Teaching and Learning </w:t>
      </w:r>
      <w:r w:rsidR="00CD4BBC" w:rsidRPr="00EE5C87">
        <w:rPr>
          <w:rFonts w:asciiTheme="minorHAnsi" w:eastAsia="Calibri" w:hAnsiTheme="minorHAnsi" w:cstheme="minorHAnsi"/>
          <w:b/>
          <w:szCs w:val="22"/>
        </w:rPr>
        <w:t>strategies</w:t>
      </w:r>
    </w:p>
    <w:p w14:paraId="0E4618AA" w14:textId="77777777" w:rsidR="00EE5C87" w:rsidRDefault="002246D1"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Young people</w:t>
      </w:r>
      <w:r w:rsidR="00CD4BBC" w:rsidRPr="00EE5C87">
        <w:rPr>
          <w:rFonts w:asciiTheme="minorHAnsi" w:eastAsia="Calibri" w:hAnsiTheme="minorHAnsi" w:cstheme="minorHAnsi"/>
          <w:szCs w:val="22"/>
        </w:rPr>
        <w:t xml:space="preserve"> need to feel safe and relaxed about discussing issues relating to relationships and sex</w:t>
      </w:r>
      <w:r w:rsidR="00CB0D50">
        <w:rPr>
          <w:rFonts w:asciiTheme="minorHAnsi" w:eastAsia="Calibri" w:hAnsiTheme="minorHAnsi" w:cstheme="minorHAnsi"/>
          <w:szCs w:val="22"/>
        </w:rPr>
        <w:t>,</w:t>
      </w:r>
      <w:r w:rsidR="00CD4BBC" w:rsidRPr="00EE5C87">
        <w:rPr>
          <w:rFonts w:asciiTheme="minorHAnsi" w:eastAsia="Calibri" w:hAnsiTheme="minorHAnsi" w:cstheme="minorHAnsi"/>
          <w:szCs w:val="22"/>
        </w:rPr>
        <w:t xml:space="preserve"> and </w:t>
      </w:r>
      <w:r w:rsidR="00CB0D50">
        <w:rPr>
          <w:rFonts w:asciiTheme="minorHAnsi" w:eastAsia="Calibri" w:hAnsiTheme="minorHAnsi" w:cstheme="minorHAnsi"/>
          <w:szCs w:val="22"/>
        </w:rPr>
        <w:t xml:space="preserve">it is important that we create the right environment for this to be achieved. Teachers have to be confident and comfortable with the lesson content. </w:t>
      </w:r>
      <w:r w:rsidRPr="00725028">
        <w:rPr>
          <w:rFonts w:asciiTheme="minorHAnsi" w:eastAsia="Calibri" w:hAnsiTheme="minorHAnsi" w:cstheme="minorHAnsi"/>
          <w:szCs w:val="22"/>
        </w:rPr>
        <w:t>The classroom environment will be main</w:t>
      </w:r>
      <w:r>
        <w:rPr>
          <w:rFonts w:asciiTheme="minorHAnsi" w:eastAsia="Calibri" w:hAnsiTheme="minorHAnsi" w:cstheme="minorHAnsi"/>
          <w:szCs w:val="22"/>
        </w:rPr>
        <w:t xml:space="preserve">tained to the highest standards and teachers will create a </w:t>
      </w:r>
      <w:r w:rsidRPr="00725028">
        <w:rPr>
          <w:rFonts w:asciiTheme="minorHAnsi" w:eastAsia="Calibri" w:hAnsiTheme="minorHAnsi" w:cstheme="minorHAnsi"/>
          <w:szCs w:val="22"/>
        </w:rPr>
        <w:t xml:space="preserve">supportive and secure environment </w:t>
      </w:r>
      <w:r w:rsidR="00CB0D50">
        <w:rPr>
          <w:rFonts w:asciiTheme="minorHAnsi" w:eastAsia="Calibri" w:hAnsiTheme="minorHAnsi" w:cstheme="minorHAnsi"/>
          <w:szCs w:val="22"/>
        </w:rPr>
        <w:t>when</w:t>
      </w:r>
      <w:r w:rsidRPr="00725028">
        <w:rPr>
          <w:rFonts w:asciiTheme="minorHAnsi" w:eastAsia="Calibri" w:hAnsiTheme="minorHAnsi" w:cstheme="minorHAnsi"/>
          <w:szCs w:val="22"/>
        </w:rPr>
        <w:t xml:space="preserve"> delivering</w:t>
      </w:r>
      <w:r>
        <w:rPr>
          <w:rFonts w:asciiTheme="minorHAnsi" w:eastAsia="Calibri" w:hAnsiTheme="minorHAnsi" w:cstheme="minorHAnsi"/>
          <w:szCs w:val="22"/>
        </w:rPr>
        <w:t xml:space="preserve"> RSE. Teachers will ensure that content is delivered in a sensitive way, model positive attitudes, monitor progress</w:t>
      </w:r>
      <w:r w:rsidR="00CB0D50">
        <w:rPr>
          <w:rFonts w:asciiTheme="minorHAnsi" w:eastAsia="Calibri" w:hAnsiTheme="minorHAnsi" w:cstheme="minorHAnsi"/>
          <w:szCs w:val="22"/>
        </w:rPr>
        <w:t>,</w:t>
      </w:r>
      <w:r>
        <w:rPr>
          <w:rFonts w:asciiTheme="minorHAnsi" w:eastAsia="Calibri" w:hAnsiTheme="minorHAnsi" w:cstheme="minorHAnsi"/>
          <w:szCs w:val="22"/>
        </w:rPr>
        <w:t xml:space="preserve"> and respond to the needs of individual students.</w:t>
      </w:r>
    </w:p>
    <w:p w14:paraId="322CE742" w14:textId="77777777" w:rsidR="002246D1" w:rsidRPr="00EE5C87" w:rsidRDefault="002246D1" w:rsidP="00E70640">
      <w:pPr>
        <w:pStyle w:val="NoSpacing"/>
        <w:jc w:val="both"/>
        <w:rPr>
          <w:rFonts w:asciiTheme="minorHAnsi" w:eastAsia="Calibri" w:hAnsiTheme="minorHAnsi" w:cstheme="minorHAnsi"/>
          <w:szCs w:val="22"/>
        </w:rPr>
      </w:pPr>
    </w:p>
    <w:p w14:paraId="7FB09CF9" w14:textId="77777777" w:rsidR="000455E0" w:rsidRPr="00EE5C87" w:rsidRDefault="00CD4BBC"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Staff </w:t>
      </w:r>
      <w:r w:rsidR="000455E0" w:rsidRPr="00EE5C87">
        <w:rPr>
          <w:rFonts w:asciiTheme="minorHAnsi" w:eastAsia="Calibri" w:hAnsiTheme="minorHAnsi" w:cstheme="minorHAnsi"/>
          <w:szCs w:val="22"/>
        </w:rPr>
        <w:t xml:space="preserve">are encouraged to use a range of strategies to help young people think through and openly discuss their ideas, thoughts and feelings. These </w:t>
      </w:r>
      <w:r w:rsidR="00CB0D50">
        <w:rPr>
          <w:rFonts w:asciiTheme="minorHAnsi" w:eastAsia="Calibri" w:hAnsiTheme="minorHAnsi" w:cstheme="minorHAnsi"/>
          <w:szCs w:val="22"/>
        </w:rPr>
        <w:t xml:space="preserve">strategies </w:t>
      </w:r>
      <w:r w:rsidR="000455E0" w:rsidRPr="00EE5C87">
        <w:rPr>
          <w:rFonts w:asciiTheme="minorHAnsi" w:eastAsia="Calibri" w:hAnsiTheme="minorHAnsi" w:cstheme="minorHAnsi"/>
          <w:szCs w:val="22"/>
        </w:rPr>
        <w:t xml:space="preserve">may include: </w:t>
      </w:r>
    </w:p>
    <w:p w14:paraId="35830008" w14:textId="77777777" w:rsidR="0002035D"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7DA50B3E" w14:textId="77777777" w:rsidR="000455E0" w:rsidRPr="00EE5C87" w:rsidRDefault="000455E0" w:rsidP="00E70640">
      <w:pPr>
        <w:pStyle w:val="NoSpacing"/>
        <w:jc w:val="both"/>
        <w:rPr>
          <w:rFonts w:asciiTheme="minorHAnsi" w:eastAsia="Calibri" w:hAnsiTheme="minorHAnsi" w:cstheme="minorHAnsi"/>
          <w:szCs w:val="22"/>
          <w:u w:val="single"/>
        </w:rPr>
      </w:pPr>
      <w:r w:rsidRPr="00EE5C87">
        <w:rPr>
          <w:rFonts w:asciiTheme="minorHAnsi" w:eastAsia="Calibri" w:hAnsiTheme="minorHAnsi" w:cstheme="minorHAnsi"/>
          <w:szCs w:val="22"/>
          <w:u w:val="single"/>
        </w:rPr>
        <w:t xml:space="preserve">Ground Rules </w:t>
      </w:r>
    </w:p>
    <w:p w14:paraId="3FAD4FA5"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r w:rsidR="00725028">
        <w:rPr>
          <w:rFonts w:asciiTheme="minorHAnsi" w:eastAsia="Calibri" w:hAnsiTheme="minorHAnsi" w:cstheme="minorHAnsi"/>
          <w:szCs w:val="22"/>
        </w:rPr>
        <w:t xml:space="preserve">These are created </w:t>
      </w:r>
      <w:r w:rsidR="00CB0D50">
        <w:rPr>
          <w:rFonts w:asciiTheme="minorHAnsi" w:eastAsia="Calibri" w:hAnsiTheme="minorHAnsi" w:cstheme="minorHAnsi"/>
          <w:szCs w:val="22"/>
        </w:rPr>
        <w:t xml:space="preserve">and agreed </w:t>
      </w:r>
      <w:r w:rsidR="00725028">
        <w:rPr>
          <w:rFonts w:asciiTheme="minorHAnsi" w:eastAsia="Calibri" w:hAnsiTheme="minorHAnsi" w:cstheme="minorHAnsi"/>
          <w:szCs w:val="22"/>
        </w:rPr>
        <w:t xml:space="preserve">by </w:t>
      </w:r>
      <w:r w:rsidR="00CB0D50">
        <w:rPr>
          <w:rFonts w:asciiTheme="minorHAnsi" w:eastAsia="Calibri" w:hAnsiTheme="minorHAnsi" w:cstheme="minorHAnsi"/>
          <w:szCs w:val="22"/>
        </w:rPr>
        <w:t xml:space="preserve">the </w:t>
      </w:r>
      <w:r w:rsidR="00725028">
        <w:rPr>
          <w:rFonts w:asciiTheme="minorHAnsi" w:eastAsia="Calibri" w:hAnsiTheme="minorHAnsi" w:cstheme="minorHAnsi"/>
          <w:szCs w:val="22"/>
        </w:rPr>
        <w:t>teacher and students</w:t>
      </w:r>
      <w:r w:rsidR="00CB0D50">
        <w:rPr>
          <w:rFonts w:asciiTheme="minorHAnsi" w:eastAsia="Calibri" w:hAnsiTheme="minorHAnsi" w:cstheme="minorHAnsi"/>
          <w:szCs w:val="22"/>
        </w:rPr>
        <w:t>,</w:t>
      </w:r>
      <w:r w:rsidR="00725028">
        <w:rPr>
          <w:rFonts w:asciiTheme="minorHAnsi" w:eastAsia="Calibri" w:hAnsiTheme="minorHAnsi" w:cstheme="minorHAnsi"/>
          <w:szCs w:val="22"/>
        </w:rPr>
        <w:t xml:space="preserve"> </w:t>
      </w:r>
      <w:r w:rsidRPr="00EE5C87">
        <w:rPr>
          <w:rFonts w:asciiTheme="minorHAnsi" w:eastAsia="Calibri" w:hAnsiTheme="minorHAnsi" w:cstheme="minorHAnsi"/>
          <w:szCs w:val="22"/>
        </w:rPr>
        <w:t xml:space="preserve">and are used to </w:t>
      </w:r>
      <w:r w:rsidR="00CB0D50">
        <w:rPr>
          <w:rFonts w:asciiTheme="minorHAnsi" w:eastAsia="Calibri" w:hAnsiTheme="minorHAnsi" w:cstheme="minorHAnsi"/>
          <w:szCs w:val="22"/>
        </w:rPr>
        <w:t>secure</w:t>
      </w:r>
      <w:r w:rsidRPr="00EE5C87">
        <w:rPr>
          <w:rFonts w:asciiTheme="minorHAnsi" w:eastAsia="Calibri" w:hAnsiTheme="minorHAnsi" w:cstheme="minorHAnsi"/>
          <w:szCs w:val="22"/>
        </w:rPr>
        <w:t xml:space="preserve"> a safe learning environment </w:t>
      </w:r>
      <w:r w:rsidR="00CB0D50">
        <w:rPr>
          <w:rFonts w:asciiTheme="minorHAnsi" w:eastAsia="Calibri" w:hAnsiTheme="minorHAnsi" w:cstheme="minorHAnsi"/>
          <w:szCs w:val="22"/>
        </w:rPr>
        <w:t>where</w:t>
      </w:r>
      <w:r w:rsidRPr="00EE5C87">
        <w:rPr>
          <w:rFonts w:asciiTheme="minorHAnsi" w:eastAsia="Calibri" w:hAnsiTheme="minorHAnsi" w:cstheme="minorHAnsi"/>
          <w:szCs w:val="22"/>
        </w:rPr>
        <w:t xml:space="preserve">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know their views will be respected and</w:t>
      </w:r>
      <w:r w:rsidR="00CB0D50">
        <w:rPr>
          <w:rFonts w:asciiTheme="minorHAnsi" w:eastAsia="Calibri" w:hAnsiTheme="minorHAnsi" w:cstheme="minorHAnsi"/>
          <w:szCs w:val="22"/>
        </w:rPr>
        <w:t xml:space="preserve"> that</w:t>
      </w:r>
      <w:r w:rsidRPr="00EE5C87">
        <w:rPr>
          <w:rFonts w:asciiTheme="minorHAnsi" w:eastAsia="Calibri" w:hAnsiTheme="minorHAnsi" w:cstheme="minorHAnsi"/>
          <w:szCs w:val="22"/>
        </w:rPr>
        <w:t xml:space="preserve"> they will be listened to. They will feel able to ask questions and know that the</w:t>
      </w:r>
      <w:r w:rsidR="00CB0D50">
        <w:rPr>
          <w:rFonts w:asciiTheme="minorHAnsi" w:eastAsia="Calibri" w:hAnsiTheme="minorHAnsi" w:cstheme="minorHAnsi"/>
          <w:szCs w:val="22"/>
        </w:rPr>
        <w:t>y</w:t>
      </w:r>
      <w:r w:rsidRPr="00EE5C87">
        <w:rPr>
          <w:rFonts w:asciiTheme="minorHAnsi" w:eastAsia="Calibri" w:hAnsiTheme="minorHAnsi" w:cstheme="minorHAnsi"/>
          <w:szCs w:val="22"/>
        </w:rPr>
        <w:t xml:space="preserve"> will be taken seriously. </w:t>
      </w:r>
      <w:r w:rsidR="00CB0D5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are also </w:t>
      </w:r>
      <w:r w:rsidR="00CB0D50">
        <w:rPr>
          <w:rFonts w:asciiTheme="minorHAnsi" w:eastAsia="Calibri" w:hAnsiTheme="minorHAnsi" w:cstheme="minorHAnsi"/>
          <w:szCs w:val="22"/>
        </w:rPr>
        <w:t xml:space="preserve">informed of </w:t>
      </w:r>
      <w:r w:rsidRPr="00EE5C87">
        <w:rPr>
          <w:rFonts w:asciiTheme="minorHAnsi" w:eastAsia="Calibri" w:hAnsiTheme="minorHAnsi" w:cstheme="minorHAnsi"/>
          <w:szCs w:val="22"/>
        </w:rPr>
        <w:t xml:space="preserve">where </w:t>
      </w:r>
      <w:r w:rsidR="00CB0D50">
        <w:rPr>
          <w:rFonts w:asciiTheme="minorHAnsi" w:eastAsia="Calibri" w:hAnsiTheme="minorHAnsi" w:cstheme="minorHAnsi"/>
          <w:szCs w:val="22"/>
        </w:rPr>
        <w:t>they can seek additional reliable support or information, whether that be online or through external organisations.</w:t>
      </w:r>
    </w:p>
    <w:p w14:paraId="76D54C2C"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6FD82F04" w14:textId="77777777" w:rsidR="000455E0" w:rsidRPr="00725028" w:rsidRDefault="0002035D" w:rsidP="00E70640">
      <w:pPr>
        <w:pStyle w:val="NoSpacing"/>
        <w:jc w:val="both"/>
        <w:rPr>
          <w:rFonts w:asciiTheme="minorHAnsi" w:eastAsia="Calibri" w:hAnsiTheme="minorHAnsi" w:cstheme="minorHAnsi"/>
          <w:szCs w:val="22"/>
          <w:u w:val="single"/>
        </w:rPr>
      </w:pPr>
      <w:r w:rsidRPr="00725028">
        <w:rPr>
          <w:rFonts w:asciiTheme="minorHAnsi" w:eastAsia="Calibri" w:hAnsiTheme="minorHAnsi" w:cstheme="minorHAnsi"/>
          <w:szCs w:val="22"/>
          <w:u w:val="single"/>
        </w:rPr>
        <w:t>Distancing Techniques</w:t>
      </w:r>
    </w:p>
    <w:p w14:paraId="5390902F" w14:textId="77777777" w:rsidR="00CB0D50"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r w:rsidR="0056747C">
        <w:rPr>
          <w:rFonts w:asciiTheme="minorHAnsi" w:eastAsia="Calibri" w:hAnsiTheme="minorHAnsi" w:cstheme="minorHAnsi"/>
          <w:szCs w:val="22"/>
        </w:rPr>
        <w:t xml:space="preserve">Students can project their personal experiences into fictitious and invented case studies and scenarios, allowing them to express their opinions and emotions on a topic without divulging their specific personal information. This allows students to explore a range of </w:t>
      </w:r>
      <w:r w:rsidR="0056747C" w:rsidRPr="00EE5C87">
        <w:rPr>
          <w:rFonts w:asciiTheme="minorHAnsi" w:eastAsia="Calibri" w:hAnsiTheme="minorHAnsi" w:cstheme="minorHAnsi"/>
          <w:szCs w:val="22"/>
        </w:rPr>
        <w:t>possible outcomes in a secure and risk-free environment.</w:t>
      </w:r>
    </w:p>
    <w:p w14:paraId="6BF82BEB" w14:textId="77777777" w:rsidR="000455E0" w:rsidRPr="00EE5C87" w:rsidRDefault="000455E0" w:rsidP="00E70640">
      <w:pPr>
        <w:pStyle w:val="NoSpacing"/>
        <w:jc w:val="both"/>
        <w:rPr>
          <w:rFonts w:asciiTheme="minorHAnsi" w:eastAsia="Calibri" w:hAnsiTheme="minorHAnsi" w:cstheme="minorHAnsi"/>
          <w:szCs w:val="22"/>
        </w:rPr>
      </w:pPr>
    </w:p>
    <w:p w14:paraId="2AB9D633" w14:textId="77777777" w:rsidR="000455E0" w:rsidRPr="00725028" w:rsidRDefault="000455E0" w:rsidP="00E70640">
      <w:pPr>
        <w:pStyle w:val="NoSpacing"/>
        <w:jc w:val="both"/>
        <w:rPr>
          <w:rFonts w:asciiTheme="minorHAnsi" w:eastAsia="Calibri" w:hAnsiTheme="minorHAnsi" w:cstheme="minorHAnsi"/>
          <w:szCs w:val="22"/>
          <w:u w:val="single"/>
        </w:rPr>
      </w:pPr>
      <w:r w:rsidRPr="00725028">
        <w:rPr>
          <w:rFonts w:asciiTheme="minorHAnsi" w:eastAsia="Calibri" w:hAnsiTheme="minorHAnsi" w:cstheme="minorHAnsi"/>
          <w:szCs w:val="22"/>
          <w:u w:val="single"/>
        </w:rPr>
        <w:t xml:space="preserve">Responding to Questions </w:t>
      </w:r>
    </w:p>
    <w:p w14:paraId="365B37DF"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Establishing clear boundaries of what is acceptable and unacceptable in a lesson minimises unexpected q</w:t>
      </w:r>
      <w:r w:rsidR="00894610">
        <w:rPr>
          <w:rFonts w:asciiTheme="minorHAnsi" w:eastAsia="Calibri" w:hAnsiTheme="minorHAnsi" w:cstheme="minorHAnsi"/>
          <w:szCs w:val="22"/>
        </w:rPr>
        <w:t>uestions or comments from students</w:t>
      </w:r>
      <w:r w:rsidR="0056747C">
        <w:rPr>
          <w:rFonts w:asciiTheme="minorHAnsi" w:eastAsia="Calibri" w:hAnsiTheme="minorHAnsi" w:cstheme="minorHAnsi"/>
          <w:szCs w:val="22"/>
        </w:rPr>
        <w:t>,</w:t>
      </w:r>
      <w:r w:rsidRPr="00EE5C87">
        <w:rPr>
          <w:rFonts w:asciiTheme="minorHAnsi" w:eastAsia="Calibri" w:hAnsiTheme="minorHAnsi" w:cstheme="minorHAnsi"/>
          <w:szCs w:val="22"/>
        </w:rPr>
        <w:t xml:space="preserve"> but there will </w:t>
      </w:r>
      <w:r w:rsidR="0056747C">
        <w:rPr>
          <w:rFonts w:asciiTheme="minorHAnsi" w:eastAsia="Calibri" w:hAnsiTheme="minorHAnsi" w:cstheme="minorHAnsi"/>
          <w:szCs w:val="22"/>
        </w:rPr>
        <w:t>inevitably</w:t>
      </w:r>
      <w:r w:rsidRPr="00EE5C87">
        <w:rPr>
          <w:rFonts w:asciiTheme="minorHAnsi" w:eastAsia="Calibri" w:hAnsiTheme="minorHAnsi" w:cstheme="minorHAnsi"/>
          <w:szCs w:val="22"/>
        </w:rPr>
        <w:t xml:space="preserve"> be occasions when something unexpected occurs. If a </w:t>
      </w:r>
      <w:r w:rsidR="0056747C">
        <w:rPr>
          <w:rFonts w:asciiTheme="minorHAnsi" w:eastAsia="Calibri" w:hAnsiTheme="minorHAnsi" w:cstheme="minorHAnsi"/>
          <w:szCs w:val="22"/>
        </w:rPr>
        <w:t>student</w:t>
      </w:r>
      <w:r w:rsidRPr="00EE5C87">
        <w:rPr>
          <w:rFonts w:asciiTheme="minorHAnsi" w:eastAsia="Calibri" w:hAnsiTheme="minorHAnsi" w:cstheme="minorHAnsi"/>
          <w:szCs w:val="22"/>
        </w:rPr>
        <w:t xml:space="preserve"> asks a personal questi</w:t>
      </w:r>
      <w:r w:rsidR="00894610">
        <w:rPr>
          <w:rFonts w:asciiTheme="minorHAnsi" w:eastAsia="Calibri" w:hAnsiTheme="minorHAnsi" w:cstheme="minorHAnsi"/>
          <w:szCs w:val="22"/>
        </w:rPr>
        <w:t>on</w:t>
      </w:r>
      <w:r w:rsidR="0056747C">
        <w:rPr>
          <w:rFonts w:asciiTheme="minorHAnsi" w:eastAsia="Calibri" w:hAnsiTheme="minorHAnsi" w:cstheme="minorHAnsi"/>
          <w:szCs w:val="22"/>
        </w:rPr>
        <w:t>,</w:t>
      </w:r>
      <w:r w:rsidR="00894610">
        <w:rPr>
          <w:rFonts w:asciiTheme="minorHAnsi" w:eastAsia="Calibri" w:hAnsiTheme="minorHAnsi" w:cstheme="minorHAnsi"/>
          <w:szCs w:val="22"/>
        </w:rPr>
        <w:t xml:space="preserve"> the teacher </w:t>
      </w:r>
      <w:r w:rsidR="0056747C">
        <w:rPr>
          <w:rFonts w:asciiTheme="minorHAnsi" w:eastAsia="Calibri" w:hAnsiTheme="minorHAnsi" w:cstheme="minorHAnsi"/>
          <w:szCs w:val="22"/>
        </w:rPr>
        <w:t>will remind</w:t>
      </w:r>
      <w:r w:rsidR="00894610">
        <w:rPr>
          <w:rFonts w:asciiTheme="minorHAnsi" w:eastAsia="Calibri" w:hAnsiTheme="minorHAnsi" w:cstheme="minorHAnsi"/>
          <w:szCs w:val="22"/>
        </w:rPr>
        <w:t xml:space="preserve"> them</w:t>
      </w:r>
      <w:r w:rsidRPr="00EE5C87">
        <w:rPr>
          <w:rFonts w:asciiTheme="minorHAnsi" w:eastAsia="Calibri" w:hAnsiTheme="minorHAnsi" w:cstheme="minorHAnsi"/>
          <w:szCs w:val="22"/>
        </w:rPr>
        <w:t xml:space="preserve"> that this is inappropriate.  </w:t>
      </w:r>
    </w:p>
    <w:p w14:paraId="647B3B94"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66A9873D" w14:textId="77777777" w:rsidR="000455E0" w:rsidRPr="00EE5C87" w:rsidRDefault="00894610"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If a question from a student</w:t>
      </w:r>
      <w:r w:rsidR="000455E0" w:rsidRPr="00EE5C87">
        <w:rPr>
          <w:rFonts w:asciiTheme="minorHAnsi" w:eastAsia="Calibri" w:hAnsiTheme="minorHAnsi" w:cstheme="minorHAnsi"/>
          <w:szCs w:val="22"/>
        </w:rPr>
        <w:t xml:space="preserve"> demonstrates inappropriate levels of knowledge</w:t>
      </w:r>
      <w:r w:rsidR="0056747C">
        <w:rPr>
          <w:rFonts w:asciiTheme="minorHAnsi" w:eastAsia="Calibri" w:hAnsiTheme="minorHAnsi" w:cstheme="minorHAnsi"/>
          <w:szCs w:val="22"/>
        </w:rPr>
        <w:t>,</w:t>
      </w:r>
      <w:r w:rsidR="000455E0" w:rsidRPr="00EE5C87">
        <w:rPr>
          <w:rFonts w:asciiTheme="minorHAnsi" w:eastAsia="Calibri" w:hAnsiTheme="minorHAnsi" w:cstheme="minorHAnsi"/>
          <w:szCs w:val="22"/>
        </w:rPr>
        <w:t xml:space="preserve"> or raises concerns about any safeguarding issue</w:t>
      </w:r>
      <w:r w:rsidR="0056747C">
        <w:rPr>
          <w:rFonts w:asciiTheme="minorHAnsi" w:eastAsia="Calibri" w:hAnsiTheme="minorHAnsi" w:cstheme="minorHAnsi"/>
          <w:szCs w:val="22"/>
        </w:rPr>
        <w:t>,</w:t>
      </w:r>
      <w:r w:rsidR="000455E0" w:rsidRPr="00EE5C87">
        <w:rPr>
          <w:rFonts w:asciiTheme="minorHAnsi" w:eastAsia="Calibri" w:hAnsiTheme="minorHAnsi" w:cstheme="minorHAnsi"/>
          <w:szCs w:val="22"/>
        </w:rPr>
        <w:t xml:space="preserve"> it is important that the teacher talks with the </w:t>
      </w:r>
      <w:r w:rsidR="0056747C">
        <w:rPr>
          <w:rFonts w:asciiTheme="minorHAnsi" w:eastAsia="Calibri" w:hAnsiTheme="minorHAnsi" w:cstheme="minorHAnsi"/>
          <w:szCs w:val="22"/>
        </w:rPr>
        <w:t>student individually later on. If</w:t>
      </w:r>
      <w:r w:rsidR="000455E0" w:rsidRPr="00EE5C87">
        <w:rPr>
          <w:rFonts w:asciiTheme="minorHAnsi" w:eastAsia="Calibri" w:hAnsiTheme="minorHAnsi" w:cstheme="minorHAnsi"/>
          <w:szCs w:val="22"/>
        </w:rPr>
        <w:t xml:space="preserve"> the teacher still has concerns</w:t>
      </w:r>
      <w:r w:rsidR="0056747C">
        <w:rPr>
          <w:rFonts w:asciiTheme="minorHAnsi" w:eastAsia="Calibri" w:hAnsiTheme="minorHAnsi" w:cstheme="minorHAnsi"/>
          <w:szCs w:val="22"/>
        </w:rPr>
        <w:t xml:space="preserve"> </w:t>
      </w:r>
      <w:r w:rsidR="0056747C" w:rsidRPr="00EE5C87">
        <w:rPr>
          <w:rFonts w:asciiTheme="minorHAnsi" w:eastAsia="Calibri" w:hAnsiTheme="minorHAnsi" w:cstheme="minorHAnsi"/>
          <w:szCs w:val="22"/>
        </w:rPr>
        <w:t>after this discussion</w:t>
      </w:r>
      <w:r w:rsidR="000455E0" w:rsidRPr="00EE5C87">
        <w:rPr>
          <w:rFonts w:asciiTheme="minorHAnsi" w:eastAsia="Calibri" w:hAnsiTheme="minorHAnsi" w:cstheme="minorHAnsi"/>
          <w:szCs w:val="22"/>
        </w:rPr>
        <w:t xml:space="preserve">, the school’s safeguarding procedures must be followed.   </w:t>
      </w:r>
    </w:p>
    <w:p w14:paraId="10B60D46"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3327EF4D" w14:textId="77777777" w:rsidR="000455E0" w:rsidRPr="00725028" w:rsidRDefault="000455E0" w:rsidP="00E70640">
      <w:pPr>
        <w:pStyle w:val="NoSpacing"/>
        <w:jc w:val="both"/>
        <w:rPr>
          <w:rFonts w:asciiTheme="minorHAnsi" w:eastAsia="Calibri" w:hAnsiTheme="minorHAnsi" w:cstheme="minorHAnsi"/>
          <w:szCs w:val="22"/>
          <w:u w:val="single"/>
        </w:rPr>
      </w:pPr>
      <w:r w:rsidRPr="00725028">
        <w:rPr>
          <w:rFonts w:asciiTheme="minorHAnsi" w:eastAsia="Calibri" w:hAnsiTheme="minorHAnsi" w:cstheme="minorHAnsi"/>
          <w:szCs w:val="22"/>
          <w:u w:val="single"/>
        </w:rPr>
        <w:t xml:space="preserve">Discussion </w:t>
      </w:r>
    </w:p>
    <w:p w14:paraId="1E1431A5"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Small groups or pairs are useful for RSE disc</w:t>
      </w:r>
      <w:r w:rsidR="00894610">
        <w:rPr>
          <w:rFonts w:asciiTheme="minorHAnsi" w:eastAsia="Calibri" w:hAnsiTheme="minorHAnsi" w:cstheme="minorHAnsi"/>
          <w:szCs w:val="22"/>
        </w:rPr>
        <w:t>ussions as students</w:t>
      </w:r>
      <w:r w:rsidRPr="00EE5C87">
        <w:rPr>
          <w:rFonts w:asciiTheme="minorHAnsi" w:eastAsia="Calibri" w:hAnsiTheme="minorHAnsi" w:cstheme="minorHAnsi"/>
          <w:szCs w:val="22"/>
        </w:rPr>
        <w:t xml:space="preserve"> are often more likely to talk in this </w:t>
      </w:r>
      <w:r w:rsidR="0056747C">
        <w:rPr>
          <w:rFonts w:asciiTheme="minorHAnsi" w:eastAsia="Calibri" w:hAnsiTheme="minorHAnsi" w:cstheme="minorHAnsi"/>
          <w:szCs w:val="22"/>
        </w:rPr>
        <w:t>setting</w:t>
      </w:r>
      <w:r w:rsidRPr="00EE5C87">
        <w:rPr>
          <w:rFonts w:asciiTheme="minorHAnsi" w:eastAsia="Calibri" w:hAnsiTheme="minorHAnsi" w:cstheme="minorHAnsi"/>
          <w:szCs w:val="22"/>
        </w:rPr>
        <w:t xml:space="preserve"> rather than </w:t>
      </w:r>
      <w:r w:rsidR="0056747C">
        <w:rPr>
          <w:rFonts w:asciiTheme="minorHAnsi" w:eastAsia="Calibri" w:hAnsiTheme="minorHAnsi" w:cstheme="minorHAnsi"/>
          <w:szCs w:val="22"/>
        </w:rPr>
        <w:t xml:space="preserve">to a </w:t>
      </w:r>
      <w:r w:rsidRPr="00EE5C87">
        <w:rPr>
          <w:rFonts w:asciiTheme="minorHAnsi" w:eastAsia="Calibri" w:hAnsiTheme="minorHAnsi" w:cstheme="minorHAnsi"/>
          <w:szCs w:val="22"/>
        </w:rPr>
        <w:t xml:space="preserve">whole class.  If </w:t>
      </w:r>
      <w:r w:rsidR="0056747C">
        <w:rPr>
          <w:rFonts w:asciiTheme="minorHAnsi" w:eastAsia="Calibri" w:hAnsiTheme="minorHAnsi" w:cstheme="minorHAnsi"/>
          <w:szCs w:val="22"/>
        </w:rPr>
        <w:t xml:space="preserve">an activity includes </w:t>
      </w:r>
      <w:r w:rsidRPr="00EE5C87">
        <w:rPr>
          <w:rFonts w:asciiTheme="minorHAnsi" w:eastAsia="Calibri" w:hAnsiTheme="minorHAnsi" w:cstheme="minorHAnsi"/>
          <w:szCs w:val="22"/>
        </w:rPr>
        <w:t>a report back to the whole class</w:t>
      </w:r>
      <w:r w:rsidR="0056747C">
        <w:rPr>
          <w:rFonts w:asciiTheme="minorHAnsi" w:eastAsia="Calibri" w:hAnsiTheme="minorHAnsi" w:cstheme="minorHAnsi"/>
          <w:szCs w:val="22"/>
        </w:rPr>
        <w:t>,</w:t>
      </w:r>
      <w:r w:rsidRPr="00EE5C87">
        <w:rPr>
          <w:rFonts w:asciiTheme="minorHAnsi" w:eastAsia="Calibri" w:hAnsiTheme="minorHAnsi" w:cstheme="minorHAnsi"/>
          <w:szCs w:val="22"/>
        </w:rPr>
        <w:t xml:space="preserve"> the opinions presented can be de-personalised. </w:t>
      </w:r>
    </w:p>
    <w:p w14:paraId="07C14429" w14:textId="77777777" w:rsidR="000455E0" w:rsidRPr="00EE5C87" w:rsidRDefault="000455E0" w:rsidP="00E70640">
      <w:pPr>
        <w:pStyle w:val="NoSpacing"/>
        <w:jc w:val="both"/>
        <w:rPr>
          <w:rFonts w:asciiTheme="minorHAnsi" w:eastAsia="Calibri" w:hAnsiTheme="minorHAnsi" w:cstheme="minorHAnsi"/>
          <w:szCs w:val="22"/>
        </w:rPr>
      </w:pPr>
    </w:p>
    <w:p w14:paraId="1C609BBC" w14:textId="77777777" w:rsidR="000455E0" w:rsidRPr="00725028" w:rsidRDefault="000455E0" w:rsidP="00E70640">
      <w:pPr>
        <w:pStyle w:val="NoSpacing"/>
        <w:jc w:val="both"/>
        <w:rPr>
          <w:rFonts w:asciiTheme="minorHAnsi" w:eastAsia="Calibri" w:hAnsiTheme="minorHAnsi" w:cstheme="minorHAnsi"/>
          <w:szCs w:val="22"/>
          <w:u w:val="single"/>
        </w:rPr>
      </w:pPr>
      <w:r w:rsidRPr="00725028">
        <w:rPr>
          <w:rFonts w:asciiTheme="minorHAnsi" w:eastAsia="Calibri" w:hAnsiTheme="minorHAnsi" w:cstheme="minorHAnsi"/>
          <w:szCs w:val="22"/>
          <w:u w:val="single"/>
        </w:rPr>
        <w:t xml:space="preserve">Reflection and Feedback </w:t>
      </w:r>
    </w:p>
    <w:p w14:paraId="41432FAC"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r w:rsidR="0089461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need to be given time to reflect on their progress during RSE lessons and it is crucial that they receive feedback from the teacher so that they know how they are progressing and what they need to do to make further progress. </w:t>
      </w:r>
    </w:p>
    <w:p w14:paraId="4988B20D" w14:textId="77777777" w:rsidR="000455E0" w:rsidRPr="00EE5C87"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1C236B06" w14:textId="77777777" w:rsidR="000455E0" w:rsidRPr="00725028" w:rsidRDefault="000455E0" w:rsidP="00E70640">
      <w:pPr>
        <w:pStyle w:val="NoSpacing"/>
        <w:jc w:val="both"/>
        <w:rPr>
          <w:rFonts w:asciiTheme="minorHAnsi" w:eastAsia="Calibri" w:hAnsiTheme="minorHAnsi" w:cstheme="minorHAnsi"/>
          <w:szCs w:val="22"/>
          <w:u w:val="single"/>
        </w:rPr>
      </w:pPr>
      <w:r w:rsidRPr="00725028">
        <w:rPr>
          <w:rFonts w:asciiTheme="minorHAnsi" w:eastAsia="Calibri" w:hAnsiTheme="minorHAnsi" w:cstheme="minorHAnsi"/>
          <w:szCs w:val="22"/>
          <w:u w:val="single"/>
        </w:rPr>
        <w:t xml:space="preserve">Single Sex Grouping  </w:t>
      </w:r>
    </w:p>
    <w:p w14:paraId="15CD97E7" w14:textId="77777777" w:rsidR="00894610" w:rsidRDefault="000455E0"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This is usually used in small group sessions and in other workshops run by external providers such as Brook.</w:t>
      </w:r>
    </w:p>
    <w:p w14:paraId="0B4940C7" w14:textId="77777777" w:rsidR="00894610" w:rsidRDefault="00894610" w:rsidP="00E70640">
      <w:pPr>
        <w:pStyle w:val="NoSpacing"/>
        <w:jc w:val="both"/>
        <w:rPr>
          <w:rFonts w:asciiTheme="minorHAnsi" w:eastAsia="Calibri" w:hAnsiTheme="minorHAnsi" w:cstheme="minorHAnsi"/>
          <w:szCs w:val="22"/>
        </w:rPr>
      </w:pPr>
    </w:p>
    <w:p w14:paraId="1446CD31" w14:textId="77777777" w:rsidR="00725028" w:rsidRPr="00725028" w:rsidRDefault="00725028" w:rsidP="0056747C">
      <w:pPr>
        <w:pStyle w:val="NoSpacing"/>
        <w:jc w:val="center"/>
        <w:rPr>
          <w:rFonts w:asciiTheme="minorHAnsi" w:eastAsia="Calibri" w:hAnsiTheme="minorHAnsi" w:cstheme="minorHAnsi"/>
          <w:b/>
          <w:szCs w:val="22"/>
        </w:rPr>
      </w:pPr>
      <w:r w:rsidRPr="00725028">
        <w:rPr>
          <w:rFonts w:asciiTheme="minorHAnsi" w:eastAsia="Calibri" w:hAnsiTheme="minorHAnsi" w:cstheme="minorHAnsi"/>
          <w:b/>
          <w:szCs w:val="22"/>
        </w:rPr>
        <w:lastRenderedPageBreak/>
        <w:t>Additional Information</w:t>
      </w:r>
    </w:p>
    <w:p w14:paraId="7B3A7B6F" w14:textId="77777777" w:rsidR="00725028" w:rsidRPr="00EE5C87" w:rsidRDefault="00725028" w:rsidP="00725028">
      <w:pPr>
        <w:pStyle w:val="NoSpacing"/>
        <w:jc w:val="both"/>
        <w:rPr>
          <w:rFonts w:asciiTheme="minorHAnsi" w:eastAsia="Calibri" w:hAnsiTheme="minorHAnsi" w:cstheme="minorHAnsi"/>
          <w:szCs w:val="22"/>
        </w:rPr>
      </w:pPr>
    </w:p>
    <w:p w14:paraId="0D9E38BB" w14:textId="77777777" w:rsidR="00490451" w:rsidRPr="00490451" w:rsidRDefault="00490451" w:rsidP="00725028">
      <w:pPr>
        <w:pStyle w:val="NoSpacing"/>
        <w:jc w:val="both"/>
        <w:rPr>
          <w:rFonts w:asciiTheme="minorHAnsi" w:eastAsia="Calibri" w:hAnsiTheme="minorHAnsi" w:cstheme="minorHAnsi"/>
          <w:szCs w:val="22"/>
          <w:u w:val="single"/>
        </w:rPr>
      </w:pPr>
      <w:r w:rsidRPr="00490451">
        <w:rPr>
          <w:rFonts w:asciiTheme="minorHAnsi" w:eastAsia="Calibri" w:hAnsiTheme="minorHAnsi" w:cstheme="minorHAnsi"/>
          <w:szCs w:val="22"/>
          <w:u w:val="single"/>
        </w:rPr>
        <w:t>Confidentiality</w:t>
      </w:r>
    </w:p>
    <w:p w14:paraId="09F30486" w14:textId="77777777" w:rsidR="00725028" w:rsidRPr="00EE5C87" w:rsidRDefault="00725028" w:rsidP="00725028">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It is not possible for any member of staff to offer unconditional confidentiality to any young person.  All concerns about safety of </w:t>
      </w:r>
      <w:r w:rsidR="00FD32F0">
        <w:rPr>
          <w:rFonts w:asciiTheme="minorHAnsi" w:eastAsia="Calibri" w:hAnsiTheme="minorHAnsi" w:cstheme="minorHAnsi"/>
          <w:szCs w:val="22"/>
        </w:rPr>
        <w:t>students</w:t>
      </w:r>
      <w:r w:rsidRPr="00EE5C87">
        <w:rPr>
          <w:rFonts w:asciiTheme="minorHAnsi" w:eastAsia="Calibri" w:hAnsiTheme="minorHAnsi" w:cstheme="minorHAnsi"/>
          <w:szCs w:val="22"/>
        </w:rPr>
        <w:t xml:space="preserve"> must be considered within safeguarding procedures and any con</w:t>
      </w:r>
      <w:r w:rsidR="00B9377E">
        <w:rPr>
          <w:rFonts w:asciiTheme="minorHAnsi" w:eastAsia="Calibri" w:hAnsiTheme="minorHAnsi" w:cstheme="minorHAnsi"/>
          <w:szCs w:val="22"/>
        </w:rPr>
        <w:t>cerns passed on to the school’s DSL.</w:t>
      </w:r>
    </w:p>
    <w:p w14:paraId="4B01510F" w14:textId="77777777" w:rsidR="00725028" w:rsidRPr="00EE5C87" w:rsidRDefault="00725028" w:rsidP="00725028">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0C8F9820" w14:textId="77777777" w:rsidR="00490451" w:rsidRPr="00C01316" w:rsidRDefault="00B9377E" w:rsidP="00725028">
      <w:pPr>
        <w:pStyle w:val="NoSpacing"/>
        <w:jc w:val="both"/>
        <w:rPr>
          <w:rFonts w:asciiTheme="minorHAnsi" w:eastAsia="Calibri" w:hAnsiTheme="minorHAnsi" w:cstheme="minorHAnsi"/>
          <w:szCs w:val="22"/>
          <w:u w:val="single"/>
        </w:rPr>
      </w:pPr>
      <w:r w:rsidRPr="00C01316">
        <w:rPr>
          <w:rFonts w:asciiTheme="minorHAnsi" w:eastAsia="Calibri" w:hAnsiTheme="minorHAnsi" w:cstheme="minorHAnsi"/>
          <w:szCs w:val="22"/>
          <w:u w:val="single"/>
        </w:rPr>
        <w:t>Local Health Services</w:t>
      </w:r>
    </w:p>
    <w:p w14:paraId="7BCBB7C6" w14:textId="77777777" w:rsidR="00725028" w:rsidRPr="00C01316" w:rsidRDefault="00C01316" w:rsidP="00725028">
      <w:pPr>
        <w:pStyle w:val="NoSpacing"/>
        <w:jc w:val="both"/>
        <w:rPr>
          <w:rFonts w:asciiTheme="minorHAnsi" w:eastAsia="Calibri" w:hAnsiTheme="minorHAnsi" w:cstheme="minorHAnsi"/>
          <w:szCs w:val="22"/>
        </w:rPr>
      </w:pPr>
      <w:r w:rsidRPr="00C01316">
        <w:rPr>
          <w:rFonts w:asciiTheme="minorHAnsi" w:eastAsia="Calibri" w:hAnsiTheme="minorHAnsi" w:cstheme="minorHAnsi"/>
          <w:szCs w:val="22"/>
        </w:rPr>
        <w:t xml:space="preserve">Local </w:t>
      </w:r>
      <w:r w:rsidR="0056747C">
        <w:rPr>
          <w:rFonts w:asciiTheme="minorHAnsi" w:eastAsia="Calibri" w:hAnsiTheme="minorHAnsi" w:cstheme="minorHAnsi"/>
          <w:szCs w:val="22"/>
        </w:rPr>
        <w:t>h</w:t>
      </w:r>
      <w:r w:rsidRPr="00C01316">
        <w:rPr>
          <w:rFonts w:asciiTheme="minorHAnsi" w:eastAsia="Calibri" w:hAnsiTheme="minorHAnsi" w:cstheme="minorHAnsi"/>
          <w:szCs w:val="22"/>
        </w:rPr>
        <w:t xml:space="preserve">ealth </w:t>
      </w:r>
      <w:r w:rsidR="0056747C">
        <w:rPr>
          <w:rFonts w:asciiTheme="minorHAnsi" w:eastAsia="Calibri" w:hAnsiTheme="minorHAnsi" w:cstheme="minorHAnsi"/>
          <w:szCs w:val="22"/>
        </w:rPr>
        <w:t>s</w:t>
      </w:r>
      <w:r w:rsidR="00B9377E" w:rsidRPr="00C01316">
        <w:rPr>
          <w:rFonts w:asciiTheme="minorHAnsi" w:eastAsia="Calibri" w:hAnsiTheme="minorHAnsi" w:cstheme="minorHAnsi"/>
          <w:szCs w:val="22"/>
        </w:rPr>
        <w:t xml:space="preserve">ervices and </w:t>
      </w:r>
      <w:r w:rsidR="0056747C">
        <w:rPr>
          <w:rFonts w:asciiTheme="minorHAnsi" w:eastAsia="Calibri" w:hAnsiTheme="minorHAnsi" w:cstheme="minorHAnsi"/>
          <w:szCs w:val="22"/>
        </w:rPr>
        <w:t>c</w:t>
      </w:r>
      <w:r w:rsidR="00725028" w:rsidRPr="00C01316">
        <w:rPr>
          <w:rFonts w:asciiTheme="minorHAnsi" w:eastAsia="Calibri" w:hAnsiTheme="minorHAnsi" w:cstheme="minorHAnsi"/>
          <w:szCs w:val="22"/>
        </w:rPr>
        <w:t>on</w:t>
      </w:r>
      <w:r w:rsidR="00252AA3" w:rsidRPr="00C01316">
        <w:rPr>
          <w:rFonts w:asciiTheme="minorHAnsi" w:eastAsia="Calibri" w:hAnsiTheme="minorHAnsi" w:cstheme="minorHAnsi"/>
          <w:szCs w:val="22"/>
        </w:rPr>
        <w:t xml:space="preserve">traception </w:t>
      </w:r>
      <w:r w:rsidR="0056747C">
        <w:rPr>
          <w:rFonts w:asciiTheme="minorHAnsi" w:eastAsia="Calibri" w:hAnsiTheme="minorHAnsi" w:cstheme="minorHAnsi"/>
          <w:szCs w:val="22"/>
        </w:rPr>
        <w:t>are</w:t>
      </w:r>
      <w:r w:rsidR="00252AA3" w:rsidRPr="00C01316">
        <w:rPr>
          <w:rFonts w:asciiTheme="minorHAnsi" w:eastAsia="Calibri" w:hAnsiTheme="minorHAnsi" w:cstheme="minorHAnsi"/>
          <w:szCs w:val="22"/>
        </w:rPr>
        <w:t xml:space="preserve"> covered in Years 8</w:t>
      </w:r>
      <w:r w:rsidR="00725028" w:rsidRPr="00C01316">
        <w:rPr>
          <w:rFonts w:asciiTheme="minorHAnsi" w:eastAsia="Calibri" w:hAnsiTheme="minorHAnsi" w:cstheme="minorHAnsi"/>
          <w:szCs w:val="22"/>
        </w:rPr>
        <w:t xml:space="preserve"> and above, both within the PSHE programme and during the personal health events.  </w:t>
      </w:r>
      <w:r w:rsidR="00B9377E" w:rsidRPr="00C01316">
        <w:rPr>
          <w:rFonts w:asciiTheme="minorHAnsi" w:eastAsia="Calibri" w:hAnsiTheme="minorHAnsi" w:cstheme="minorHAnsi"/>
          <w:szCs w:val="22"/>
        </w:rPr>
        <w:t>Students are informed of how to access local health services for confidential health advice</w:t>
      </w:r>
      <w:r w:rsidR="0056747C">
        <w:rPr>
          <w:rFonts w:asciiTheme="minorHAnsi" w:eastAsia="Calibri" w:hAnsiTheme="minorHAnsi" w:cstheme="minorHAnsi"/>
          <w:szCs w:val="22"/>
        </w:rPr>
        <w:t>,</w:t>
      </w:r>
      <w:r w:rsidR="00B9377E" w:rsidRPr="00C01316">
        <w:rPr>
          <w:rFonts w:asciiTheme="minorHAnsi" w:eastAsia="Calibri" w:hAnsiTheme="minorHAnsi" w:cstheme="minorHAnsi"/>
          <w:szCs w:val="22"/>
        </w:rPr>
        <w:t xml:space="preserve"> where they </w:t>
      </w:r>
      <w:r w:rsidR="0056747C">
        <w:rPr>
          <w:rFonts w:asciiTheme="minorHAnsi" w:eastAsia="Calibri" w:hAnsiTheme="minorHAnsi" w:cstheme="minorHAnsi"/>
          <w:szCs w:val="22"/>
        </w:rPr>
        <w:t>may be</w:t>
      </w:r>
      <w:r w:rsidR="00B9377E" w:rsidRPr="00C01316">
        <w:rPr>
          <w:rFonts w:asciiTheme="minorHAnsi" w:eastAsia="Calibri" w:hAnsiTheme="minorHAnsi" w:cstheme="minorHAnsi"/>
          <w:szCs w:val="22"/>
        </w:rPr>
        <w:t xml:space="preserve"> signposted to services such as </w:t>
      </w:r>
      <w:r w:rsidR="00725028" w:rsidRPr="00C01316">
        <w:rPr>
          <w:rFonts w:asciiTheme="minorHAnsi" w:eastAsia="Calibri" w:hAnsiTheme="minorHAnsi" w:cstheme="minorHAnsi"/>
          <w:szCs w:val="22"/>
        </w:rPr>
        <w:t xml:space="preserve">Brook, GUM Clinic at </w:t>
      </w:r>
      <w:proofErr w:type="spellStart"/>
      <w:r w:rsidR="00725028" w:rsidRPr="00C01316">
        <w:rPr>
          <w:rFonts w:asciiTheme="minorHAnsi" w:eastAsia="Calibri" w:hAnsiTheme="minorHAnsi" w:cstheme="minorHAnsi"/>
          <w:szCs w:val="22"/>
        </w:rPr>
        <w:t>Arrowe</w:t>
      </w:r>
      <w:proofErr w:type="spellEnd"/>
      <w:r w:rsidR="00725028" w:rsidRPr="00C01316">
        <w:rPr>
          <w:rFonts w:asciiTheme="minorHAnsi" w:eastAsia="Calibri" w:hAnsiTheme="minorHAnsi" w:cstheme="minorHAnsi"/>
          <w:szCs w:val="22"/>
        </w:rPr>
        <w:t xml:space="preserve"> Park, and Health Services in Schools. </w:t>
      </w:r>
    </w:p>
    <w:p w14:paraId="515610F4" w14:textId="77777777" w:rsidR="00725028" w:rsidRPr="00EE5C87" w:rsidRDefault="00725028" w:rsidP="00725028">
      <w:pPr>
        <w:pStyle w:val="NoSpacing"/>
        <w:jc w:val="both"/>
        <w:rPr>
          <w:rFonts w:asciiTheme="minorHAnsi" w:eastAsia="Calibri" w:hAnsiTheme="minorHAnsi" w:cstheme="minorHAnsi"/>
          <w:szCs w:val="22"/>
        </w:rPr>
      </w:pPr>
      <w:r w:rsidRPr="00C01316">
        <w:rPr>
          <w:rFonts w:asciiTheme="minorHAnsi" w:eastAsia="Calibri" w:hAnsiTheme="minorHAnsi" w:cstheme="minorHAnsi"/>
          <w:szCs w:val="22"/>
        </w:rPr>
        <w:t xml:space="preserve"> </w:t>
      </w:r>
    </w:p>
    <w:p w14:paraId="6DD53B60" w14:textId="77777777" w:rsidR="00490451" w:rsidRPr="00490451" w:rsidRDefault="00725028" w:rsidP="00490451">
      <w:pPr>
        <w:pStyle w:val="NoSpacing"/>
        <w:jc w:val="both"/>
        <w:rPr>
          <w:rFonts w:asciiTheme="minorHAnsi" w:eastAsia="Calibri" w:hAnsiTheme="minorHAnsi" w:cstheme="minorHAnsi"/>
          <w:szCs w:val="22"/>
          <w:u w:val="single"/>
        </w:rPr>
      </w:pPr>
      <w:r w:rsidRPr="00490451">
        <w:rPr>
          <w:rFonts w:asciiTheme="minorHAnsi" w:eastAsia="Calibri" w:hAnsiTheme="minorHAnsi" w:cstheme="minorHAnsi"/>
          <w:szCs w:val="22"/>
          <w:u w:val="single"/>
        </w:rPr>
        <w:t>Outside visitors</w:t>
      </w:r>
    </w:p>
    <w:p w14:paraId="2853D0CE" w14:textId="77777777" w:rsidR="00725028" w:rsidRDefault="00725028"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Visitors make a significant positive contribution to learning in RSE. </w:t>
      </w:r>
      <w:r w:rsidR="00B9377E">
        <w:rPr>
          <w:rFonts w:asciiTheme="minorHAnsi" w:eastAsia="Calibri" w:hAnsiTheme="minorHAnsi" w:cstheme="minorHAnsi"/>
          <w:szCs w:val="22"/>
        </w:rPr>
        <w:t>When seeking the expertise from outside agencies</w:t>
      </w:r>
      <w:r w:rsidR="0056747C">
        <w:rPr>
          <w:rFonts w:asciiTheme="minorHAnsi" w:eastAsia="Calibri" w:hAnsiTheme="minorHAnsi" w:cstheme="minorHAnsi"/>
          <w:szCs w:val="22"/>
        </w:rPr>
        <w:t>,</w:t>
      </w:r>
      <w:r w:rsidR="00B9377E">
        <w:rPr>
          <w:rFonts w:asciiTheme="minorHAnsi" w:eastAsia="Calibri" w:hAnsiTheme="minorHAnsi" w:cstheme="minorHAnsi"/>
          <w:szCs w:val="22"/>
        </w:rPr>
        <w:t xml:space="preserve"> BPS will only use those </w:t>
      </w:r>
      <w:r w:rsidR="0056747C">
        <w:rPr>
          <w:rFonts w:asciiTheme="minorHAnsi" w:eastAsia="Calibri" w:hAnsiTheme="minorHAnsi" w:cstheme="minorHAnsi"/>
          <w:szCs w:val="22"/>
        </w:rPr>
        <w:t xml:space="preserve">partners with full accreditation </w:t>
      </w:r>
      <w:r w:rsidR="00B9377E">
        <w:rPr>
          <w:rFonts w:asciiTheme="minorHAnsi" w:eastAsia="Calibri" w:hAnsiTheme="minorHAnsi" w:cstheme="minorHAnsi"/>
          <w:szCs w:val="22"/>
        </w:rPr>
        <w:t>to provide such sessions</w:t>
      </w:r>
      <w:r w:rsidR="0056747C">
        <w:rPr>
          <w:rFonts w:asciiTheme="minorHAnsi" w:eastAsia="Calibri" w:hAnsiTheme="minorHAnsi" w:cstheme="minorHAnsi"/>
          <w:szCs w:val="22"/>
        </w:rPr>
        <w:t xml:space="preserve">. Input from these organisations will be </w:t>
      </w:r>
      <w:r w:rsidRPr="00EE5C87">
        <w:rPr>
          <w:rFonts w:asciiTheme="minorHAnsi" w:eastAsia="Calibri" w:hAnsiTheme="minorHAnsi" w:cstheme="minorHAnsi"/>
          <w:szCs w:val="22"/>
        </w:rPr>
        <w:t>disc</w:t>
      </w:r>
      <w:r w:rsidR="00B9377E">
        <w:rPr>
          <w:rFonts w:asciiTheme="minorHAnsi" w:eastAsia="Calibri" w:hAnsiTheme="minorHAnsi" w:cstheme="minorHAnsi"/>
          <w:szCs w:val="22"/>
        </w:rPr>
        <w:t>ussed in the planning stage</w:t>
      </w:r>
      <w:r w:rsidR="0056747C">
        <w:rPr>
          <w:rFonts w:asciiTheme="minorHAnsi" w:eastAsia="Calibri" w:hAnsiTheme="minorHAnsi" w:cstheme="minorHAnsi"/>
          <w:szCs w:val="22"/>
        </w:rPr>
        <w:t xml:space="preserve"> of a session</w:t>
      </w:r>
      <w:r w:rsidR="00B9377E">
        <w:rPr>
          <w:rFonts w:asciiTheme="minorHAnsi" w:eastAsia="Calibri" w:hAnsiTheme="minorHAnsi" w:cstheme="minorHAnsi"/>
          <w:szCs w:val="22"/>
        </w:rPr>
        <w:t xml:space="preserve">, </w:t>
      </w:r>
      <w:r w:rsidR="0056747C">
        <w:rPr>
          <w:rFonts w:asciiTheme="minorHAnsi" w:eastAsia="Calibri" w:hAnsiTheme="minorHAnsi" w:cstheme="minorHAnsi"/>
          <w:szCs w:val="22"/>
        </w:rPr>
        <w:t>with a clear statement of</w:t>
      </w:r>
      <w:r w:rsidRPr="00EE5C87">
        <w:rPr>
          <w:rFonts w:asciiTheme="minorHAnsi" w:eastAsia="Calibri" w:hAnsiTheme="minorHAnsi" w:cstheme="minorHAnsi"/>
          <w:szCs w:val="22"/>
        </w:rPr>
        <w:t xml:space="preserve"> learning</w:t>
      </w:r>
      <w:r w:rsidR="00B9377E">
        <w:rPr>
          <w:rFonts w:asciiTheme="minorHAnsi" w:eastAsia="Calibri" w:hAnsiTheme="minorHAnsi" w:cstheme="minorHAnsi"/>
          <w:szCs w:val="22"/>
        </w:rPr>
        <w:t xml:space="preserve"> objectives </w:t>
      </w:r>
      <w:r w:rsidR="0056747C">
        <w:rPr>
          <w:rFonts w:asciiTheme="minorHAnsi" w:eastAsia="Calibri" w:hAnsiTheme="minorHAnsi" w:cstheme="minorHAnsi"/>
          <w:szCs w:val="22"/>
        </w:rPr>
        <w:t>that are</w:t>
      </w:r>
      <w:r w:rsidR="00B9377E">
        <w:rPr>
          <w:rFonts w:asciiTheme="minorHAnsi" w:eastAsia="Calibri" w:hAnsiTheme="minorHAnsi" w:cstheme="minorHAnsi"/>
          <w:szCs w:val="22"/>
        </w:rPr>
        <w:t xml:space="preserve"> fully approved by the school. </w:t>
      </w:r>
      <w:r w:rsidRPr="00EE5C87">
        <w:rPr>
          <w:rFonts w:asciiTheme="minorHAnsi" w:eastAsia="Calibri" w:hAnsiTheme="minorHAnsi" w:cstheme="minorHAnsi"/>
          <w:szCs w:val="22"/>
        </w:rPr>
        <w:t>They are informed where their input fits into the curriculum and</w:t>
      </w:r>
      <w:r w:rsidR="00B9377E">
        <w:rPr>
          <w:rFonts w:asciiTheme="minorHAnsi" w:eastAsia="Calibri" w:hAnsiTheme="minorHAnsi" w:cstheme="minorHAnsi"/>
          <w:szCs w:val="22"/>
        </w:rPr>
        <w:t xml:space="preserve"> are informed</w:t>
      </w:r>
      <w:r w:rsidRPr="00EE5C87">
        <w:rPr>
          <w:rFonts w:asciiTheme="minorHAnsi" w:eastAsia="Calibri" w:hAnsiTheme="minorHAnsi" w:cstheme="minorHAnsi"/>
          <w:szCs w:val="22"/>
        </w:rPr>
        <w:t xml:space="preserve"> about the school’s confidentiality poli</w:t>
      </w:r>
      <w:r w:rsidR="00490451">
        <w:rPr>
          <w:rFonts w:asciiTheme="minorHAnsi" w:eastAsia="Calibri" w:hAnsiTheme="minorHAnsi" w:cstheme="minorHAnsi"/>
          <w:szCs w:val="22"/>
        </w:rPr>
        <w:t>cy and safeguarding procedures</w:t>
      </w:r>
      <w:r w:rsidR="00B9377E">
        <w:rPr>
          <w:rFonts w:asciiTheme="minorHAnsi" w:eastAsia="Calibri" w:hAnsiTheme="minorHAnsi" w:cstheme="minorHAnsi"/>
          <w:szCs w:val="22"/>
        </w:rPr>
        <w:t xml:space="preserve"> prior to their session.</w:t>
      </w:r>
    </w:p>
    <w:p w14:paraId="327E3D49" w14:textId="77777777" w:rsidR="00725028" w:rsidRDefault="00725028" w:rsidP="00725028">
      <w:pPr>
        <w:pStyle w:val="NoSpacing"/>
        <w:jc w:val="both"/>
        <w:rPr>
          <w:rFonts w:asciiTheme="minorHAnsi" w:eastAsia="Calibri" w:hAnsiTheme="minorHAnsi" w:cstheme="minorHAnsi"/>
          <w:szCs w:val="22"/>
        </w:rPr>
      </w:pPr>
    </w:p>
    <w:p w14:paraId="3001FA2E" w14:textId="77777777" w:rsidR="002A78AF" w:rsidRDefault="002A78AF" w:rsidP="00725028">
      <w:pPr>
        <w:pStyle w:val="NoSpacing"/>
        <w:jc w:val="both"/>
        <w:rPr>
          <w:rFonts w:asciiTheme="minorHAnsi" w:eastAsia="Calibri" w:hAnsiTheme="minorHAnsi" w:cstheme="minorHAnsi"/>
          <w:szCs w:val="22"/>
        </w:rPr>
      </w:pPr>
    </w:p>
    <w:p w14:paraId="56E77653" w14:textId="77777777" w:rsidR="00725028" w:rsidRDefault="00725028" w:rsidP="0056747C">
      <w:pPr>
        <w:pStyle w:val="NoSpacing"/>
        <w:jc w:val="center"/>
        <w:rPr>
          <w:rFonts w:asciiTheme="minorHAnsi" w:hAnsiTheme="minorHAnsi" w:cstheme="minorHAnsi"/>
          <w:b/>
          <w:szCs w:val="22"/>
        </w:rPr>
      </w:pPr>
      <w:r w:rsidRPr="00EE5C87">
        <w:rPr>
          <w:rFonts w:asciiTheme="minorHAnsi" w:hAnsiTheme="minorHAnsi" w:cstheme="minorHAnsi"/>
          <w:b/>
          <w:szCs w:val="22"/>
        </w:rPr>
        <w:t>Staff Development and Training</w:t>
      </w:r>
    </w:p>
    <w:p w14:paraId="08B3302A" w14:textId="77777777" w:rsidR="00894610" w:rsidRPr="00EE5C87" w:rsidRDefault="00894610" w:rsidP="00725028">
      <w:pPr>
        <w:pStyle w:val="NoSpacing"/>
        <w:jc w:val="both"/>
        <w:rPr>
          <w:rFonts w:asciiTheme="minorHAnsi" w:hAnsiTheme="minorHAnsi" w:cstheme="minorHAnsi"/>
          <w:b/>
          <w:szCs w:val="22"/>
        </w:rPr>
      </w:pPr>
    </w:p>
    <w:p w14:paraId="5D4B5ED9" w14:textId="77777777" w:rsidR="00725028" w:rsidRPr="00EE5C87" w:rsidRDefault="00725028" w:rsidP="00725028">
      <w:pPr>
        <w:pStyle w:val="NoSpacing"/>
        <w:jc w:val="both"/>
        <w:rPr>
          <w:rFonts w:asciiTheme="minorHAnsi" w:hAnsiTheme="minorHAnsi" w:cstheme="minorHAnsi"/>
          <w:szCs w:val="22"/>
        </w:rPr>
      </w:pPr>
      <w:r w:rsidRPr="00EE5C87">
        <w:rPr>
          <w:rFonts w:asciiTheme="minorHAnsi" w:hAnsiTheme="minorHAnsi" w:cstheme="minorHAnsi"/>
          <w:szCs w:val="22"/>
        </w:rPr>
        <w:t xml:space="preserve">Appropriate training and development will be made available </w:t>
      </w:r>
      <w:r w:rsidR="0056747C">
        <w:rPr>
          <w:rFonts w:asciiTheme="minorHAnsi" w:hAnsiTheme="minorHAnsi" w:cstheme="minorHAnsi"/>
          <w:szCs w:val="22"/>
        </w:rPr>
        <w:t>to</w:t>
      </w:r>
      <w:r w:rsidR="00C01316">
        <w:rPr>
          <w:rFonts w:asciiTheme="minorHAnsi" w:hAnsiTheme="minorHAnsi" w:cstheme="minorHAnsi"/>
          <w:szCs w:val="22"/>
        </w:rPr>
        <w:t xml:space="preserve"> all</w:t>
      </w:r>
      <w:r w:rsidRPr="00EE5C87">
        <w:rPr>
          <w:rFonts w:asciiTheme="minorHAnsi" w:hAnsiTheme="minorHAnsi" w:cstheme="minorHAnsi"/>
          <w:szCs w:val="22"/>
        </w:rPr>
        <w:t xml:space="preserve"> staff teaching RSE.</w:t>
      </w:r>
    </w:p>
    <w:p w14:paraId="2F828F63" w14:textId="77777777" w:rsidR="004871E2" w:rsidRDefault="004871E2" w:rsidP="00E70640">
      <w:pPr>
        <w:pStyle w:val="NoSpacing"/>
        <w:jc w:val="both"/>
        <w:rPr>
          <w:rFonts w:asciiTheme="minorHAnsi" w:eastAsia="Calibri" w:hAnsiTheme="minorHAnsi" w:cstheme="minorHAnsi"/>
          <w:szCs w:val="22"/>
        </w:rPr>
      </w:pPr>
    </w:p>
    <w:p w14:paraId="3EC399AA" w14:textId="77777777" w:rsidR="002A78AF" w:rsidRPr="00EE5C87" w:rsidRDefault="002A78AF" w:rsidP="00E70640">
      <w:pPr>
        <w:pStyle w:val="NoSpacing"/>
        <w:jc w:val="both"/>
        <w:rPr>
          <w:rFonts w:asciiTheme="minorHAnsi" w:eastAsia="Calibri" w:hAnsiTheme="minorHAnsi" w:cstheme="minorHAnsi"/>
          <w:szCs w:val="22"/>
        </w:rPr>
      </w:pPr>
    </w:p>
    <w:p w14:paraId="70EADA48" w14:textId="77777777" w:rsidR="004871E2" w:rsidRPr="00490451" w:rsidRDefault="004871E2" w:rsidP="0056747C">
      <w:pPr>
        <w:pStyle w:val="NoSpacing"/>
        <w:jc w:val="center"/>
        <w:rPr>
          <w:rFonts w:asciiTheme="minorHAnsi" w:eastAsia="Calibri" w:hAnsiTheme="minorHAnsi" w:cstheme="minorHAnsi"/>
          <w:b/>
          <w:szCs w:val="22"/>
        </w:rPr>
      </w:pPr>
      <w:r w:rsidRPr="00490451">
        <w:rPr>
          <w:rFonts w:asciiTheme="minorHAnsi" w:eastAsia="Calibri" w:hAnsiTheme="minorHAnsi" w:cstheme="minorHAnsi"/>
          <w:b/>
          <w:szCs w:val="22"/>
        </w:rPr>
        <w:t>Curriculum</w:t>
      </w:r>
      <w:r w:rsidR="00490451" w:rsidRPr="00490451">
        <w:rPr>
          <w:rFonts w:asciiTheme="minorHAnsi" w:eastAsia="Calibri" w:hAnsiTheme="minorHAnsi" w:cstheme="minorHAnsi"/>
          <w:b/>
          <w:szCs w:val="22"/>
        </w:rPr>
        <w:t xml:space="preserve"> Monitoring and</w:t>
      </w:r>
      <w:r w:rsidRPr="00490451">
        <w:rPr>
          <w:rFonts w:asciiTheme="minorHAnsi" w:eastAsia="Calibri" w:hAnsiTheme="minorHAnsi" w:cstheme="minorHAnsi"/>
          <w:b/>
          <w:szCs w:val="22"/>
        </w:rPr>
        <w:t xml:space="preserve"> Evaluation</w:t>
      </w:r>
    </w:p>
    <w:p w14:paraId="7CC4FFF4" w14:textId="77777777" w:rsidR="004871E2" w:rsidRPr="00EE5C87" w:rsidRDefault="004871E2" w:rsidP="00E70640">
      <w:pPr>
        <w:pStyle w:val="NoSpacing"/>
        <w:jc w:val="both"/>
        <w:rPr>
          <w:rFonts w:asciiTheme="minorHAnsi" w:eastAsia="Calibri" w:hAnsiTheme="minorHAnsi" w:cstheme="minorHAnsi"/>
          <w:szCs w:val="22"/>
        </w:rPr>
      </w:pPr>
      <w:r w:rsidRPr="00EE5C87">
        <w:rPr>
          <w:rFonts w:asciiTheme="minorHAnsi" w:eastAsia="Calibri" w:hAnsiTheme="minorHAnsi" w:cstheme="minorHAnsi"/>
          <w:szCs w:val="22"/>
        </w:rPr>
        <w:t xml:space="preserve"> </w:t>
      </w:r>
    </w:p>
    <w:p w14:paraId="2C9C20F6" w14:textId="77777777" w:rsidR="000455E0" w:rsidRPr="00EE5C87" w:rsidRDefault="00490451" w:rsidP="00E70640">
      <w:pPr>
        <w:pStyle w:val="NoSpacing"/>
        <w:jc w:val="both"/>
        <w:rPr>
          <w:rFonts w:asciiTheme="minorHAnsi" w:eastAsia="Calibri" w:hAnsiTheme="minorHAnsi" w:cstheme="minorHAnsi"/>
          <w:szCs w:val="22"/>
        </w:rPr>
      </w:pPr>
      <w:r>
        <w:rPr>
          <w:rFonts w:asciiTheme="minorHAnsi" w:eastAsia="Calibri" w:hAnsiTheme="minorHAnsi" w:cstheme="minorHAnsi"/>
          <w:szCs w:val="22"/>
        </w:rPr>
        <w:t xml:space="preserve">The SLT PSHE/RSE </w:t>
      </w:r>
      <w:r w:rsidR="004871E2" w:rsidRPr="00EE5C87">
        <w:rPr>
          <w:rFonts w:asciiTheme="minorHAnsi" w:eastAsia="Calibri" w:hAnsiTheme="minorHAnsi" w:cstheme="minorHAnsi"/>
          <w:szCs w:val="22"/>
        </w:rPr>
        <w:t>leader is responsible for reviewing a</w:t>
      </w:r>
      <w:r>
        <w:rPr>
          <w:rFonts w:asciiTheme="minorHAnsi" w:eastAsia="Calibri" w:hAnsiTheme="minorHAnsi" w:cstheme="minorHAnsi"/>
          <w:szCs w:val="22"/>
        </w:rPr>
        <w:t>nd evalu</w:t>
      </w:r>
      <w:r w:rsidR="0056747C">
        <w:rPr>
          <w:rFonts w:asciiTheme="minorHAnsi" w:eastAsia="Calibri" w:hAnsiTheme="minorHAnsi" w:cstheme="minorHAnsi"/>
          <w:szCs w:val="22"/>
        </w:rPr>
        <w:t>ating the RSE programme through w</w:t>
      </w:r>
      <w:r w:rsidR="00894610">
        <w:rPr>
          <w:rFonts w:asciiTheme="minorHAnsi" w:hAnsiTheme="minorHAnsi" w:cstheme="minorHAnsi"/>
          <w:szCs w:val="22"/>
        </w:rPr>
        <w:t xml:space="preserve">ork scrutiny, </w:t>
      </w:r>
      <w:r w:rsidR="0056747C">
        <w:rPr>
          <w:rFonts w:asciiTheme="minorHAnsi" w:hAnsiTheme="minorHAnsi" w:cstheme="minorHAnsi"/>
          <w:szCs w:val="22"/>
        </w:rPr>
        <w:t>l</w:t>
      </w:r>
      <w:r w:rsidR="00894610">
        <w:rPr>
          <w:rFonts w:asciiTheme="minorHAnsi" w:hAnsiTheme="minorHAnsi" w:cstheme="minorHAnsi"/>
          <w:szCs w:val="22"/>
        </w:rPr>
        <w:t xml:space="preserve">earning walks, </w:t>
      </w:r>
      <w:r w:rsidR="0056747C">
        <w:rPr>
          <w:rFonts w:asciiTheme="minorHAnsi" w:hAnsiTheme="minorHAnsi" w:cstheme="minorHAnsi"/>
          <w:szCs w:val="22"/>
        </w:rPr>
        <w:t xml:space="preserve">and </w:t>
      </w:r>
      <w:r w:rsidR="00894610">
        <w:rPr>
          <w:rFonts w:asciiTheme="minorHAnsi" w:hAnsiTheme="minorHAnsi" w:cstheme="minorHAnsi"/>
          <w:szCs w:val="22"/>
        </w:rPr>
        <w:t>student council</w:t>
      </w:r>
      <w:r w:rsidR="0056747C">
        <w:rPr>
          <w:rFonts w:asciiTheme="minorHAnsi" w:hAnsiTheme="minorHAnsi" w:cstheme="minorHAnsi"/>
          <w:szCs w:val="22"/>
        </w:rPr>
        <w:t xml:space="preserve"> meetings</w:t>
      </w:r>
      <w:r w:rsidR="00894610">
        <w:rPr>
          <w:rFonts w:asciiTheme="minorHAnsi" w:hAnsiTheme="minorHAnsi" w:cstheme="minorHAnsi"/>
          <w:szCs w:val="22"/>
        </w:rPr>
        <w:t xml:space="preserve">. </w:t>
      </w:r>
      <w:r w:rsidR="0056747C">
        <w:rPr>
          <w:rFonts w:asciiTheme="minorHAnsi" w:hAnsiTheme="minorHAnsi" w:cstheme="minorHAnsi"/>
          <w:szCs w:val="22"/>
        </w:rPr>
        <w:t>These approaches to monitoring</w:t>
      </w:r>
      <w:r w:rsidRPr="00EE5C87">
        <w:rPr>
          <w:rFonts w:asciiTheme="minorHAnsi" w:hAnsiTheme="minorHAnsi" w:cstheme="minorHAnsi"/>
          <w:szCs w:val="22"/>
        </w:rPr>
        <w:t xml:space="preserve"> will allow us to assess the overall effectiveness of the RSE curriculum</w:t>
      </w:r>
      <w:r w:rsidR="0056747C">
        <w:rPr>
          <w:rFonts w:asciiTheme="minorHAnsi" w:hAnsiTheme="minorHAnsi" w:cstheme="minorHAnsi"/>
          <w:szCs w:val="22"/>
        </w:rPr>
        <w:t xml:space="preserve"> on an ongoing basis</w:t>
      </w:r>
      <w:r w:rsidRPr="00EE5C87">
        <w:rPr>
          <w:rFonts w:asciiTheme="minorHAnsi" w:hAnsiTheme="minorHAnsi" w:cstheme="minorHAnsi"/>
          <w:szCs w:val="22"/>
        </w:rPr>
        <w:t xml:space="preserve">.  </w:t>
      </w:r>
      <w:r w:rsidR="004871E2" w:rsidRPr="00EE5C87">
        <w:rPr>
          <w:rFonts w:asciiTheme="minorHAnsi" w:eastAsia="Calibri" w:hAnsiTheme="minorHAnsi" w:cstheme="minorHAnsi"/>
          <w:szCs w:val="22"/>
        </w:rPr>
        <w:t xml:space="preserve">Staff feedback </w:t>
      </w:r>
      <w:r w:rsidR="002A78AF">
        <w:rPr>
          <w:rFonts w:asciiTheme="minorHAnsi" w:eastAsia="Calibri" w:hAnsiTheme="minorHAnsi" w:cstheme="minorHAnsi"/>
          <w:szCs w:val="22"/>
        </w:rPr>
        <w:t>is</w:t>
      </w:r>
      <w:r w:rsidR="0056747C">
        <w:rPr>
          <w:rFonts w:asciiTheme="minorHAnsi" w:eastAsia="Calibri" w:hAnsiTheme="minorHAnsi" w:cstheme="minorHAnsi"/>
          <w:szCs w:val="22"/>
        </w:rPr>
        <w:t xml:space="preserve"> requested </w:t>
      </w:r>
      <w:r w:rsidR="004871E2" w:rsidRPr="00EE5C87">
        <w:rPr>
          <w:rFonts w:asciiTheme="minorHAnsi" w:eastAsia="Calibri" w:hAnsiTheme="minorHAnsi" w:cstheme="minorHAnsi"/>
          <w:szCs w:val="22"/>
        </w:rPr>
        <w:t>on the effectiveness of the schemes of work</w:t>
      </w:r>
      <w:r w:rsidR="0056747C">
        <w:rPr>
          <w:rFonts w:asciiTheme="minorHAnsi" w:eastAsia="Calibri" w:hAnsiTheme="minorHAnsi" w:cstheme="minorHAnsi"/>
          <w:szCs w:val="22"/>
        </w:rPr>
        <w:t>,</w:t>
      </w:r>
      <w:r w:rsidR="004871E2" w:rsidRPr="00EE5C87">
        <w:rPr>
          <w:rFonts w:asciiTheme="minorHAnsi" w:eastAsia="Calibri" w:hAnsiTheme="minorHAnsi" w:cstheme="minorHAnsi"/>
          <w:szCs w:val="22"/>
        </w:rPr>
        <w:t xml:space="preserve"> and </w:t>
      </w:r>
      <w:r w:rsidR="00FD32F0">
        <w:rPr>
          <w:rFonts w:asciiTheme="minorHAnsi" w:eastAsia="Calibri" w:hAnsiTheme="minorHAnsi" w:cstheme="minorHAnsi"/>
          <w:szCs w:val="22"/>
        </w:rPr>
        <w:t>students</w:t>
      </w:r>
      <w:r w:rsidR="004871E2" w:rsidRPr="00EE5C87">
        <w:rPr>
          <w:rFonts w:asciiTheme="minorHAnsi" w:eastAsia="Calibri" w:hAnsiTheme="minorHAnsi" w:cstheme="minorHAnsi"/>
          <w:szCs w:val="22"/>
        </w:rPr>
        <w:t xml:space="preserve"> are consulted on their views using a number of diff</w:t>
      </w:r>
      <w:r w:rsidR="00894610">
        <w:rPr>
          <w:rFonts w:asciiTheme="minorHAnsi" w:eastAsia="Calibri" w:hAnsiTheme="minorHAnsi" w:cstheme="minorHAnsi"/>
          <w:szCs w:val="22"/>
        </w:rPr>
        <w:t>erent activities and resources.</w:t>
      </w:r>
    </w:p>
    <w:p w14:paraId="7CA957CD" w14:textId="77777777" w:rsidR="00490451" w:rsidRDefault="00490451" w:rsidP="00E70640">
      <w:pPr>
        <w:pStyle w:val="NoSpacing"/>
        <w:jc w:val="both"/>
        <w:rPr>
          <w:rFonts w:asciiTheme="minorHAnsi" w:hAnsiTheme="minorHAnsi" w:cstheme="minorHAnsi"/>
          <w:szCs w:val="22"/>
        </w:rPr>
      </w:pPr>
    </w:p>
    <w:p w14:paraId="079A5CE5" w14:textId="77777777" w:rsidR="00CD4BBC" w:rsidRPr="00490451" w:rsidRDefault="00CD4BBC" w:rsidP="00E70640">
      <w:pPr>
        <w:pStyle w:val="NoSpacing"/>
        <w:jc w:val="both"/>
        <w:rPr>
          <w:rFonts w:asciiTheme="minorHAnsi" w:hAnsiTheme="minorHAnsi" w:cstheme="minorHAnsi"/>
          <w:szCs w:val="22"/>
        </w:rPr>
      </w:pPr>
      <w:r w:rsidRPr="00EE5C87">
        <w:rPr>
          <w:rFonts w:asciiTheme="minorHAnsi" w:hAnsiTheme="minorHAnsi" w:cstheme="minorHAnsi"/>
          <w:szCs w:val="22"/>
        </w:rPr>
        <w:t>This poli</w:t>
      </w:r>
      <w:r w:rsidR="00490451">
        <w:rPr>
          <w:rFonts w:asciiTheme="minorHAnsi" w:hAnsiTheme="minorHAnsi" w:cstheme="minorHAnsi"/>
          <w:szCs w:val="22"/>
        </w:rPr>
        <w:t>cy will b</w:t>
      </w:r>
      <w:r w:rsidR="00894610">
        <w:rPr>
          <w:rFonts w:asciiTheme="minorHAnsi" w:hAnsiTheme="minorHAnsi" w:cstheme="minorHAnsi"/>
          <w:szCs w:val="22"/>
        </w:rPr>
        <w:t xml:space="preserve">e reviewed annually by the SLT and </w:t>
      </w:r>
      <w:r w:rsidR="002A78AF">
        <w:rPr>
          <w:rFonts w:asciiTheme="minorHAnsi" w:hAnsiTheme="minorHAnsi" w:cstheme="minorHAnsi"/>
          <w:szCs w:val="22"/>
        </w:rPr>
        <w:t>the Local Governing Body.</w:t>
      </w:r>
    </w:p>
    <w:p w14:paraId="47EA75C3" w14:textId="77777777" w:rsidR="00CD4BBC" w:rsidRDefault="00CD4BBC" w:rsidP="00E70640">
      <w:pPr>
        <w:pStyle w:val="NoSpacing"/>
        <w:jc w:val="both"/>
        <w:rPr>
          <w:rFonts w:asciiTheme="minorHAnsi" w:eastAsia="Calibri" w:hAnsiTheme="minorHAnsi" w:cstheme="minorHAnsi"/>
          <w:szCs w:val="22"/>
        </w:rPr>
      </w:pPr>
    </w:p>
    <w:p w14:paraId="08B49901" w14:textId="77777777" w:rsidR="00CD4BBC" w:rsidRPr="00EE5C87" w:rsidRDefault="00CD4BBC" w:rsidP="002A78AF">
      <w:pPr>
        <w:pStyle w:val="NoSpacing"/>
        <w:jc w:val="center"/>
        <w:rPr>
          <w:rFonts w:asciiTheme="minorHAnsi" w:eastAsia="Calibri" w:hAnsiTheme="minorHAnsi" w:cstheme="minorHAnsi"/>
          <w:b/>
          <w:szCs w:val="22"/>
        </w:rPr>
      </w:pPr>
      <w:r w:rsidRPr="00EE5C87">
        <w:rPr>
          <w:rFonts w:asciiTheme="minorHAnsi" w:eastAsia="Calibri" w:hAnsiTheme="minorHAnsi" w:cstheme="minorHAnsi"/>
          <w:b/>
          <w:szCs w:val="22"/>
        </w:rPr>
        <w:t>Right to withdraw</w:t>
      </w:r>
    </w:p>
    <w:p w14:paraId="135E62B4" w14:textId="77777777" w:rsidR="00CD4BBC" w:rsidRPr="00EE5C87" w:rsidRDefault="00CD4BBC" w:rsidP="00E70640">
      <w:pPr>
        <w:pStyle w:val="NoSpacing"/>
        <w:jc w:val="both"/>
        <w:rPr>
          <w:rFonts w:asciiTheme="minorHAnsi" w:eastAsia="Calibri" w:hAnsiTheme="minorHAnsi" w:cstheme="minorHAnsi"/>
          <w:szCs w:val="22"/>
        </w:rPr>
      </w:pPr>
    </w:p>
    <w:p w14:paraId="26FD54BB" w14:textId="77777777" w:rsidR="00CD4BBC" w:rsidRPr="00EE5C87" w:rsidRDefault="00CD4BBC" w:rsidP="00CD4BBC">
      <w:pPr>
        <w:pStyle w:val="NoSpacing"/>
        <w:jc w:val="both"/>
        <w:rPr>
          <w:rFonts w:asciiTheme="minorHAnsi" w:hAnsiTheme="minorHAnsi" w:cstheme="minorHAnsi"/>
          <w:szCs w:val="22"/>
        </w:rPr>
      </w:pPr>
      <w:r w:rsidRPr="00EE5C87">
        <w:rPr>
          <w:rFonts w:asciiTheme="minorHAnsi" w:hAnsiTheme="minorHAnsi" w:cstheme="minorHAnsi"/>
          <w:szCs w:val="22"/>
        </w:rPr>
        <w:t xml:space="preserve">Parents have the right to withdraw their children from the non-statutory components of sex education within RSE </w:t>
      </w:r>
      <w:r w:rsidR="002A78AF">
        <w:rPr>
          <w:rFonts w:asciiTheme="minorHAnsi" w:hAnsiTheme="minorHAnsi" w:cstheme="minorHAnsi"/>
          <w:szCs w:val="22"/>
        </w:rPr>
        <w:t>until three</w:t>
      </w:r>
      <w:r w:rsidRPr="00EE5C87">
        <w:rPr>
          <w:rFonts w:asciiTheme="minorHAnsi" w:hAnsiTheme="minorHAnsi" w:cstheme="minorHAnsi"/>
          <w:szCs w:val="22"/>
        </w:rPr>
        <w:t xml:space="preserve"> terms before the child turns 16. After this point, if the child wishes to receive sex education rather than being withdrawn</w:t>
      </w:r>
      <w:r w:rsidR="002A78AF">
        <w:rPr>
          <w:rFonts w:asciiTheme="minorHAnsi" w:hAnsiTheme="minorHAnsi" w:cstheme="minorHAnsi"/>
          <w:szCs w:val="22"/>
        </w:rPr>
        <w:t xml:space="preserve"> from the provision</w:t>
      </w:r>
      <w:r w:rsidRPr="00EE5C87">
        <w:rPr>
          <w:rFonts w:asciiTheme="minorHAnsi" w:hAnsiTheme="minorHAnsi" w:cstheme="minorHAnsi"/>
          <w:szCs w:val="22"/>
        </w:rPr>
        <w:t xml:space="preserve">, the school will </w:t>
      </w:r>
      <w:r w:rsidR="002A78AF">
        <w:rPr>
          <w:rFonts w:asciiTheme="minorHAnsi" w:hAnsiTheme="minorHAnsi" w:cstheme="minorHAnsi"/>
          <w:szCs w:val="22"/>
        </w:rPr>
        <w:t xml:space="preserve">make </w:t>
      </w:r>
      <w:r w:rsidRPr="00EE5C87">
        <w:rPr>
          <w:rFonts w:asciiTheme="minorHAnsi" w:hAnsiTheme="minorHAnsi" w:cstheme="minorHAnsi"/>
          <w:szCs w:val="22"/>
        </w:rPr>
        <w:t>arrange</w:t>
      </w:r>
      <w:r w:rsidR="002A78AF">
        <w:rPr>
          <w:rFonts w:asciiTheme="minorHAnsi" w:hAnsiTheme="minorHAnsi" w:cstheme="minorHAnsi"/>
          <w:szCs w:val="22"/>
        </w:rPr>
        <w:t>ments to support</w:t>
      </w:r>
      <w:r w:rsidRPr="00EE5C87">
        <w:rPr>
          <w:rFonts w:asciiTheme="minorHAnsi" w:hAnsiTheme="minorHAnsi" w:cstheme="minorHAnsi"/>
          <w:szCs w:val="22"/>
        </w:rPr>
        <w:t xml:space="preserve"> this. </w:t>
      </w:r>
    </w:p>
    <w:p w14:paraId="5FA84C65" w14:textId="77777777" w:rsidR="00CD4BBC" w:rsidRPr="00EE5C87" w:rsidRDefault="00CD4BBC" w:rsidP="00CD4BBC">
      <w:pPr>
        <w:pStyle w:val="NoSpacing"/>
        <w:jc w:val="both"/>
        <w:rPr>
          <w:rFonts w:asciiTheme="minorHAnsi" w:hAnsiTheme="minorHAnsi" w:cstheme="minorHAnsi"/>
          <w:szCs w:val="22"/>
        </w:rPr>
      </w:pPr>
    </w:p>
    <w:p w14:paraId="56879CF3" w14:textId="77777777" w:rsidR="002A78AF" w:rsidRDefault="00CD4BBC" w:rsidP="002A78AF">
      <w:pPr>
        <w:pStyle w:val="NoSpacing"/>
        <w:jc w:val="both"/>
        <w:rPr>
          <w:rFonts w:asciiTheme="minorHAnsi" w:hAnsiTheme="minorHAnsi" w:cstheme="minorHAnsi"/>
          <w:sz w:val="22"/>
          <w:szCs w:val="22"/>
        </w:rPr>
      </w:pPr>
      <w:r w:rsidRPr="00EE5C87">
        <w:rPr>
          <w:rFonts w:asciiTheme="minorHAnsi" w:hAnsiTheme="minorHAnsi" w:cstheme="minorHAnsi"/>
          <w:szCs w:val="22"/>
        </w:rPr>
        <w:t xml:space="preserve">Requests for withdrawal should be put in writing using the form in this policy and addressed to the </w:t>
      </w:r>
      <w:r w:rsidR="002A78AF">
        <w:rPr>
          <w:rFonts w:asciiTheme="minorHAnsi" w:hAnsiTheme="minorHAnsi" w:cstheme="minorHAnsi"/>
          <w:szCs w:val="22"/>
        </w:rPr>
        <w:t>H</w:t>
      </w:r>
      <w:r w:rsidRPr="00EE5C87">
        <w:rPr>
          <w:rFonts w:asciiTheme="minorHAnsi" w:hAnsiTheme="minorHAnsi" w:cstheme="minorHAnsi"/>
          <w:szCs w:val="22"/>
        </w:rPr>
        <w:t>eadteacher. A copy of withdrawal requ</w:t>
      </w:r>
      <w:r w:rsidR="00894610">
        <w:rPr>
          <w:rFonts w:asciiTheme="minorHAnsi" w:hAnsiTheme="minorHAnsi" w:cstheme="minorHAnsi"/>
          <w:szCs w:val="22"/>
        </w:rPr>
        <w:t xml:space="preserve">ests will be placed </w:t>
      </w:r>
      <w:r w:rsidR="002A78AF">
        <w:rPr>
          <w:rFonts w:asciiTheme="minorHAnsi" w:hAnsiTheme="minorHAnsi" w:cstheme="minorHAnsi"/>
          <w:szCs w:val="22"/>
        </w:rPr>
        <w:t>on</w:t>
      </w:r>
      <w:r w:rsidR="00894610">
        <w:rPr>
          <w:rFonts w:asciiTheme="minorHAnsi" w:hAnsiTheme="minorHAnsi" w:cstheme="minorHAnsi"/>
          <w:szCs w:val="22"/>
        </w:rPr>
        <w:t xml:space="preserve"> the student</w:t>
      </w:r>
      <w:r w:rsidRPr="00EE5C87">
        <w:rPr>
          <w:rFonts w:asciiTheme="minorHAnsi" w:hAnsiTheme="minorHAnsi" w:cstheme="minorHAnsi"/>
          <w:szCs w:val="22"/>
        </w:rPr>
        <w:t>’s educatio</w:t>
      </w:r>
      <w:r w:rsidR="00894610">
        <w:rPr>
          <w:rFonts w:asciiTheme="minorHAnsi" w:hAnsiTheme="minorHAnsi" w:cstheme="minorHAnsi"/>
          <w:szCs w:val="22"/>
        </w:rPr>
        <w:t xml:space="preserve">nal record. The </w:t>
      </w:r>
      <w:r w:rsidR="002A78AF">
        <w:rPr>
          <w:rFonts w:asciiTheme="minorHAnsi" w:hAnsiTheme="minorHAnsi" w:cstheme="minorHAnsi"/>
          <w:szCs w:val="22"/>
        </w:rPr>
        <w:t>P</w:t>
      </w:r>
      <w:r w:rsidR="00894610">
        <w:rPr>
          <w:rFonts w:asciiTheme="minorHAnsi" w:hAnsiTheme="minorHAnsi" w:cstheme="minorHAnsi"/>
          <w:szCs w:val="22"/>
        </w:rPr>
        <w:t xml:space="preserve">astoral </w:t>
      </w:r>
      <w:r w:rsidR="002A78AF">
        <w:rPr>
          <w:rFonts w:asciiTheme="minorHAnsi" w:hAnsiTheme="minorHAnsi" w:cstheme="minorHAnsi"/>
          <w:szCs w:val="22"/>
        </w:rPr>
        <w:t>L</w:t>
      </w:r>
      <w:r w:rsidR="00894610">
        <w:rPr>
          <w:rFonts w:asciiTheme="minorHAnsi" w:hAnsiTheme="minorHAnsi" w:cstheme="minorHAnsi"/>
          <w:szCs w:val="22"/>
        </w:rPr>
        <w:t xml:space="preserve">eader </w:t>
      </w:r>
      <w:r w:rsidRPr="00EE5C87">
        <w:rPr>
          <w:rFonts w:asciiTheme="minorHAnsi" w:hAnsiTheme="minorHAnsi" w:cstheme="minorHAnsi"/>
          <w:szCs w:val="22"/>
        </w:rPr>
        <w:t xml:space="preserve">will discuss the request with parents on behalf of the </w:t>
      </w:r>
      <w:r w:rsidR="002A78AF">
        <w:rPr>
          <w:rFonts w:asciiTheme="minorHAnsi" w:hAnsiTheme="minorHAnsi" w:cstheme="minorHAnsi"/>
          <w:szCs w:val="22"/>
        </w:rPr>
        <w:t>Head</w:t>
      </w:r>
      <w:r w:rsidRPr="00EE5C87">
        <w:rPr>
          <w:rFonts w:asciiTheme="minorHAnsi" w:hAnsiTheme="minorHAnsi" w:cstheme="minorHAnsi"/>
          <w:szCs w:val="22"/>
        </w:rPr>
        <w:t xml:space="preserve">teacher and take appropriate action. The signed withdrawal form will be recorded on SIMS and staff </w:t>
      </w:r>
      <w:r w:rsidR="002A78AF">
        <w:rPr>
          <w:rFonts w:asciiTheme="minorHAnsi" w:hAnsiTheme="minorHAnsi" w:cstheme="minorHAnsi"/>
          <w:szCs w:val="22"/>
        </w:rPr>
        <w:t xml:space="preserve">will be </w:t>
      </w:r>
      <w:r w:rsidRPr="00EE5C87">
        <w:rPr>
          <w:rFonts w:asciiTheme="minorHAnsi" w:hAnsiTheme="minorHAnsi" w:cstheme="minorHAnsi"/>
          <w:szCs w:val="22"/>
        </w:rPr>
        <w:t xml:space="preserve">notified accordingly.  Alternative work will be given to </w:t>
      </w:r>
      <w:r w:rsidR="00FD32F0">
        <w:rPr>
          <w:rFonts w:asciiTheme="minorHAnsi" w:hAnsiTheme="minorHAnsi" w:cstheme="minorHAnsi"/>
          <w:szCs w:val="22"/>
        </w:rPr>
        <w:t>students</w:t>
      </w:r>
      <w:r w:rsidRPr="00EE5C87">
        <w:rPr>
          <w:rFonts w:asciiTheme="minorHAnsi" w:hAnsiTheme="minorHAnsi" w:cstheme="minorHAnsi"/>
          <w:szCs w:val="22"/>
        </w:rPr>
        <w:t xml:space="preserve"> who are withdrawn from sex education. </w:t>
      </w:r>
      <w:r w:rsidR="002A78AF">
        <w:rPr>
          <w:rFonts w:asciiTheme="minorHAnsi" w:hAnsiTheme="minorHAnsi" w:cstheme="minorHAnsi"/>
          <w:sz w:val="22"/>
          <w:szCs w:val="22"/>
        </w:rPr>
        <w:br w:type="page"/>
      </w:r>
    </w:p>
    <w:p w14:paraId="2B9D0373" w14:textId="77777777" w:rsidR="00CD4BBC" w:rsidRDefault="00CD4BBC" w:rsidP="00E70640">
      <w:pPr>
        <w:pStyle w:val="NoSpacing"/>
        <w:jc w:val="both"/>
        <w:rPr>
          <w:rFonts w:asciiTheme="minorHAnsi" w:hAnsiTheme="minorHAnsi" w:cstheme="minorHAnsi"/>
          <w:sz w:val="22"/>
          <w:szCs w:val="22"/>
        </w:rPr>
      </w:pPr>
    </w:p>
    <w:p w14:paraId="419A1F34" w14:textId="77777777" w:rsidR="00CD4BBC" w:rsidRDefault="00CD4BBC" w:rsidP="00E70640">
      <w:pPr>
        <w:pStyle w:val="NoSpacing"/>
        <w:jc w:val="both"/>
        <w:rPr>
          <w:rFonts w:asciiTheme="minorHAnsi" w:hAnsiTheme="minorHAnsi" w:cstheme="minorHAnsi"/>
          <w:sz w:val="22"/>
          <w:szCs w:val="22"/>
        </w:rPr>
      </w:pPr>
    </w:p>
    <w:p w14:paraId="50ABF238" w14:textId="77777777" w:rsidR="00CD4BBC" w:rsidRDefault="00CD4BBC" w:rsidP="00E70640">
      <w:pPr>
        <w:pStyle w:val="NoSpacing"/>
        <w:jc w:val="both"/>
        <w:rPr>
          <w:rFonts w:asciiTheme="minorHAnsi" w:hAnsiTheme="minorHAnsi" w:cstheme="minorHAnsi"/>
          <w:sz w:val="22"/>
          <w:szCs w:val="22"/>
        </w:rPr>
      </w:pPr>
    </w:p>
    <w:p w14:paraId="6F78307F" w14:textId="77777777" w:rsidR="00CD4BBC" w:rsidRDefault="00CD4BBC" w:rsidP="00E70640">
      <w:pPr>
        <w:pStyle w:val="NoSpacing"/>
        <w:jc w:val="both"/>
        <w:rPr>
          <w:rFonts w:asciiTheme="minorHAnsi" w:hAnsiTheme="minorHAnsi" w:cstheme="minorHAnsi"/>
          <w:sz w:val="22"/>
          <w:szCs w:val="22"/>
        </w:rPr>
      </w:pPr>
    </w:p>
    <w:p w14:paraId="70E97663" w14:textId="77777777" w:rsidR="00CD4BBC" w:rsidRDefault="00CD4BBC" w:rsidP="00E70640">
      <w:pPr>
        <w:pStyle w:val="NoSpacing"/>
        <w:jc w:val="both"/>
        <w:rPr>
          <w:rFonts w:asciiTheme="minorHAnsi" w:hAnsiTheme="minorHAnsi" w:cstheme="minorHAnsi"/>
          <w:sz w:val="22"/>
          <w:szCs w:val="22"/>
          <w:u w:val="single"/>
        </w:rPr>
      </w:pPr>
      <w:r w:rsidRPr="00CD4BBC">
        <w:rPr>
          <w:rFonts w:asciiTheme="minorHAnsi" w:hAnsiTheme="minorHAnsi" w:cstheme="minorHAnsi"/>
          <w:noProof/>
          <w:sz w:val="22"/>
          <w:szCs w:val="22"/>
          <w:u w:val="single"/>
          <w:lang w:eastAsia="en-GB"/>
        </w:rPr>
        <w:drawing>
          <wp:anchor distT="0" distB="0" distL="114300" distR="114300" simplePos="0" relativeHeight="251663872" behindDoc="0" locked="0" layoutInCell="1" allowOverlap="1" wp14:anchorId="21A35D77" wp14:editId="134550BC">
            <wp:simplePos x="0" y="0"/>
            <wp:positionH relativeFrom="margin">
              <wp:posOffset>-331470</wp:posOffset>
            </wp:positionH>
            <wp:positionV relativeFrom="paragraph">
              <wp:posOffset>-445135</wp:posOffset>
            </wp:positionV>
            <wp:extent cx="1847215" cy="67627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5164" t="26758" r="4260" b="26198"/>
                    <a:stretch>
                      <a:fillRect/>
                    </a:stretch>
                  </pic:blipFill>
                  <pic:spPr bwMode="auto">
                    <a:xfrm>
                      <a:off x="0" y="0"/>
                      <a:ext cx="18472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4BBC">
        <w:rPr>
          <w:rFonts w:asciiTheme="minorHAnsi" w:hAnsiTheme="minorHAnsi" w:cstheme="minorHAnsi"/>
          <w:noProof/>
          <w:sz w:val="22"/>
          <w:szCs w:val="22"/>
          <w:u w:val="single"/>
          <w:lang w:eastAsia="en-GB"/>
        </w:rPr>
        <w:drawing>
          <wp:anchor distT="0" distB="0" distL="114300" distR="114300" simplePos="0" relativeHeight="251664896" behindDoc="0" locked="0" layoutInCell="1" allowOverlap="1" wp14:anchorId="6537001B" wp14:editId="0A0BF469">
            <wp:simplePos x="0" y="0"/>
            <wp:positionH relativeFrom="margin">
              <wp:posOffset>4234574</wp:posOffset>
            </wp:positionH>
            <wp:positionV relativeFrom="paragraph">
              <wp:posOffset>-425625</wp:posOffset>
            </wp:positionV>
            <wp:extent cx="2291715" cy="691515"/>
            <wp:effectExtent l="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FB6B7" w14:textId="77777777" w:rsidR="00CD4BBC" w:rsidRDefault="00CD4BBC" w:rsidP="00E70640">
      <w:pPr>
        <w:pStyle w:val="NoSpacing"/>
        <w:jc w:val="both"/>
        <w:rPr>
          <w:rFonts w:asciiTheme="minorHAnsi" w:hAnsiTheme="minorHAnsi" w:cstheme="minorHAnsi"/>
          <w:sz w:val="22"/>
          <w:szCs w:val="22"/>
          <w:u w:val="single"/>
        </w:rPr>
      </w:pPr>
    </w:p>
    <w:p w14:paraId="23C162F9" w14:textId="77777777" w:rsidR="00CD4BBC" w:rsidRDefault="00CD4BBC" w:rsidP="00E70640">
      <w:pPr>
        <w:pStyle w:val="NoSpacing"/>
        <w:jc w:val="both"/>
        <w:rPr>
          <w:rFonts w:asciiTheme="minorHAnsi" w:hAnsiTheme="minorHAnsi" w:cstheme="minorHAnsi"/>
          <w:sz w:val="22"/>
          <w:szCs w:val="22"/>
          <w:u w:val="single"/>
        </w:rPr>
      </w:pPr>
    </w:p>
    <w:p w14:paraId="4CFEB1CA" w14:textId="77777777" w:rsidR="00CD4BBC" w:rsidRPr="00CD4BBC" w:rsidRDefault="00CD4BBC" w:rsidP="00CD4BBC">
      <w:pPr>
        <w:pStyle w:val="NoSpacing"/>
        <w:jc w:val="center"/>
        <w:rPr>
          <w:rFonts w:asciiTheme="minorHAnsi" w:hAnsiTheme="minorHAnsi" w:cstheme="minorHAnsi"/>
          <w:b/>
          <w:sz w:val="22"/>
          <w:szCs w:val="22"/>
          <w:u w:val="single"/>
        </w:rPr>
      </w:pPr>
      <w:r w:rsidRPr="00EE5C87">
        <w:rPr>
          <w:rFonts w:asciiTheme="minorHAnsi" w:hAnsiTheme="minorHAnsi" w:cstheme="minorHAnsi"/>
          <w:b/>
          <w:sz w:val="28"/>
          <w:szCs w:val="22"/>
          <w:u w:val="single"/>
        </w:rPr>
        <w:t>Parent form: Withdrawal from Sex Education within RSE</w:t>
      </w:r>
    </w:p>
    <w:p w14:paraId="61F76939" w14:textId="77777777" w:rsidR="00CD4BBC" w:rsidRDefault="00CD4BBC" w:rsidP="00CD4BBC">
      <w:pPr>
        <w:pStyle w:val="NoSpacing"/>
        <w:jc w:val="center"/>
        <w:rPr>
          <w:rFonts w:asciiTheme="minorHAnsi" w:hAnsiTheme="minorHAnsi" w:cstheme="minorHAnsi"/>
          <w:sz w:val="22"/>
          <w:szCs w:val="22"/>
          <w:u w:val="single"/>
        </w:rPr>
      </w:pPr>
    </w:p>
    <w:tbl>
      <w:tblPr>
        <w:tblStyle w:val="TableGrid"/>
        <w:tblW w:w="0" w:type="auto"/>
        <w:tblLook w:val="04A0" w:firstRow="1" w:lastRow="0" w:firstColumn="1" w:lastColumn="0" w:noHBand="0" w:noVBand="1"/>
      </w:tblPr>
      <w:tblGrid>
        <w:gridCol w:w="2407"/>
        <w:gridCol w:w="2408"/>
        <w:gridCol w:w="2408"/>
        <w:gridCol w:w="2408"/>
      </w:tblGrid>
      <w:tr w:rsidR="00CD4BBC" w14:paraId="0C850F01" w14:textId="77777777" w:rsidTr="001427F2">
        <w:tc>
          <w:tcPr>
            <w:tcW w:w="9631" w:type="dxa"/>
            <w:gridSpan w:val="4"/>
          </w:tcPr>
          <w:p w14:paraId="6B8C9D8D" w14:textId="77777777" w:rsidR="00EE5C87" w:rsidRPr="00CD4BBC" w:rsidRDefault="00EE5C87" w:rsidP="002A78AF">
            <w:pPr>
              <w:pStyle w:val="NoSpacing"/>
              <w:jc w:val="center"/>
              <w:rPr>
                <w:rFonts w:asciiTheme="minorHAnsi" w:hAnsiTheme="minorHAnsi" w:cstheme="minorHAnsi"/>
                <w:b/>
                <w:sz w:val="22"/>
                <w:szCs w:val="22"/>
              </w:rPr>
            </w:pPr>
            <w:r w:rsidRPr="00EE5C87">
              <w:rPr>
                <w:rFonts w:asciiTheme="minorHAnsi" w:hAnsiTheme="minorHAnsi" w:cstheme="minorHAnsi"/>
                <w:b/>
                <w:szCs w:val="22"/>
              </w:rPr>
              <w:t>TO BE COMPLETED BY PARENT/ CARER</w:t>
            </w:r>
          </w:p>
        </w:tc>
      </w:tr>
      <w:tr w:rsidR="00CD4BBC" w14:paraId="4EA94744" w14:textId="77777777" w:rsidTr="00CD4BBC">
        <w:tc>
          <w:tcPr>
            <w:tcW w:w="2407" w:type="dxa"/>
          </w:tcPr>
          <w:p w14:paraId="679D58AD" w14:textId="77777777" w:rsidR="00CD4BBC" w:rsidRPr="00CD4BBC" w:rsidRDefault="00CD4BBC" w:rsidP="00E70640">
            <w:pPr>
              <w:pStyle w:val="NoSpacing"/>
              <w:jc w:val="both"/>
              <w:rPr>
                <w:rFonts w:asciiTheme="minorHAnsi" w:hAnsiTheme="minorHAnsi" w:cstheme="minorHAnsi"/>
                <w:sz w:val="22"/>
                <w:szCs w:val="22"/>
              </w:rPr>
            </w:pPr>
            <w:r w:rsidRPr="00CD4BBC">
              <w:rPr>
                <w:rFonts w:asciiTheme="minorHAnsi" w:hAnsiTheme="minorHAnsi" w:cstheme="minorHAnsi"/>
                <w:sz w:val="22"/>
                <w:szCs w:val="22"/>
              </w:rPr>
              <w:t>Name of child</w:t>
            </w:r>
          </w:p>
          <w:p w14:paraId="1A5FD159" w14:textId="77777777" w:rsidR="00CD4BBC" w:rsidRPr="00CD4BBC" w:rsidRDefault="00CD4BBC" w:rsidP="00E70640">
            <w:pPr>
              <w:pStyle w:val="NoSpacing"/>
              <w:jc w:val="both"/>
              <w:rPr>
                <w:rFonts w:asciiTheme="minorHAnsi" w:hAnsiTheme="minorHAnsi" w:cstheme="minorHAnsi"/>
                <w:sz w:val="22"/>
                <w:szCs w:val="22"/>
              </w:rPr>
            </w:pPr>
          </w:p>
        </w:tc>
        <w:tc>
          <w:tcPr>
            <w:tcW w:w="2408" w:type="dxa"/>
          </w:tcPr>
          <w:p w14:paraId="68EEF768" w14:textId="77777777" w:rsidR="00CD4BBC" w:rsidRPr="00CD4BBC" w:rsidRDefault="00CD4BBC" w:rsidP="00E70640">
            <w:pPr>
              <w:pStyle w:val="NoSpacing"/>
              <w:jc w:val="both"/>
              <w:rPr>
                <w:rFonts w:asciiTheme="minorHAnsi" w:hAnsiTheme="minorHAnsi" w:cstheme="minorHAnsi"/>
                <w:sz w:val="22"/>
                <w:szCs w:val="22"/>
              </w:rPr>
            </w:pPr>
          </w:p>
        </w:tc>
        <w:tc>
          <w:tcPr>
            <w:tcW w:w="2408" w:type="dxa"/>
          </w:tcPr>
          <w:p w14:paraId="329633D6" w14:textId="77777777" w:rsidR="00CD4BBC" w:rsidRPr="00CD4BBC" w:rsidRDefault="00CD4BBC" w:rsidP="00E70640">
            <w:pPr>
              <w:pStyle w:val="NoSpacing"/>
              <w:jc w:val="both"/>
              <w:rPr>
                <w:rFonts w:asciiTheme="minorHAnsi" w:hAnsiTheme="minorHAnsi" w:cstheme="minorHAnsi"/>
                <w:sz w:val="22"/>
                <w:szCs w:val="22"/>
              </w:rPr>
            </w:pPr>
            <w:r w:rsidRPr="00CD4BBC">
              <w:rPr>
                <w:rFonts w:asciiTheme="minorHAnsi" w:hAnsiTheme="minorHAnsi" w:cstheme="minorHAnsi"/>
                <w:sz w:val="22"/>
                <w:szCs w:val="22"/>
              </w:rPr>
              <w:t>Year group/ Class</w:t>
            </w:r>
          </w:p>
        </w:tc>
        <w:tc>
          <w:tcPr>
            <w:tcW w:w="2408" w:type="dxa"/>
          </w:tcPr>
          <w:p w14:paraId="474F7787" w14:textId="77777777" w:rsidR="00CD4BBC" w:rsidRDefault="00CD4BBC" w:rsidP="00E70640">
            <w:pPr>
              <w:pStyle w:val="NoSpacing"/>
              <w:jc w:val="both"/>
              <w:rPr>
                <w:rFonts w:asciiTheme="minorHAnsi" w:hAnsiTheme="minorHAnsi" w:cstheme="minorHAnsi"/>
                <w:sz w:val="22"/>
                <w:szCs w:val="22"/>
                <w:u w:val="single"/>
              </w:rPr>
            </w:pPr>
          </w:p>
        </w:tc>
      </w:tr>
      <w:tr w:rsidR="00CD4BBC" w14:paraId="395B238E" w14:textId="77777777" w:rsidTr="00CD4BBC">
        <w:tc>
          <w:tcPr>
            <w:tcW w:w="2407" w:type="dxa"/>
          </w:tcPr>
          <w:p w14:paraId="4F1FD1A5" w14:textId="77777777" w:rsidR="00CD4BBC" w:rsidRPr="00CD4BBC" w:rsidRDefault="00CD4BBC" w:rsidP="00E70640">
            <w:pPr>
              <w:pStyle w:val="NoSpacing"/>
              <w:jc w:val="both"/>
              <w:rPr>
                <w:rFonts w:asciiTheme="minorHAnsi" w:hAnsiTheme="minorHAnsi" w:cstheme="minorHAnsi"/>
                <w:sz w:val="22"/>
                <w:szCs w:val="22"/>
              </w:rPr>
            </w:pPr>
            <w:r w:rsidRPr="00CD4BBC">
              <w:rPr>
                <w:rFonts w:asciiTheme="minorHAnsi" w:hAnsiTheme="minorHAnsi" w:cstheme="minorHAnsi"/>
                <w:sz w:val="22"/>
                <w:szCs w:val="22"/>
              </w:rPr>
              <w:t>Name of parent</w:t>
            </w:r>
          </w:p>
          <w:p w14:paraId="12BA8DE5" w14:textId="77777777" w:rsidR="00CD4BBC" w:rsidRPr="00CD4BBC" w:rsidRDefault="00CD4BBC" w:rsidP="00E70640">
            <w:pPr>
              <w:pStyle w:val="NoSpacing"/>
              <w:jc w:val="both"/>
              <w:rPr>
                <w:rFonts w:asciiTheme="minorHAnsi" w:hAnsiTheme="minorHAnsi" w:cstheme="minorHAnsi"/>
                <w:sz w:val="22"/>
                <w:szCs w:val="22"/>
              </w:rPr>
            </w:pPr>
          </w:p>
        </w:tc>
        <w:tc>
          <w:tcPr>
            <w:tcW w:w="2408" w:type="dxa"/>
          </w:tcPr>
          <w:p w14:paraId="19E253B3" w14:textId="77777777" w:rsidR="00CD4BBC" w:rsidRPr="00CD4BBC" w:rsidRDefault="00CD4BBC" w:rsidP="00E70640">
            <w:pPr>
              <w:pStyle w:val="NoSpacing"/>
              <w:jc w:val="both"/>
              <w:rPr>
                <w:rFonts w:asciiTheme="minorHAnsi" w:hAnsiTheme="minorHAnsi" w:cstheme="minorHAnsi"/>
                <w:sz w:val="22"/>
                <w:szCs w:val="22"/>
              </w:rPr>
            </w:pPr>
          </w:p>
        </w:tc>
        <w:tc>
          <w:tcPr>
            <w:tcW w:w="2408" w:type="dxa"/>
          </w:tcPr>
          <w:p w14:paraId="1AB1B4C6" w14:textId="77777777" w:rsidR="00CD4BBC" w:rsidRPr="00CD4BBC" w:rsidRDefault="00CD4BBC" w:rsidP="00E70640">
            <w:pPr>
              <w:pStyle w:val="NoSpacing"/>
              <w:jc w:val="both"/>
              <w:rPr>
                <w:rFonts w:asciiTheme="minorHAnsi" w:hAnsiTheme="minorHAnsi" w:cstheme="minorHAnsi"/>
                <w:sz w:val="22"/>
                <w:szCs w:val="22"/>
              </w:rPr>
            </w:pPr>
            <w:r w:rsidRPr="00CD4BBC">
              <w:rPr>
                <w:rFonts w:asciiTheme="minorHAnsi" w:hAnsiTheme="minorHAnsi" w:cstheme="minorHAnsi"/>
                <w:sz w:val="22"/>
                <w:szCs w:val="22"/>
              </w:rPr>
              <w:t>Date</w:t>
            </w:r>
          </w:p>
        </w:tc>
        <w:tc>
          <w:tcPr>
            <w:tcW w:w="2408" w:type="dxa"/>
          </w:tcPr>
          <w:p w14:paraId="2E70D2FE" w14:textId="77777777" w:rsidR="00CD4BBC" w:rsidRDefault="00CD4BBC" w:rsidP="00E70640">
            <w:pPr>
              <w:pStyle w:val="NoSpacing"/>
              <w:jc w:val="both"/>
              <w:rPr>
                <w:rFonts w:asciiTheme="minorHAnsi" w:hAnsiTheme="minorHAnsi" w:cstheme="minorHAnsi"/>
                <w:sz w:val="22"/>
                <w:szCs w:val="22"/>
                <w:u w:val="single"/>
              </w:rPr>
            </w:pPr>
          </w:p>
        </w:tc>
      </w:tr>
      <w:tr w:rsidR="00CD4BBC" w14:paraId="73C376CE" w14:textId="77777777" w:rsidTr="00635B74">
        <w:tc>
          <w:tcPr>
            <w:tcW w:w="9631" w:type="dxa"/>
            <w:gridSpan w:val="4"/>
          </w:tcPr>
          <w:p w14:paraId="786FCAC9" w14:textId="77777777" w:rsidR="00CD4BBC" w:rsidRPr="00EE5C87" w:rsidRDefault="00CD4BBC" w:rsidP="00E70640">
            <w:pPr>
              <w:pStyle w:val="NoSpacing"/>
              <w:jc w:val="both"/>
              <w:rPr>
                <w:rFonts w:asciiTheme="minorHAnsi" w:hAnsiTheme="minorHAnsi" w:cstheme="minorHAnsi"/>
                <w:sz w:val="22"/>
                <w:szCs w:val="22"/>
              </w:rPr>
            </w:pPr>
            <w:r w:rsidRPr="00EE5C87">
              <w:rPr>
                <w:rFonts w:asciiTheme="minorHAnsi" w:hAnsiTheme="minorHAnsi" w:cstheme="minorHAnsi"/>
                <w:sz w:val="22"/>
                <w:szCs w:val="22"/>
              </w:rPr>
              <w:t xml:space="preserve">Reason for </w:t>
            </w:r>
            <w:r w:rsidR="00EE5C87" w:rsidRPr="00EE5C87">
              <w:rPr>
                <w:rFonts w:asciiTheme="minorHAnsi" w:hAnsiTheme="minorHAnsi" w:cstheme="minorHAnsi"/>
                <w:sz w:val="22"/>
                <w:szCs w:val="22"/>
              </w:rPr>
              <w:t>withdrawing from sex education within relationships and sex education</w:t>
            </w:r>
          </w:p>
        </w:tc>
      </w:tr>
      <w:tr w:rsidR="00EE5C87" w14:paraId="33D2D808" w14:textId="77777777" w:rsidTr="00CA282C">
        <w:tc>
          <w:tcPr>
            <w:tcW w:w="9631" w:type="dxa"/>
            <w:gridSpan w:val="4"/>
          </w:tcPr>
          <w:p w14:paraId="2CB1AB5B" w14:textId="77777777" w:rsidR="00EE5C87" w:rsidRDefault="00EE5C87" w:rsidP="00E70640">
            <w:pPr>
              <w:pStyle w:val="NoSpacing"/>
              <w:jc w:val="both"/>
              <w:rPr>
                <w:rFonts w:asciiTheme="minorHAnsi" w:hAnsiTheme="minorHAnsi" w:cstheme="minorHAnsi"/>
                <w:sz w:val="22"/>
                <w:szCs w:val="22"/>
                <w:u w:val="single"/>
              </w:rPr>
            </w:pPr>
          </w:p>
          <w:p w14:paraId="370798E7" w14:textId="77777777" w:rsidR="00EE5C87" w:rsidRDefault="00EE5C87" w:rsidP="00E70640">
            <w:pPr>
              <w:pStyle w:val="NoSpacing"/>
              <w:jc w:val="both"/>
              <w:rPr>
                <w:rFonts w:asciiTheme="minorHAnsi" w:hAnsiTheme="minorHAnsi" w:cstheme="minorHAnsi"/>
                <w:sz w:val="22"/>
                <w:szCs w:val="22"/>
                <w:u w:val="single"/>
              </w:rPr>
            </w:pPr>
          </w:p>
          <w:p w14:paraId="39819D66" w14:textId="77777777" w:rsidR="00EE5C87" w:rsidRDefault="00EE5C87" w:rsidP="00E70640">
            <w:pPr>
              <w:pStyle w:val="NoSpacing"/>
              <w:jc w:val="both"/>
              <w:rPr>
                <w:rFonts w:asciiTheme="minorHAnsi" w:hAnsiTheme="minorHAnsi" w:cstheme="minorHAnsi"/>
                <w:sz w:val="22"/>
                <w:szCs w:val="22"/>
                <w:u w:val="single"/>
              </w:rPr>
            </w:pPr>
          </w:p>
          <w:p w14:paraId="3C8036D5" w14:textId="77777777" w:rsidR="00EE5C87" w:rsidRDefault="00EE5C87" w:rsidP="00E70640">
            <w:pPr>
              <w:pStyle w:val="NoSpacing"/>
              <w:jc w:val="both"/>
              <w:rPr>
                <w:rFonts w:asciiTheme="minorHAnsi" w:hAnsiTheme="minorHAnsi" w:cstheme="minorHAnsi"/>
                <w:sz w:val="22"/>
                <w:szCs w:val="22"/>
                <w:u w:val="single"/>
              </w:rPr>
            </w:pPr>
          </w:p>
          <w:p w14:paraId="1DC46EFC" w14:textId="77777777" w:rsidR="00EE5C87" w:rsidRDefault="00EE5C87" w:rsidP="00E70640">
            <w:pPr>
              <w:pStyle w:val="NoSpacing"/>
              <w:jc w:val="both"/>
              <w:rPr>
                <w:rFonts w:asciiTheme="minorHAnsi" w:hAnsiTheme="minorHAnsi" w:cstheme="minorHAnsi"/>
                <w:sz w:val="22"/>
                <w:szCs w:val="22"/>
                <w:u w:val="single"/>
              </w:rPr>
            </w:pPr>
          </w:p>
          <w:p w14:paraId="13E278B7" w14:textId="77777777" w:rsidR="00EE5C87" w:rsidRDefault="00EE5C87" w:rsidP="00E70640">
            <w:pPr>
              <w:pStyle w:val="NoSpacing"/>
              <w:jc w:val="both"/>
              <w:rPr>
                <w:rFonts w:asciiTheme="minorHAnsi" w:hAnsiTheme="minorHAnsi" w:cstheme="minorHAnsi"/>
                <w:sz w:val="22"/>
                <w:szCs w:val="22"/>
                <w:u w:val="single"/>
              </w:rPr>
            </w:pPr>
          </w:p>
          <w:p w14:paraId="723DBCAD" w14:textId="77777777" w:rsidR="00EE5C87" w:rsidRDefault="00EE5C87" w:rsidP="00E70640">
            <w:pPr>
              <w:pStyle w:val="NoSpacing"/>
              <w:jc w:val="both"/>
              <w:rPr>
                <w:rFonts w:asciiTheme="minorHAnsi" w:hAnsiTheme="minorHAnsi" w:cstheme="minorHAnsi"/>
                <w:sz w:val="22"/>
                <w:szCs w:val="22"/>
                <w:u w:val="single"/>
              </w:rPr>
            </w:pPr>
          </w:p>
          <w:p w14:paraId="457C1B87" w14:textId="77777777" w:rsidR="00EE5C87" w:rsidRDefault="00EE5C87" w:rsidP="00E70640">
            <w:pPr>
              <w:pStyle w:val="NoSpacing"/>
              <w:jc w:val="both"/>
              <w:rPr>
                <w:rFonts w:asciiTheme="minorHAnsi" w:hAnsiTheme="minorHAnsi" w:cstheme="minorHAnsi"/>
                <w:sz w:val="22"/>
                <w:szCs w:val="22"/>
                <w:u w:val="single"/>
              </w:rPr>
            </w:pPr>
          </w:p>
          <w:p w14:paraId="4538EC6C" w14:textId="77777777" w:rsidR="00EE5C87" w:rsidRDefault="00EE5C87" w:rsidP="00E70640">
            <w:pPr>
              <w:pStyle w:val="NoSpacing"/>
              <w:jc w:val="both"/>
              <w:rPr>
                <w:rFonts w:asciiTheme="minorHAnsi" w:hAnsiTheme="minorHAnsi" w:cstheme="minorHAnsi"/>
                <w:sz w:val="22"/>
                <w:szCs w:val="22"/>
                <w:u w:val="single"/>
              </w:rPr>
            </w:pPr>
          </w:p>
        </w:tc>
      </w:tr>
      <w:tr w:rsidR="00EE5C87" w14:paraId="0593F622" w14:textId="77777777" w:rsidTr="007200CB">
        <w:tc>
          <w:tcPr>
            <w:tcW w:w="9631" w:type="dxa"/>
            <w:gridSpan w:val="4"/>
          </w:tcPr>
          <w:p w14:paraId="3AB67ADB" w14:textId="77777777" w:rsidR="00EE5C87" w:rsidRPr="00EE5C87" w:rsidRDefault="00EE5C87" w:rsidP="00E70640">
            <w:pPr>
              <w:pStyle w:val="NoSpacing"/>
              <w:jc w:val="both"/>
              <w:rPr>
                <w:rFonts w:asciiTheme="minorHAnsi" w:hAnsiTheme="minorHAnsi" w:cstheme="minorHAnsi"/>
                <w:sz w:val="22"/>
                <w:szCs w:val="22"/>
              </w:rPr>
            </w:pPr>
            <w:r w:rsidRPr="00EE5C87">
              <w:rPr>
                <w:rFonts w:asciiTheme="minorHAnsi" w:hAnsiTheme="minorHAnsi" w:cstheme="minorHAnsi"/>
                <w:sz w:val="22"/>
                <w:szCs w:val="22"/>
              </w:rPr>
              <w:t>Any other information you would like the school to consider</w:t>
            </w:r>
          </w:p>
        </w:tc>
      </w:tr>
      <w:tr w:rsidR="00EE5C87" w14:paraId="34C5D7E4" w14:textId="77777777" w:rsidTr="00282635">
        <w:tc>
          <w:tcPr>
            <w:tcW w:w="9631" w:type="dxa"/>
            <w:gridSpan w:val="4"/>
          </w:tcPr>
          <w:p w14:paraId="18563046" w14:textId="77777777" w:rsidR="00EE5C87" w:rsidRDefault="00EE5C87" w:rsidP="00E70640">
            <w:pPr>
              <w:pStyle w:val="NoSpacing"/>
              <w:jc w:val="both"/>
              <w:rPr>
                <w:rFonts w:asciiTheme="minorHAnsi" w:hAnsiTheme="minorHAnsi" w:cstheme="minorHAnsi"/>
                <w:sz w:val="22"/>
                <w:szCs w:val="22"/>
                <w:u w:val="single"/>
              </w:rPr>
            </w:pPr>
          </w:p>
          <w:p w14:paraId="3D86B091" w14:textId="77777777" w:rsidR="00EE5C87" w:rsidRDefault="00EE5C87" w:rsidP="00E70640">
            <w:pPr>
              <w:pStyle w:val="NoSpacing"/>
              <w:jc w:val="both"/>
              <w:rPr>
                <w:rFonts w:asciiTheme="minorHAnsi" w:hAnsiTheme="minorHAnsi" w:cstheme="minorHAnsi"/>
                <w:sz w:val="22"/>
                <w:szCs w:val="22"/>
                <w:u w:val="single"/>
              </w:rPr>
            </w:pPr>
          </w:p>
          <w:p w14:paraId="73307AEC" w14:textId="77777777" w:rsidR="00EE5C87" w:rsidRDefault="00EE5C87" w:rsidP="00E70640">
            <w:pPr>
              <w:pStyle w:val="NoSpacing"/>
              <w:jc w:val="both"/>
              <w:rPr>
                <w:rFonts w:asciiTheme="minorHAnsi" w:hAnsiTheme="minorHAnsi" w:cstheme="minorHAnsi"/>
                <w:sz w:val="22"/>
                <w:szCs w:val="22"/>
                <w:u w:val="single"/>
              </w:rPr>
            </w:pPr>
          </w:p>
          <w:p w14:paraId="25E89E2E" w14:textId="77777777" w:rsidR="00EE5C87" w:rsidRDefault="00EE5C87" w:rsidP="00E70640">
            <w:pPr>
              <w:pStyle w:val="NoSpacing"/>
              <w:jc w:val="both"/>
              <w:rPr>
                <w:rFonts w:asciiTheme="minorHAnsi" w:hAnsiTheme="minorHAnsi" w:cstheme="minorHAnsi"/>
                <w:sz w:val="22"/>
                <w:szCs w:val="22"/>
                <w:u w:val="single"/>
              </w:rPr>
            </w:pPr>
          </w:p>
          <w:p w14:paraId="68091AA8" w14:textId="77777777" w:rsidR="00EE5C87" w:rsidRDefault="00EE5C87" w:rsidP="00E70640">
            <w:pPr>
              <w:pStyle w:val="NoSpacing"/>
              <w:jc w:val="both"/>
              <w:rPr>
                <w:rFonts w:asciiTheme="minorHAnsi" w:hAnsiTheme="minorHAnsi" w:cstheme="minorHAnsi"/>
                <w:sz w:val="22"/>
                <w:szCs w:val="22"/>
                <w:u w:val="single"/>
              </w:rPr>
            </w:pPr>
          </w:p>
          <w:p w14:paraId="405097F7" w14:textId="77777777" w:rsidR="00EE5C87" w:rsidRDefault="00EE5C87" w:rsidP="00E70640">
            <w:pPr>
              <w:pStyle w:val="NoSpacing"/>
              <w:jc w:val="both"/>
              <w:rPr>
                <w:rFonts w:asciiTheme="minorHAnsi" w:hAnsiTheme="minorHAnsi" w:cstheme="minorHAnsi"/>
                <w:sz w:val="22"/>
                <w:szCs w:val="22"/>
                <w:u w:val="single"/>
              </w:rPr>
            </w:pPr>
          </w:p>
          <w:p w14:paraId="6EE2BF03" w14:textId="77777777" w:rsidR="00EE5C87" w:rsidRDefault="00EE5C87" w:rsidP="00E70640">
            <w:pPr>
              <w:pStyle w:val="NoSpacing"/>
              <w:jc w:val="both"/>
              <w:rPr>
                <w:rFonts w:asciiTheme="minorHAnsi" w:hAnsiTheme="minorHAnsi" w:cstheme="minorHAnsi"/>
                <w:sz w:val="22"/>
                <w:szCs w:val="22"/>
                <w:u w:val="single"/>
              </w:rPr>
            </w:pPr>
          </w:p>
          <w:p w14:paraId="0BC6BF98" w14:textId="77777777" w:rsidR="00EE5C87" w:rsidRDefault="00EE5C87" w:rsidP="00E70640">
            <w:pPr>
              <w:pStyle w:val="NoSpacing"/>
              <w:jc w:val="both"/>
              <w:rPr>
                <w:rFonts w:asciiTheme="minorHAnsi" w:hAnsiTheme="minorHAnsi" w:cstheme="minorHAnsi"/>
                <w:sz w:val="22"/>
                <w:szCs w:val="22"/>
                <w:u w:val="single"/>
              </w:rPr>
            </w:pPr>
          </w:p>
          <w:p w14:paraId="62B0D41A" w14:textId="77777777" w:rsidR="00EE5C87" w:rsidRDefault="00EE5C87" w:rsidP="00E70640">
            <w:pPr>
              <w:pStyle w:val="NoSpacing"/>
              <w:jc w:val="both"/>
              <w:rPr>
                <w:rFonts w:asciiTheme="minorHAnsi" w:hAnsiTheme="minorHAnsi" w:cstheme="minorHAnsi"/>
                <w:sz w:val="22"/>
                <w:szCs w:val="22"/>
                <w:u w:val="single"/>
              </w:rPr>
            </w:pPr>
          </w:p>
        </w:tc>
      </w:tr>
      <w:tr w:rsidR="00EE5C87" w14:paraId="7E533ADB" w14:textId="77777777" w:rsidTr="00732AEF">
        <w:tc>
          <w:tcPr>
            <w:tcW w:w="2407" w:type="dxa"/>
          </w:tcPr>
          <w:p w14:paraId="24F815A1" w14:textId="77777777" w:rsidR="00EE5C87" w:rsidRPr="00EE5C87" w:rsidRDefault="00EE5C87" w:rsidP="002A78AF">
            <w:pPr>
              <w:pStyle w:val="NoSpacing"/>
              <w:jc w:val="both"/>
              <w:rPr>
                <w:rFonts w:asciiTheme="minorHAnsi" w:hAnsiTheme="minorHAnsi" w:cstheme="minorHAnsi"/>
                <w:sz w:val="22"/>
                <w:szCs w:val="22"/>
              </w:rPr>
            </w:pPr>
            <w:r w:rsidRPr="00EE5C87">
              <w:rPr>
                <w:rFonts w:asciiTheme="minorHAnsi" w:hAnsiTheme="minorHAnsi" w:cstheme="minorHAnsi"/>
                <w:sz w:val="22"/>
                <w:szCs w:val="22"/>
              </w:rPr>
              <w:t xml:space="preserve">Parent </w:t>
            </w:r>
            <w:r w:rsidR="002A78AF">
              <w:rPr>
                <w:rFonts w:asciiTheme="minorHAnsi" w:hAnsiTheme="minorHAnsi" w:cstheme="minorHAnsi"/>
                <w:sz w:val="22"/>
                <w:szCs w:val="22"/>
              </w:rPr>
              <w:t>s</w:t>
            </w:r>
            <w:r w:rsidRPr="00EE5C87">
              <w:rPr>
                <w:rFonts w:asciiTheme="minorHAnsi" w:hAnsiTheme="minorHAnsi" w:cstheme="minorHAnsi"/>
                <w:sz w:val="22"/>
                <w:szCs w:val="22"/>
              </w:rPr>
              <w:t>ignature</w:t>
            </w:r>
          </w:p>
        </w:tc>
        <w:tc>
          <w:tcPr>
            <w:tcW w:w="7224" w:type="dxa"/>
            <w:gridSpan w:val="3"/>
          </w:tcPr>
          <w:p w14:paraId="5C62861F" w14:textId="77777777" w:rsidR="00EE5C87" w:rsidRDefault="00EE5C87" w:rsidP="00E70640">
            <w:pPr>
              <w:pStyle w:val="NoSpacing"/>
              <w:jc w:val="both"/>
              <w:rPr>
                <w:rFonts w:asciiTheme="minorHAnsi" w:hAnsiTheme="minorHAnsi" w:cstheme="minorHAnsi"/>
                <w:sz w:val="22"/>
                <w:szCs w:val="22"/>
                <w:u w:val="single"/>
              </w:rPr>
            </w:pPr>
          </w:p>
          <w:p w14:paraId="4AC03BC9" w14:textId="77777777" w:rsidR="00EE5C87" w:rsidRDefault="00EE5C87" w:rsidP="00E70640">
            <w:pPr>
              <w:pStyle w:val="NoSpacing"/>
              <w:jc w:val="both"/>
              <w:rPr>
                <w:rFonts w:asciiTheme="minorHAnsi" w:hAnsiTheme="minorHAnsi" w:cstheme="minorHAnsi"/>
                <w:sz w:val="22"/>
                <w:szCs w:val="22"/>
                <w:u w:val="single"/>
              </w:rPr>
            </w:pPr>
          </w:p>
          <w:p w14:paraId="4BC276C5" w14:textId="77777777" w:rsidR="00EE5C87" w:rsidRDefault="00EE5C87" w:rsidP="00E70640">
            <w:pPr>
              <w:pStyle w:val="NoSpacing"/>
              <w:jc w:val="both"/>
              <w:rPr>
                <w:rFonts w:asciiTheme="minorHAnsi" w:hAnsiTheme="minorHAnsi" w:cstheme="minorHAnsi"/>
                <w:sz w:val="22"/>
                <w:szCs w:val="22"/>
                <w:u w:val="single"/>
              </w:rPr>
            </w:pPr>
          </w:p>
        </w:tc>
      </w:tr>
    </w:tbl>
    <w:p w14:paraId="5A05D4D9" w14:textId="77777777" w:rsidR="00EE5C87" w:rsidRDefault="00EE5C87" w:rsidP="00E70640">
      <w:pPr>
        <w:pStyle w:val="NoSpacing"/>
        <w:jc w:val="both"/>
        <w:rPr>
          <w:rFonts w:asciiTheme="minorHAnsi" w:hAnsiTheme="minorHAnsi" w:cstheme="minorHAnsi"/>
          <w:sz w:val="22"/>
          <w:szCs w:val="22"/>
          <w:u w:val="single"/>
        </w:rPr>
      </w:pPr>
    </w:p>
    <w:p w14:paraId="2CC37B40" w14:textId="77777777" w:rsidR="00EE5C87" w:rsidRDefault="00EE5C87" w:rsidP="00E70640">
      <w:pPr>
        <w:pStyle w:val="NoSpacing"/>
        <w:jc w:val="both"/>
        <w:rPr>
          <w:rFonts w:asciiTheme="minorHAnsi" w:hAnsiTheme="minorHAnsi" w:cstheme="minorHAnsi"/>
          <w:sz w:val="22"/>
          <w:szCs w:val="22"/>
          <w:u w:val="single"/>
        </w:rPr>
      </w:pPr>
    </w:p>
    <w:tbl>
      <w:tblPr>
        <w:tblStyle w:val="TableGrid"/>
        <w:tblW w:w="0" w:type="auto"/>
        <w:tblLook w:val="04A0" w:firstRow="1" w:lastRow="0" w:firstColumn="1" w:lastColumn="0" w:noHBand="0" w:noVBand="1"/>
      </w:tblPr>
      <w:tblGrid>
        <w:gridCol w:w="2407"/>
        <w:gridCol w:w="7224"/>
      </w:tblGrid>
      <w:tr w:rsidR="00EE5C87" w14:paraId="7FA1AE0E" w14:textId="77777777" w:rsidTr="008E26C3">
        <w:tc>
          <w:tcPr>
            <w:tcW w:w="9631" w:type="dxa"/>
            <w:gridSpan w:val="2"/>
          </w:tcPr>
          <w:p w14:paraId="625C07BC" w14:textId="77777777" w:rsidR="00EE5C87" w:rsidRPr="00CD4BBC" w:rsidRDefault="00EE5C87" w:rsidP="002A78AF">
            <w:pPr>
              <w:pStyle w:val="NoSpacing"/>
              <w:jc w:val="center"/>
              <w:rPr>
                <w:rFonts w:asciiTheme="minorHAnsi" w:hAnsiTheme="minorHAnsi" w:cstheme="minorHAnsi"/>
                <w:b/>
                <w:sz w:val="22"/>
                <w:szCs w:val="22"/>
              </w:rPr>
            </w:pPr>
            <w:r>
              <w:rPr>
                <w:rFonts w:asciiTheme="minorHAnsi" w:hAnsiTheme="minorHAnsi" w:cstheme="minorHAnsi"/>
                <w:b/>
                <w:sz w:val="22"/>
                <w:szCs w:val="22"/>
              </w:rPr>
              <w:t>TO BE COMPLETED BY SCHOOL</w:t>
            </w:r>
          </w:p>
        </w:tc>
      </w:tr>
      <w:tr w:rsidR="00EE5C87" w14:paraId="0D9B0058" w14:textId="77777777" w:rsidTr="00F32F17">
        <w:tc>
          <w:tcPr>
            <w:tcW w:w="2407" w:type="dxa"/>
          </w:tcPr>
          <w:p w14:paraId="789F4B77" w14:textId="77777777" w:rsidR="00EE5C87" w:rsidRPr="00CD4BBC" w:rsidRDefault="002A78AF" w:rsidP="00EE5C87">
            <w:pPr>
              <w:pStyle w:val="NoSpacing"/>
              <w:rPr>
                <w:rFonts w:asciiTheme="minorHAnsi" w:hAnsiTheme="minorHAnsi" w:cstheme="minorHAnsi"/>
                <w:sz w:val="22"/>
                <w:szCs w:val="22"/>
              </w:rPr>
            </w:pPr>
            <w:r>
              <w:rPr>
                <w:rFonts w:asciiTheme="minorHAnsi" w:hAnsiTheme="minorHAnsi" w:cstheme="minorHAnsi"/>
                <w:sz w:val="22"/>
                <w:szCs w:val="22"/>
              </w:rPr>
              <w:t>Agreed a</w:t>
            </w:r>
            <w:r w:rsidR="00EE5C87">
              <w:rPr>
                <w:rFonts w:asciiTheme="minorHAnsi" w:hAnsiTheme="minorHAnsi" w:cstheme="minorHAnsi"/>
                <w:sz w:val="22"/>
                <w:szCs w:val="22"/>
              </w:rPr>
              <w:t>ctions from discussion with parents</w:t>
            </w:r>
          </w:p>
          <w:p w14:paraId="121F0227" w14:textId="77777777" w:rsidR="00EE5C87" w:rsidRPr="00CD4BBC" w:rsidRDefault="00EE5C87" w:rsidP="008E26C3">
            <w:pPr>
              <w:pStyle w:val="NoSpacing"/>
              <w:jc w:val="both"/>
              <w:rPr>
                <w:rFonts w:asciiTheme="minorHAnsi" w:hAnsiTheme="minorHAnsi" w:cstheme="minorHAnsi"/>
                <w:sz w:val="22"/>
                <w:szCs w:val="22"/>
              </w:rPr>
            </w:pPr>
          </w:p>
        </w:tc>
        <w:tc>
          <w:tcPr>
            <w:tcW w:w="7224" w:type="dxa"/>
          </w:tcPr>
          <w:p w14:paraId="4AA257A0" w14:textId="77777777" w:rsidR="00EE5C87" w:rsidRDefault="00EE5C87" w:rsidP="008E26C3">
            <w:pPr>
              <w:pStyle w:val="NoSpacing"/>
              <w:jc w:val="both"/>
              <w:rPr>
                <w:rFonts w:asciiTheme="minorHAnsi" w:hAnsiTheme="minorHAnsi" w:cstheme="minorHAnsi"/>
                <w:sz w:val="22"/>
                <w:szCs w:val="22"/>
                <w:u w:val="single"/>
              </w:rPr>
            </w:pPr>
          </w:p>
          <w:p w14:paraId="51087D93" w14:textId="77777777" w:rsidR="00EE5C87" w:rsidRDefault="00EE5C87" w:rsidP="008E26C3">
            <w:pPr>
              <w:pStyle w:val="NoSpacing"/>
              <w:jc w:val="both"/>
              <w:rPr>
                <w:rFonts w:asciiTheme="minorHAnsi" w:hAnsiTheme="minorHAnsi" w:cstheme="minorHAnsi"/>
                <w:sz w:val="22"/>
                <w:szCs w:val="22"/>
                <w:u w:val="single"/>
              </w:rPr>
            </w:pPr>
          </w:p>
          <w:p w14:paraId="4DC6522F" w14:textId="77777777" w:rsidR="00EE5C87" w:rsidRDefault="00EE5C87" w:rsidP="008E26C3">
            <w:pPr>
              <w:pStyle w:val="NoSpacing"/>
              <w:jc w:val="both"/>
              <w:rPr>
                <w:rFonts w:asciiTheme="minorHAnsi" w:hAnsiTheme="minorHAnsi" w:cstheme="minorHAnsi"/>
                <w:sz w:val="22"/>
                <w:szCs w:val="22"/>
                <w:u w:val="single"/>
              </w:rPr>
            </w:pPr>
          </w:p>
          <w:p w14:paraId="4C4BB07C" w14:textId="77777777" w:rsidR="00EE5C87" w:rsidRDefault="00EE5C87" w:rsidP="008E26C3">
            <w:pPr>
              <w:pStyle w:val="NoSpacing"/>
              <w:jc w:val="both"/>
              <w:rPr>
                <w:rFonts w:asciiTheme="minorHAnsi" w:hAnsiTheme="minorHAnsi" w:cstheme="minorHAnsi"/>
                <w:sz w:val="22"/>
                <w:szCs w:val="22"/>
                <w:u w:val="single"/>
              </w:rPr>
            </w:pPr>
          </w:p>
          <w:p w14:paraId="0EBE75F8" w14:textId="77777777" w:rsidR="00EE5C87" w:rsidRDefault="00EE5C87" w:rsidP="008E26C3">
            <w:pPr>
              <w:pStyle w:val="NoSpacing"/>
              <w:jc w:val="both"/>
              <w:rPr>
                <w:rFonts w:asciiTheme="minorHAnsi" w:hAnsiTheme="minorHAnsi" w:cstheme="minorHAnsi"/>
                <w:sz w:val="22"/>
                <w:szCs w:val="22"/>
                <w:u w:val="single"/>
              </w:rPr>
            </w:pPr>
          </w:p>
          <w:p w14:paraId="3BC0544E" w14:textId="77777777" w:rsidR="00EE5C87" w:rsidRDefault="00EE5C87" w:rsidP="008E26C3">
            <w:pPr>
              <w:pStyle w:val="NoSpacing"/>
              <w:jc w:val="both"/>
              <w:rPr>
                <w:rFonts w:asciiTheme="minorHAnsi" w:hAnsiTheme="minorHAnsi" w:cstheme="minorHAnsi"/>
                <w:sz w:val="22"/>
                <w:szCs w:val="22"/>
                <w:u w:val="single"/>
              </w:rPr>
            </w:pPr>
          </w:p>
          <w:p w14:paraId="5C6F0A6D" w14:textId="77777777" w:rsidR="00EE5C87" w:rsidRDefault="00EE5C87" w:rsidP="008E26C3">
            <w:pPr>
              <w:pStyle w:val="NoSpacing"/>
              <w:jc w:val="both"/>
              <w:rPr>
                <w:rFonts w:asciiTheme="minorHAnsi" w:hAnsiTheme="minorHAnsi" w:cstheme="minorHAnsi"/>
                <w:sz w:val="22"/>
                <w:szCs w:val="22"/>
                <w:u w:val="single"/>
              </w:rPr>
            </w:pPr>
          </w:p>
          <w:p w14:paraId="2AEFEC7D" w14:textId="77777777" w:rsidR="00EE5C87" w:rsidRDefault="00EE5C87" w:rsidP="008E26C3">
            <w:pPr>
              <w:pStyle w:val="NoSpacing"/>
              <w:jc w:val="both"/>
              <w:rPr>
                <w:rFonts w:asciiTheme="minorHAnsi" w:hAnsiTheme="minorHAnsi" w:cstheme="minorHAnsi"/>
                <w:sz w:val="22"/>
                <w:szCs w:val="22"/>
                <w:u w:val="single"/>
              </w:rPr>
            </w:pPr>
          </w:p>
          <w:p w14:paraId="515038AC" w14:textId="77777777" w:rsidR="00EE5C87" w:rsidRDefault="00EE5C87" w:rsidP="008E26C3">
            <w:pPr>
              <w:pStyle w:val="NoSpacing"/>
              <w:jc w:val="both"/>
              <w:rPr>
                <w:rFonts w:asciiTheme="minorHAnsi" w:hAnsiTheme="minorHAnsi" w:cstheme="minorHAnsi"/>
                <w:sz w:val="22"/>
                <w:szCs w:val="22"/>
                <w:u w:val="single"/>
              </w:rPr>
            </w:pPr>
          </w:p>
        </w:tc>
      </w:tr>
      <w:tr w:rsidR="00EE5C87" w14:paraId="6258C4D5" w14:textId="77777777" w:rsidTr="008E26C3">
        <w:tc>
          <w:tcPr>
            <w:tcW w:w="2407" w:type="dxa"/>
          </w:tcPr>
          <w:p w14:paraId="0E68EBFD" w14:textId="77777777" w:rsidR="00EE5C87" w:rsidRPr="00EE5C87" w:rsidRDefault="00EE5C87" w:rsidP="002A78AF">
            <w:pPr>
              <w:pStyle w:val="NoSpacing"/>
              <w:jc w:val="both"/>
              <w:rPr>
                <w:rFonts w:asciiTheme="minorHAnsi" w:hAnsiTheme="minorHAnsi" w:cstheme="minorHAnsi"/>
                <w:sz w:val="22"/>
                <w:szCs w:val="22"/>
              </w:rPr>
            </w:pPr>
            <w:r>
              <w:rPr>
                <w:rFonts w:asciiTheme="minorHAnsi" w:hAnsiTheme="minorHAnsi" w:cstheme="minorHAnsi"/>
                <w:sz w:val="22"/>
                <w:szCs w:val="22"/>
              </w:rPr>
              <w:t>Staff</w:t>
            </w:r>
            <w:r w:rsidRPr="00EE5C87">
              <w:rPr>
                <w:rFonts w:asciiTheme="minorHAnsi" w:hAnsiTheme="minorHAnsi" w:cstheme="minorHAnsi"/>
                <w:sz w:val="22"/>
                <w:szCs w:val="22"/>
              </w:rPr>
              <w:t xml:space="preserve"> </w:t>
            </w:r>
            <w:r w:rsidR="002A78AF">
              <w:rPr>
                <w:rFonts w:asciiTheme="minorHAnsi" w:hAnsiTheme="minorHAnsi" w:cstheme="minorHAnsi"/>
                <w:sz w:val="22"/>
                <w:szCs w:val="22"/>
              </w:rPr>
              <w:t>s</w:t>
            </w:r>
            <w:r w:rsidRPr="00EE5C87">
              <w:rPr>
                <w:rFonts w:asciiTheme="minorHAnsi" w:hAnsiTheme="minorHAnsi" w:cstheme="minorHAnsi"/>
                <w:sz w:val="22"/>
                <w:szCs w:val="22"/>
              </w:rPr>
              <w:t>ignature</w:t>
            </w:r>
          </w:p>
        </w:tc>
        <w:tc>
          <w:tcPr>
            <w:tcW w:w="7224" w:type="dxa"/>
          </w:tcPr>
          <w:p w14:paraId="6A320F57" w14:textId="77777777" w:rsidR="00EE5C87" w:rsidRDefault="00EE5C87" w:rsidP="008E26C3">
            <w:pPr>
              <w:pStyle w:val="NoSpacing"/>
              <w:jc w:val="both"/>
              <w:rPr>
                <w:rFonts w:asciiTheme="minorHAnsi" w:hAnsiTheme="minorHAnsi" w:cstheme="minorHAnsi"/>
                <w:sz w:val="22"/>
                <w:szCs w:val="22"/>
                <w:u w:val="single"/>
              </w:rPr>
            </w:pPr>
          </w:p>
          <w:p w14:paraId="1D8372EB" w14:textId="77777777" w:rsidR="00EE5C87" w:rsidRDefault="00EE5C87" w:rsidP="008E26C3">
            <w:pPr>
              <w:pStyle w:val="NoSpacing"/>
              <w:jc w:val="both"/>
              <w:rPr>
                <w:rFonts w:asciiTheme="minorHAnsi" w:hAnsiTheme="minorHAnsi" w:cstheme="minorHAnsi"/>
                <w:sz w:val="22"/>
                <w:szCs w:val="22"/>
                <w:u w:val="single"/>
              </w:rPr>
            </w:pPr>
          </w:p>
          <w:p w14:paraId="56DC73F1" w14:textId="77777777" w:rsidR="00EE5C87" w:rsidRDefault="00EE5C87" w:rsidP="008E26C3">
            <w:pPr>
              <w:pStyle w:val="NoSpacing"/>
              <w:jc w:val="both"/>
              <w:rPr>
                <w:rFonts w:asciiTheme="minorHAnsi" w:hAnsiTheme="minorHAnsi" w:cstheme="minorHAnsi"/>
                <w:sz w:val="22"/>
                <w:szCs w:val="22"/>
                <w:u w:val="single"/>
              </w:rPr>
            </w:pPr>
          </w:p>
        </w:tc>
      </w:tr>
    </w:tbl>
    <w:p w14:paraId="028408E2" w14:textId="77777777" w:rsidR="00EE5C87" w:rsidRPr="00CD4BBC" w:rsidRDefault="00EE5C87" w:rsidP="00E70640">
      <w:pPr>
        <w:pStyle w:val="NoSpacing"/>
        <w:jc w:val="both"/>
        <w:rPr>
          <w:rFonts w:asciiTheme="minorHAnsi" w:hAnsiTheme="minorHAnsi" w:cstheme="minorHAnsi"/>
          <w:sz w:val="22"/>
          <w:szCs w:val="22"/>
          <w:u w:val="single"/>
        </w:rPr>
      </w:pPr>
    </w:p>
    <w:sectPr w:rsidR="00EE5C87" w:rsidRPr="00CD4BBC" w:rsidSect="001F6A10">
      <w:footerReference w:type="default" r:id="rId24"/>
      <w:headerReference w:type="first" r:id="rId25"/>
      <w:footerReference w:type="first" r:id="rId26"/>
      <w:type w:val="evenPage"/>
      <w:pgSz w:w="11909" w:h="16834" w:code="9"/>
      <w:pgMar w:top="1134" w:right="1134" w:bottom="1134" w:left="113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0124" w14:textId="77777777" w:rsidR="00EF3F0C" w:rsidRDefault="00EF3F0C">
      <w:r>
        <w:separator/>
      </w:r>
    </w:p>
  </w:endnote>
  <w:endnote w:type="continuationSeparator" w:id="0">
    <w:p w14:paraId="1B254235" w14:textId="77777777" w:rsidR="00EF3F0C" w:rsidRDefault="00EF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7AD0" w14:textId="77777777" w:rsidR="00EF3225" w:rsidRPr="00AE4104" w:rsidRDefault="00EF3225">
    <w:pPr>
      <w:pStyle w:val="Footer"/>
      <w:jc w:val="center"/>
      <w:rPr>
        <w:rFonts w:ascii="Calibri" w:hAnsi="Calibri" w:cs="Calibri"/>
        <w:sz w:val="16"/>
        <w:szCs w:val="16"/>
      </w:rPr>
    </w:pPr>
    <w:r w:rsidRPr="00AE4104">
      <w:rPr>
        <w:rFonts w:ascii="Calibri" w:hAnsi="Calibri" w:cs="Calibri"/>
        <w:sz w:val="16"/>
        <w:szCs w:val="16"/>
      </w:rPr>
      <w:fldChar w:fldCharType="begin"/>
    </w:r>
    <w:r w:rsidRPr="00AE4104">
      <w:rPr>
        <w:rFonts w:ascii="Calibri" w:hAnsi="Calibri" w:cs="Calibri"/>
        <w:sz w:val="16"/>
        <w:szCs w:val="16"/>
      </w:rPr>
      <w:instrText xml:space="preserve"> PAGE   \* MERGEFORMAT </w:instrText>
    </w:r>
    <w:r w:rsidRPr="00AE4104">
      <w:rPr>
        <w:rFonts w:ascii="Calibri" w:hAnsi="Calibri" w:cs="Calibri"/>
        <w:sz w:val="16"/>
        <w:szCs w:val="16"/>
      </w:rPr>
      <w:fldChar w:fldCharType="separate"/>
    </w:r>
    <w:r w:rsidR="002A78AF">
      <w:rPr>
        <w:rFonts w:ascii="Calibri" w:hAnsi="Calibri" w:cs="Calibri"/>
        <w:noProof/>
        <w:sz w:val="16"/>
        <w:szCs w:val="16"/>
      </w:rPr>
      <w:t>7</w:t>
    </w:r>
    <w:r w:rsidRPr="00AE4104">
      <w:rPr>
        <w:rFonts w:ascii="Calibri" w:hAnsi="Calibri" w:cs="Calibri"/>
        <w:noProof/>
        <w:sz w:val="16"/>
        <w:szCs w:val="16"/>
      </w:rPr>
      <w:fldChar w:fldCharType="end"/>
    </w:r>
  </w:p>
  <w:p w14:paraId="39154EEF" w14:textId="77777777" w:rsidR="00EF3225" w:rsidRDefault="00EF3225" w:rsidP="0067336B">
    <w:pPr>
      <w:pStyle w:val="Footer"/>
      <w:jc w:val="center"/>
      <w:rPr>
        <w:rFonts w:ascii="Comic Sans MS" w:hAnsi="Comic Sans MS"/>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7A19" w14:textId="77777777" w:rsidR="00EF3225" w:rsidRDefault="00EF3225">
    <w:pPr>
      <w:pStyle w:val="Footer"/>
      <w:jc w:val="center"/>
    </w:pPr>
  </w:p>
  <w:p w14:paraId="091601B4" w14:textId="77777777" w:rsidR="00EF3225" w:rsidRDefault="00EF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1E54" w14:textId="77777777" w:rsidR="00EF3F0C" w:rsidRDefault="00EF3F0C">
      <w:r>
        <w:separator/>
      </w:r>
    </w:p>
  </w:footnote>
  <w:footnote w:type="continuationSeparator" w:id="0">
    <w:p w14:paraId="6A213792" w14:textId="77777777" w:rsidR="00EF3F0C" w:rsidRDefault="00EF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C5FE" w14:textId="0FF29A25" w:rsidR="004C5966" w:rsidRDefault="004C5966">
    <w:pPr>
      <w:pStyle w:val="Header"/>
    </w:pPr>
  </w:p>
  <w:p w14:paraId="3DD6B7BE" w14:textId="77777777" w:rsidR="004C5966" w:rsidRDefault="004C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580"/>
    <w:multiLevelType w:val="hybridMultilevel"/>
    <w:tmpl w:val="56AA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82CDC"/>
    <w:multiLevelType w:val="hybridMultilevel"/>
    <w:tmpl w:val="72A6B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F700E"/>
    <w:multiLevelType w:val="hybridMultilevel"/>
    <w:tmpl w:val="3A0A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94495"/>
    <w:multiLevelType w:val="hybridMultilevel"/>
    <w:tmpl w:val="A4B2E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46643"/>
    <w:multiLevelType w:val="hybridMultilevel"/>
    <w:tmpl w:val="C92C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20E6D"/>
    <w:multiLevelType w:val="hybridMultilevel"/>
    <w:tmpl w:val="45E0FB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F3B59"/>
    <w:multiLevelType w:val="hybridMultilevel"/>
    <w:tmpl w:val="EF5E8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8C38F7"/>
    <w:multiLevelType w:val="hybridMultilevel"/>
    <w:tmpl w:val="44166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B12D13"/>
    <w:multiLevelType w:val="hybridMultilevel"/>
    <w:tmpl w:val="FC247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877771"/>
    <w:multiLevelType w:val="hybridMultilevel"/>
    <w:tmpl w:val="D964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456BC"/>
    <w:multiLevelType w:val="hybridMultilevel"/>
    <w:tmpl w:val="67A0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254A9"/>
    <w:multiLevelType w:val="hybridMultilevel"/>
    <w:tmpl w:val="52EA4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3D48CC"/>
    <w:multiLevelType w:val="hybridMultilevel"/>
    <w:tmpl w:val="D760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43F95"/>
    <w:multiLevelType w:val="hybridMultilevel"/>
    <w:tmpl w:val="D16E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87066"/>
    <w:multiLevelType w:val="hybridMultilevel"/>
    <w:tmpl w:val="B1D6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AD049B"/>
    <w:multiLevelType w:val="hybridMultilevel"/>
    <w:tmpl w:val="C51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415D8"/>
    <w:multiLevelType w:val="hybridMultilevel"/>
    <w:tmpl w:val="65B6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F1576"/>
    <w:multiLevelType w:val="hybridMultilevel"/>
    <w:tmpl w:val="F7D0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35B1F"/>
    <w:multiLevelType w:val="hybridMultilevel"/>
    <w:tmpl w:val="F5CA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8140C"/>
    <w:multiLevelType w:val="hybridMultilevel"/>
    <w:tmpl w:val="F6C0DB82"/>
    <w:lvl w:ilvl="0" w:tplc="2CF4EC9E">
      <w:start w:val="1"/>
      <w:numFmt w:val="decimal"/>
      <w:pStyle w:val="Heading9"/>
      <w:lvlText w:val="%1"/>
      <w:lvlJc w:val="left"/>
      <w:pPr>
        <w:tabs>
          <w:tab w:val="num" w:pos="720"/>
        </w:tabs>
        <w:ind w:left="720" w:hanging="360"/>
      </w:pPr>
      <w:rPr>
        <w:rFonts w:hint="default"/>
        <w:b w:val="0"/>
        <w:u w:val="none"/>
      </w:rPr>
    </w:lvl>
    <w:lvl w:ilvl="1" w:tplc="A2947A10">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6446FF"/>
    <w:multiLevelType w:val="hybridMultilevel"/>
    <w:tmpl w:val="440CE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FD6092"/>
    <w:multiLevelType w:val="hybridMultilevel"/>
    <w:tmpl w:val="293E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215290">
    <w:abstractNumId w:val="19"/>
  </w:num>
  <w:num w:numId="2" w16cid:durableId="57241635">
    <w:abstractNumId w:val="2"/>
  </w:num>
  <w:num w:numId="3" w16cid:durableId="1468860741">
    <w:abstractNumId w:val="21"/>
  </w:num>
  <w:num w:numId="4" w16cid:durableId="1484809067">
    <w:abstractNumId w:val="4"/>
  </w:num>
  <w:num w:numId="5" w16cid:durableId="956565334">
    <w:abstractNumId w:val="13"/>
  </w:num>
  <w:num w:numId="6" w16cid:durableId="2118982762">
    <w:abstractNumId w:val="15"/>
  </w:num>
  <w:num w:numId="7" w16cid:durableId="1716394201">
    <w:abstractNumId w:val="14"/>
  </w:num>
  <w:num w:numId="8" w16cid:durableId="225537148">
    <w:abstractNumId w:val="12"/>
  </w:num>
  <w:num w:numId="9" w16cid:durableId="1848404749">
    <w:abstractNumId w:val="9"/>
  </w:num>
  <w:num w:numId="10" w16cid:durableId="556669214">
    <w:abstractNumId w:val="7"/>
  </w:num>
  <w:num w:numId="11" w16cid:durableId="1840001878">
    <w:abstractNumId w:val="3"/>
  </w:num>
  <w:num w:numId="12" w16cid:durableId="2128697608">
    <w:abstractNumId w:val="5"/>
  </w:num>
  <w:num w:numId="13" w16cid:durableId="1109085203">
    <w:abstractNumId w:val="8"/>
  </w:num>
  <w:num w:numId="14" w16cid:durableId="14697214">
    <w:abstractNumId w:val="20"/>
  </w:num>
  <w:num w:numId="15" w16cid:durableId="376702702">
    <w:abstractNumId w:val="11"/>
  </w:num>
  <w:num w:numId="16" w16cid:durableId="81800892">
    <w:abstractNumId w:val="0"/>
  </w:num>
  <w:num w:numId="17" w16cid:durableId="834304948">
    <w:abstractNumId w:val="1"/>
  </w:num>
  <w:num w:numId="18" w16cid:durableId="520167829">
    <w:abstractNumId w:val="6"/>
  </w:num>
  <w:num w:numId="19" w16cid:durableId="181870090">
    <w:abstractNumId w:val="18"/>
  </w:num>
  <w:num w:numId="20" w16cid:durableId="2062514150">
    <w:abstractNumId w:val="16"/>
  </w:num>
  <w:num w:numId="21" w16cid:durableId="1091003116">
    <w:abstractNumId w:val="17"/>
  </w:num>
  <w:num w:numId="22" w16cid:durableId="169738343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5C"/>
    <w:rsid w:val="0000156B"/>
    <w:rsid w:val="00005630"/>
    <w:rsid w:val="00006CA4"/>
    <w:rsid w:val="0001058B"/>
    <w:rsid w:val="00017078"/>
    <w:rsid w:val="00017BFA"/>
    <w:rsid w:val="0002035D"/>
    <w:rsid w:val="000455E0"/>
    <w:rsid w:val="00050524"/>
    <w:rsid w:val="00052FC4"/>
    <w:rsid w:val="0005696A"/>
    <w:rsid w:val="000570EB"/>
    <w:rsid w:val="00084F50"/>
    <w:rsid w:val="000A1D8B"/>
    <w:rsid w:val="000B5182"/>
    <w:rsid w:val="000C6C1F"/>
    <w:rsid w:val="000E1504"/>
    <w:rsid w:val="000E6622"/>
    <w:rsid w:val="000F5042"/>
    <w:rsid w:val="0010681A"/>
    <w:rsid w:val="00143BD6"/>
    <w:rsid w:val="00147A8A"/>
    <w:rsid w:val="001524DA"/>
    <w:rsid w:val="00153138"/>
    <w:rsid w:val="00184DE1"/>
    <w:rsid w:val="00196A4B"/>
    <w:rsid w:val="001A643F"/>
    <w:rsid w:val="001C4C0A"/>
    <w:rsid w:val="001D3843"/>
    <w:rsid w:val="001E3459"/>
    <w:rsid w:val="001E55E1"/>
    <w:rsid w:val="001E664F"/>
    <w:rsid w:val="001F6A10"/>
    <w:rsid w:val="001F7DC4"/>
    <w:rsid w:val="00203EE3"/>
    <w:rsid w:val="00206950"/>
    <w:rsid w:val="00221877"/>
    <w:rsid w:val="00222747"/>
    <w:rsid w:val="002246D1"/>
    <w:rsid w:val="002337C8"/>
    <w:rsid w:val="00242699"/>
    <w:rsid w:val="00252AA3"/>
    <w:rsid w:val="0025315F"/>
    <w:rsid w:val="00274A2F"/>
    <w:rsid w:val="002852CE"/>
    <w:rsid w:val="0028568C"/>
    <w:rsid w:val="002908E9"/>
    <w:rsid w:val="002A4C9E"/>
    <w:rsid w:val="002A68B8"/>
    <w:rsid w:val="002A78AF"/>
    <w:rsid w:val="002B4E7C"/>
    <w:rsid w:val="002D2F0F"/>
    <w:rsid w:val="002D6CBB"/>
    <w:rsid w:val="002D73D0"/>
    <w:rsid w:val="002F1341"/>
    <w:rsid w:val="00301CEA"/>
    <w:rsid w:val="00304EE6"/>
    <w:rsid w:val="00306C84"/>
    <w:rsid w:val="00312487"/>
    <w:rsid w:val="003146A3"/>
    <w:rsid w:val="00315E89"/>
    <w:rsid w:val="00325142"/>
    <w:rsid w:val="00326CD8"/>
    <w:rsid w:val="00326CFB"/>
    <w:rsid w:val="00327B6A"/>
    <w:rsid w:val="00330AEA"/>
    <w:rsid w:val="0033350A"/>
    <w:rsid w:val="00337335"/>
    <w:rsid w:val="00337FA7"/>
    <w:rsid w:val="003420B1"/>
    <w:rsid w:val="00357E09"/>
    <w:rsid w:val="00374E05"/>
    <w:rsid w:val="00377E7B"/>
    <w:rsid w:val="003814FF"/>
    <w:rsid w:val="00381904"/>
    <w:rsid w:val="0038769C"/>
    <w:rsid w:val="00392FAF"/>
    <w:rsid w:val="00393D3D"/>
    <w:rsid w:val="00396A4D"/>
    <w:rsid w:val="003B1954"/>
    <w:rsid w:val="003B2256"/>
    <w:rsid w:val="003D18D1"/>
    <w:rsid w:val="003D26FC"/>
    <w:rsid w:val="003D4FF1"/>
    <w:rsid w:val="003E3E3D"/>
    <w:rsid w:val="00405CF6"/>
    <w:rsid w:val="004133B9"/>
    <w:rsid w:val="00425FAE"/>
    <w:rsid w:val="00430627"/>
    <w:rsid w:val="0043364A"/>
    <w:rsid w:val="004353D2"/>
    <w:rsid w:val="00450747"/>
    <w:rsid w:val="00450DF7"/>
    <w:rsid w:val="004568D7"/>
    <w:rsid w:val="00457C1A"/>
    <w:rsid w:val="00461383"/>
    <w:rsid w:val="004871E2"/>
    <w:rsid w:val="00490451"/>
    <w:rsid w:val="00494FB8"/>
    <w:rsid w:val="004B2140"/>
    <w:rsid w:val="004B625C"/>
    <w:rsid w:val="004C1DC5"/>
    <w:rsid w:val="004C5966"/>
    <w:rsid w:val="004E2830"/>
    <w:rsid w:val="004E5069"/>
    <w:rsid w:val="004F5F33"/>
    <w:rsid w:val="00507B01"/>
    <w:rsid w:val="00510757"/>
    <w:rsid w:val="00513697"/>
    <w:rsid w:val="00514C86"/>
    <w:rsid w:val="00517B8E"/>
    <w:rsid w:val="0052275E"/>
    <w:rsid w:val="00524F64"/>
    <w:rsid w:val="00525B81"/>
    <w:rsid w:val="005351FD"/>
    <w:rsid w:val="00536D0E"/>
    <w:rsid w:val="00541534"/>
    <w:rsid w:val="00545BA4"/>
    <w:rsid w:val="0056747C"/>
    <w:rsid w:val="00583EC8"/>
    <w:rsid w:val="005850E8"/>
    <w:rsid w:val="005927DF"/>
    <w:rsid w:val="005956A6"/>
    <w:rsid w:val="005A3609"/>
    <w:rsid w:val="005A6BE8"/>
    <w:rsid w:val="005B72F9"/>
    <w:rsid w:val="005D14CD"/>
    <w:rsid w:val="005D4951"/>
    <w:rsid w:val="005D4EAD"/>
    <w:rsid w:val="005E2EEC"/>
    <w:rsid w:val="005E6CA6"/>
    <w:rsid w:val="00600AA0"/>
    <w:rsid w:val="00604ADF"/>
    <w:rsid w:val="00622091"/>
    <w:rsid w:val="006308D3"/>
    <w:rsid w:val="00640297"/>
    <w:rsid w:val="006540A4"/>
    <w:rsid w:val="00661DAE"/>
    <w:rsid w:val="006724CD"/>
    <w:rsid w:val="0067336B"/>
    <w:rsid w:val="006766CE"/>
    <w:rsid w:val="00677B22"/>
    <w:rsid w:val="00683199"/>
    <w:rsid w:val="006913B7"/>
    <w:rsid w:val="006B0454"/>
    <w:rsid w:val="006C53F7"/>
    <w:rsid w:val="006C6E26"/>
    <w:rsid w:val="006D2BCE"/>
    <w:rsid w:val="006E5A2A"/>
    <w:rsid w:val="006E7E7A"/>
    <w:rsid w:val="006F2EA3"/>
    <w:rsid w:val="006F4EA3"/>
    <w:rsid w:val="00700DDD"/>
    <w:rsid w:val="00702D51"/>
    <w:rsid w:val="00703124"/>
    <w:rsid w:val="007050E8"/>
    <w:rsid w:val="00706B8B"/>
    <w:rsid w:val="00707733"/>
    <w:rsid w:val="00725028"/>
    <w:rsid w:val="00725CBB"/>
    <w:rsid w:val="00737D5F"/>
    <w:rsid w:val="00743E5D"/>
    <w:rsid w:val="00752668"/>
    <w:rsid w:val="00753F1E"/>
    <w:rsid w:val="00761361"/>
    <w:rsid w:val="0076401B"/>
    <w:rsid w:val="00770CFD"/>
    <w:rsid w:val="00785F6E"/>
    <w:rsid w:val="007878A1"/>
    <w:rsid w:val="00790F12"/>
    <w:rsid w:val="007955CD"/>
    <w:rsid w:val="00796E71"/>
    <w:rsid w:val="007A428B"/>
    <w:rsid w:val="007B0E23"/>
    <w:rsid w:val="007D105F"/>
    <w:rsid w:val="007D4292"/>
    <w:rsid w:val="007D6F98"/>
    <w:rsid w:val="007E124E"/>
    <w:rsid w:val="007E18FB"/>
    <w:rsid w:val="007E1CAB"/>
    <w:rsid w:val="007E2506"/>
    <w:rsid w:val="007F35FD"/>
    <w:rsid w:val="008049C0"/>
    <w:rsid w:val="00804E4D"/>
    <w:rsid w:val="00805688"/>
    <w:rsid w:val="00813670"/>
    <w:rsid w:val="00817A6D"/>
    <w:rsid w:val="00820887"/>
    <w:rsid w:val="00826002"/>
    <w:rsid w:val="00831902"/>
    <w:rsid w:val="00844DB3"/>
    <w:rsid w:val="008475EC"/>
    <w:rsid w:val="00850B3C"/>
    <w:rsid w:val="00850BF2"/>
    <w:rsid w:val="00855991"/>
    <w:rsid w:val="0086009F"/>
    <w:rsid w:val="00873E9D"/>
    <w:rsid w:val="008743A4"/>
    <w:rsid w:val="00894610"/>
    <w:rsid w:val="008A25F6"/>
    <w:rsid w:val="008B0EF7"/>
    <w:rsid w:val="008B780A"/>
    <w:rsid w:val="008C70BD"/>
    <w:rsid w:val="008D0EAC"/>
    <w:rsid w:val="008D42E8"/>
    <w:rsid w:val="008E716A"/>
    <w:rsid w:val="008E7F68"/>
    <w:rsid w:val="008F7206"/>
    <w:rsid w:val="00910E15"/>
    <w:rsid w:val="00921E06"/>
    <w:rsid w:val="009307D2"/>
    <w:rsid w:val="0094149A"/>
    <w:rsid w:val="0094683E"/>
    <w:rsid w:val="00965B0B"/>
    <w:rsid w:val="00965EC8"/>
    <w:rsid w:val="00967B9D"/>
    <w:rsid w:val="00971363"/>
    <w:rsid w:val="00975F20"/>
    <w:rsid w:val="009841CA"/>
    <w:rsid w:val="009A3B0E"/>
    <w:rsid w:val="009B72A6"/>
    <w:rsid w:val="009B7345"/>
    <w:rsid w:val="009C02C0"/>
    <w:rsid w:val="009C4BF2"/>
    <w:rsid w:val="009C7616"/>
    <w:rsid w:val="009D0EB7"/>
    <w:rsid w:val="009D5018"/>
    <w:rsid w:val="009E0402"/>
    <w:rsid w:val="009E63E3"/>
    <w:rsid w:val="00A1130A"/>
    <w:rsid w:val="00A11949"/>
    <w:rsid w:val="00A16611"/>
    <w:rsid w:val="00A46EFC"/>
    <w:rsid w:val="00A700AC"/>
    <w:rsid w:val="00A76412"/>
    <w:rsid w:val="00A84506"/>
    <w:rsid w:val="00A90DB9"/>
    <w:rsid w:val="00A9797F"/>
    <w:rsid w:val="00AA00BA"/>
    <w:rsid w:val="00AA0642"/>
    <w:rsid w:val="00AA0D98"/>
    <w:rsid w:val="00AA1B22"/>
    <w:rsid w:val="00AA5C7E"/>
    <w:rsid w:val="00AB56F1"/>
    <w:rsid w:val="00AB5A00"/>
    <w:rsid w:val="00AB6DDA"/>
    <w:rsid w:val="00AC305F"/>
    <w:rsid w:val="00AC5327"/>
    <w:rsid w:val="00AE2603"/>
    <w:rsid w:val="00AE4104"/>
    <w:rsid w:val="00AE5C23"/>
    <w:rsid w:val="00AE7A3F"/>
    <w:rsid w:val="00AF38E4"/>
    <w:rsid w:val="00B047BB"/>
    <w:rsid w:val="00B060C8"/>
    <w:rsid w:val="00B064D4"/>
    <w:rsid w:val="00B14902"/>
    <w:rsid w:val="00B14D89"/>
    <w:rsid w:val="00B22C46"/>
    <w:rsid w:val="00B2798D"/>
    <w:rsid w:val="00B34F78"/>
    <w:rsid w:val="00B361D0"/>
    <w:rsid w:val="00B44380"/>
    <w:rsid w:val="00B4521A"/>
    <w:rsid w:val="00B50627"/>
    <w:rsid w:val="00B62F36"/>
    <w:rsid w:val="00B74837"/>
    <w:rsid w:val="00B77312"/>
    <w:rsid w:val="00B808A1"/>
    <w:rsid w:val="00B86298"/>
    <w:rsid w:val="00B9377E"/>
    <w:rsid w:val="00BA257D"/>
    <w:rsid w:val="00BB1A41"/>
    <w:rsid w:val="00BB7531"/>
    <w:rsid w:val="00BB7EB0"/>
    <w:rsid w:val="00BE60F0"/>
    <w:rsid w:val="00BE7029"/>
    <w:rsid w:val="00C01316"/>
    <w:rsid w:val="00C021E0"/>
    <w:rsid w:val="00C07A37"/>
    <w:rsid w:val="00C1012F"/>
    <w:rsid w:val="00C16B79"/>
    <w:rsid w:val="00C21208"/>
    <w:rsid w:val="00C233A3"/>
    <w:rsid w:val="00C234B6"/>
    <w:rsid w:val="00C34823"/>
    <w:rsid w:val="00C4575E"/>
    <w:rsid w:val="00C55B2D"/>
    <w:rsid w:val="00C773BC"/>
    <w:rsid w:val="00C805C4"/>
    <w:rsid w:val="00C81684"/>
    <w:rsid w:val="00C90A56"/>
    <w:rsid w:val="00C91D44"/>
    <w:rsid w:val="00C92C44"/>
    <w:rsid w:val="00CA3584"/>
    <w:rsid w:val="00CB07FE"/>
    <w:rsid w:val="00CB0D50"/>
    <w:rsid w:val="00CB179F"/>
    <w:rsid w:val="00CB7545"/>
    <w:rsid w:val="00CC7FFC"/>
    <w:rsid w:val="00CD4A18"/>
    <w:rsid w:val="00CD4BBC"/>
    <w:rsid w:val="00CD5D62"/>
    <w:rsid w:val="00D028D3"/>
    <w:rsid w:val="00D07AE2"/>
    <w:rsid w:val="00D102F0"/>
    <w:rsid w:val="00D11580"/>
    <w:rsid w:val="00D22DFC"/>
    <w:rsid w:val="00D25C11"/>
    <w:rsid w:val="00D26482"/>
    <w:rsid w:val="00D32EE0"/>
    <w:rsid w:val="00D363AA"/>
    <w:rsid w:val="00D52D75"/>
    <w:rsid w:val="00D5396E"/>
    <w:rsid w:val="00D54E4C"/>
    <w:rsid w:val="00D55DE1"/>
    <w:rsid w:val="00D66831"/>
    <w:rsid w:val="00D762EF"/>
    <w:rsid w:val="00D90352"/>
    <w:rsid w:val="00DA03C7"/>
    <w:rsid w:val="00DA74E6"/>
    <w:rsid w:val="00DD1136"/>
    <w:rsid w:val="00DD30FE"/>
    <w:rsid w:val="00DE3890"/>
    <w:rsid w:val="00DE5977"/>
    <w:rsid w:val="00DE7DE3"/>
    <w:rsid w:val="00DF2CCC"/>
    <w:rsid w:val="00DF75B7"/>
    <w:rsid w:val="00E03135"/>
    <w:rsid w:val="00E04221"/>
    <w:rsid w:val="00E17C5E"/>
    <w:rsid w:val="00E20F79"/>
    <w:rsid w:val="00E25606"/>
    <w:rsid w:val="00E31FA5"/>
    <w:rsid w:val="00E3256A"/>
    <w:rsid w:val="00E471AE"/>
    <w:rsid w:val="00E5684D"/>
    <w:rsid w:val="00E70640"/>
    <w:rsid w:val="00E73ACF"/>
    <w:rsid w:val="00E83C88"/>
    <w:rsid w:val="00E95C7C"/>
    <w:rsid w:val="00EA2C47"/>
    <w:rsid w:val="00EA3411"/>
    <w:rsid w:val="00EA4E5D"/>
    <w:rsid w:val="00EB1133"/>
    <w:rsid w:val="00EB2D32"/>
    <w:rsid w:val="00EC2F80"/>
    <w:rsid w:val="00ED07A6"/>
    <w:rsid w:val="00EE1434"/>
    <w:rsid w:val="00EE5C87"/>
    <w:rsid w:val="00EE7D4E"/>
    <w:rsid w:val="00EF2943"/>
    <w:rsid w:val="00EF3225"/>
    <w:rsid w:val="00EF342F"/>
    <w:rsid w:val="00EF3F0C"/>
    <w:rsid w:val="00F02477"/>
    <w:rsid w:val="00F126FF"/>
    <w:rsid w:val="00F14E10"/>
    <w:rsid w:val="00F30605"/>
    <w:rsid w:val="00F355D9"/>
    <w:rsid w:val="00F45137"/>
    <w:rsid w:val="00F52FBF"/>
    <w:rsid w:val="00F66CA7"/>
    <w:rsid w:val="00F676E5"/>
    <w:rsid w:val="00F739D6"/>
    <w:rsid w:val="00F77850"/>
    <w:rsid w:val="00F82425"/>
    <w:rsid w:val="00F86D8F"/>
    <w:rsid w:val="00F93519"/>
    <w:rsid w:val="00F951AC"/>
    <w:rsid w:val="00FA13F8"/>
    <w:rsid w:val="00FA1C23"/>
    <w:rsid w:val="00FA5803"/>
    <w:rsid w:val="00FB4D40"/>
    <w:rsid w:val="00FC2071"/>
    <w:rsid w:val="00FD1E8F"/>
    <w:rsid w:val="00FD32F0"/>
    <w:rsid w:val="00FD4A88"/>
    <w:rsid w:val="00FD569B"/>
    <w:rsid w:val="00FD7567"/>
    <w:rsid w:val="00FF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42FA0"/>
  <w15:chartTrackingRefBased/>
  <w15:docId w15:val="{E3DB4F5B-655F-49C1-AF88-796BD46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A88"/>
    <w:rPr>
      <w:rFonts w:ascii="Arial" w:hAnsi="Arial"/>
      <w:sz w:val="24"/>
      <w:lang w:eastAsia="en-US"/>
    </w:rPr>
  </w:style>
  <w:style w:type="paragraph" w:styleId="Heading1">
    <w:name w:val="heading 1"/>
    <w:basedOn w:val="Normal"/>
    <w:next w:val="Normal"/>
    <w:link w:val="Heading1Char"/>
    <w:qFormat/>
    <w:pPr>
      <w:keepNext/>
      <w:jc w:val="center"/>
      <w:outlineLvl w:val="0"/>
    </w:pPr>
    <w:rPr>
      <w:rFonts w:ascii="Times New Roman" w:hAnsi="Times New Roman"/>
      <w:b/>
      <w:u w:val="single"/>
    </w:rPr>
  </w:style>
  <w:style w:type="paragraph" w:styleId="Heading2">
    <w:name w:val="heading 2"/>
    <w:basedOn w:val="Normal"/>
    <w:next w:val="Normal"/>
    <w:link w:val="Heading2Char"/>
    <w:qFormat/>
    <w:pPr>
      <w:keepNext/>
      <w:outlineLvl w:val="1"/>
    </w:pPr>
    <w:rPr>
      <w:rFonts w:ascii="Times New Roman" w:hAnsi="Times New Roman"/>
      <w:b/>
      <w:u w:val="single"/>
    </w:rPr>
  </w:style>
  <w:style w:type="paragraph" w:styleId="Heading3">
    <w:name w:val="heading 3"/>
    <w:basedOn w:val="Normal"/>
    <w:next w:val="Normal"/>
    <w:link w:val="Heading3Char"/>
    <w:qFormat/>
    <w:pPr>
      <w:keepNext/>
      <w:outlineLvl w:val="2"/>
    </w:pPr>
    <w:rPr>
      <w:rFonts w:ascii="Times New Roman" w:hAnsi="Times New Roman"/>
      <w:b/>
    </w:rPr>
  </w:style>
  <w:style w:type="paragraph" w:styleId="Heading4">
    <w:name w:val="heading 4"/>
    <w:basedOn w:val="Normal"/>
    <w:next w:val="Normal"/>
    <w:link w:val="Heading4Char"/>
    <w:qFormat/>
    <w:pPr>
      <w:keepNext/>
      <w:jc w:val="center"/>
      <w:outlineLvl w:val="3"/>
    </w:pPr>
    <w:rPr>
      <w:b/>
      <w:i/>
      <w:color w:val="000080"/>
    </w:rPr>
  </w:style>
  <w:style w:type="paragraph" w:styleId="Heading5">
    <w:name w:val="heading 5"/>
    <w:basedOn w:val="Normal"/>
    <w:next w:val="Normal"/>
    <w:link w:val="Heading5Char"/>
    <w:qFormat/>
    <w:pPr>
      <w:keepNext/>
      <w:spacing w:line="480" w:lineRule="auto"/>
      <w:jc w:val="center"/>
      <w:outlineLvl w:val="4"/>
    </w:pPr>
    <w:rPr>
      <w:rFonts w:ascii="Comic Sans MS" w:hAnsi="Comic Sans MS"/>
      <w:b/>
    </w:rPr>
  </w:style>
  <w:style w:type="paragraph" w:styleId="Heading6">
    <w:name w:val="heading 6"/>
    <w:basedOn w:val="Normal"/>
    <w:next w:val="Normal"/>
    <w:link w:val="Heading6Char"/>
    <w:qFormat/>
    <w:pPr>
      <w:keepNext/>
      <w:jc w:val="both"/>
      <w:outlineLvl w:val="5"/>
    </w:pPr>
    <w:rPr>
      <w:rFonts w:ascii="Times New Roman" w:hAnsi="Times New Roman"/>
      <w:b/>
      <w:bCs/>
    </w:rPr>
  </w:style>
  <w:style w:type="paragraph" w:styleId="Heading7">
    <w:name w:val="heading 7"/>
    <w:basedOn w:val="Normal"/>
    <w:next w:val="Normal"/>
    <w:link w:val="Heading7Char"/>
    <w:qFormat/>
    <w:pPr>
      <w:keepNext/>
      <w:outlineLvl w:val="6"/>
    </w:pPr>
    <w:rPr>
      <w:rFonts w:ascii="Times New Roman" w:hAnsi="Times New Roman"/>
      <w:u w:val="single"/>
    </w:rPr>
  </w:style>
  <w:style w:type="paragraph" w:styleId="Heading8">
    <w:name w:val="heading 8"/>
    <w:basedOn w:val="Normal"/>
    <w:next w:val="Normal"/>
    <w:link w:val="Heading8Char"/>
    <w:qFormat/>
    <w:pPr>
      <w:keepNext/>
      <w:jc w:val="both"/>
      <w:outlineLvl w:val="7"/>
    </w:pPr>
    <w:rPr>
      <w:rFonts w:ascii="Times New Roman" w:hAnsi="Times New Roman"/>
      <w:b/>
      <w:bCs/>
      <w:u w:val="single"/>
    </w:rPr>
  </w:style>
  <w:style w:type="paragraph" w:styleId="Heading9">
    <w:name w:val="heading 9"/>
    <w:basedOn w:val="Normal"/>
    <w:next w:val="Normal"/>
    <w:link w:val="Heading9Char"/>
    <w:qFormat/>
    <w:pPr>
      <w:keepNext/>
      <w:numPr>
        <w:numId w:val="1"/>
      </w:numPr>
      <w:ind w:hanging="720"/>
      <w:outlineLvl w:val="8"/>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2">
    <w:name w:val="Body Text 2"/>
    <w:basedOn w:val="Normal"/>
    <w:link w:val="BodyText2Char"/>
    <w:pPr>
      <w:spacing w:line="480" w:lineRule="auto"/>
    </w:pPr>
    <w:rPr>
      <w:rFonts w:ascii="Times New Roman" w:hAnsi="Times New Roman"/>
      <w:b/>
    </w:rPr>
  </w:style>
  <w:style w:type="paragraph" w:styleId="BodyTextIndent">
    <w:name w:val="Body Text Indent"/>
    <w:basedOn w:val="Normal"/>
    <w:link w:val="BodyTextIndentChar"/>
    <w:pPr>
      <w:ind w:left="720" w:hanging="720"/>
    </w:pPr>
    <w:rPr>
      <w:rFonts w:ascii="Times New Roman" w:hAnsi="Times New Roman"/>
    </w:rPr>
  </w:style>
  <w:style w:type="paragraph" w:styleId="Title">
    <w:name w:val="Title"/>
    <w:basedOn w:val="Normal"/>
    <w:link w:val="TitleChar"/>
    <w:qFormat/>
    <w:pPr>
      <w:jc w:val="center"/>
    </w:pPr>
    <w:rPr>
      <w:b/>
      <w:u w:val="single"/>
    </w:rPr>
  </w:style>
  <w:style w:type="paragraph" w:styleId="Subtitle">
    <w:name w:val="Subtitle"/>
    <w:basedOn w:val="Normal"/>
    <w:link w:val="Sub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440" w:hanging="1080"/>
    </w:pPr>
    <w:rPr>
      <w:rFonts w:ascii="Comic Sans MS" w:hAnsi="Comic Sans MS"/>
    </w:rPr>
  </w:style>
  <w:style w:type="paragraph" w:styleId="BodyTextIndent3">
    <w:name w:val="Body Text Indent 3"/>
    <w:basedOn w:val="Normal"/>
    <w:link w:val="BodyTextIndent3Char"/>
    <w:pPr>
      <w:ind w:left="360"/>
      <w:jc w:val="both"/>
    </w:pPr>
    <w:rPr>
      <w:rFonts w:ascii="Comic Sans MS" w:hAnsi="Comic Sans MS"/>
    </w:rPr>
  </w:style>
  <w:style w:type="paragraph" w:styleId="BodyText3">
    <w:name w:val="Body Text 3"/>
    <w:basedOn w:val="Normal"/>
    <w:link w:val="BodyText3Char"/>
    <w:pPr>
      <w:jc w:val="both"/>
    </w:pPr>
    <w:rPr>
      <w:rFonts w:cs="Arial"/>
      <w:sz w:val="22"/>
    </w:rPr>
  </w:style>
  <w:style w:type="character" w:styleId="Hyperlink">
    <w:name w:val="Hyperlink"/>
    <w:rsid w:val="00450747"/>
    <w:rPr>
      <w:color w:val="0000FF"/>
      <w:u w:val="single"/>
    </w:rPr>
  </w:style>
  <w:style w:type="paragraph" w:styleId="BalloonText">
    <w:name w:val="Balloon Text"/>
    <w:basedOn w:val="Normal"/>
    <w:link w:val="BalloonTextChar"/>
    <w:semiHidden/>
    <w:rsid w:val="00513697"/>
    <w:rPr>
      <w:rFonts w:ascii="Tahoma" w:hAnsi="Tahoma" w:cs="Tahoma"/>
      <w:sz w:val="16"/>
      <w:szCs w:val="16"/>
    </w:rPr>
  </w:style>
  <w:style w:type="character" w:styleId="FollowedHyperlink">
    <w:name w:val="FollowedHyperlink"/>
    <w:rsid w:val="008E7F68"/>
    <w:rPr>
      <w:color w:val="800080"/>
      <w:u w:val="single"/>
    </w:rPr>
  </w:style>
  <w:style w:type="paragraph" w:styleId="ListParagraph">
    <w:name w:val="List Paragraph"/>
    <w:basedOn w:val="Normal"/>
    <w:uiPriority w:val="34"/>
    <w:qFormat/>
    <w:rsid w:val="00743E5D"/>
    <w:pPr>
      <w:ind w:left="720"/>
    </w:pPr>
  </w:style>
  <w:style w:type="character" w:customStyle="1" w:styleId="FooterChar">
    <w:name w:val="Footer Char"/>
    <w:link w:val="Footer"/>
    <w:uiPriority w:val="99"/>
    <w:rsid w:val="00147A8A"/>
    <w:rPr>
      <w:rFonts w:ascii="Arial" w:hAnsi="Arial"/>
      <w:sz w:val="24"/>
      <w:lang w:eastAsia="en-US"/>
    </w:rPr>
  </w:style>
  <w:style w:type="character" w:customStyle="1" w:styleId="Heading1Char">
    <w:name w:val="Heading 1 Char"/>
    <w:link w:val="Heading1"/>
    <w:rsid w:val="00700DDD"/>
    <w:rPr>
      <w:b/>
      <w:sz w:val="24"/>
      <w:u w:val="single"/>
      <w:lang w:eastAsia="en-US"/>
    </w:rPr>
  </w:style>
  <w:style w:type="character" w:customStyle="1" w:styleId="Heading2Char">
    <w:name w:val="Heading 2 Char"/>
    <w:link w:val="Heading2"/>
    <w:rsid w:val="00700DDD"/>
    <w:rPr>
      <w:b/>
      <w:sz w:val="24"/>
      <w:u w:val="single"/>
      <w:lang w:eastAsia="en-US"/>
    </w:rPr>
  </w:style>
  <w:style w:type="character" w:customStyle="1" w:styleId="Heading3Char">
    <w:name w:val="Heading 3 Char"/>
    <w:link w:val="Heading3"/>
    <w:rsid w:val="00700DDD"/>
    <w:rPr>
      <w:b/>
      <w:sz w:val="24"/>
      <w:lang w:eastAsia="en-US"/>
    </w:rPr>
  </w:style>
  <w:style w:type="character" w:customStyle="1" w:styleId="Heading4Char">
    <w:name w:val="Heading 4 Char"/>
    <w:link w:val="Heading4"/>
    <w:rsid w:val="00700DDD"/>
    <w:rPr>
      <w:rFonts w:ascii="Arial" w:hAnsi="Arial"/>
      <w:b/>
      <w:i/>
      <w:color w:val="000080"/>
      <w:sz w:val="24"/>
      <w:lang w:eastAsia="en-US"/>
    </w:rPr>
  </w:style>
  <w:style w:type="character" w:customStyle="1" w:styleId="Heading5Char">
    <w:name w:val="Heading 5 Char"/>
    <w:link w:val="Heading5"/>
    <w:rsid w:val="00700DDD"/>
    <w:rPr>
      <w:rFonts w:ascii="Comic Sans MS" w:hAnsi="Comic Sans MS"/>
      <w:b/>
      <w:sz w:val="24"/>
      <w:lang w:eastAsia="en-US"/>
    </w:rPr>
  </w:style>
  <w:style w:type="character" w:customStyle="1" w:styleId="Heading6Char">
    <w:name w:val="Heading 6 Char"/>
    <w:link w:val="Heading6"/>
    <w:rsid w:val="00700DDD"/>
    <w:rPr>
      <w:b/>
      <w:bCs/>
      <w:sz w:val="24"/>
      <w:lang w:eastAsia="en-US"/>
    </w:rPr>
  </w:style>
  <w:style w:type="character" w:customStyle="1" w:styleId="Heading7Char">
    <w:name w:val="Heading 7 Char"/>
    <w:link w:val="Heading7"/>
    <w:rsid w:val="00700DDD"/>
    <w:rPr>
      <w:sz w:val="24"/>
      <w:u w:val="single"/>
      <w:lang w:eastAsia="en-US"/>
    </w:rPr>
  </w:style>
  <w:style w:type="character" w:customStyle="1" w:styleId="Heading8Char">
    <w:name w:val="Heading 8 Char"/>
    <w:link w:val="Heading8"/>
    <w:rsid w:val="00700DDD"/>
    <w:rPr>
      <w:b/>
      <w:bCs/>
      <w:sz w:val="24"/>
      <w:u w:val="single"/>
      <w:lang w:eastAsia="en-US"/>
    </w:rPr>
  </w:style>
  <w:style w:type="character" w:customStyle="1" w:styleId="Heading9Char">
    <w:name w:val="Heading 9 Char"/>
    <w:link w:val="Heading9"/>
    <w:rsid w:val="00700DDD"/>
    <w:rPr>
      <w:rFonts w:ascii="Comic Sans MS" w:hAnsi="Comic Sans MS"/>
      <w:b/>
      <w:sz w:val="24"/>
      <w:u w:val="single"/>
      <w:lang w:eastAsia="en-US"/>
    </w:rPr>
  </w:style>
  <w:style w:type="character" w:customStyle="1" w:styleId="BodyTextChar">
    <w:name w:val="Body Text Char"/>
    <w:link w:val="BodyText"/>
    <w:rsid w:val="00700DDD"/>
    <w:rPr>
      <w:sz w:val="24"/>
      <w:lang w:eastAsia="en-US"/>
    </w:rPr>
  </w:style>
  <w:style w:type="character" w:customStyle="1" w:styleId="BodyText2Char">
    <w:name w:val="Body Text 2 Char"/>
    <w:link w:val="BodyText2"/>
    <w:rsid w:val="00700DDD"/>
    <w:rPr>
      <w:b/>
      <w:sz w:val="24"/>
      <w:lang w:eastAsia="en-US"/>
    </w:rPr>
  </w:style>
  <w:style w:type="character" w:customStyle="1" w:styleId="BodyTextIndentChar">
    <w:name w:val="Body Text Indent Char"/>
    <w:link w:val="BodyTextIndent"/>
    <w:rsid w:val="00700DDD"/>
    <w:rPr>
      <w:sz w:val="24"/>
      <w:lang w:eastAsia="en-US"/>
    </w:rPr>
  </w:style>
  <w:style w:type="character" w:customStyle="1" w:styleId="TitleChar">
    <w:name w:val="Title Char"/>
    <w:link w:val="Title"/>
    <w:rsid w:val="00700DDD"/>
    <w:rPr>
      <w:rFonts w:ascii="Arial" w:hAnsi="Arial"/>
      <w:b/>
      <w:sz w:val="24"/>
      <w:u w:val="single"/>
      <w:lang w:eastAsia="en-US"/>
    </w:rPr>
  </w:style>
  <w:style w:type="character" w:customStyle="1" w:styleId="SubtitleChar">
    <w:name w:val="Subtitle Char"/>
    <w:link w:val="Subtitle"/>
    <w:rsid w:val="00700DDD"/>
    <w:rPr>
      <w:rFonts w:ascii="Arial" w:hAnsi="Arial"/>
      <w:b/>
      <w:sz w:val="24"/>
      <w:lang w:eastAsia="en-US"/>
    </w:rPr>
  </w:style>
  <w:style w:type="character" w:customStyle="1" w:styleId="HeaderChar">
    <w:name w:val="Header Char"/>
    <w:link w:val="Header"/>
    <w:uiPriority w:val="99"/>
    <w:rsid w:val="00700DDD"/>
    <w:rPr>
      <w:rFonts w:ascii="Arial" w:hAnsi="Arial"/>
      <w:sz w:val="24"/>
      <w:lang w:eastAsia="en-US"/>
    </w:rPr>
  </w:style>
  <w:style w:type="character" w:customStyle="1" w:styleId="BodyTextIndent2Char">
    <w:name w:val="Body Text Indent 2 Char"/>
    <w:link w:val="BodyTextIndent2"/>
    <w:rsid w:val="00700DDD"/>
    <w:rPr>
      <w:rFonts w:ascii="Comic Sans MS" w:hAnsi="Comic Sans MS"/>
      <w:sz w:val="24"/>
      <w:lang w:eastAsia="en-US"/>
    </w:rPr>
  </w:style>
  <w:style w:type="character" w:customStyle="1" w:styleId="BodyTextIndent3Char">
    <w:name w:val="Body Text Indent 3 Char"/>
    <w:link w:val="BodyTextIndent3"/>
    <w:rsid w:val="00700DDD"/>
    <w:rPr>
      <w:rFonts w:ascii="Comic Sans MS" w:hAnsi="Comic Sans MS"/>
      <w:sz w:val="24"/>
      <w:lang w:eastAsia="en-US"/>
    </w:rPr>
  </w:style>
  <w:style w:type="character" w:customStyle="1" w:styleId="BodyText3Char">
    <w:name w:val="Body Text 3 Char"/>
    <w:link w:val="BodyText3"/>
    <w:rsid w:val="00700DDD"/>
    <w:rPr>
      <w:rFonts w:ascii="Arial" w:hAnsi="Arial" w:cs="Arial"/>
      <w:sz w:val="22"/>
      <w:lang w:eastAsia="en-US"/>
    </w:rPr>
  </w:style>
  <w:style w:type="character" w:customStyle="1" w:styleId="BalloonTextChar">
    <w:name w:val="Balloon Text Char"/>
    <w:link w:val="BalloonText"/>
    <w:semiHidden/>
    <w:rsid w:val="00700DDD"/>
    <w:rPr>
      <w:rFonts w:ascii="Tahoma" w:hAnsi="Tahoma" w:cs="Tahoma"/>
      <w:sz w:val="16"/>
      <w:szCs w:val="16"/>
      <w:lang w:eastAsia="en-US"/>
    </w:rPr>
  </w:style>
  <w:style w:type="table" w:styleId="TableGrid">
    <w:name w:val="Table Grid"/>
    <w:basedOn w:val="TableNormal"/>
    <w:rsid w:val="0033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7FA7"/>
    <w:pPr>
      <w:spacing w:before="100" w:beforeAutospacing="1" w:after="100" w:afterAutospacing="1"/>
    </w:pPr>
    <w:rPr>
      <w:rFonts w:ascii="Times New Roman" w:hAnsi="Times New Roman"/>
      <w:szCs w:val="24"/>
      <w:lang w:eastAsia="en-GB"/>
    </w:rPr>
  </w:style>
  <w:style w:type="character" w:customStyle="1" w:styleId="nodew">
    <w:name w:val="nodew"/>
    <w:rsid w:val="00510757"/>
  </w:style>
  <w:style w:type="paragraph" w:customStyle="1" w:styleId="Default">
    <w:name w:val="Default"/>
    <w:rsid w:val="00850B3C"/>
    <w:pPr>
      <w:autoSpaceDE w:val="0"/>
      <w:autoSpaceDN w:val="0"/>
      <w:adjustRightInd w:val="0"/>
    </w:pPr>
    <w:rPr>
      <w:rFonts w:ascii="Arial" w:hAnsi="Arial" w:cs="Arial"/>
      <w:color w:val="000000"/>
      <w:sz w:val="24"/>
      <w:szCs w:val="24"/>
    </w:rPr>
  </w:style>
  <w:style w:type="character" w:styleId="CommentReference">
    <w:name w:val="annotation reference"/>
    <w:rsid w:val="00153138"/>
    <w:rPr>
      <w:sz w:val="16"/>
      <w:szCs w:val="16"/>
    </w:rPr>
  </w:style>
  <w:style w:type="paragraph" w:styleId="CommentText">
    <w:name w:val="annotation text"/>
    <w:basedOn w:val="Normal"/>
    <w:link w:val="CommentTextChar"/>
    <w:rsid w:val="00153138"/>
    <w:rPr>
      <w:sz w:val="20"/>
    </w:rPr>
  </w:style>
  <w:style w:type="character" w:customStyle="1" w:styleId="CommentTextChar">
    <w:name w:val="Comment Text Char"/>
    <w:link w:val="CommentText"/>
    <w:rsid w:val="00153138"/>
    <w:rPr>
      <w:rFonts w:ascii="Arial" w:hAnsi="Arial"/>
      <w:lang w:eastAsia="en-US"/>
    </w:rPr>
  </w:style>
  <w:style w:type="paragraph" w:styleId="CommentSubject">
    <w:name w:val="annotation subject"/>
    <w:basedOn w:val="CommentText"/>
    <w:next w:val="CommentText"/>
    <w:link w:val="CommentSubjectChar"/>
    <w:rsid w:val="00153138"/>
    <w:rPr>
      <w:b/>
      <w:bCs/>
    </w:rPr>
  </w:style>
  <w:style w:type="character" w:customStyle="1" w:styleId="CommentSubjectChar">
    <w:name w:val="Comment Subject Char"/>
    <w:link w:val="CommentSubject"/>
    <w:rsid w:val="00153138"/>
    <w:rPr>
      <w:rFonts w:ascii="Arial" w:hAnsi="Arial"/>
      <w:b/>
      <w:bCs/>
      <w:lang w:eastAsia="en-US"/>
    </w:rPr>
  </w:style>
  <w:style w:type="paragraph" w:styleId="NoSpacing">
    <w:name w:val="No Spacing"/>
    <w:uiPriority w:val="1"/>
    <w:qFormat/>
    <w:rsid w:val="00D25C11"/>
    <w:rPr>
      <w:rFonts w:ascii="Arial" w:hAnsi="Arial"/>
      <w:sz w:val="24"/>
      <w:lang w:eastAsia="en-US"/>
    </w:rPr>
  </w:style>
  <w:style w:type="character" w:styleId="UnresolvedMention">
    <w:name w:val="Unresolved Mention"/>
    <w:basedOn w:val="DefaultParagraphFont"/>
    <w:uiPriority w:val="99"/>
    <w:semiHidden/>
    <w:unhideWhenUsed/>
    <w:rsid w:val="000A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2904">
      <w:bodyDiv w:val="1"/>
      <w:marLeft w:val="0"/>
      <w:marRight w:val="0"/>
      <w:marTop w:val="0"/>
      <w:marBottom w:val="0"/>
      <w:divBdr>
        <w:top w:val="none" w:sz="0" w:space="0" w:color="auto"/>
        <w:left w:val="none" w:sz="0" w:space="0" w:color="auto"/>
        <w:bottom w:val="none" w:sz="0" w:space="0" w:color="auto"/>
        <w:right w:val="none" w:sz="0" w:space="0" w:color="auto"/>
      </w:divBdr>
    </w:div>
    <w:div w:id="87237216">
      <w:bodyDiv w:val="1"/>
      <w:marLeft w:val="0"/>
      <w:marRight w:val="0"/>
      <w:marTop w:val="0"/>
      <w:marBottom w:val="0"/>
      <w:divBdr>
        <w:top w:val="none" w:sz="0" w:space="0" w:color="auto"/>
        <w:left w:val="none" w:sz="0" w:space="0" w:color="auto"/>
        <w:bottom w:val="none" w:sz="0" w:space="0" w:color="auto"/>
        <w:right w:val="none" w:sz="0" w:space="0" w:color="auto"/>
      </w:divBdr>
    </w:div>
    <w:div w:id="185412486">
      <w:bodyDiv w:val="1"/>
      <w:marLeft w:val="0"/>
      <w:marRight w:val="0"/>
      <w:marTop w:val="0"/>
      <w:marBottom w:val="0"/>
      <w:divBdr>
        <w:top w:val="none" w:sz="0" w:space="0" w:color="auto"/>
        <w:left w:val="none" w:sz="0" w:space="0" w:color="auto"/>
        <w:bottom w:val="none" w:sz="0" w:space="0" w:color="auto"/>
        <w:right w:val="none" w:sz="0" w:space="0" w:color="auto"/>
      </w:divBdr>
    </w:div>
    <w:div w:id="228686957">
      <w:bodyDiv w:val="1"/>
      <w:marLeft w:val="0"/>
      <w:marRight w:val="0"/>
      <w:marTop w:val="0"/>
      <w:marBottom w:val="0"/>
      <w:divBdr>
        <w:top w:val="none" w:sz="0" w:space="0" w:color="auto"/>
        <w:left w:val="none" w:sz="0" w:space="0" w:color="auto"/>
        <w:bottom w:val="none" w:sz="0" w:space="0" w:color="auto"/>
        <w:right w:val="none" w:sz="0" w:space="0" w:color="auto"/>
      </w:divBdr>
    </w:div>
    <w:div w:id="262812065">
      <w:bodyDiv w:val="1"/>
      <w:marLeft w:val="0"/>
      <w:marRight w:val="0"/>
      <w:marTop w:val="0"/>
      <w:marBottom w:val="0"/>
      <w:divBdr>
        <w:top w:val="none" w:sz="0" w:space="0" w:color="auto"/>
        <w:left w:val="none" w:sz="0" w:space="0" w:color="auto"/>
        <w:bottom w:val="none" w:sz="0" w:space="0" w:color="auto"/>
        <w:right w:val="none" w:sz="0" w:space="0" w:color="auto"/>
      </w:divBdr>
      <w:divsChild>
        <w:div w:id="354380681">
          <w:marLeft w:val="547"/>
          <w:marRight w:val="0"/>
          <w:marTop w:val="80"/>
          <w:marBottom w:val="0"/>
          <w:divBdr>
            <w:top w:val="none" w:sz="0" w:space="0" w:color="auto"/>
            <w:left w:val="none" w:sz="0" w:space="0" w:color="auto"/>
            <w:bottom w:val="none" w:sz="0" w:space="0" w:color="auto"/>
            <w:right w:val="none" w:sz="0" w:space="0" w:color="auto"/>
          </w:divBdr>
        </w:div>
        <w:div w:id="632708563">
          <w:marLeft w:val="547"/>
          <w:marRight w:val="0"/>
          <w:marTop w:val="80"/>
          <w:marBottom w:val="0"/>
          <w:divBdr>
            <w:top w:val="none" w:sz="0" w:space="0" w:color="auto"/>
            <w:left w:val="none" w:sz="0" w:space="0" w:color="auto"/>
            <w:bottom w:val="none" w:sz="0" w:space="0" w:color="auto"/>
            <w:right w:val="none" w:sz="0" w:space="0" w:color="auto"/>
          </w:divBdr>
        </w:div>
        <w:div w:id="679310232">
          <w:marLeft w:val="547"/>
          <w:marRight w:val="0"/>
          <w:marTop w:val="80"/>
          <w:marBottom w:val="0"/>
          <w:divBdr>
            <w:top w:val="none" w:sz="0" w:space="0" w:color="auto"/>
            <w:left w:val="none" w:sz="0" w:space="0" w:color="auto"/>
            <w:bottom w:val="none" w:sz="0" w:space="0" w:color="auto"/>
            <w:right w:val="none" w:sz="0" w:space="0" w:color="auto"/>
          </w:divBdr>
        </w:div>
        <w:div w:id="793866417">
          <w:marLeft w:val="547"/>
          <w:marRight w:val="0"/>
          <w:marTop w:val="80"/>
          <w:marBottom w:val="0"/>
          <w:divBdr>
            <w:top w:val="none" w:sz="0" w:space="0" w:color="auto"/>
            <w:left w:val="none" w:sz="0" w:space="0" w:color="auto"/>
            <w:bottom w:val="none" w:sz="0" w:space="0" w:color="auto"/>
            <w:right w:val="none" w:sz="0" w:space="0" w:color="auto"/>
          </w:divBdr>
        </w:div>
        <w:div w:id="1235699797">
          <w:marLeft w:val="547"/>
          <w:marRight w:val="0"/>
          <w:marTop w:val="80"/>
          <w:marBottom w:val="0"/>
          <w:divBdr>
            <w:top w:val="none" w:sz="0" w:space="0" w:color="auto"/>
            <w:left w:val="none" w:sz="0" w:space="0" w:color="auto"/>
            <w:bottom w:val="none" w:sz="0" w:space="0" w:color="auto"/>
            <w:right w:val="none" w:sz="0" w:space="0" w:color="auto"/>
          </w:divBdr>
        </w:div>
        <w:div w:id="1314867160">
          <w:marLeft w:val="547"/>
          <w:marRight w:val="0"/>
          <w:marTop w:val="80"/>
          <w:marBottom w:val="0"/>
          <w:divBdr>
            <w:top w:val="none" w:sz="0" w:space="0" w:color="auto"/>
            <w:left w:val="none" w:sz="0" w:space="0" w:color="auto"/>
            <w:bottom w:val="none" w:sz="0" w:space="0" w:color="auto"/>
            <w:right w:val="none" w:sz="0" w:space="0" w:color="auto"/>
          </w:divBdr>
        </w:div>
        <w:div w:id="1473793808">
          <w:marLeft w:val="547"/>
          <w:marRight w:val="0"/>
          <w:marTop w:val="80"/>
          <w:marBottom w:val="0"/>
          <w:divBdr>
            <w:top w:val="none" w:sz="0" w:space="0" w:color="auto"/>
            <w:left w:val="none" w:sz="0" w:space="0" w:color="auto"/>
            <w:bottom w:val="none" w:sz="0" w:space="0" w:color="auto"/>
            <w:right w:val="none" w:sz="0" w:space="0" w:color="auto"/>
          </w:divBdr>
        </w:div>
        <w:div w:id="1593320107">
          <w:marLeft w:val="547"/>
          <w:marRight w:val="0"/>
          <w:marTop w:val="80"/>
          <w:marBottom w:val="0"/>
          <w:divBdr>
            <w:top w:val="none" w:sz="0" w:space="0" w:color="auto"/>
            <w:left w:val="none" w:sz="0" w:space="0" w:color="auto"/>
            <w:bottom w:val="none" w:sz="0" w:space="0" w:color="auto"/>
            <w:right w:val="none" w:sz="0" w:space="0" w:color="auto"/>
          </w:divBdr>
        </w:div>
        <w:div w:id="1709914768">
          <w:marLeft w:val="547"/>
          <w:marRight w:val="0"/>
          <w:marTop w:val="80"/>
          <w:marBottom w:val="0"/>
          <w:divBdr>
            <w:top w:val="none" w:sz="0" w:space="0" w:color="auto"/>
            <w:left w:val="none" w:sz="0" w:space="0" w:color="auto"/>
            <w:bottom w:val="none" w:sz="0" w:space="0" w:color="auto"/>
            <w:right w:val="none" w:sz="0" w:space="0" w:color="auto"/>
          </w:divBdr>
        </w:div>
        <w:div w:id="2101023074">
          <w:marLeft w:val="547"/>
          <w:marRight w:val="0"/>
          <w:marTop w:val="80"/>
          <w:marBottom w:val="0"/>
          <w:divBdr>
            <w:top w:val="none" w:sz="0" w:space="0" w:color="auto"/>
            <w:left w:val="none" w:sz="0" w:space="0" w:color="auto"/>
            <w:bottom w:val="none" w:sz="0" w:space="0" w:color="auto"/>
            <w:right w:val="none" w:sz="0" w:space="0" w:color="auto"/>
          </w:divBdr>
        </w:div>
        <w:div w:id="2142845688">
          <w:marLeft w:val="547"/>
          <w:marRight w:val="0"/>
          <w:marTop w:val="80"/>
          <w:marBottom w:val="0"/>
          <w:divBdr>
            <w:top w:val="none" w:sz="0" w:space="0" w:color="auto"/>
            <w:left w:val="none" w:sz="0" w:space="0" w:color="auto"/>
            <w:bottom w:val="none" w:sz="0" w:space="0" w:color="auto"/>
            <w:right w:val="none" w:sz="0" w:space="0" w:color="auto"/>
          </w:divBdr>
        </w:div>
      </w:divsChild>
    </w:div>
    <w:div w:id="575554681">
      <w:bodyDiv w:val="1"/>
      <w:marLeft w:val="0"/>
      <w:marRight w:val="0"/>
      <w:marTop w:val="0"/>
      <w:marBottom w:val="0"/>
      <w:divBdr>
        <w:top w:val="none" w:sz="0" w:space="0" w:color="auto"/>
        <w:left w:val="none" w:sz="0" w:space="0" w:color="auto"/>
        <w:bottom w:val="none" w:sz="0" w:space="0" w:color="auto"/>
        <w:right w:val="none" w:sz="0" w:space="0" w:color="auto"/>
      </w:divBdr>
    </w:div>
    <w:div w:id="576330814">
      <w:bodyDiv w:val="1"/>
      <w:marLeft w:val="0"/>
      <w:marRight w:val="0"/>
      <w:marTop w:val="0"/>
      <w:marBottom w:val="0"/>
      <w:divBdr>
        <w:top w:val="none" w:sz="0" w:space="0" w:color="auto"/>
        <w:left w:val="none" w:sz="0" w:space="0" w:color="auto"/>
        <w:bottom w:val="none" w:sz="0" w:space="0" w:color="auto"/>
        <w:right w:val="none" w:sz="0" w:space="0" w:color="auto"/>
      </w:divBdr>
    </w:div>
    <w:div w:id="594095483">
      <w:bodyDiv w:val="1"/>
      <w:marLeft w:val="0"/>
      <w:marRight w:val="0"/>
      <w:marTop w:val="0"/>
      <w:marBottom w:val="0"/>
      <w:divBdr>
        <w:top w:val="none" w:sz="0" w:space="0" w:color="auto"/>
        <w:left w:val="none" w:sz="0" w:space="0" w:color="auto"/>
        <w:bottom w:val="none" w:sz="0" w:space="0" w:color="auto"/>
        <w:right w:val="none" w:sz="0" w:space="0" w:color="auto"/>
      </w:divBdr>
      <w:divsChild>
        <w:div w:id="1304197543">
          <w:marLeft w:val="0"/>
          <w:marRight w:val="0"/>
          <w:marTop w:val="0"/>
          <w:marBottom w:val="0"/>
          <w:divBdr>
            <w:top w:val="none" w:sz="0" w:space="0" w:color="auto"/>
            <w:left w:val="none" w:sz="0" w:space="0" w:color="auto"/>
            <w:bottom w:val="none" w:sz="0" w:space="0" w:color="auto"/>
            <w:right w:val="none" w:sz="0" w:space="0" w:color="auto"/>
          </w:divBdr>
          <w:divsChild>
            <w:div w:id="2033918313">
              <w:marLeft w:val="0"/>
              <w:marRight w:val="0"/>
              <w:marTop w:val="0"/>
              <w:marBottom w:val="0"/>
              <w:divBdr>
                <w:top w:val="none" w:sz="0" w:space="0" w:color="auto"/>
                <w:left w:val="none" w:sz="0" w:space="0" w:color="auto"/>
                <w:bottom w:val="none" w:sz="0" w:space="0" w:color="auto"/>
                <w:right w:val="none" w:sz="0" w:space="0" w:color="auto"/>
              </w:divBdr>
              <w:divsChild>
                <w:div w:id="176771041">
                  <w:marLeft w:val="0"/>
                  <w:marRight w:val="0"/>
                  <w:marTop w:val="0"/>
                  <w:marBottom w:val="0"/>
                  <w:divBdr>
                    <w:top w:val="none" w:sz="0" w:space="0" w:color="auto"/>
                    <w:left w:val="none" w:sz="0" w:space="0" w:color="auto"/>
                    <w:bottom w:val="none" w:sz="0" w:space="0" w:color="auto"/>
                    <w:right w:val="none" w:sz="0" w:space="0" w:color="auto"/>
                  </w:divBdr>
                  <w:divsChild>
                    <w:div w:id="828597789">
                      <w:marLeft w:val="0"/>
                      <w:marRight w:val="0"/>
                      <w:marTop w:val="0"/>
                      <w:marBottom w:val="0"/>
                      <w:divBdr>
                        <w:top w:val="none" w:sz="0" w:space="0" w:color="auto"/>
                        <w:left w:val="none" w:sz="0" w:space="0" w:color="auto"/>
                        <w:bottom w:val="none" w:sz="0" w:space="0" w:color="auto"/>
                        <w:right w:val="none" w:sz="0" w:space="0" w:color="auto"/>
                      </w:divBdr>
                      <w:divsChild>
                        <w:div w:id="702873988">
                          <w:marLeft w:val="0"/>
                          <w:marRight w:val="0"/>
                          <w:marTop w:val="0"/>
                          <w:marBottom w:val="0"/>
                          <w:divBdr>
                            <w:top w:val="none" w:sz="0" w:space="0" w:color="auto"/>
                            <w:left w:val="none" w:sz="0" w:space="0" w:color="auto"/>
                            <w:bottom w:val="none" w:sz="0" w:space="0" w:color="auto"/>
                            <w:right w:val="none" w:sz="0" w:space="0" w:color="auto"/>
                          </w:divBdr>
                          <w:divsChild>
                            <w:div w:id="2027513851">
                              <w:marLeft w:val="0"/>
                              <w:marRight w:val="0"/>
                              <w:marTop w:val="0"/>
                              <w:marBottom w:val="0"/>
                              <w:divBdr>
                                <w:top w:val="none" w:sz="0" w:space="0" w:color="auto"/>
                                <w:left w:val="none" w:sz="0" w:space="0" w:color="auto"/>
                                <w:bottom w:val="none" w:sz="0" w:space="0" w:color="auto"/>
                                <w:right w:val="none" w:sz="0" w:space="0" w:color="auto"/>
                              </w:divBdr>
                              <w:divsChild>
                                <w:div w:id="884369712">
                                  <w:marLeft w:val="0"/>
                                  <w:marRight w:val="0"/>
                                  <w:marTop w:val="0"/>
                                  <w:marBottom w:val="0"/>
                                  <w:divBdr>
                                    <w:top w:val="none" w:sz="0" w:space="0" w:color="auto"/>
                                    <w:left w:val="none" w:sz="0" w:space="0" w:color="auto"/>
                                    <w:bottom w:val="none" w:sz="0" w:space="0" w:color="auto"/>
                                    <w:right w:val="none" w:sz="0" w:space="0" w:color="auto"/>
                                  </w:divBdr>
                                  <w:divsChild>
                                    <w:div w:id="785998913">
                                      <w:marLeft w:val="0"/>
                                      <w:marRight w:val="0"/>
                                      <w:marTop w:val="0"/>
                                      <w:marBottom w:val="0"/>
                                      <w:divBdr>
                                        <w:top w:val="none" w:sz="0" w:space="0" w:color="auto"/>
                                        <w:left w:val="none" w:sz="0" w:space="0" w:color="auto"/>
                                        <w:bottom w:val="none" w:sz="0" w:space="0" w:color="auto"/>
                                        <w:right w:val="none" w:sz="0" w:space="0" w:color="auto"/>
                                      </w:divBdr>
                                      <w:divsChild>
                                        <w:div w:id="601495892">
                                          <w:marLeft w:val="0"/>
                                          <w:marRight w:val="0"/>
                                          <w:marTop w:val="0"/>
                                          <w:marBottom w:val="0"/>
                                          <w:divBdr>
                                            <w:top w:val="none" w:sz="0" w:space="0" w:color="auto"/>
                                            <w:left w:val="none" w:sz="0" w:space="0" w:color="auto"/>
                                            <w:bottom w:val="none" w:sz="0" w:space="0" w:color="auto"/>
                                            <w:right w:val="none" w:sz="0" w:space="0" w:color="auto"/>
                                          </w:divBdr>
                                          <w:divsChild>
                                            <w:div w:id="34546645">
                                              <w:marLeft w:val="0"/>
                                              <w:marRight w:val="0"/>
                                              <w:marTop w:val="0"/>
                                              <w:marBottom w:val="0"/>
                                              <w:divBdr>
                                                <w:top w:val="none" w:sz="0" w:space="0" w:color="auto"/>
                                                <w:left w:val="none" w:sz="0" w:space="0" w:color="auto"/>
                                                <w:bottom w:val="none" w:sz="0" w:space="0" w:color="auto"/>
                                                <w:right w:val="none" w:sz="0" w:space="0" w:color="auto"/>
                                              </w:divBdr>
                                              <w:divsChild>
                                                <w:div w:id="1477213870">
                                                  <w:marLeft w:val="0"/>
                                                  <w:marRight w:val="0"/>
                                                  <w:marTop w:val="0"/>
                                                  <w:marBottom w:val="0"/>
                                                  <w:divBdr>
                                                    <w:top w:val="none" w:sz="0" w:space="0" w:color="auto"/>
                                                    <w:left w:val="none" w:sz="0" w:space="0" w:color="auto"/>
                                                    <w:bottom w:val="none" w:sz="0" w:space="0" w:color="auto"/>
                                                    <w:right w:val="none" w:sz="0" w:space="0" w:color="auto"/>
                                                  </w:divBdr>
                                                  <w:divsChild>
                                                    <w:div w:id="501549516">
                                                      <w:marLeft w:val="0"/>
                                                      <w:marRight w:val="0"/>
                                                      <w:marTop w:val="0"/>
                                                      <w:marBottom w:val="0"/>
                                                      <w:divBdr>
                                                        <w:top w:val="none" w:sz="0" w:space="0" w:color="auto"/>
                                                        <w:left w:val="none" w:sz="0" w:space="0" w:color="auto"/>
                                                        <w:bottom w:val="none" w:sz="0" w:space="0" w:color="auto"/>
                                                        <w:right w:val="none" w:sz="0" w:space="0" w:color="auto"/>
                                                      </w:divBdr>
                                                      <w:divsChild>
                                                        <w:div w:id="19428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5724027">
      <w:bodyDiv w:val="1"/>
      <w:marLeft w:val="0"/>
      <w:marRight w:val="0"/>
      <w:marTop w:val="0"/>
      <w:marBottom w:val="0"/>
      <w:divBdr>
        <w:top w:val="none" w:sz="0" w:space="0" w:color="auto"/>
        <w:left w:val="none" w:sz="0" w:space="0" w:color="auto"/>
        <w:bottom w:val="none" w:sz="0" w:space="0" w:color="auto"/>
        <w:right w:val="none" w:sz="0" w:space="0" w:color="auto"/>
      </w:divBdr>
    </w:div>
    <w:div w:id="902789654">
      <w:bodyDiv w:val="1"/>
      <w:marLeft w:val="0"/>
      <w:marRight w:val="0"/>
      <w:marTop w:val="0"/>
      <w:marBottom w:val="0"/>
      <w:divBdr>
        <w:top w:val="none" w:sz="0" w:space="0" w:color="auto"/>
        <w:left w:val="none" w:sz="0" w:space="0" w:color="auto"/>
        <w:bottom w:val="none" w:sz="0" w:space="0" w:color="auto"/>
        <w:right w:val="none" w:sz="0" w:space="0" w:color="auto"/>
      </w:divBdr>
    </w:div>
    <w:div w:id="969239622">
      <w:bodyDiv w:val="1"/>
      <w:marLeft w:val="0"/>
      <w:marRight w:val="0"/>
      <w:marTop w:val="0"/>
      <w:marBottom w:val="0"/>
      <w:divBdr>
        <w:top w:val="none" w:sz="0" w:space="0" w:color="auto"/>
        <w:left w:val="none" w:sz="0" w:space="0" w:color="auto"/>
        <w:bottom w:val="none" w:sz="0" w:space="0" w:color="auto"/>
        <w:right w:val="none" w:sz="0" w:space="0" w:color="auto"/>
      </w:divBdr>
    </w:div>
    <w:div w:id="1063795658">
      <w:bodyDiv w:val="1"/>
      <w:marLeft w:val="0"/>
      <w:marRight w:val="0"/>
      <w:marTop w:val="0"/>
      <w:marBottom w:val="0"/>
      <w:divBdr>
        <w:top w:val="none" w:sz="0" w:space="0" w:color="auto"/>
        <w:left w:val="none" w:sz="0" w:space="0" w:color="auto"/>
        <w:bottom w:val="none" w:sz="0" w:space="0" w:color="auto"/>
        <w:right w:val="none" w:sz="0" w:space="0" w:color="auto"/>
      </w:divBdr>
    </w:div>
    <w:div w:id="1105465537">
      <w:bodyDiv w:val="1"/>
      <w:marLeft w:val="0"/>
      <w:marRight w:val="0"/>
      <w:marTop w:val="0"/>
      <w:marBottom w:val="0"/>
      <w:divBdr>
        <w:top w:val="none" w:sz="0" w:space="0" w:color="auto"/>
        <w:left w:val="none" w:sz="0" w:space="0" w:color="auto"/>
        <w:bottom w:val="none" w:sz="0" w:space="0" w:color="auto"/>
        <w:right w:val="none" w:sz="0" w:space="0" w:color="auto"/>
      </w:divBdr>
    </w:div>
    <w:div w:id="1326663481">
      <w:bodyDiv w:val="1"/>
      <w:marLeft w:val="0"/>
      <w:marRight w:val="0"/>
      <w:marTop w:val="0"/>
      <w:marBottom w:val="0"/>
      <w:divBdr>
        <w:top w:val="none" w:sz="0" w:space="0" w:color="auto"/>
        <w:left w:val="none" w:sz="0" w:space="0" w:color="auto"/>
        <w:bottom w:val="none" w:sz="0" w:space="0" w:color="auto"/>
        <w:right w:val="none" w:sz="0" w:space="0" w:color="auto"/>
      </w:divBdr>
      <w:divsChild>
        <w:div w:id="25110195">
          <w:marLeft w:val="547"/>
          <w:marRight w:val="0"/>
          <w:marTop w:val="115"/>
          <w:marBottom w:val="0"/>
          <w:divBdr>
            <w:top w:val="none" w:sz="0" w:space="0" w:color="auto"/>
            <w:left w:val="none" w:sz="0" w:space="0" w:color="auto"/>
            <w:bottom w:val="none" w:sz="0" w:space="0" w:color="auto"/>
            <w:right w:val="none" w:sz="0" w:space="0" w:color="auto"/>
          </w:divBdr>
        </w:div>
        <w:div w:id="457450270">
          <w:marLeft w:val="547"/>
          <w:marRight w:val="0"/>
          <w:marTop w:val="115"/>
          <w:marBottom w:val="0"/>
          <w:divBdr>
            <w:top w:val="none" w:sz="0" w:space="0" w:color="auto"/>
            <w:left w:val="none" w:sz="0" w:space="0" w:color="auto"/>
            <w:bottom w:val="none" w:sz="0" w:space="0" w:color="auto"/>
            <w:right w:val="none" w:sz="0" w:space="0" w:color="auto"/>
          </w:divBdr>
        </w:div>
        <w:div w:id="461701848">
          <w:marLeft w:val="547"/>
          <w:marRight w:val="0"/>
          <w:marTop w:val="115"/>
          <w:marBottom w:val="0"/>
          <w:divBdr>
            <w:top w:val="none" w:sz="0" w:space="0" w:color="auto"/>
            <w:left w:val="none" w:sz="0" w:space="0" w:color="auto"/>
            <w:bottom w:val="none" w:sz="0" w:space="0" w:color="auto"/>
            <w:right w:val="none" w:sz="0" w:space="0" w:color="auto"/>
          </w:divBdr>
        </w:div>
        <w:div w:id="647635316">
          <w:marLeft w:val="547"/>
          <w:marRight w:val="0"/>
          <w:marTop w:val="115"/>
          <w:marBottom w:val="0"/>
          <w:divBdr>
            <w:top w:val="none" w:sz="0" w:space="0" w:color="auto"/>
            <w:left w:val="none" w:sz="0" w:space="0" w:color="auto"/>
            <w:bottom w:val="none" w:sz="0" w:space="0" w:color="auto"/>
            <w:right w:val="none" w:sz="0" w:space="0" w:color="auto"/>
          </w:divBdr>
        </w:div>
        <w:div w:id="1005472651">
          <w:marLeft w:val="547"/>
          <w:marRight w:val="0"/>
          <w:marTop w:val="115"/>
          <w:marBottom w:val="0"/>
          <w:divBdr>
            <w:top w:val="none" w:sz="0" w:space="0" w:color="auto"/>
            <w:left w:val="none" w:sz="0" w:space="0" w:color="auto"/>
            <w:bottom w:val="none" w:sz="0" w:space="0" w:color="auto"/>
            <w:right w:val="none" w:sz="0" w:space="0" w:color="auto"/>
          </w:divBdr>
        </w:div>
        <w:div w:id="1250888038">
          <w:marLeft w:val="547"/>
          <w:marRight w:val="0"/>
          <w:marTop w:val="115"/>
          <w:marBottom w:val="0"/>
          <w:divBdr>
            <w:top w:val="none" w:sz="0" w:space="0" w:color="auto"/>
            <w:left w:val="none" w:sz="0" w:space="0" w:color="auto"/>
            <w:bottom w:val="none" w:sz="0" w:space="0" w:color="auto"/>
            <w:right w:val="none" w:sz="0" w:space="0" w:color="auto"/>
          </w:divBdr>
        </w:div>
        <w:div w:id="1666087376">
          <w:marLeft w:val="547"/>
          <w:marRight w:val="0"/>
          <w:marTop w:val="115"/>
          <w:marBottom w:val="0"/>
          <w:divBdr>
            <w:top w:val="none" w:sz="0" w:space="0" w:color="auto"/>
            <w:left w:val="none" w:sz="0" w:space="0" w:color="auto"/>
            <w:bottom w:val="none" w:sz="0" w:space="0" w:color="auto"/>
            <w:right w:val="none" w:sz="0" w:space="0" w:color="auto"/>
          </w:divBdr>
        </w:div>
        <w:div w:id="2080203702">
          <w:marLeft w:val="547"/>
          <w:marRight w:val="0"/>
          <w:marTop w:val="115"/>
          <w:marBottom w:val="0"/>
          <w:divBdr>
            <w:top w:val="none" w:sz="0" w:space="0" w:color="auto"/>
            <w:left w:val="none" w:sz="0" w:space="0" w:color="auto"/>
            <w:bottom w:val="none" w:sz="0" w:space="0" w:color="auto"/>
            <w:right w:val="none" w:sz="0" w:space="0" w:color="auto"/>
          </w:divBdr>
        </w:div>
      </w:divsChild>
    </w:div>
    <w:div w:id="1442216321">
      <w:bodyDiv w:val="1"/>
      <w:marLeft w:val="0"/>
      <w:marRight w:val="0"/>
      <w:marTop w:val="0"/>
      <w:marBottom w:val="0"/>
      <w:divBdr>
        <w:top w:val="none" w:sz="0" w:space="0" w:color="auto"/>
        <w:left w:val="none" w:sz="0" w:space="0" w:color="auto"/>
        <w:bottom w:val="none" w:sz="0" w:space="0" w:color="auto"/>
        <w:right w:val="none" w:sz="0" w:space="0" w:color="auto"/>
      </w:divBdr>
    </w:div>
    <w:div w:id="1503468135">
      <w:bodyDiv w:val="1"/>
      <w:marLeft w:val="0"/>
      <w:marRight w:val="0"/>
      <w:marTop w:val="0"/>
      <w:marBottom w:val="0"/>
      <w:divBdr>
        <w:top w:val="none" w:sz="0" w:space="0" w:color="auto"/>
        <w:left w:val="none" w:sz="0" w:space="0" w:color="auto"/>
        <w:bottom w:val="none" w:sz="0" w:space="0" w:color="auto"/>
        <w:right w:val="none" w:sz="0" w:space="0" w:color="auto"/>
      </w:divBdr>
    </w:div>
    <w:div w:id="1579441191">
      <w:bodyDiv w:val="1"/>
      <w:marLeft w:val="0"/>
      <w:marRight w:val="0"/>
      <w:marTop w:val="0"/>
      <w:marBottom w:val="0"/>
      <w:divBdr>
        <w:top w:val="none" w:sz="0" w:space="0" w:color="auto"/>
        <w:left w:val="none" w:sz="0" w:space="0" w:color="auto"/>
        <w:bottom w:val="none" w:sz="0" w:space="0" w:color="auto"/>
        <w:right w:val="none" w:sz="0" w:space="0" w:color="auto"/>
      </w:divBdr>
      <w:divsChild>
        <w:div w:id="1316034050">
          <w:marLeft w:val="547"/>
          <w:marRight w:val="0"/>
          <w:marTop w:val="0"/>
          <w:marBottom w:val="0"/>
          <w:divBdr>
            <w:top w:val="none" w:sz="0" w:space="0" w:color="auto"/>
            <w:left w:val="none" w:sz="0" w:space="0" w:color="auto"/>
            <w:bottom w:val="none" w:sz="0" w:space="0" w:color="auto"/>
            <w:right w:val="none" w:sz="0" w:space="0" w:color="auto"/>
          </w:divBdr>
        </w:div>
        <w:div w:id="1363899423">
          <w:marLeft w:val="547"/>
          <w:marRight w:val="0"/>
          <w:marTop w:val="0"/>
          <w:marBottom w:val="0"/>
          <w:divBdr>
            <w:top w:val="none" w:sz="0" w:space="0" w:color="auto"/>
            <w:left w:val="none" w:sz="0" w:space="0" w:color="auto"/>
            <w:bottom w:val="none" w:sz="0" w:space="0" w:color="auto"/>
            <w:right w:val="none" w:sz="0" w:space="0" w:color="auto"/>
          </w:divBdr>
        </w:div>
      </w:divsChild>
    </w:div>
    <w:div w:id="1595287906">
      <w:bodyDiv w:val="1"/>
      <w:marLeft w:val="0"/>
      <w:marRight w:val="0"/>
      <w:marTop w:val="0"/>
      <w:marBottom w:val="0"/>
      <w:divBdr>
        <w:top w:val="none" w:sz="0" w:space="0" w:color="auto"/>
        <w:left w:val="none" w:sz="0" w:space="0" w:color="auto"/>
        <w:bottom w:val="none" w:sz="0" w:space="0" w:color="auto"/>
        <w:right w:val="none" w:sz="0" w:space="0" w:color="auto"/>
      </w:divBdr>
    </w:div>
    <w:div w:id="1717656876">
      <w:bodyDiv w:val="1"/>
      <w:marLeft w:val="0"/>
      <w:marRight w:val="0"/>
      <w:marTop w:val="0"/>
      <w:marBottom w:val="0"/>
      <w:divBdr>
        <w:top w:val="none" w:sz="0" w:space="0" w:color="auto"/>
        <w:left w:val="none" w:sz="0" w:space="0" w:color="auto"/>
        <w:bottom w:val="none" w:sz="0" w:space="0" w:color="auto"/>
        <w:right w:val="none" w:sz="0" w:space="0" w:color="auto"/>
      </w:divBdr>
    </w:div>
    <w:div w:id="2053798165">
      <w:bodyDiv w:val="1"/>
      <w:marLeft w:val="0"/>
      <w:marRight w:val="0"/>
      <w:marTop w:val="0"/>
      <w:marBottom w:val="0"/>
      <w:divBdr>
        <w:top w:val="none" w:sz="0" w:space="0" w:color="auto"/>
        <w:left w:val="none" w:sz="0" w:space="0" w:color="auto"/>
        <w:bottom w:val="none" w:sz="0" w:space="0" w:color="auto"/>
        <w:right w:val="none" w:sz="0" w:space="0" w:color="auto"/>
      </w:divBdr>
    </w:div>
    <w:div w:id="2083941827">
      <w:bodyDiv w:val="1"/>
      <w:marLeft w:val="0"/>
      <w:marRight w:val="0"/>
      <w:marTop w:val="0"/>
      <w:marBottom w:val="0"/>
      <w:divBdr>
        <w:top w:val="none" w:sz="0" w:space="0" w:color="auto"/>
        <w:left w:val="none" w:sz="0" w:space="0" w:color="auto"/>
        <w:bottom w:val="none" w:sz="0" w:space="0" w:color="auto"/>
        <w:right w:val="none" w:sz="0" w:space="0" w:color="auto"/>
      </w:divBdr>
    </w:div>
    <w:div w:id="21064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eventing-and-tackling-bullyi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moting-fundamental-british-values-through-smsc"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90195/Relationships_Education_RSE_and_Health_Education.pdf" TargetMode="External"/><Relationship Id="rId17" Type="http://schemas.openxmlformats.org/officeDocument/2006/relationships/hyperlink" Target="https://www.gov.uk/government/publications/mental-health-and-behaviour-in-schools--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equalityhumanrights.com/advice-and-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teaching-online-safety-in-schools" TargetMode="External"/><Relationship Id="rId23" Type="http://schemas.openxmlformats.org/officeDocument/2006/relationships/hyperlink" Target="https://www.gov.uk/government/publications/review-of-sexual-abuse-in-schools-and-college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gov.uk/government/publications/sexual-violence-and-sexual-harassment-between-children-in-schools-and-colleg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uidance/equality-act-2010-guidance" TargetMode="External"/><Relationship Id="rId22" Type="http://schemas.openxmlformats.org/officeDocument/2006/relationships/hyperlink" Target="https://www.gov.uk/government/publications/national-citizen-service-guidance-for-schools-and-colleg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72A4-8F62-499A-93FE-84B85559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2686</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BEHAVIOUR MANAGEMENT</vt:lpstr>
    </vt:vector>
  </TitlesOfParts>
  <Company>Wirral Education Department</Company>
  <LinksUpToDate>false</LinksUpToDate>
  <CharactersWithSpaces>19081</CharactersWithSpaces>
  <SharedDoc>false</SharedDoc>
  <HLinks>
    <vt:vector size="30" baseType="variant">
      <vt:variant>
        <vt:i4>7143477</vt:i4>
      </vt:variant>
      <vt:variant>
        <vt:i4>12</vt:i4>
      </vt:variant>
      <vt:variant>
        <vt:i4>0</vt:i4>
      </vt:variant>
      <vt:variant>
        <vt:i4>5</vt:i4>
      </vt:variant>
      <vt:variant>
        <vt:lpwstr>https://www.gov.uk/school-discipline-exclusions/exclusions</vt:lpwstr>
      </vt:variant>
      <vt:variant>
        <vt:lpwstr/>
      </vt:variant>
      <vt:variant>
        <vt:i4>6160395</vt:i4>
      </vt:variant>
      <vt:variant>
        <vt:i4>9</vt:i4>
      </vt:variant>
      <vt:variant>
        <vt:i4>0</vt:i4>
      </vt:variant>
      <vt:variant>
        <vt:i4>5</vt:i4>
      </vt:variant>
      <vt:variant>
        <vt:lpwstr>https://pivotaleducation.com/classroom-behaviour-management/resource-bank/pillar-4-scripting-difficult-interventions/</vt:lpwstr>
      </vt:variant>
      <vt:variant>
        <vt:lpwstr/>
      </vt:variant>
      <vt:variant>
        <vt:i4>6946918</vt:i4>
      </vt:variant>
      <vt:variant>
        <vt:i4>6</vt:i4>
      </vt:variant>
      <vt:variant>
        <vt:i4>0</vt:i4>
      </vt:variant>
      <vt:variant>
        <vt:i4>5</vt:i4>
      </vt:variant>
      <vt:variant>
        <vt:lpwstr>https://pivotaleducation.com/classroom-behaviour-management/resource-bank/pillar-3-relentless-routines/</vt:lpwstr>
      </vt:variant>
      <vt:variant>
        <vt:lpwstr/>
      </vt:variant>
      <vt:variant>
        <vt:i4>7798820</vt:i4>
      </vt:variant>
      <vt:variant>
        <vt:i4>3</vt:i4>
      </vt:variant>
      <vt:variant>
        <vt:i4>0</vt:i4>
      </vt:variant>
      <vt:variant>
        <vt:i4>5</vt:i4>
      </vt:variant>
      <vt:variant>
        <vt:lpwstr>https://pivotaleducation.com/classroom-behaviour-management/resource-bank/pillar-2-first-attention-to-best-conduct/</vt:lpwstr>
      </vt:variant>
      <vt:variant>
        <vt:lpwstr/>
      </vt:variant>
      <vt:variant>
        <vt:i4>7471214</vt:i4>
      </vt:variant>
      <vt:variant>
        <vt:i4>0</vt:i4>
      </vt:variant>
      <vt:variant>
        <vt:i4>0</vt:i4>
      </vt:variant>
      <vt:variant>
        <vt:i4>5</vt:i4>
      </vt:variant>
      <vt:variant>
        <vt:lpwstr>https://pivotaleducation.com/classroom-behaviour-management/resource-bank/pillar-1-consistent-calm-adult-behaviour/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dc:title>
  <dc:subject/>
  <dc:creator>Robyn Challener</dc:creator>
  <cp:keywords/>
  <cp:lastModifiedBy>Caroline Gardner</cp:lastModifiedBy>
  <cp:revision>4</cp:revision>
  <cp:lastPrinted>2023-07-14T09:52:00Z</cp:lastPrinted>
  <dcterms:created xsi:type="dcterms:W3CDTF">2025-09-08T12:13:00Z</dcterms:created>
  <dcterms:modified xsi:type="dcterms:W3CDTF">2025-09-23T11:17:00Z</dcterms:modified>
</cp:coreProperties>
</file>