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798A" w14:textId="519AE586" w:rsidR="00F73BFD" w:rsidRPr="000F2027" w:rsidRDefault="000F2027" w:rsidP="000F2027">
      <w:pPr>
        <w:ind w:left="2160" w:firstLine="720"/>
        <w:jc w:val="center"/>
        <w:rPr>
          <w:rFonts w:cstheme="minorHAnsi"/>
          <w:b/>
          <w:sz w:val="32"/>
          <w:u w:val="single"/>
        </w:rPr>
      </w:pPr>
      <w:r w:rsidRPr="00E55ECA">
        <w:rPr>
          <w:noProof/>
          <w:color w:val="FFC000"/>
          <w:lang w:eastAsia="en-GB"/>
        </w:rPr>
        <w:drawing>
          <wp:anchor distT="0" distB="0" distL="114300" distR="114300" simplePos="0" relativeHeight="251658240" behindDoc="0" locked="0" layoutInCell="1" allowOverlap="1" wp14:anchorId="44612292" wp14:editId="5D781D91">
            <wp:simplePos x="0" y="0"/>
            <wp:positionH relativeFrom="column">
              <wp:posOffset>344385</wp:posOffset>
            </wp:positionH>
            <wp:positionV relativeFrom="paragraph">
              <wp:posOffset>-249382</wp:posOffset>
            </wp:positionV>
            <wp:extent cx="2464130" cy="739037"/>
            <wp:effectExtent l="0" t="0" r="0" b="4445"/>
            <wp:wrapNone/>
            <wp:docPr id="1" name="Picture 1" descr="Image result for birkenhead par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rkenhead park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16" cy="74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CA" w:rsidRPr="00E55ECA">
        <w:rPr>
          <w:rFonts w:cstheme="minorHAnsi"/>
          <w:b/>
          <w:color w:val="FFC000"/>
          <w:sz w:val="32"/>
          <w:u w:val="single"/>
        </w:rPr>
        <w:t>RS</w:t>
      </w:r>
      <w:r w:rsidR="00815690" w:rsidRPr="005473DF">
        <w:rPr>
          <w:rFonts w:cstheme="minorHAnsi"/>
          <w:b/>
          <w:color w:val="7030A0"/>
          <w:sz w:val="32"/>
          <w:u w:val="single"/>
        </w:rPr>
        <w:t xml:space="preserve"> </w:t>
      </w:r>
      <w:r w:rsidR="00815690">
        <w:rPr>
          <w:rFonts w:cstheme="minorHAnsi"/>
          <w:b/>
          <w:sz w:val="32"/>
          <w:u w:val="single"/>
        </w:rPr>
        <w:t>Curriculum Overview 202</w:t>
      </w:r>
      <w:r w:rsidR="00010CBF">
        <w:rPr>
          <w:rFonts w:cstheme="minorHAnsi"/>
          <w:b/>
          <w:sz w:val="32"/>
          <w:u w:val="single"/>
        </w:rPr>
        <w:t>2</w:t>
      </w:r>
      <w:r w:rsidR="00815690">
        <w:rPr>
          <w:rFonts w:cstheme="minorHAnsi"/>
          <w:b/>
          <w:sz w:val="32"/>
          <w:u w:val="single"/>
        </w:rPr>
        <w:t xml:space="preserve"> - 202</w:t>
      </w:r>
      <w:r w:rsidR="00010CBF">
        <w:rPr>
          <w:rFonts w:cstheme="minorHAnsi"/>
          <w:b/>
          <w:sz w:val="32"/>
          <w:u w:val="single"/>
        </w:rPr>
        <w:t>6</w:t>
      </w:r>
    </w:p>
    <w:tbl>
      <w:tblPr>
        <w:tblStyle w:val="TableGrid"/>
        <w:tblpPr w:leftFromText="180" w:rightFromText="180" w:vertAnchor="page" w:horzAnchor="page" w:tblpX="821" w:tblpY="2017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4228"/>
        <w:gridCol w:w="4560"/>
        <w:gridCol w:w="4678"/>
      </w:tblGrid>
      <w:tr w:rsidR="00815690" w:rsidRPr="00472843" w14:paraId="7F9380BE" w14:textId="77777777" w:rsidTr="005473DF">
        <w:tc>
          <w:tcPr>
            <w:tcW w:w="1555" w:type="dxa"/>
          </w:tcPr>
          <w:p w14:paraId="2EB679AD" w14:textId="77777777" w:rsidR="00815690" w:rsidRPr="00472843" w:rsidRDefault="00815690" w:rsidP="005473DF">
            <w:pPr>
              <w:rPr>
                <w:b/>
                <w:sz w:val="18"/>
                <w:szCs w:val="20"/>
              </w:rPr>
            </w:pPr>
          </w:p>
        </w:tc>
        <w:tc>
          <w:tcPr>
            <w:tcW w:w="4228" w:type="dxa"/>
          </w:tcPr>
          <w:p w14:paraId="2966B3D2" w14:textId="77777777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 xml:space="preserve">LP1 </w:t>
            </w:r>
          </w:p>
        </w:tc>
        <w:tc>
          <w:tcPr>
            <w:tcW w:w="4560" w:type="dxa"/>
          </w:tcPr>
          <w:p w14:paraId="640D4E30" w14:textId="77777777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 xml:space="preserve">LP2 </w:t>
            </w:r>
          </w:p>
        </w:tc>
        <w:tc>
          <w:tcPr>
            <w:tcW w:w="4678" w:type="dxa"/>
          </w:tcPr>
          <w:p w14:paraId="6D7D6B8A" w14:textId="77777777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 xml:space="preserve">LP3 </w:t>
            </w:r>
          </w:p>
        </w:tc>
      </w:tr>
      <w:tr w:rsidR="00815690" w:rsidRPr="00472843" w14:paraId="2975E186" w14:textId="77777777" w:rsidTr="005473DF">
        <w:tc>
          <w:tcPr>
            <w:tcW w:w="1555" w:type="dxa"/>
          </w:tcPr>
          <w:p w14:paraId="58BF03B7" w14:textId="77777777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>Year 7</w:t>
            </w:r>
          </w:p>
        </w:tc>
        <w:tc>
          <w:tcPr>
            <w:tcW w:w="4228" w:type="dxa"/>
          </w:tcPr>
          <w:p w14:paraId="32FE65B6" w14:textId="77777777" w:rsidR="00E55ECA" w:rsidRPr="00472843" w:rsidRDefault="00E55ECA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Christianity</w:t>
            </w:r>
          </w:p>
          <w:p w14:paraId="6490D5F9" w14:textId="00357255" w:rsidR="00815690" w:rsidRPr="00472843" w:rsidRDefault="00071485" w:rsidP="00071485">
            <w:pPr>
              <w:jc w:val="center"/>
              <w:rPr>
                <w:sz w:val="18"/>
                <w:szCs w:val="20"/>
              </w:rPr>
            </w:pPr>
            <w:r w:rsidRPr="00472843">
              <w:rPr>
                <w:sz w:val="18"/>
                <w:szCs w:val="20"/>
              </w:rPr>
              <w:t>Who is God</w:t>
            </w:r>
            <w:r w:rsidR="005656F2">
              <w:rPr>
                <w:sz w:val="18"/>
                <w:szCs w:val="20"/>
              </w:rPr>
              <w:t>?</w:t>
            </w:r>
            <w:r w:rsidRPr="00472843">
              <w:rPr>
                <w:sz w:val="18"/>
                <w:szCs w:val="20"/>
              </w:rPr>
              <w:t xml:space="preserve">, Trinity and Jesus, the Bible, Genesis, Adam and Eve, Evil and suffering, Noah’s Ark, </w:t>
            </w:r>
            <w:r w:rsidR="001A3743">
              <w:rPr>
                <w:sz w:val="18"/>
                <w:szCs w:val="20"/>
              </w:rPr>
              <w:t xml:space="preserve">Denominations, </w:t>
            </w:r>
            <w:r w:rsidRPr="00472843">
              <w:rPr>
                <w:sz w:val="18"/>
                <w:szCs w:val="20"/>
              </w:rPr>
              <w:t>Euthanasia, Death penalty, afterlife</w:t>
            </w:r>
          </w:p>
        </w:tc>
        <w:tc>
          <w:tcPr>
            <w:tcW w:w="4560" w:type="dxa"/>
          </w:tcPr>
          <w:p w14:paraId="236DB003" w14:textId="77777777" w:rsidR="00815690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Jesus’ influence</w:t>
            </w:r>
          </w:p>
          <w:p w14:paraId="420634E9" w14:textId="24DC72D1" w:rsidR="00071485" w:rsidRPr="00472843" w:rsidRDefault="00071485" w:rsidP="00071485">
            <w:pPr>
              <w:jc w:val="center"/>
              <w:rPr>
                <w:sz w:val="18"/>
                <w:u w:val="single"/>
              </w:rPr>
            </w:pPr>
            <w:r w:rsidRPr="00472843">
              <w:rPr>
                <w:sz w:val="18"/>
              </w:rPr>
              <w:t>Who was Jesus</w:t>
            </w:r>
            <w:r w:rsidR="005656F2">
              <w:rPr>
                <w:sz w:val="18"/>
              </w:rPr>
              <w:t>?</w:t>
            </w:r>
            <w:r w:rsidRPr="00472843">
              <w:rPr>
                <w:sz w:val="18"/>
              </w:rPr>
              <w:t xml:space="preserve">, </w:t>
            </w:r>
            <w:r w:rsidR="001A3743">
              <w:rPr>
                <w:sz w:val="18"/>
              </w:rPr>
              <w:t xml:space="preserve">The incarnation of Jesus, </w:t>
            </w:r>
            <w:r w:rsidRPr="00472843">
              <w:rPr>
                <w:sz w:val="18"/>
              </w:rPr>
              <w:t>Key events in Jesus’ life (miracles), What does the Bible teach about Jesus</w:t>
            </w:r>
            <w:r w:rsidR="005656F2">
              <w:rPr>
                <w:sz w:val="18"/>
              </w:rPr>
              <w:t>?</w:t>
            </w:r>
            <w:r w:rsidRPr="00472843">
              <w:rPr>
                <w:sz w:val="18"/>
              </w:rPr>
              <w:t>, What does Jesus teach Christians</w:t>
            </w:r>
            <w:r w:rsidR="005656F2">
              <w:rPr>
                <w:sz w:val="18"/>
              </w:rPr>
              <w:t>?</w:t>
            </w:r>
            <w:r w:rsidRPr="00472843">
              <w:rPr>
                <w:sz w:val="18"/>
              </w:rPr>
              <w:t>, Why is Jesus special</w:t>
            </w:r>
            <w:r w:rsidR="005656F2">
              <w:rPr>
                <w:sz w:val="18"/>
              </w:rPr>
              <w:t>?</w:t>
            </w:r>
            <w:r w:rsidR="001A3743">
              <w:rPr>
                <w:sz w:val="18"/>
              </w:rPr>
              <w:t xml:space="preserve"> The death and significance of Jesus to Christians.</w:t>
            </w:r>
          </w:p>
          <w:p w14:paraId="0328B5FA" w14:textId="77777777" w:rsidR="00815690" w:rsidRPr="00472843" w:rsidRDefault="00815690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4BD9D771" w14:textId="77777777" w:rsidR="00071485" w:rsidRPr="00472843" w:rsidRDefault="00071485" w:rsidP="00145C9A">
            <w:pPr>
              <w:pStyle w:val="ListParagraph"/>
              <w:ind w:left="1080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Humanism</w:t>
            </w:r>
          </w:p>
          <w:p w14:paraId="7F2AD68D" w14:textId="4DEB59F0" w:rsidR="00815690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sz w:val="18"/>
              </w:rPr>
              <w:t>What is Humanism</w:t>
            </w:r>
            <w:r w:rsidR="005656F2">
              <w:rPr>
                <w:sz w:val="18"/>
              </w:rPr>
              <w:t>?</w:t>
            </w:r>
            <w:r w:rsidRPr="00472843">
              <w:rPr>
                <w:sz w:val="18"/>
              </w:rPr>
              <w:t>, Humanism on God, Humanist Ethics,</w:t>
            </w:r>
            <w:r w:rsidR="005656F2">
              <w:rPr>
                <w:sz w:val="18"/>
              </w:rPr>
              <w:t xml:space="preserve"> </w:t>
            </w:r>
            <w:r w:rsidRPr="00472843">
              <w:rPr>
                <w:sz w:val="18"/>
              </w:rPr>
              <w:t>Humanist meaning and purpose, Humanism end of life, Humanist celebrations, Humanist origins of the universe, Humanist thinkers, Humanist views, Humanist society</w:t>
            </w:r>
          </w:p>
        </w:tc>
      </w:tr>
      <w:tr w:rsidR="00815690" w:rsidRPr="00472843" w14:paraId="48E5A56E" w14:textId="77777777" w:rsidTr="005473DF">
        <w:tc>
          <w:tcPr>
            <w:tcW w:w="1555" w:type="dxa"/>
          </w:tcPr>
          <w:p w14:paraId="2A59A6BA" w14:textId="77777777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>Year 8</w:t>
            </w:r>
          </w:p>
        </w:tc>
        <w:tc>
          <w:tcPr>
            <w:tcW w:w="4228" w:type="dxa"/>
          </w:tcPr>
          <w:p w14:paraId="4C5DE744" w14:textId="77777777" w:rsidR="00071485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Islam</w:t>
            </w:r>
          </w:p>
          <w:p w14:paraId="497DF04C" w14:textId="7E4D987D" w:rsidR="00815690" w:rsidRPr="00472843" w:rsidRDefault="00071485" w:rsidP="00472843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sz w:val="18"/>
              </w:rPr>
              <w:t>Who is Allah</w:t>
            </w:r>
            <w:r w:rsidR="005656F2">
              <w:rPr>
                <w:sz w:val="18"/>
              </w:rPr>
              <w:t>?</w:t>
            </w:r>
            <w:r w:rsidRPr="00472843">
              <w:rPr>
                <w:sz w:val="18"/>
              </w:rPr>
              <w:t>, Who is M</w:t>
            </w:r>
            <w:r w:rsidR="00800164">
              <w:rPr>
                <w:sz w:val="18"/>
              </w:rPr>
              <w:t>uhammad</w:t>
            </w:r>
            <w:r w:rsidR="005656F2">
              <w:rPr>
                <w:sz w:val="18"/>
              </w:rPr>
              <w:t>?</w:t>
            </w:r>
            <w:r w:rsidRPr="00472843">
              <w:rPr>
                <w:sz w:val="18"/>
              </w:rPr>
              <w:t>, The Quran, Angels- Jibril, 5 pillars, Salah- prayer, Hajj, Ramadan/ Eid, , Euthanasia, Death penalty, Afterlife</w:t>
            </w:r>
          </w:p>
        </w:tc>
        <w:tc>
          <w:tcPr>
            <w:tcW w:w="4560" w:type="dxa"/>
          </w:tcPr>
          <w:p w14:paraId="7F787038" w14:textId="77777777" w:rsidR="00071485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Buddhism:</w:t>
            </w:r>
          </w:p>
          <w:p w14:paraId="4A7601AA" w14:textId="68831C23" w:rsidR="00145C9A" w:rsidRPr="00472843" w:rsidRDefault="00145C9A" w:rsidP="00145C9A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 xml:space="preserve">Siddhartha, </w:t>
            </w:r>
            <w:r w:rsidR="001A3743">
              <w:rPr>
                <w:sz w:val="18"/>
              </w:rPr>
              <w:t xml:space="preserve">8 noble truths, </w:t>
            </w:r>
            <w:r w:rsidRPr="00472843">
              <w:rPr>
                <w:sz w:val="18"/>
              </w:rPr>
              <w:t>5 precepts, Karma</w:t>
            </w:r>
            <w:r w:rsidR="001A3743">
              <w:rPr>
                <w:sz w:val="18"/>
              </w:rPr>
              <w:t>, Buddhist monks, Mandalas</w:t>
            </w:r>
            <w:r w:rsidRPr="00472843">
              <w:rPr>
                <w:sz w:val="18"/>
              </w:rPr>
              <w:t>, Euthanasia, Death penalty, Afterlife</w:t>
            </w:r>
          </w:p>
          <w:p w14:paraId="2C2AB133" w14:textId="77777777" w:rsidR="00815690" w:rsidRPr="00472843" w:rsidRDefault="00815690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CDCAE37" w14:textId="77777777" w:rsidR="00815690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Judaism-</w:t>
            </w:r>
          </w:p>
          <w:p w14:paraId="39147921" w14:textId="2CA94677" w:rsidR="00145C9A" w:rsidRPr="00472843" w:rsidRDefault="00145C9A" w:rsidP="00145C9A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Abraham, Moses and the 10 commandments, The Torah, Pesach, Shabbat, Kosher, Euthanasia, Death penalty, Afterlife</w:t>
            </w:r>
          </w:p>
          <w:p w14:paraId="6177B849" w14:textId="77777777" w:rsidR="00815690" w:rsidRPr="00472843" w:rsidRDefault="00815690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</w:tc>
      </w:tr>
      <w:tr w:rsidR="00815690" w:rsidRPr="00472843" w14:paraId="2DC977D3" w14:textId="77777777" w:rsidTr="005473DF">
        <w:tc>
          <w:tcPr>
            <w:tcW w:w="1555" w:type="dxa"/>
          </w:tcPr>
          <w:p w14:paraId="2D084FCB" w14:textId="77777777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>Year 9</w:t>
            </w:r>
          </w:p>
        </w:tc>
        <w:tc>
          <w:tcPr>
            <w:tcW w:w="4228" w:type="dxa"/>
          </w:tcPr>
          <w:p w14:paraId="32E9E8A0" w14:textId="77777777" w:rsidR="00071485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Religious Perceptions and Equality: (Islam, Christianity and Humanism)</w:t>
            </w:r>
          </w:p>
          <w:p w14:paraId="528E1FB6" w14:textId="20BA62E8" w:rsidR="00815690" w:rsidRPr="00472843" w:rsidRDefault="00145C9A" w:rsidP="00472843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sz w:val="18"/>
              </w:rPr>
              <w:t>Religion and human rights, Freedom of speech, Making fun of religions, What is hate speech</w:t>
            </w:r>
            <w:r w:rsidR="005656F2">
              <w:rPr>
                <w:sz w:val="18"/>
              </w:rPr>
              <w:t>?</w:t>
            </w:r>
            <w:r w:rsidRPr="00472843">
              <w:rPr>
                <w:sz w:val="18"/>
              </w:rPr>
              <w:t>, Western perceptions of Islam, The media and religion, Poverty, People in religion</w:t>
            </w:r>
          </w:p>
        </w:tc>
        <w:tc>
          <w:tcPr>
            <w:tcW w:w="4560" w:type="dxa"/>
          </w:tcPr>
          <w:p w14:paraId="2F1C2296" w14:textId="200B25B4" w:rsidR="00472843" w:rsidRPr="006A0ADD" w:rsidRDefault="00F50DDC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6A0ADD">
              <w:rPr>
                <w:b/>
                <w:sz w:val="18"/>
                <w:szCs w:val="20"/>
                <w:u w:val="single"/>
              </w:rPr>
              <w:t>Ethics:</w:t>
            </w:r>
          </w:p>
          <w:p w14:paraId="3E496990" w14:textId="7BFD150C" w:rsidR="00F50DDC" w:rsidRPr="006A0ADD" w:rsidRDefault="00F50DDC" w:rsidP="00071485">
            <w:pPr>
              <w:jc w:val="center"/>
              <w:rPr>
                <w:bCs/>
                <w:sz w:val="18"/>
                <w:szCs w:val="20"/>
              </w:rPr>
            </w:pPr>
            <w:r w:rsidRPr="006A0ADD">
              <w:rPr>
                <w:bCs/>
                <w:sz w:val="18"/>
                <w:szCs w:val="20"/>
              </w:rPr>
              <w:t>Morality, Utilitarianism, Situation ethics, When does life begin?, designer babies, artificial intelligence, animals vs humans.</w:t>
            </w:r>
          </w:p>
        </w:tc>
        <w:tc>
          <w:tcPr>
            <w:tcW w:w="4678" w:type="dxa"/>
          </w:tcPr>
          <w:p w14:paraId="7BB1453C" w14:textId="77777777" w:rsidR="00815690" w:rsidRPr="006A0ADD" w:rsidRDefault="00F50DDC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6A0ADD">
              <w:rPr>
                <w:b/>
                <w:sz w:val="18"/>
                <w:szCs w:val="20"/>
                <w:u w:val="single"/>
              </w:rPr>
              <w:t>Philosophy of Religion</w:t>
            </w:r>
          </w:p>
          <w:p w14:paraId="17CCFB18" w14:textId="5B76B247" w:rsidR="00F50DDC" w:rsidRPr="006A0ADD" w:rsidRDefault="00F50DDC" w:rsidP="00071485">
            <w:pPr>
              <w:jc w:val="center"/>
              <w:rPr>
                <w:bCs/>
                <w:sz w:val="18"/>
                <w:szCs w:val="20"/>
              </w:rPr>
            </w:pPr>
            <w:r w:rsidRPr="006A0ADD">
              <w:rPr>
                <w:bCs/>
                <w:sz w:val="18"/>
                <w:szCs w:val="20"/>
              </w:rPr>
              <w:t>What is truth</w:t>
            </w:r>
            <w:r w:rsidR="00010CBF" w:rsidRPr="006A0ADD">
              <w:rPr>
                <w:bCs/>
                <w:sz w:val="18"/>
                <w:szCs w:val="20"/>
              </w:rPr>
              <w:t>?</w:t>
            </w:r>
            <w:r w:rsidRPr="006A0ADD">
              <w:rPr>
                <w:bCs/>
                <w:sz w:val="18"/>
                <w:szCs w:val="20"/>
              </w:rPr>
              <w:t xml:space="preserve">, </w:t>
            </w:r>
            <w:r w:rsidR="00010CBF" w:rsidRPr="006A0ADD">
              <w:rPr>
                <w:bCs/>
                <w:sz w:val="18"/>
                <w:szCs w:val="20"/>
              </w:rPr>
              <w:t>W</w:t>
            </w:r>
            <w:r w:rsidRPr="006A0ADD">
              <w:rPr>
                <w:bCs/>
                <w:sz w:val="18"/>
                <w:szCs w:val="20"/>
              </w:rPr>
              <w:t>hat is doubt</w:t>
            </w:r>
            <w:r w:rsidR="00010CBF" w:rsidRPr="006A0ADD">
              <w:rPr>
                <w:bCs/>
                <w:sz w:val="18"/>
                <w:szCs w:val="20"/>
              </w:rPr>
              <w:t xml:space="preserve">? Is God real? Is God an illusion? </w:t>
            </w:r>
          </w:p>
        </w:tc>
      </w:tr>
      <w:tr w:rsidR="00815690" w:rsidRPr="00472843" w14:paraId="60C1CDBD" w14:textId="77777777" w:rsidTr="005473DF">
        <w:tc>
          <w:tcPr>
            <w:tcW w:w="1555" w:type="dxa"/>
          </w:tcPr>
          <w:p w14:paraId="2506A4A8" w14:textId="2BB5332D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>Year 10</w:t>
            </w:r>
            <w:r w:rsidR="001A3743">
              <w:rPr>
                <w:b/>
                <w:sz w:val="18"/>
                <w:szCs w:val="20"/>
              </w:rPr>
              <w:t xml:space="preserve"> GCSE option</w:t>
            </w:r>
          </w:p>
        </w:tc>
        <w:tc>
          <w:tcPr>
            <w:tcW w:w="4228" w:type="dxa"/>
          </w:tcPr>
          <w:p w14:paraId="0AE7940E" w14:textId="77777777" w:rsidR="00071485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Christian beliefs</w:t>
            </w:r>
          </w:p>
          <w:p w14:paraId="71279A73" w14:textId="77777777" w:rsidR="00472843" w:rsidRPr="00472843" w:rsidRDefault="00472843" w:rsidP="00472843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The nature of God, Evil and suffering, The oneness of God and the trinity, Creation, Incarnation, Crucifixion, Resurrection, Afterlife, Heaven and hell, Sin, Salvation</w:t>
            </w:r>
          </w:p>
          <w:p w14:paraId="175D24EB" w14:textId="77777777" w:rsidR="00071485" w:rsidRPr="00472843" w:rsidRDefault="00071485" w:rsidP="00472843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Muslim beliefs</w:t>
            </w:r>
          </w:p>
          <w:p w14:paraId="6B5DF7A7" w14:textId="1BF2EFA3" w:rsidR="00815690" w:rsidRPr="00472843" w:rsidRDefault="00472843" w:rsidP="00472843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Oneness of God, Sunni vs Shia, Nature of God, Angels, Predestination, Life after death, Prophet hood, Ibrahim, Muhamm</w:t>
            </w:r>
            <w:r w:rsidR="00800164">
              <w:rPr>
                <w:sz w:val="18"/>
              </w:rPr>
              <w:t>a</w:t>
            </w:r>
            <w:r w:rsidRPr="00472843">
              <w:rPr>
                <w:sz w:val="18"/>
              </w:rPr>
              <w:t>d, Holy Books</w:t>
            </w:r>
          </w:p>
        </w:tc>
        <w:tc>
          <w:tcPr>
            <w:tcW w:w="4560" w:type="dxa"/>
          </w:tcPr>
          <w:p w14:paraId="3997091D" w14:textId="77777777" w:rsidR="00800164" w:rsidRPr="00472843" w:rsidRDefault="00800164" w:rsidP="0080016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Christian practices</w:t>
            </w:r>
          </w:p>
          <w:p w14:paraId="72456982" w14:textId="77777777" w:rsidR="00800164" w:rsidRPr="00472843" w:rsidRDefault="00800164" w:rsidP="00800164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Worship, Prayer, Baptism, Holy communion, Pilgrimage, Celebrating festivals, Food banks, Street pastors, Evangelism, Church growth, Poverty</w:t>
            </w:r>
          </w:p>
          <w:p w14:paraId="6BEDA778" w14:textId="77777777" w:rsidR="00800164" w:rsidRPr="00472843" w:rsidRDefault="00800164" w:rsidP="0080016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Muslim practices</w:t>
            </w:r>
          </w:p>
          <w:p w14:paraId="173EA18E" w14:textId="77777777" w:rsidR="00800164" w:rsidRPr="00472843" w:rsidRDefault="00800164" w:rsidP="00800164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5 pillars, Salah, Sawm, Zakat, Hajj, Jihad, Id,</w:t>
            </w:r>
          </w:p>
          <w:p w14:paraId="58C87AE8" w14:textId="77777777" w:rsidR="00800164" w:rsidRPr="00472843" w:rsidRDefault="00800164" w:rsidP="00800164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Ashura</w:t>
            </w:r>
          </w:p>
          <w:p w14:paraId="7B45C948" w14:textId="77777777" w:rsidR="00815690" w:rsidRPr="00472843" w:rsidRDefault="00815690" w:rsidP="00800164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312CCA43" w14:textId="77777777" w:rsidR="00800164" w:rsidRPr="00472843" w:rsidRDefault="00800164" w:rsidP="0080016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Theme A- relationships and family</w:t>
            </w:r>
          </w:p>
          <w:p w14:paraId="1E5847AE" w14:textId="77777777" w:rsidR="00800164" w:rsidRPr="00472843" w:rsidRDefault="00800164" w:rsidP="00800164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Human sexuality, Sexual relationships, Contraception, Marriage, Divorce, Nature of families, Purpose of families, Gender equality</w:t>
            </w:r>
          </w:p>
          <w:p w14:paraId="3BC2A1CC" w14:textId="77777777" w:rsidR="00800164" w:rsidRPr="00472843" w:rsidRDefault="00800164" w:rsidP="0080016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Theme B- religion and life</w:t>
            </w:r>
          </w:p>
          <w:p w14:paraId="34C5E2CE" w14:textId="77777777" w:rsidR="00800164" w:rsidRPr="00472843" w:rsidRDefault="00800164" w:rsidP="00800164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Origins of universe, Value of world, Environment, Animals, Origins of human life, Abortion, Euthanasia, Death and afterlife</w:t>
            </w:r>
          </w:p>
          <w:p w14:paraId="42340572" w14:textId="77777777" w:rsidR="00071485" w:rsidRPr="00472843" w:rsidRDefault="00071485" w:rsidP="00800164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</w:tc>
      </w:tr>
      <w:tr w:rsidR="00815690" w:rsidRPr="00472843" w14:paraId="3DE9994C" w14:textId="77777777" w:rsidTr="005473DF">
        <w:tc>
          <w:tcPr>
            <w:tcW w:w="1555" w:type="dxa"/>
          </w:tcPr>
          <w:p w14:paraId="05FEB803" w14:textId="5A021E75" w:rsidR="00815690" w:rsidRPr="00472843" w:rsidRDefault="00815690" w:rsidP="005473DF">
            <w:pPr>
              <w:rPr>
                <w:b/>
                <w:sz w:val="18"/>
                <w:szCs w:val="20"/>
              </w:rPr>
            </w:pPr>
            <w:r w:rsidRPr="00472843">
              <w:rPr>
                <w:b/>
                <w:sz w:val="18"/>
                <w:szCs w:val="20"/>
              </w:rPr>
              <w:t>Year 11</w:t>
            </w:r>
            <w:r w:rsidR="001A3743">
              <w:rPr>
                <w:b/>
                <w:sz w:val="18"/>
                <w:szCs w:val="20"/>
              </w:rPr>
              <w:t xml:space="preserve"> GCSE option</w:t>
            </w:r>
          </w:p>
        </w:tc>
        <w:tc>
          <w:tcPr>
            <w:tcW w:w="4228" w:type="dxa"/>
          </w:tcPr>
          <w:p w14:paraId="17E5F13B" w14:textId="77777777" w:rsidR="00071485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Theme E- religion, crime and punishment</w:t>
            </w:r>
          </w:p>
          <w:p w14:paraId="6B64295E" w14:textId="77777777" w:rsidR="00472843" w:rsidRPr="00472843" w:rsidRDefault="00472843" w:rsidP="00472843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Crime and punishment, Reasons for crime, Law breakers, Aims of punishment, Suffering</w:t>
            </w:r>
          </w:p>
          <w:p w14:paraId="7C93D92E" w14:textId="77777777" w:rsidR="00472843" w:rsidRPr="00472843" w:rsidRDefault="00472843" w:rsidP="00472843">
            <w:pPr>
              <w:jc w:val="center"/>
              <w:rPr>
                <w:sz w:val="18"/>
              </w:rPr>
            </w:pPr>
            <w:r w:rsidRPr="00472843">
              <w:rPr>
                <w:sz w:val="18"/>
              </w:rPr>
              <w:t>Criminal, Forgiveness, Death penalty</w:t>
            </w:r>
          </w:p>
          <w:p w14:paraId="4EFFB86A" w14:textId="77777777" w:rsidR="00071485" w:rsidRDefault="00071485" w:rsidP="00472843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Theme F- religion, human rights and social justice</w:t>
            </w:r>
          </w:p>
          <w:p w14:paraId="43529A57" w14:textId="77777777" w:rsidR="00472843" w:rsidRPr="005656F2" w:rsidRDefault="00472843" w:rsidP="00F2487B">
            <w:pPr>
              <w:jc w:val="center"/>
              <w:rPr>
                <w:sz w:val="18"/>
                <w:szCs w:val="20"/>
              </w:rPr>
            </w:pPr>
            <w:r w:rsidRPr="005656F2">
              <w:rPr>
                <w:sz w:val="18"/>
                <w:szCs w:val="20"/>
              </w:rPr>
              <w:t>Social justice, Human rights, Religious freedom, Race, Women</w:t>
            </w:r>
            <w:r w:rsidR="00F2487B" w:rsidRPr="005656F2">
              <w:rPr>
                <w:sz w:val="18"/>
                <w:szCs w:val="20"/>
              </w:rPr>
              <w:t xml:space="preserve">, </w:t>
            </w:r>
            <w:r w:rsidRPr="005656F2">
              <w:rPr>
                <w:sz w:val="18"/>
                <w:szCs w:val="20"/>
              </w:rPr>
              <w:t>Wealth</w:t>
            </w:r>
            <w:r w:rsidR="00F2487B" w:rsidRPr="005656F2">
              <w:rPr>
                <w:sz w:val="18"/>
                <w:szCs w:val="20"/>
              </w:rPr>
              <w:t>,</w:t>
            </w:r>
          </w:p>
          <w:p w14:paraId="52F7E1A8" w14:textId="77777777" w:rsidR="00472843" w:rsidRPr="005656F2" w:rsidRDefault="00472843" w:rsidP="00F2487B">
            <w:pPr>
              <w:jc w:val="center"/>
              <w:rPr>
                <w:sz w:val="18"/>
                <w:szCs w:val="20"/>
              </w:rPr>
            </w:pPr>
            <w:r w:rsidRPr="005656F2">
              <w:rPr>
                <w:sz w:val="18"/>
                <w:szCs w:val="20"/>
              </w:rPr>
              <w:t>Exploitation of the poor</w:t>
            </w:r>
            <w:r w:rsidR="00F2487B" w:rsidRPr="005656F2">
              <w:rPr>
                <w:sz w:val="18"/>
                <w:szCs w:val="20"/>
              </w:rPr>
              <w:t xml:space="preserve">, </w:t>
            </w:r>
            <w:r w:rsidRPr="005656F2">
              <w:rPr>
                <w:sz w:val="18"/>
                <w:szCs w:val="20"/>
              </w:rPr>
              <w:t>Giving money to the poor</w:t>
            </w:r>
          </w:p>
          <w:p w14:paraId="0A98D302" w14:textId="77777777" w:rsidR="00071485" w:rsidRPr="00472843" w:rsidRDefault="00071485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4560" w:type="dxa"/>
          </w:tcPr>
          <w:p w14:paraId="23E3B990" w14:textId="77777777" w:rsidR="00815690" w:rsidRPr="00472843" w:rsidRDefault="00815690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  <w:p w14:paraId="725287E0" w14:textId="77777777" w:rsidR="00815690" w:rsidRPr="00472843" w:rsidRDefault="00866EAB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>Digging deeper on the skills and knowledge</w:t>
            </w:r>
            <w:r w:rsidR="00071485" w:rsidRPr="00472843">
              <w:rPr>
                <w:b/>
                <w:sz w:val="18"/>
                <w:szCs w:val="20"/>
                <w:u w:val="single"/>
              </w:rPr>
              <w:t xml:space="preserve"> from paper 1</w:t>
            </w:r>
          </w:p>
        </w:tc>
        <w:tc>
          <w:tcPr>
            <w:tcW w:w="4678" w:type="dxa"/>
          </w:tcPr>
          <w:p w14:paraId="63338FEA" w14:textId="77777777" w:rsidR="00815690" w:rsidRPr="00472843" w:rsidRDefault="00815690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</w:p>
          <w:p w14:paraId="4C24E171" w14:textId="77777777" w:rsidR="00815690" w:rsidRPr="00472843" w:rsidRDefault="00866EAB" w:rsidP="0007148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72843">
              <w:rPr>
                <w:b/>
                <w:sz w:val="18"/>
                <w:szCs w:val="20"/>
                <w:u w:val="single"/>
              </w:rPr>
              <w:t xml:space="preserve">Digging deeper on the skills and knowledge </w:t>
            </w:r>
            <w:r w:rsidR="00071485" w:rsidRPr="00472843">
              <w:rPr>
                <w:b/>
                <w:sz w:val="18"/>
                <w:szCs w:val="20"/>
                <w:u w:val="single"/>
              </w:rPr>
              <w:t>from paper 2</w:t>
            </w:r>
          </w:p>
        </w:tc>
      </w:tr>
    </w:tbl>
    <w:p w14:paraId="45AACC01" w14:textId="77777777" w:rsidR="004F6FDC" w:rsidRPr="00472843" w:rsidRDefault="004F6FDC"/>
    <w:sectPr w:rsidR="004F6FDC" w:rsidRPr="00472843" w:rsidSect="000F2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37F"/>
    <w:multiLevelType w:val="hybridMultilevel"/>
    <w:tmpl w:val="A14A18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326B"/>
    <w:multiLevelType w:val="hybridMultilevel"/>
    <w:tmpl w:val="C4488B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D7D58"/>
    <w:multiLevelType w:val="hybridMultilevel"/>
    <w:tmpl w:val="69A4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011C"/>
    <w:multiLevelType w:val="hybridMultilevel"/>
    <w:tmpl w:val="79EA8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6FFC"/>
    <w:multiLevelType w:val="hybridMultilevel"/>
    <w:tmpl w:val="E6F01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5397E"/>
    <w:multiLevelType w:val="hybridMultilevel"/>
    <w:tmpl w:val="A140A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C49"/>
    <w:multiLevelType w:val="hybridMultilevel"/>
    <w:tmpl w:val="3FBA0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C7F"/>
    <w:multiLevelType w:val="hybridMultilevel"/>
    <w:tmpl w:val="9DBEF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24E9"/>
    <w:multiLevelType w:val="hybridMultilevel"/>
    <w:tmpl w:val="818E8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3A"/>
    <w:rsid w:val="00010CBF"/>
    <w:rsid w:val="00040BE3"/>
    <w:rsid w:val="00071485"/>
    <w:rsid w:val="000B4CD4"/>
    <w:rsid w:val="000C23A0"/>
    <w:rsid w:val="000F2027"/>
    <w:rsid w:val="00122FEF"/>
    <w:rsid w:val="00135036"/>
    <w:rsid w:val="00145C9A"/>
    <w:rsid w:val="001A3743"/>
    <w:rsid w:val="00233554"/>
    <w:rsid w:val="00363412"/>
    <w:rsid w:val="00466A85"/>
    <w:rsid w:val="00472843"/>
    <w:rsid w:val="004F6FDC"/>
    <w:rsid w:val="00544F42"/>
    <w:rsid w:val="005473DF"/>
    <w:rsid w:val="005656F2"/>
    <w:rsid w:val="005B630E"/>
    <w:rsid w:val="00633B68"/>
    <w:rsid w:val="006503F0"/>
    <w:rsid w:val="006A0ADD"/>
    <w:rsid w:val="007E1AD8"/>
    <w:rsid w:val="007E303A"/>
    <w:rsid w:val="00800164"/>
    <w:rsid w:val="00815690"/>
    <w:rsid w:val="00843FF9"/>
    <w:rsid w:val="008634B3"/>
    <w:rsid w:val="00866EAB"/>
    <w:rsid w:val="00887890"/>
    <w:rsid w:val="008D3A7E"/>
    <w:rsid w:val="00957DA6"/>
    <w:rsid w:val="009C25A5"/>
    <w:rsid w:val="009D10FE"/>
    <w:rsid w:val="009E7884"/>
    <w:rsid w:val="00AA18A3"/>
    <w:rsid w:val="00B54917"/>
    <w:rsid w:val="00B67601"/>
    <w:rsid w:val="00C24147"/>
    <w:rsid w:val="00D56DE7"/>
    <w:rsid w:val="00D85426"/>
    <w:rsid w:val="00E55ECA"/>
    <w:rsid w:val="00E61037"/>
    <w:rsid w:val="00E947C6"/>
    <w:rsid w:val="00F2487B"/>
    <w:rsid w:val="00F50DDC"/>
    <w:rsid w:val="00F6593C"/>
    <w:rsid w:val="00F73BFD"/>
    <w:rsid w:val="00F93EF2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09DA"/>
  <w15:docId w15:val="{58B86913-37BF-47ED-8BE2-E56339B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48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Seddon</dc:creator>
  <cp:lastModifiedBy>Catherine Seddon</cp:lastModifiedBy>
  <cp:revision>2</cp:revision>
  <cp:lastPrinted>2018-06-04T13:43:00Z</cp:lastPrinted>
  <dcterms:created xsi:type="dcterms:W3CDTF">2023-02-14T10:56:00Z</dcterms:created>
  <dcterms:modified xsi:type="dcterms:W3CDTF">2023-02-14T10:56:00Z</dcterms:modified>
</cp:coreProperties>
</file>