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16144" w14:textId="455E646D" w:rsidR="000B0BAF" w:rsidRPr="00F91CA1" w:rsidRDefault="00F91CA1">
      <w:pPr>
        <w:rPr>
          <w:rFonts w:ascii="Century Gothic" w:hAnsi="Century Gothic"/>
          <w:sz w:val="32"/>
          <w:szCs w:val="32"/>
        </w:rPr>
      </w:pPr>
      <w:r w:rsidRPr="00F91CA1">
        <w:rPr>
          <w:rFonts w:ascii="Century Gothic" w:hAnsi="Century Gothic"/>
          <w:sz w:val="32"/>
          <w:szCs w:val="32"/>
        </w:rPr>
        <w:t>KS</w:t>
      </w:r>
      <w:r w:rsidR="0023554B">
        <w:rPr>
          <w:rFonts w:ascii="Century Gothic" w:hAnsi="Century Gothic"/>
          <w:sz w:val="32"/>
          <w:szCs w:val="32"/>
        </w:rPr>
        <w:t>4</w:t>
      </w:r>
      <w:r w:rsidRPr="00F91CA1">
        <w:rPr>
          <w:rFonts w:ascii="Century Gothic" w:hAnsi="Century Gothic"/>
          <w:sz w:val="32"/>
          <w:szCs w:val="32"/>
        </w:rPr>
        <w:t xml:space="preserve"> </w:t>
      </w:r>
      <w:r w:rsidR="00A87C41" w:rsidRPr="00F91CA1">
        <w:rPr>
          <w:rFonts w:ascii="Century Gothic" w:hAnsi="Century Gothic"/>
          <w:sz w:val="32"/>
          <w:szCs w:val="32"/>
        </w:rPr>
        <w:t>Curriculum Overview 202</w:t>
      </w:r>
      <w:r w:rsidR="009361D8">
        <w:rPr>
          <w:rFonts w:ascii="Century Gothic" w:hAnsi="Century Gothic"/>
          <w:sz w:val="32"/>
          <w:szCs w:val="32"/>
        </w:rPr>
        <w:t>5</w:t>
      </w:r>
      <w:r w:rsidR="00A87C41" w:rsidRPr="00F91CA1">
        <w:rPr>
          <w:rFonts w:ascii="Century Gothic" w:hAnsi="Century Gothic"/>
          <w:sz w:val="32"/>
          <w:szCs w:val="32"/>
        </w:rPr>
        <w:t>-2</w:t>
      </w:r>
      <w:r w:rsidR="009361D8">
        <w:rPr>
          <w:rFonts w:ascii="Century Gothic" w:hAnsi="Century Gothic"/>
          <w:sz w:val="32"/>
          <w:szCs w:val="32"/>
        </w:rPr>
        <w:t>6</w:t>
      </w:r>
    </w:p>
    <w:p w14:paraId="6DFD3F73" w14:textId="41EE75C5"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30FF89C6" wp14:editId="56553CD5">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D5A744"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rect w14:anchorId="30FF89C6"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42D5A744"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Pr="00F91CA1">
        <w:rPr>
          <w:rFonts w:ascii="Century Gothic" w:hAnsi="Century Gothic"/>
          <w:b/>
          <w:bCs/>
          <w:sz w:val="36"/>
          <w:szCs w:val="36"/>
        </w:rPr>
        <w:t xml:space="preserve">Subject: </w:t>
      </w:r>
      <w:r w:rsidR="00667947">
        <w:rPr>
          <w:rFonts w:ascii="Century Gothic" w:hAnsi="Century Gothic"/>
          <w:b/>
          <w:bCs/>
          <w:sz w:val="36"/>
          <w:szCs w:val="36"/>
        </w:rPr>
        <w:t>SMSC</w:t>
      </w:r>
    </w:p>
    <w:p w14:paraId="2777FF23" w14:textId="41B22226" w:rsidR="00F91CA1" w:rsidRPr="00F91CA1" w:rsidRDefault="00F91CA1" w:rsidP="00F91CA1">
      <w:pPr>
        <w:rPr>
          <w:rFonts w:ascii="Century Gothic" w:hAnsi="Century Gothic"/>
          <w:b/>
          <w:bCs/>
          <w:sz w:val="36"/>
          <w:szCs w:val="36"/>
        </w:rPr>
      </w:pPr>
    </w:p>
    <w:tbl>
      <w:tblPr>
        <w:tblStyle w:val="TableGrid"/>
        <w:tblpPr w:leftFromText="180" w:rightFromText="180" w:vertAnchor="text" w:horzAnchor="margin" w:tblpY="23"/>
        <w:tblW w:w="10485" w:type="dxa"/>
        <w:tblLook w:val="04A0" w:firstRow="1" w:lastRow="0" w:firstColumn="1" w:lastColumn="0" w:noHBand="0" w:noVBand="1"/>
      </w:tblPr>
      <w:tblGrid>
        <w:gridCol w:w="10485"/>
      </w:tblGrid>
      <w:tr w:rsidR="00667947" w14:paraId="45998AEB" w14:textId="77777777" w:rsidTr="00667947">
        <w:tc>
          <w:tcPr>
            <w:tcW w:w="10485" w:type="dxa"/>
          </w:tcPr>
          <w:p w14:paraId="5C832B8F" w14:textId="77777777" w:rsidR="0023554B" w:rsidRPr="0023554B" w:rsidRDefault="0023554B" w:rsidP="0023554B">
            <w:pPr>
              <w:rPr>
                <w:rFonts w:ascii="Century Gothic" w:hAnsi="Century Gothic"/>
              </w:rPr>
            </w:pPr>
            <w:r w:rsidRPr="0023554B">
              <w:rPr>
                <w:rFonts w:ascii="Century Gothic" w:hAnsi="Century Gothic"/>
              </w:rPr>
              <w:t>The integration of SMSC education at KS4 is vital in preparing students for life beyond school, whether in further education, employment, or adult life in general. By focusing on spiritual, moral, social, and cultural development, schools help students build the confidence, resilience, and emotional intelligence needed to thrive in a diverse and evolving society.</w:t>
            </w:r>
          </w:p>
          <w:p w14:paraId="155CFF15" w14:textId="77777777" w:rsidR="0023554B" w:rsidRDefault="0023554B" w:rsidP="0023554B">
            <w:pPr>
              <w:rPr>
                <w:rFonts w:ascii="Century Gothic" w:hAnsi="Century Gothic"/>
              </w:rPr>
            </w:pPr>
          </w:p>
          <w:p w14:paraId="2F2AE6DD" w14:textId="7FBD1F0C" w:rsidR="0023554B" w:rsidRPr="0023554B" w:rsidRDefault="0023554B" w:rsidP="0023554B">
            <w:pPr>
              <w:rPr>
                <w:rFonts w:ascii="Century Gothic" w:hAnsi="Century Gothic"/>
              </w:rPr>
            </w:pPr>
            <w:r w:rsidRPr="0023554B">
              <w:rPr>
                <w:rFonts w:ascii="Century Gothic" w:hAnsi="Century Gothic"/>
              </w:rPr>
              <w:t>SMSC at this stage also supports students in making informed choices about their futures, shaping them into responsible, reflective individuals who can contribute meaningfully to their communities and the wider world.</w:t>
            </w:r>
          </w:p>
          <w:p w14:paraId="4C006117" w14:textId="618593C7" w:rsidR="00667947" w:rsidRPr="00667947" w:rsidRDefault="00667947" w:rsidP="00667947">
            <w:pPr>
              <w:rPr>
                <w:rFonts w:ascii="Century Gothic" w:hAnsi="Century Gothic"/>
                <w:b/>
                <w:bCs/>
                <w:sz w:val="36"/>
                <w:szCs w:val="36"/>
              </w:rPr>
            </w:pPr>
          </w:p>
        </w:tc>
      </w:tr>
    </w:tbl>
    <w:p w14:paraId="4183ABF8" w14:textId="77777777" w:rsidR="00A87C41" w:rsidRDefault="00A87C4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F91CA1" w14:paraId="23769C1C" w14:textId="77777777" w:rsidTr="00F91CA1">
        <w:tc>
          <w:tcPr>
            <w:tcW w:w="10376" w:type="dxa"/>
            <w:gridSpan w:val="4"/>
            <w:shd w:val="clear" w:color="auto" w:fill="009900"/>
          </w:tcPr>
          <w:p w14:paraId="73692328" w14:textId="77777777" w:rsidR="00F91CA1" w:rsidRPr="00F91CA1" w:rsidRDefault="00F91C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6F83B96A" w14:textId="77777777" w:rsidTr="00F91CA1">
        <w:tc>
          <w:tcPr>
            <w:tcW w:w="1706" w:type="dxa"/>
            <w:shd w:val="clear" w:color="auto" w:fill="D9D9D9" w:themeFill="background1" w:themeFillShade="D9"/>
          </w:tcPr>
          <w:p w14:paraId="184FAB47" w14:textId="7852F4DC" w:rsidR="00F91CA1" w:rsidRDefault="00F91CA1" w:rsidP="00F91CA1">
            <w:pPr>
              <w:jc w:val="center"/>
              <w:rPr>
                <w:rFonts w:ascii="Century Gothic" w:hAnsi="Century Gothic"/>
              </w:rPr>
            </w:pPr>
            <w:r>
              <w:rPr>
                <w:rFonts w:ascii="Century Gothic" w:hAnsi="Century Gothic"/>
              </w:rPr>
              <w:t>KS</w:t>
            </w:r>
            <w:r w:rsidR="0023554B">
              <w:rPr>
                <w:rFonts w:ascii="Century Gothic" w:hAnsi="Century Gothic"/>
              </w:rPr>
              <w:t>4</w:t>
            </w:r>
          </w:p>
        </w:tc>
        <w:tc>
          <w:tcPr>
            <w:tcW w:w="3024" w:type="dxa"/>
            <w:shd w:val="clear" w:color="auto" w:fill="D9D9D9" w:themeFill="background1" w:themeFillShade="D9"/>
          </w:tcPr>
          <w:p w14:paraId="436A72BF" w14:textId="77777777" w:rsidR="00F91CA1" w:rsidRDefault="00F91CA1" w:rsidP="00F91CA1">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65C0ECD1" w14:textId="77777777" w:rsidR="00F91CA1" w:rsidRDefault="00F91CA1" w:rsidP="00F91CA1">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3549E930" w14:textId="77777777" w:rsidR="00F91CA1" w:rsidRDefault="00F91CA1" w:rsidP="00F91CA1">
            <w:pPr>
              <w:jc w:val="center"/>
              <w:rPr>
                <w:rFonts w:ascii="Century Gothic" w:hAnsi="Century Gothic"/>
              </w:rPr>
            </w:pPr>
            <w:r>
              <w:rPr>
                <w:rFonts w:ascii="Century Gothic" w:hAnsi="Century Gothic"/>
              </w:rPr>
              <w:t>Term 3</w:t>
            </w:r>
          </w:p>
        </w:tc>
      </w:tr>
      <w:tr w:rsidR="00F91CA1" w14:paraId="46006DAE" w14:textId="77777777" w:rsidTr="00F91CA1">
        <w:tc>
          <w:tcPr>
            <w:tcW w:w="1706" w:type="dxa"/>
            <w:shd w:val="clear" w:color="auto" w:fill="FFFFFF" w:themeFill="background1"/>
          </w:tcPr>
          <w:p w14:paraId="2B6D15B0" w14:textId="1F5DEE77" w:rsidR="00F91CA1" w:rsidRDefault="00A23627" w:rsidP="00F91CA1">
            <w:pPr>
              <w:jc w:val="center"/>
              <w:rPr>
                <w:rFonts w:ascii="Century Gothic" w:hAnsi="Century Gothic"/>
              </w:rPr>
            </w:pPr>
            <w:r>
              <w:rPr>
                <w:rFonts w:ascii="Century Gothic" w:hAnsi="Century Gothic"/>
              </w:rPr>
              <w:t>KS4</w:t>
            </w:r>
          </w:p>
        </w:tc>
        <w:tc>
          <w:tcPr>
            <w:tcW w:w="3024" w:type="dxa"/>
          </w:tcPr>
          <w:p w14:paraId="6C753354"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Personal Development</w:t>
            </w:r>
          </w:p>
          <w:p w14:paraId="673F1759"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Welcome back</w:t>
            </w:r>
          </w:p>
          <w:p w14:paraId="7A6F98A8"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Teaching &amp; Learning Assembly</w:t>
            </w:r>
          </w:p>
          <w:p w14:paraId="26405161"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RE: Mawlid al Nabi/ Rosh Hashanah/ Yom Kippur (KS4)</w:t>
            </w:r>
          </w:p>
          <w:p w14:paraId="0C7EC2E5"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 xml:space="preserve">Careers &amp; Aspirations </w:t>
            </w:r>
          </w:p>
          <w:p w14:paraId="760777B2"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Careers &amp; Aspirations</w:t>
            </w:r>
          </w:p>
          <w:p w14:paraId="1787E3D3"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Black History Month</w:t>
            </w:r>
          </w:p>
          <w:p w14:paraId="533BC861"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RE: Diwali (KS4)</w:t>
            </w:r>
          </w:p>
          <w:p w14:paraId="378309F4"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Study Skills and Revision (KS4)</w:t>
            </w:r>
          </w:p>
          <w:p w14:paraId="3921B1E1"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Remembrance Day</w:t>
            </w:r>
          </w:p>
          <w:p w14:paraId="5CB1CF37"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UK Parliament Week</w:t>
            </w:r>
          </w:p>
          <w:p w14:paraId="2C675FF3" w14:textId="77777777" w:rsidR="00457E0A" w:rsidRPr="00A23627" w:rsidRDefault="00457E0A" w:rsidP="00457E0A">
            <w:pPr>
              <w:pStyle w:val="ListParagraph"/>
              <w:numPr>
                <w:ilvl w:val="0"/>
                <w:numId w:val="1"/>
              </w:numPr>
              <w:rPr>
                <w:rFonts w:ascii="Century Gothic" w:hAnsi="Century Gothic"/>
                <w:sz w:val="20"/>
                <w:szCs w:val="20"/>
              </w:rPr>
            </w:pPr>
            <w:r w:rsidRPr="00A23627">
              <w:rPr>
                <w:rFonts w:ascii="Century Gothic" w:hAnsi="Century Gothic"/>
                <w:sz w:val="20"/>
                <w:szCs w:val="20"/>
              </w:rPr>
              <w:t>Hanukkah/Christmas/ Epiphany</w:t>
            </w:r>
          </w:p>
          <w:p w14:paraId="36B31249" w14:textId="77777777" w:rsidR="0079602F" w:rsidRPr="00A23627" w:rsidRDefault="00457E0A" w:rsidP="0079602F">
            <w:pPr>
              <w:pStyle w:val="ListParagraph"/>
              <w:numPr>
                <w:ilvl w:val="0"/>
                <w:numId w:val="1"/>
              </w:numPr>
              <w:rPr>
                <w:rFonts w:ascii="Century Gothic" w:hAnsi="Century Gothic"/>
                <w:sz w:val="20"/>
                <w:szCs w:val="20"/>
              </w:rPr>
            </w:pPr>
            <w:r w:rsidRPr="00A23627">
              <w:rPr>
                <w:rFonts w:ascii="Century Gothic" w:hAnsi="Century Gothic"/>
                <w:sz w:val="20"/>
                <w:szCs w:val="20"/>
              </w:rPr>
              <w:t>Careers &amp; Aspirations / Exams</w:t>
            </w:r>
          </w:p>
          <w:p w14:paraId="12E5D649" w14:textId="7BE26113" w:rsidR="00F91CA1" w:rsidRPr="00A23627" w:rsidRDefault="00457E0A" w:rsidP="0079602F">
            <w:pPr>
              <w:pStyle w:val="ListParagraph"/>
              <w:numPr>
                <w:ilvl w:val="0"/>
                <w:numId w:val="1"/>
              </w:numPr>
              <w:rPr>
                <w:rFonts w:ascii="Century Gothic" w:hAnsi="Century Gothic"/>
                <w:sz w:val="20"/>
                <w:szCs w:val="20"/>
              </w:rPr>
            </w:pPr>
            <w:r w:rsidRPr="00A23627">
              <w:rPr>
                <w:rFonts w:ascii="Century Gothic" w:hAnsi="Century Gothic"/>
                <w:sz w:val="20"/>
                <w:szCs w:val="20"/>
              </w:rPr>
              <w:t>Random Acts of Kindness Christmas</w:t>
            </w:r>
          </w:p>
          <w:p w14:paraId="165A5DBA" w14:textId="77777777" w:rsidR="00F91CA1" w:rsidRPr="00A23627" w:rsidRDefault="00F91CA1" w:rsidP="00F91CA1">
            <w:pPr>
              <w:jc w:val="center"/>
              <w:rPr>
                <w:rFonts w:ascii="Century Gothic" w:hAnsi="Century Gothic"/>
                <w:sz w:val="20"/>
                <w:szCs w:val="20"/>
              </w:rPr>
            </w:pPr>
          </w:p>
          <w:p w14:paraId="23CA6CAF" w14:textId="77777777" w:rsidR="00F91CA1" w:rsidRPr="00A23627" w:rsidRDefault="00F91CA1" w:rsidP="00F91CA1">
            <w:pPr>
              <w:jc w:val="center"/>
              <w:rPr>
                <w:rFonts w:ascii="Century Gothic" w:hAnsi="Century Gothic"/>
                <w:sz w:val="20"/>
                <w:szCs w:val="20"/>
              </w:rPr>
            </w:pPr>
          </w:p>
          <w:p w14:paraId="27B82D53" w14:textId="77777777" w:rsidR="00F91CA1" w:rsidRPr="00A23627" w:rsidRDefault="00F91CA1" w:rsidP="00F91CA1">
            <w:pPr>
              <w:jc w:val="center"/>
              <w:rPr>
                <w:rFonts w:ascii="Century Gothic" w:hAnsi="Century Gothic"/>
                <w:sz w:val="20"/>
                <w:szCs w:val="20"/>
              </w:rPr>
            </w:pPr>
          </w:p>
          <w:p w14:paraId="5FAF8205" w14:textId="77777777" w:rsidR="00F91CA1" w:rsidRPr="00A23627" w:rsidRDefault="00F91CA1" w:rsidP="00F91CA1">
            <w:pPr>
              <w:jc w:val="center"/>
              <w:rPr>
                <w:rFonts w:ascii="Century Gothic" w:hAnsi="Century Gothic"/>
                <w:sz w:val="20"/>
                <w:szCs w:val="20"/>
              </w:rPr>
            </w:pPr>
          </w:p>
          <w:p w14:paraId="6B1BF4D9" w14:textId="77777777" w:rsidR="00F91CA1" w:rsidRPr="00A23627" w:rsidRDefault="00F91CA1" w:rsidP="00F91CA1">
            <w:pPr>
              <w:jc w:val="center"/>
              <w:rPr>
                <w:rFonts w:ascii="Century Gothic" w:hAnsi="Century Gothic"/>
                <w:sz w:val="20"/>
                <w:szCs w:val="20"/>
              </w:rPr>
            </w:pPr>
          </w:p>
          <w:p w14:paraId="2A8D0C6A" w14:textId="77777777" w:rsidR="00F91CA1" w:rsidRPr="00A23627" w:rsidRDefault="00F91CA1" w:rsidP="00F91CA1">
            <w:pPr>
              <w:jc w:val="center"/>
              <w:rPr>
                <w:rFonts w:ascii="Century Gothic" w:hAnsi="Century Gothic"/>
                <w:sz w:val="20"/>
                <w:szCs w:val="20"/>
              </w:rPr>
            </w:pPr>
          </w:p>
          <w:p w14:paraId="0022016C" w14:textId="77777777" w:rsidR="00F91CA1" w:rsidRPr="00A23627" w:rsidRDefault="00F91CA1" w:rsidP="00F91CA1">
            <w:pPr>
              <w:jc w:val="center"/>
              <w:rPr>
                <w:rFonts w:ascii="Century Gothic" w:hAnsi="Century Gothic"/>
                <w:sz w:val="20"/>
                <w:szCs w:val="20"/>
              </w:rPr>
            </w:pPr>
          </w:p>
        </w:tc>
        <w:tc>
          <w:tcPr>
            <w:tcW w:w="2938" w:type="dxa"/>
          </w:tcPr>
          <w:p w14:paraId="05CA32F0"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Values</w:t>
            </w:r>
          </w:p>
          <w:p w14:paraId="3910DD95"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Teaching &amp; Learning Assembly</w:t>
            </w:r>
          </w:p>
          <w:p w14:paraId="5711600A"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Careers &amp; Aspirations (KS4)</w:t>
            </w:r>
          </w:p>
          <w:p w14:paraId="509E4157"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Study Skills &amp; Revision (KS4)</w:t>
            </w:r>
          </w:p>
          <w:p w14:paraId="623D7B0C"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LGBTQ+ History Month</w:t>
            </w:r>
          </w:p>
          <w:p w14:paraId="6BA67065"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Childrens Mental Health Week</w:t>
            </w:r>
          </w:p>
          <w:p w14:paraId="6B32C840"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Ramadan (KS4)</w:t>
            </w:r>
          </w:p>
          <w:p w14:paraId="16393F4E"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National Careers Week / Year 9 Options</w:t>
            </w:r>
          </w:p>
          <w:p w14:paraId="2D3E5726"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British Science Week</w:t>
            </w:r>
          </w:p>
          <w:p w14:paraId="28347E89" w14:textId="77777777" w:rsidR="0079602F" w:rsidRPr="00A23627" w:rsidRDefault="00457E0A" w:rsidP="0079602F">
            <w:pPr>
              <w:pStyle w:val="ListParagraph"/>
              <w:numPr>
                <w:ilvl w:val="0"/>
                <w:numId w:val="2"/>
              </w:numPr>
              <w:rPr>
                <w:rFonts w:ascii="Century Gothic" w:hAnsi="Century Gothic"/>
                <w:sz w:val="20"/>
                <w:szCs w:val="20"/>
              </w:rPr>
            </w:pPr>
            <w:r w:rsidRPr="00A23627">
              <w:rPr>
                <w:rFonts w:ascii="Century Gothic" w:hAnsi="Century Gothic"/>
                <w:sz w:val="20"/>
                <w:szCs w:val="20"/>
              </w:rPr>
              <w:t>Safety on the coast</w:t>
            </w:r>
          </w:p>
          <w:p w14:paraId="339D4794" w14:textId="46D65981" w:rsidR="00F91CA1" w:rsidRPr="00A23627" w:rsidRDefault="00457E0A" w:rsidP="0079602F">
            <w:pPr>
              <w:pStyle w:val="ListParagraph"/>
              <w:numPr>
                <w:ilvl w:val="0"/>
                <w:numId w:val="2"/>
              </w:numPr>
              <w:rPr>
                <w:rFonts w:ascii="Century Gothic" w:hAnsi="Century Gothic"/>
                <w:sz w:val="20"/>
                <w:szCs w:val="20"/>
              </w:rPr>
            </w:pPr>
            <w:r w:rsidRPr="00A23627">
              <w:rPr>
                <w:rFonts w:ascii="Century Gothic" w:hAnsi="Century Gothic"/>
                <w:sz w:val="20"/>
                <w:szCs w:val="20"/>
              </w:rPr>
              <w:t>RE:Ash Wednesday/ Lent /Easter (KS4)</w:t>
            </w:r>
          </w:p>
        </w:tc>
        <w:tc>
          <w:tcPr>
            <w:tcW w:w="2708" w:type="dxa"/>
          </w:tcPr>
          <w:p w14:paraId="57A1F43B"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Values</w:t>
            </w:r>
          </w:p>
          <w:p w14:paraId="7B2367B4"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Exams &amp; Revision (KS4)</w:t>
            </w:r>
          </w:p>
          <w:p w14:paraId="184E504A"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Careers &amp; Aspirations</w:t>
            </w:r>
          </w:p>
          <w:p w14:paraId="0F6AEFF1"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Fair Trade</w:t>
            </w:r>
          </w:p>
          <w:p w14:paraId="1483A7DA"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Big Debate/ BPS Election</w:t>
            </w:r>
          </w:p>
          <w:p w14:paraId="19CB0B9F"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PRIDE Month</w:t>
            </w:r>
          </w:p>
          <w:p w14:paraId="1D8999CC"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Careers &amp; Aspirations</w:t>
            </w:r>
          </w:p>
          <w:p w14:paraId="42DDE214"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Exercise and Personal Hygiene</w:t>
            </w:r>
          </w:p>
          <w:p w14:paraId="5536F13B"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World Refugee Day</w:t>
            </w:r>
          </w:p>
          <w:p w14:paraId="21233036" w14:textId="77777777" w:rsidR="00457E0A"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Values</w:t>
            </w:r>
          </w:p>
          <w:p w14:paraId="33CFCD36" w14:textId="212B9C98" w:rsidR="00F91CA1" w:rsidRPr="00A23627" w:rsidRDefault="00457E0A" w:rsidP="00457E0A">
            <w:pPr>
              <w:pStyle w:val="ListParagraph"/>
              <w:numPr>
                <w:ilvl w:val="0"/>
                <w:numId w:val="2"/>
              </w:numPr>
              <w:rPr>
                <w:rFonts w:ascii="Century Gothic" w:hAnsi="Century Gothic"/>
                <w:sz w:val="20"/>
                <w:szCs w:val="20"/>
              </w:rPr>
            </w:pPr>
            <w:r w:rsidRPr="00A23627">
              <w:rPr>
                <w:rFonts w:ascii="Century Gothic" w:hAnsi="Century Gothic"/>
                <w:sz w:val="20"/>
                <w:szCs w:val="20"/>
              </w:rPr>
              <w:t>Healthy summer activities (mental and physical)</w:t>
            </w:r>
          </w:p>
        </w:tc>
      </w:tr>
    </w:tbl>
    <w:p w14:paraId="0D953ADB"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9977" w14:textId="77777777" w:rsidR="00E97768" w:rsidRDefault="00E97768" w:rsidP="00F91CA1">
      <w:pPr>
        <w:spacing w:after="0" w:line="240" w:lineRule="auto"/>
      </w:pPr>
      <w:r>
        <w:separator/>
      </w:r>
    </w:p>
  </w:endnote>
  <w:endnote w:type="continuationSeparator" w:id="0">
    <w:p w14:paraId="0C21E633" w14:textId="77777777" w:rsidR="00E97768" w:rsidRDefault="00E97768"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02078" w14:textId="77777777" w:rsidR="00E97768" w:rsidRDefault="00E97768" w:rsidP="00F91CA1">
      <w:pPr>
        <w:spacing w:after="0" w:line="240" w:lineRule="auto"/>
      </w:pPr>
      <w:r>
        <w:separator/>
      </w:r>
    </w:p>
  </w:footnote>
  <w:footnote w:type="continuationSeparator" w:id="0">
    <w:p w14:paraId="01670CCC" w14:textId="77777777" w:rsidR="00E97768" w:rsidRDefault="00E97768"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5BCF"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44A809E9"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44978"/>
    <w:multiLevelType w:val="hybridMultilevel"/>
    <w:tmpl w:val="8F3E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3E7B5F"/>
    <w:multiLevelType w:val="hybridMultilevel"/>
    <w:tmpl w:val="0518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23554B"/>
    <w:rsid w:val="00457E0A"/>
    <w:rsid w:val="00592C4C"/>
    <w:rsid w:val="00667947"/>
    <w:rsid w:val="0079602F"/>
    <w:rsid w:val="009361D8"/>
    <w:rsid w:val="009D6B3C"/>
    <w:rsid w:val="00A23627"/>
    <w:rsid w:val="00A87C41"/>
    <w:rsid w:val="00AA193B"/>
    <w:rsid w:val="00E97768"/>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32D8"/>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457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701268">
      <w:bodyDiv w:val="1"/>
      <w:marLeft w:val="0"/>
      <w:marRight w:val="0"/>
      <w:marTop w:val="0"/>
      <w:marBottom w:val="0"/>
      <w:divBdr>
        <w:top w:val="none" w:sz="0" w:space="0" w:color="auto"/>
        <w:left w:val="none" w:sz="0" w:space="0" w:color="auto"/>
        <w:bottom w:val="none" w:sz="0" w:space="0" w:color="auto"/>
        <w:right w:val="none" w:sz="0" w:space="0" w:color="auto"/>
      </w:divBdr>
    </w:div>
    <w:div w:id="675377316">
      <w:bodyDiv w:val="1"/>
      <w:marLeft w:val="0"/>
      <w:marRight w:val="0"/>
      <w:marTop w:val="0"/>
      <w:marBottom w:val="0"/>
      <w:divBdr>
        <w:top w:val="none" w:sz="0" w:space="0" w:color="auto"/>
        <w:left w:val="none" w:sz="0" w:space="0" w:color="auto"/>
        <w:bottom w:val="none" w:sz="0" w:space="0" w:color="auto"/>
        <w:right w:val="none" w:sz="0" w:space="0" w:color="auto"/>
      </w:divBdr>
    </w:div>
    <w:div w:id="1223564386">
      <w:bodyDiv w:val="1"/>
      <w:marLeft w:val="0"/>
      <w:marRight w:val="0"/>
      <w:marTop w:val="0"/>
      <w:marBottom w:val="0"/>
      <w:divBdr>
        <w:top w:val="none" w:sz="0" w:space="0" w:color="auto"/>
        <w:left w:val="none" w:sz="0" w:space="0" w:color="auto"/>
        <w:bottom w:val="none" w:sz="0" w:space="0" w:color="auto"/>
        <w:right w:val="none" w:sz="0" w:space="0" w:color="auto"/>
      </w:divBdr>
    </w:div>
    <w:div w:id="206845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3.xml><?xml version="1.0" encoding="utf-8"?>
<ds:datastoreItem xmlns:ds="http://schemas.openxmlformats.org/officeDocument/2006/customXml" ds:itemID="{301CCBA6-9BA8-4E90-91C3-D769A99E0C9A}">
  <ds:schemaRefs>
    <ds:schemaRef ds:uri="http://schemas.microsoft.com/office/2006/metadata/properties"/>
    <ds:schemaRef ds:uri="http://schemas.microsoft.com/office/infopath/2007/PartnerControls"/>
    <ds:schemaRef ds:uri="d6847218-6ea8-41c3-bb48-e64a05b373ab"/>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6</cp:revision>
  <dcterms:created xsi:type="dcterms:W3CDTF">2024-09-23T12:39:00Z</dcterms:created>
  <dcterms:modified xsi:type="dcterms:W3CDTF">2025-10-21T09:13:00Z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